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80DD36" w14:textId="3A4DE809" w:rsidR="004A5C99" w:rsidRDefault="004A5C99">
      <w:pPr>
        <w:pStyle w:val="BodyText"/>
        <w:ind w:left="65"/>
      </w:pPr>
    </w:p>
    <w:p w14:paraId="46D360CC" w14:textId="77777777" w:rsidR="004A5C99" w:rsidRDefault="004A5C99">
      <w:pPr>
        <w:pStyle w:val="BodyText"/>
        <w:spacing w:before="109"/>
      </w:pPr>
    </w:p>
    <w:p w14:paraId="36353A1E" w14:textId="77777777" w:rsidR="004A5C99" w:rsidRDefault="0027463A">
      <w:pPr>
        <w:pStyle w:val="BodyText"/>
        <w:spacing w:line="249" w:lineRule="auto"/>
        <w:ind w:left="62" w:right="211" w:hanging="13"/>
        <w:jc w:val="center"/>
      </w:pPr>
      <w:r>
        <w:rPr>
          <w:color w:val="231F20"/>
          <w:w w:val="110"/>
        </w:rPr>
        <w:t>STACEY BEAUMONT, RALUCA RATIU, DAVID REEB, GLENN BOYLE, PHILIP</w:t>
      </w:r>
      <w:r>
        <w:rPr>
          <w:color w:val="231F20"/>
          <w:spacing w:val="-14"/>
          <w:w w:val="110"/>
        </w:rPr>
        <w:t xml:space="preserve"> </w:t>
      </w:r>
      <w:r>
        <w:rPr>
          <w:color w:val="231F20"/>
          <w:w w:val="110"/>
        </w:rPr>
        <w:t>BROWN,</w:t>
      </w:r>
      <w:r>
        <w:rPr>
          <w:color w:val="231F20"/>
          <w:spacing w:val="-13"/>
          <w:w w:val="110"/>
        </w:rPr>
        <w:t xml:space="preserve"> </w:t>
      </w:r>
      <w:r>
        <w:rPr>
          <w:color w:val="231F20"/>
          <w:w w:val="110"/>
        </w:rPr>
        <w:t>ALEXANDER</w:t>
      </w:r>
      <w:r>
        <w:rPr>
          <w:color w:val="231F20"/>
          <w:spacing w:val="-12"/>
          <w:w w:val="110"/>
        </w:rPr>
        <w:t xml:space="preserve"> </w:t>
      </w:r>
      <w:r>
        <w:rPr>
          <w:color w:val="231F20"/>
          <w:w w:val="110"/>
        </w:rPr>
        <w:t>SZIMAYER,</w:t>
      </w:r>
      <w:r>
        <w:rPr>
          <w:color w:val="231F20"/>
          <w:spacing w:val="-13"/>
          <w:w w:val="110"/>
        </w:rPr>
        <w:t xml:space="preserve"> </w:t>
      </w:r>
      <w:r>
        <w:rPr>
          <w:color w:val="231F20"/>
          <w:w w:val="110"/>
        </w:rPr>
        <w:t>RAYMOND</w:t>
      </w:r>
      <w:r>
        <w:rPr>
          <w:color w:val="231F20"/>
          <w:spacing w:val="-13"/>
          <w:w w:val="110"/>
        </w:rPr>
        <w:t xml:space="preserve"> </w:t>
      </w:r>
      <w:r>
        <w:rPr>
          <w:color w:val="231F20"/>
          <w:w w:val="110"/>
        </w:rPr>
        <w:t>DA</w:t>
      </w:r>
      <w:r>
        <w:rPr>
          <w:color w:val="231F20"/>
          <w:spacing w:val="-14"/>
          <w:w w:val="110"/>
        </w:rPr>
        <w:t xml:space="preserve"> </w:t>
      </w:r>
      <w:r>
        <w:rPr>
          <w:color w:val="231F20"/>
          <w:w w:val="110"/>
        </w:rPr>
        <w:t>SILVA</w:t>
      </w:r>
      <w:r>
        <w:rPr>
          <w:color w:val="231F20"/>
          <w:spacing w:val="-14"/>
          <w:w w:val="110"/>
        </w:rPr>
        <w:t xml:space="preserve"> </w:t>
      </w:r>
      <w:r>
        <w:rPr>
          <w:color w:val="231F20"/>
          <w:w w:val="110"/>
        </w:rPr>
        <w:t>ROSA, DAVID HILLIER, PATRICK MCCOLGAN, ATHANASIOS TSEKERIS, BRYAN HOWIESON, ZOLTAN MATOLCSY, HELEN SPIROPOULOS, JOHN ROBERTS, TOM SMITH, QING ZHOU, PETER L. SWAN,</w:t>
      </w:r>
    </w:p>
    <w:p w14:paraId="330359BB" w14:textId="77777777" w:rsidR="004A5C99" w:rsidRDefault="0027463A">
      <w:pPr>
        <w:pStyle w:val="BodyText"/>
        <w:spacing w:before="4"/>
        <w:ind w:left="107" w:right="209"/>
        <w:jc w:val="center"/>
      </w:pPr>
      <w:r>
        <w:rPr>
          <w:color w:val="231F20"/>
          <w:w w:val="110"/>
        </w:rPr>
        <w:t>STEPHEN</w:t>
      </w:r>
      <w:r>
        <w:rPr>
          <w:color w:val="231F20"/>
          <w:spacing w:val="-2"/>
          <w:w w:val="110"/>
        </w:rPr>
        <w:t xml:space="preserve"> </w:t>
      </w:r>
      <w:r>
        <w:rPr>
          <w:color w:val="231F20"/>
          <w:w w:val="110"/>
        </w:rPr>
        <w:t>TAYLOR,</w:t>
      </w:r>
      <w:r>
        <w:rPr>
          <w:color w:val="231F20"/>
          <w:spacing w:val="-1"/>
          <w:w w:val="110"/>
        </w:rPr>
        <w:t xml:space="preserve"> </w:t>
      </w:r>
      <w:r>
        <w:rPr>
          <w:color w:val="231F20"/>
          <w:w w:val="110"/>
        </w:rPr>
        <w:t>SUE</w:t>
      </w:r>
      <w:r>
        <w:rPr>
          <w:color w:val="231F20"/>
          <w:spacing w:val="-1"/>
          <w:w w:val="110"/>
        </w:rPr>
        <w:t xml:space="preserve"> </w:t>
      </w:r>
      <w:r>
        <w:rPr>
          <w:color w:val="231F20"/>
          <w:w w:val="110"/>
        </w:rPr>
        <w:t>WRIGHT,</w:t>
      </w:r>
      <w:r>
        <w:rPr>
          <w:color w:val="231F20"/>
          <w:spacing w:val="-3"/>
          <w:w w:val="110"/>
        </w:rPr>
        <w:t xml:space="preserve"> </w:t>
      </w:r>
      <w:r>
        <w:rPr>
          <w:color w:val="231F20"/>
          <w:w w:val="110"/>
        </w:rPr>
        <w:t>AND</w:t>
      </w:r>
      <w:r>
        <w:rPr>
          <w:color w:val="231F20"/>
          <w:spacing w:val="-2"/>
          <w:w w:val="110"/>
        </w:rPr>
        <w:t xml:space="preserve"> </w:t>
      </w:r>
      <w:r>
        <w:rPr>
          <w:color w:val="231F20"/>
          <w:w w:val="110"/>
        </w:rPr>
        <w:t>DAVID</w:t>
      </w:r>
      <w:r>
        <w:rPr>
          <w:color w:val="231F20"/>
          <w:spacing w:val="-2"/>
          <w:w w:val="110"/>
        </w:rPr>
        <w:t xml:space="preserve"> YERMACK</w:t>
      </w:r>
    </w:p>
    <w:p w14:paraId="229623B1" w14:textId="77777777" w:rsidR="004A5C99" w:rsidRDefault="004A5C99">
      <w:pPr>
        <w:pStyle w:val="BodyText"/>
        <w:spacing w:before="41"/>
      </w:pPr>
    </w:p>
    <w:p w14:paraId="74E3FF16" w14:textId="77777777" w:rsidR="004A5C99" w:rsidRDefault="0027463A">
      <w:pPr>
        <w:pStyle w:val="Title"/>
        <w:spacing w:line="232" w:lineRule="auto"/>
      </w:pPr>
      <w:r>
        <w:rPr>
          <w:color w:val="231F20"/>
          <w:w w:val="110"/>
        </w:rPr>
        <w:t>Comments</w:t>
      </w:r>
      <w:r>
        <w:rPr>
          <w:color w:val="231F20"/>
          <w:spacing w:val="-25"/>
          <w:w w:val="110"/>
        </w:rPr>
        <w:t xml:space="preserve"> </w:t>
      </w:r>
      <w:r>
        <w:rPr>
          <w:color w:val="231F20"/>
          <w:w w:val="110"/>
        </w:rPr>
        <w:t>on</w:t>
      </w:r>
      <w:r>
        <w:rPr>
          <w:color w:val="231F20"/>
          <w:spacing w:val="-25"/>
          <w:w w:val="110"/>
        </w:rPr>
        <w:t xml:space="preserve"> </w:t>
      </w:r>
      <w:r>
        <w:rPr>
          <w:color w:val="231F20"/>
          <w:w w:val="110"/>
        </w:rPr>
        <w:t>Shan</w:t>
      </w:r>
      <w:r>
        <w:rPr>
          <w:color w:val="231F20"/>
          <w:spacing w:val="-25"/>
          <w:w w:val="110"/>
        </w:rPr>
        <w:t xml:space="preserve"> </w:t>
      </w:r>
      <w:r>
        <w:rPr>
          <w:color w:val="231F20"/>
          <w:w w:val="110"/>
        </w:rPr>
        <w:t>and</w:t>
      </w:r>
      <w:r>
        <w:rPr>
          <w:color w:val="231F20"/>
          <w:spacing w:val="-24"/>
          <w:w w:val="110"/>
        </w:rPr>
        <w:t xml:space="preserve"> </w:t>
      </w:r>
      <w:r>
        <w:rPr>
          <w:color w:val="231F20"/>
          <w:w w:val="110"/>
        </w:rPr>
        <w:t>Walter:</w:t>
      </w:r>
      <w:r>
        <w:rPr>
          <w:color w:val="231F20"/>
          <w:spacing w:val="-25"/>
          <w:w w:val="110"/>
        </w:rPr>
        <w:t xml:space="preserve"> </w:t>
      </w:r>
      <w:r>
        <w:rPr>
          <w:color w:val="231F20"/>
          <w:w w:val="110"/>
        </w:rPr>
        <w:t>‘Towards</w:t>
      </w:r>
      <w:r>
        <w:rPr>
          <w:color w:val="231F20"/>
          <w:spacing w:val="-25"/>
          <w:w w:val="110"/>
        </w:rPr>
        <w:t xml:space="preserve"> </w:t>
      </w:r>
      <w:r>
        <w:rPr>
          <w:color w:val="231F20"/>
          <w:w w:val="110"/>
        </w:rPr>
        <w:t>a Set of Design Principles for Executive Compensation Contracts’</w:t>
      </w:r>
      <w:r>
        <w:rPr>
          <w:color w:val="231F20"/>
          <w:w w:val="110"/>
          <w:vertAlign w:val="superscript"/>
        </w:rPr>
        <w:t>*</w:t>
      </w:r>
    </w:p>
    <w:p w14:paraId="69BDDB43" w14:textId="77777777" w:rsidR="004A5C99" w:rsidRDefault="004A5C99">
      <w:pPr>
        <w:pStyle w:val="BodyText"/>
        <w:rPr>
          <w:sz w:val="36"/>
        </w:rPr>
      </w:pPr>
    </w:p>
    <w:p w14:paraId="33918550" w14:textId="77777777" w:rsidR="004A5C99" w:rsidRDefault="004A5C99">
      <w:pPr>
        <w:pStyle w:val="BodyText"/>
        <w:spacing w:before="324"/>
        <w:rPr>
          <w:sz w:val="36"/>
        </w:rPr>
      </w:pPr>
    </w:p>
    <w:p w14:paraId="70B41E15" w14:textId="77777777" w:rsidR="004A5C99" w:rsidRDefault="0027463A">
      <w:pPr>
        <w:pStyle w:val="BodyText"/>
        <w:spacing w:line="252" w:lineRule="auto"/>
        <w:ind w:left="107" w:right="210"/>
        <w:jc w:val="center"/>
      </w:pPr>
      <w:r>
        <w:rPr>
          <w:color w:val="231F20"/>
          <w:w w:val="110"/>
        </w:rPr>
        <w:t>COMMENT</w:t>
      </w:r>
      <w:r>
        <w:rPr>
          <w:color w:val="231F20"/>
          <w:spacing w:val="40"/>
          <w:w w:val="110"/>
        </w:rPr>
        <w:t xml:space="preserve"> </w:t>
      </w:r>
      <w:r>
        <w:rPr>
          <w:color w:val="231F20"/>
          <w:w w:val="110"/>
        </w:rPr>
        <w:t>BY</w:t>
      </w:r>
      <w:r>
        <w:rPr>
          <w:color w:val="231F20"/>
          <w:spacing w:val="40"/>
          <w:w w:val="110"/>
        </w:rPr>
        <w:t xml:space="preserve"> </w:t>
      </w:r>
      <w:r>
        <w:rPr>
          <w:color w:val="231F20"/>
          <w:w w:val="110"/>
        </w:rPr>
        <w:t>STACEY</w:t>
      </w:r>
      <w:r>
        <w:rPr>
          <w:color w:val="231F20"/>
          <w:spacing w:val="40"/>
          <w:w w:val="110"/>
        </w:rPr>
        <w:t xml:space="preserve"> </w:t>
      </w:r>
      <w:r>
        <w:rPr>
          <w:color w:val="231F20"/>
          <w:w w:val="110"/>
        </w:rPr>
        <w:t>BEAUMONT,</w:t>
      </w:r>
      <w:r>
        <w:rPr>
          <w:color w:val="231F20"/>
          <w:spacing w:val="40"/>
          <w:w w:val="110"/>
        </w:rPr>
        <w:t xml:space="preserve"> </w:t>
      </w:r>
      <w:r>
        <w:rPr>
          <w:color w:val="231F20"/>
          <w:w w:val="110"/>
        </w:rPr>
        <w:t>RALUCA</w:t>
      </w:r>
      <w:r>
        <w:rPr>
          <w:color w:val="231F20"/>
          <w:spacing w:val="40"/>
          <w:w w:val="110"/>
        </w:rPr>
        <w:t xml:space="preserve"> </w:t>
      </w:r>
      <w:r>
        <w:rPr>
          <w:color w:val="231F20"/>
          <w:w w:val="110"/>
        </w:rPr>
        <w:t>RATIU,</w:t>
      </w:r>
      <w:r>
        <w:rPr>
          <w:color w:val="231F20"/>
          <w:spacing w:val="40"/>
          <w:w w:val="110"/>
        </w:rPr>
        <w:t xml:space="preserve"> </w:t>
      </w:r>
      <w:r>
        <w:rPr>
          <w:color w:val="231F20"/>
          <w:w w:val="110"/>
        </w:rPr>
        <w:t>AND</w:t>
      </w:r>
      <w:r>
        <w:rPr>
          <w:color w:val="231F20"/>
          <w:spacing w:val="40"/>
          <w:w w:val="110"/>
        </w:rPr>
        <w:t xml:space="preserve"> </w:t>
      </w:r>
      <w:r>
        <w:rPr>
          <w:color w:val="231F20"/>
          <w:w w:val="110"/>
        </w:rPr>
        <w:t>DAVID REEB: IS CEO PAY HIGH?</w:t>
      </w:r>
    </w:p>
    <w:p w14:paraId="48F30B88" w14:textId="77777777" w:rsidR="004A5C99" w:rsidRDefault="004A5C99">
      <w:pPr>
        <w:pStyle w:val="BodyText"/>
        <w:spacing w:before="7"/>
      </w:pPr>
    </w:p>
    <w:p w14:paraId="2F0E3CA5" w14:textId="77777777" w:rsidR="004A5C99" w:rsidRDefault="0027463A">
      <w:pPr>
        <w:pStyle w:val="BodyText"/>
        <w:spacing w:before="1" w:line="249" w:lineRule="auto"/>
        <w:ind w:left="62" w:right="162"/>
        <w:jc w:val="both"/>
      </w:pPr>
      <w:r>
        <w:rPr>
          <w:color w:val="231F20"/>
          <w:w w:val="105"/>
        </w:rPr>
        <w:t>CEO pay engenders substantial discussion in the popular press and among aca- demics. The business press routinely contends that greedy and unethical CEOs ob- tain ‘gargantuan packages’ from ‘rubberstamping’ boards (MacDonald and Hughes, 2011, p. 233). Regulators and government officials often observe that CEOs make several hundred times the wage of the average worker and describe this as outra- geous and immoral (Owen, 2009). Academic discussions often fall into two distinct categories. One category often f</w:t>
      </w:r>
      <w:r>
        <w:rPr>
          <w:color w:val="231F20"/>
          <w:w w:val="105"/>
        </w:rPr>
        <w:t>ocuses on managerial dominance or control of pub- lic</w:t>
      </w:r>
      <w:r>
        <w:rPr>
          <w:color w:val="231F20"/>
          <w:spacing w:val="32"/>
          <w:w w:val="105"/>
        </w:rPr>
        <w:t xml:space="preserve"> </w:t>
      </w:r>
      <w:r>
        <w:rPr>
          <w:color w:val="231F20"/>
          <w:w w:val="105"/>
        </w:rPr>
        <w:t>firms.</w:t>
      </w:r>
      <w:r>
        <w:rPr>
          <w:color w:val="231F20"/>
          <w:spacing w:val="32"/>
          <w:w w:val="105"/>
        </w:rPr>
        <w:t xml:space="preserve"> </w:t>
      </w:r>
      <w:r>
        <w:rPr>
          <w:color w:val="231F20"/>
          <w:w w:val="105"/>
        </w:rPr>
        <w:t>This</w:t>
      </w:r>
      <w:r>
        <w:rPr>
          <w:color w:val="231F20"/>
          <w:spacing w:val="32"/>
          <w:w w:val="105"/>
        </w:rPr>
        <w:t xml:space="preserve"> </w:t>
      </w:r>
      <w:r>
        <w:rPr>
          <w:color w:val="231F20"/>
          <w:w w:val="105"/>
        </w:rPr>
        <w:t>managerial</w:t>
      </w:r>
      <w:r>
        <w:rPr>
          <w:color w:val="231F20"/>
          <w:spacing w:val="32"/>
          <w:w w:val="105"/>
        </w:rPr>
        <w:t xml:space="preserve"> </w:t>
      </w:r>
      <w:r>
        <w:rPr>
          <w:color w:val="231F20"/>
          <w:w w:val="105"/>
        </w:rPr>
        <w:t>dominance</w:t>
      </w:r>
      <w:r>
        <w:rPr>
          <w:color w:val="231F20"/>
          <w:spacing w:val="31"/>
          <w:w w:val="105"/>
        </w:rPr>
        <w:t xml:space="preserve"> </w:t>
      </w:r>
      <w:r>
        <w:rPr>
          <w:color w:val="231F20"/>
          <w:w w:val="105"/>
        </w:rPr>
        <w:t>group</w:t>
      </w:r>
      <w:r>
        <w:rPr>
          <w:color w:val="231F20"/>
          <w:spacing w:val="32"/>
          <w:w w:val="105"/>
        </w:rPr>
        <w:t xml:space="preserve"> </w:t>
      </w:r>
      <w:r>
        <w:rPr>
          <w:color w:val="231F20"/>
          <w:w w:val="105"/>
        </w:rPr>
        <w:t>typically</w:t>
      </w:r>
      <w:r>
        <w:rPr>
          <w:color w:val="231F20"/>
          <w:spacing w:val="34"/>
          <w:w w:val="105"/>
        </w:rPr>
        <w:t xml:space="preserve"> </w:t>
      </w:r>
      <w:r>
        <w:rPr>
          <w:color w:val="231F20"/>
          <w:w w:val="105"/>
        </w:rPr>
        <w:t>indicates</w:t>
      </w:r>
      <w:r>
        <w:rPr>
          <w:color w:val="231F20"/>
          <w:spacing w:val="32"/>
          <w:w w:val="105"/>
        </w:rPr>
        <w:t xml:space="preserve"> </w:t>
      </w:r>
      <w:r>
        <w:rPr>
          <w:color w:val="231F20"/>
          <w:w w:val="105"/>
        </w:rPr>
        <w:t>that</w:t>
      </w:r>
      <w:r>
        <w:rPr>
          <w:color w:val="231F20"/>
          <w:spacing w:val="32"/>
          <w:w w:val="105"/>
        </w:rPr>
        <w:t xml:space="preserve"> </w:t>
      </w:r>
      <w:r>
        <w:rPr>
          <w:color w:val="231F20"/>
          <w:w w:val="105"/>
        </w:rPr>
        <w:t>CEOs</w:t>
      </w:r>
      <w:r>
        <w:rPr>
          <w:color w:val="231F20"/>
          <w:spacing w:val="32"/>
          <w:w w:val="105"/>
        </w:rPr>
        <w:t xml:space="preserve"> </w:t>
      </w:r>
      <w:r>
        <w:rPr>
          <w:color w:val="231F20"/>
          <w:w w:val="105"/>
        </w:rPr>
        <w:t>pervert the pay-setting process, enabling them to extract rents and therefore reward them- selves with</w:t>
      </w:r>
      <w:r>
        <w:rPr>
          <w:color w:val="231F20"/>
          <w:spacing w:val="-1"/>
          <w:w w:val="105"/>
        </w:rPr>
        <w:t xml:space="preserve"> </w:t>
      </w:r>
      <w:r>
        <w:rPr>
          <w:color w:val="231F20"/>
          <w:w w:val="105"/>
        </w:rPr>
        <w:t>high</w:t>
      </w:r>
      <w:r>
        <w:rPr>
          <w:color w:val="231F20"/>
          <w:spacing w:val="-1"/>
          <w:w w:val="105"/>
        </w:rPr>
        <w:t xml:space="preserve"> </w:t>
      </w:r>
      <w:r>
        <w:rPr>
          <w:color w:val="231F20"/>
          <w:w w:val="105"/>
        </w:rPr>
        <w:t>compensation</w:t>
      </w:r>
      <w:r>
        <w:rPr>
          <w:color w:val="231F20"/>
          <w:spacing w:val="-1"/>
          <w:w w:val="105"/>
        </w:rPr>
        <w:t xml:space="preserve"> </w:t>
      </w:r>
      <w:r>
        <w:rPr>
          <w:color w:val="231F20"/>
          <w:w w:val="105"/>
        </w:rPr>
        <w:t>(e.g., Bebchuk and Fried,</w:t>
      </w:r>
      <w:r>
        <w:rPr>
          <w:color w:val="231F20"/>
          <w:spacing w:val="-1"/>
          <w:w w:val="105"/>
        </w:rPr>
        <w:t xml:space="preserve"> </w:t>
      </w:r>
      <w:r>
        <w:rPr>
          <w:color w:val="231F20"/>
          <w:w w:val="105"/>
        </w:rPr>
        <w:t>2003).</w:t>
      </w:r>
      <w:r>
        <w:rPr>
          <w:color w:val="231F20"/>
          <w:spacing w:val="-2"/>
          <w:w w:val="105"/>
        </w:rPr>
        <w:t xml:space="preserve"> </w:t>
      </w:r>
      <w:r>
        <w:rPr>
          <w:color w:val="231F20"/>
          <w:w w:val="105"/>
        </w:rPr>
        <w:t>In</w:t>
      </w:r>
      <w:r>
        <w:rPr>
          <w:color w:val="231F20"/>
          <w:spacing w:val="-1"/>
          <w:w w:val="105"/>
        </w:rPr>
        <w:t xml:space="preserve"> </w:t>
      </w:r>
      <w:r>
        <w:rPr>
          <w:color w:val="231F20"/>
          <w:w w:val="105"/>
        </w:rPr>
        <w:t>contrast, the alter- nate group,</w:t>
      </w:r>
      <w:r>
        <w:rPr>
          <w:color w:val="231F20"/>
          <w:spacing w:val="40"/>
          <w:w w:val="105"/>
        </w:rPr>
        <w:t xml:space="preserve"> </w:t>
      </w:r>
      <w:r>
        <w:rPr>
          <w:color w:val="231F20"/>
          <w:w w:val="105"/>
        </w:rPr>
        <w:t>the</w:t>
      </w:r>
      <w:r>
        <w:rPr>
          <w:color w:val="231F20"/>
          <w:spacing w:val="40"/>
          <w:w w:val="105"/>
        </w:rPr>
        <w:t xml:space="preserve"> </w:t>
      </w:r>
      <w:r>
        <w:rPr>
          <w:color w:val="231F20"/>
          <w:w w:val="105"/>
        </w:rPr>
        <w:t>efficient</w:t>
      </w:r>
      <w:r>
        <w:rPr>
          <w:color w:val="231F20"/>
          <w:spacing w:val="40"/>
          <w:w w:val="105"/>
        </w:rPr>
        <w:t xml:space="preserve"> </w:t>
      </w:r>
      <w:r>
        <w:rPr>
          <w:color w:val="231F20"/>
          <w:w w:val="105"/>
        </w:rPr>
        <w:t>contracting</w:t>
      </w:r>
      <w:r>
        <w:rPr>
          <w:color w:val="231F20"/>
          <w:spacing w:val="40"/>
          <w:w w:val="105"/>
        </w:rPr>
        <w:t xml:space="preserve"> </w:t>
      </w:r>
      <w:r>
        <w:rPr>
          <w:color w:val="231F20"/>
          <w:w w:val="105"/>
        </w:rPr>
        <w:t>category,</w:t>
      </w:r>
      <w:r>
        <w:rPr>
          <w:color w:val="231F20"/>
          <w:spacing w:val="40"/>
          <w:w w:val="105"/>
        </w:rPr>
        <w:t xml:space="preserve"> </w:t>
      </w:r>
      <w:r>
        <w:rPr>
          <w:color w:val="231F20"/>
          <w:w w:val="105"/>
        </w:rPr>
        <w:t>provides</w:t>
      </w:r>
      <w:r>
        <w:rPr>
          <w:color w:val="231F20"/>
          <w:spacing w:val="40"/>
          <w:w w:val="105"/>
        </w:rPr>
        <w:t xml:space="preserve"> </w:t>
      </w:r>
      <w:r>
        <w:rPr>
          <w:color w:val="231F20"/>
          <w:w w:val="105"/>
        </w:rPr>
        <w:t>a</w:t>
      </w:r>
      <w:r>
        <w:rPr>
          <w:color w:val="231F20"/>
          <w:spacing w:val="40"/>
          <w:w w:val="105"/>
        </w:rPr>
        <w:t xml:space="preserve"> </w:t>
      </w:r>
      <w:r>
        <w:rPr>
          <w:color w:val="231F20"/>
          <w:w w:val="105"/>
        </w:rPr>
        <w:t>rare</w:t>
      </w:r>
      <w:r>
        <w:rPr>
          <w:color w:val="231F20"/>
          <w:spacing w:val="40"/>
          <w:w w:val="105"/>
        </w:rPr>
        <w:t xml:space="preserve"> </w:t>
      </w:r>
      <w:r>
        <w:rPr>
          <w:color w:val="231F20"/>
          <w:w w:val="105"/>
        </w:rPr>
        <w:t>talent</w:t>
      </w:r>
      <w:r>
        <w:rPr>
          <w:color w:val="231F20"/>
          <w:spacing w:val="40"/>
          <w:w w:val="105"/>
        </w:rPr>
        <w:t xml:space="preserve"> </w:t>
      </w:r>
      <w:r>
        <w:rPr>
          <w:color w:val="231F20"/>
          <w:w w:val="105"/>
        </w:rPr>
        <w:t>hypothesis (e.g.,</w:t>
      </w:r>
      <w:r>
        <w:rPr>
          <w:color w:val="231F20"/>
          <w:spacing w:val="40"/>
          <w:w w:val="105"/>
        </w:rPr>
        <w:t xml:space="preserve"> </w:t>
      </w:r>
      <w:r>
        <w:rPr>
          <w:color w:val="231F20"/>
          <w:w w:val="105"/>
        </w:rPr>
        <w:t xml:space="preserve">Gabaix and Landier, 2008). This group posits that CEO ability represents an atypical skillset, leading to high pay in a competitive job market. Regardless of the underlying economic model of CEO pay, both groups agree that CEO pay is </w:t>
      </w:r>
      <w:r>
        <w:rPr>
          <w:color w:val="231F20"/>
          <w:w w:val="105"/>
        </w:rPr>
        <w:t>high.</w:t>
      </w:r>
    </w:p>
    <w:p w14:paraId="5039506B" w14:textId="77777777" w:rsidR="004A5C99" w:rsidRDefault="0027463A">
      <w:pPr>
        <w:pStyle w:val="BodyText"/>
        <w:spacing w:before="11" w:line="249" w:lineRule="auto"/>
        <w:ind w:left="62" w:right="164" w:firstLine="189"/>
        <w:jc w:val="both"/>
      </w:pPr>
      <w:r>
        <w:rPr>
          <w:color w:val="231F20"/>
          <w:w w:val="105"/>
        </w:rPr>
        <w:t xml:space="preserve">Focusing on the structure or design of CEO compensation contracts, </w:t>
      </w:r>
      <w:proofErr w:type="gramStart"/>
      <w:r>
        <w:rPr>
          <w:color w:val="231F20"/>
          <w:w w:val="105"/>
        </w:rPr>
        <w:t>Shan</w:t>
      </w:r>
      <w:proofErr w:type="gramEnd"/>
      <w:r>
        <w:rPr>
          <w:color w:val="231F20"/>
          <w:w w:val="105"/>
        </w:rPr>
        <w:t xml:space="preserve"> and Walter (2016, hereafter S&amp;W) provide an extensive discussion on how these con- tracts arise from either managerial power or efficient contracting. Building on Murphy</w:t>
      </w:r>
      <w:r>
        <w:rPr>
          <w:color w:val="231F20"/>
          <w:spacing w:val="40"/>
          <w:w w:val="105"/>
        </w:rPr>
        <w:t xml:space="preserve"> </w:t>
      </w:r>
      <w:r>
        <w:rPr>
          <w:color w:val="231F20"/>
          <w:w w:val="105"/>
        </w:rPr>
        <w:t>and</w:t>
      </w:r>
      <w:r>
        <w:rPr>
          <w:color w:val="231F20"/>
          <w:spacing w:val="40"/>
          <w:w w:val="105"/>
        </w:rPr>
        <w:t xml:space="preserve"> </w:t>
      </w:r>
      <w:r>
        <w:rPr>
          <w:color w:val="231F20"/>
          <w:w w:val="105"/>
        </w:rPr>
        <w:t>Jensen’s</w:t>
      </w:r>
      <w:r>
        <w:rPr>
          <w:color w:val="231F20"/>
          <w:spacing w:val="40"/>
          <w:w w:val="105"/>
        </w:rPr>
        <w:t xml:space="preserve"> </w:t>
      </w:r>
      <w:r>
        <w:rPr>
          <w:color w:val="231F20"/>
          <w:w w:val="105"/>
        </w:rPr>
        <w:t>(2011)</w:t>
      </w:r>
      <w:r>
        <w:rPr>
          <w:color w:val="231F20"/>
          <w:spacing w:val="40"/>
          <w:w w:val="105"/>
        </w:rPr>
        <w:t xml:space="preserve"> </w:t>
      </w:r>
      <w:r>
        <w:rPr>
          <w:color w:val="231F20"/>
          <w:w w:val="105"/>
        </w:rPr>
        <w:t>notion</w:t>
      </w:r>
      <w:r>
        <w:rPr>
          <w:color w:val="231F20"/>
          <w:spacing w:val="40"/>
          <w:w w:val="105"/>
        </w:rPr>
        <w:t xml:space="preserve"> </w:t>
      </w:r>
      <w:r>
        <w:rPr>
          <w:color w:val="231F20"/>
          <w:w w:val="105"/>
        </w:rPr>
        <w:t>that</w:t>
      </w:r>
      <w:r>
        <w:rPr>
          <w:color w:val="231F20"/>
          <w:spacing w:val="40"/>
          <w:w w:val="105"/>
        </w:rPr>
        <w:t xml:space="preserve"> </w:t>
      </w:r>
      <w:r>
        <w:rPr>
          <w:color w:val="231F20"/>
          <w:w w:val="105"/>
        </w:rPr>
        <w:t>executive</w:t>
      </w:r>
      <w:r>
        <w:rPr>
          <w:color w:val="231F20"/>
          <w:spacing w:val="40"/>
          <w:w w:val="105"/>
        </w:rPr>
        <w:t xml:space="preserve"> </w:t>
      </w:r>
      <w:r>
        <w:rPr>
          <w:color w:val="231F20"/>
          <w:w w:val="105"/>
        </w:rPr>
        <w:t>compensation</w:t>
      </w:r>
      <w:r>
        <w:rPr>
          <w:color w:val="231F20"/>
          <w:spacing w:val="40"/>
          <w:w w:val="105"/>
        </w:rPr>
        <w:t xml:space="preserve"> </w:t>
      </w:r>
      <w:r>
        <w:rPr>
          <w:color w:val="231F20"/>
          <w:w w:val="105"/>
        </w:rPr>
        <w:t>should</w:t>
      </w:r>
      <w:r>
        <w:rPr>
          <w:color w:val="231F20"/>
          <w:spacing w:val="40"/>
          <w:w w:val="105"/>
        </w:rPr>
        <w:t xml:space="preserve"> </w:t>
      </w:r>
      <w:r>
        <w:rPr>
          <w:color w:val="231F20"/>
          <w:w w:val="105"/>
        </w:rPr>
        <w:t>include base pay and a performance bonus, S&amp;W advance a set of design principles for executive compensation. The main thrust of their principles for CEO contracts</w:t>
      </w:r>
      <w:r>
        <w:rPr>
          <w:color w:val="231F20"/>
          <w:spacing w:val="40"/>
          <w:w w:val="105"/>
        </w:rPr>
        <w:t xml:space="preserve"> </w:t>
      </w:r>
      <w:r>
        <w:rPr>
          <w:color w:val="231F20"/>
          <w:w w:val="105"/>
        </w:rPr>
        <w:t>centers</w:t>
      </w:r>
      <w:r>
        <w:rPr>
          <w:color w:val="231F20"/>
          <w:spacing w:val="33"/>
          <w:w w:val="105"/>
        </w:rPr>
        <w:t xml:space="preserve"> </w:t>
      </w:r>
      <w:r>
        <w:rPr>
          <w:color w:val="231F20"/>
          <w:w w:val="105"/>
        </w:rPr>
        <w:t>on</w:t>
      </w:r>
      <w:r>
        <w:rPr>
          <w:color w:val="231F20"/>
          <w:spacing w:val="33"/>
          <w:w w:val="105"/>
        </w:rPr>
        <w:t xml:space="preserve"> </w:t>
      </w:r>
      <w:r>
        <w:rPr>
          <w:color w:val="231F20"/>
          <w:w w:val="105"/>
        </w:rPr>
        <w:t>using</w:t>
      </w:r>
      <w:r>
        <w:rPr>
          <w:color w:val="231F20"/>
          <w:spacing w:val="33"/>
          <w:w w:val="105"/>
        </w:rPr>
        <w:t xml:space="preserve"> </w:t>
      </w:r>
      <w:r>
        <w:rPr>
          <w:color w:val="231F20"/>
          <w:w w:val="105"/>
        </w:rPr>
        <w:t>multiple</w:t>
      </w:r>
      <w:r>
        <w:rPr>
          <w:color w:val="231F20"/>
          <w:spacing w:val="33"/>
          <w:w w:val="105"/>
        </w:rPr>
        <w:t xml:space="preserve"> </w:t>
      </w:r>
      <w:r>
        <w:rPr>
          <w:color w:val="231F20"/>
          <w:w w:val="105"/>
        </w:rPr>
        <w:t>measures</w:t>
      </w:r>
      <w:r>
        <w:rPr>
          <w:color w:val="231F20"/>
          <w:spacing w:val="31"/>
          <w:w w:val="105"/>
        </w:rPr>
        <w:t xml:space="preserve"> </w:t>
      </w:r>
      <w:r>
        <w:rPr>
          <w:color w:val="231F20"/>
          <w:w w:val="105"/>
        </w:rPr>
        <w:t>of</w:t>
      </w:r>
      <w:r>
        <w:rPr>
          <w:color w:val="231F20"/>
          <w:spacing w:val="29"/>
          <w:w w:val="105"/>
        </w:rPr>
        <w:t xml:space="preserve"> </w:t>
      </w:r>
      <w:r>
        <w:rPr>
          <w:color w:val="231F20"/>
          <w:w w:val="105"/>
        </w:rPr>
        <w:t>firm</w:t>
      </w:r>
      <w:r>
        <w:rPr>
          <w:color w:val="231F20"/>
          <w:spacing w:val="33"/>
          <w:w w:val="105"/>
        </w:rPr>
        <w:t xml:space="preserve"> </w:t>
      </w:r>
      <w:r>
        <w:rPr>
          <w:color w:val="231F20"/>
          <w:w w:val="105"/>
        </w:rPr>
        <w:t>performance</w:t>
      </w:r>
      <w:r>
        <w:rPr>
          <w:color w:val="231F20"/>
          <w:spacing w:val="33"/>
          <w:w w:val="105"/>
        </w:rPr>
        <w:t xml:space="preserve"> </w:t>
      </w:r>
      <w:r>
        <w:rPr>
          <w:color w:val="231F20"/>
          <w:w w:val="105"/>
        </w:rPr>
        <w:t>to</w:t>
      </w:r>
      <w:r>
        <w:rPr>
          <w:color w:val="231F20"/>
          <w:spacing w:val="31"/>
          <w:w w:val="105"/>
        </w:rPr>
        <w:t xml:space="preserve"> </w:t>
      </w:r>
      <w:r>
        <w:rPr>
          <w:color w:val="231F20"/>
          <w:w w:val="105"/>
        </w:rPr>
        <w:t>limit</w:t>
      </w:r>
      <w:r>
        <w:rPr>
          <w:color w:val="231F20"/>
          <w:spacing w:val="34"/>
          <w:w w:val="105"/>
        </w:rPr>
        <w:t xml:space="preserve"> </w:t>
      </w:r>
      <w:r>
        <w:rPr>
          <w:color w:val="231F20"/>
          <w:w w:val="105"/>
        </w:rPr>
        <w:t>paying</w:t>
      </w:r>
      <w:r>
        <w:rPr>
          <w:color w:val="231F20"/>
          <w:spacing w:val="31"/>
          <w:w w:val="105"/>
        </w:rPr>
        <w:t xml:space="preserve"> </w:t>
      </w:r>
      <w:r>
        <w:rPr>
          <w:color w:val="231F20"/>
          <w:w w:val="105"/>
        </w:rPr>
        <w:t>the</w:t>
      </w:r>
      <w:r>
        <w:rPr>
          <w:color w:val="231F20"/>
          <w:spacing w:val="33"/>
          <w:w w:val="105"/>
        </w:rPr>
        <w:t xml:space="preserve"> </w:t>
      </w:r>
      <w:r>
        <w:rPr>
          <w:color w:val="231F20"/>
          <w:w w:val="105"/>
        </w:rPr>
        <w:t>CEO too</w:t>
      </w:r>
      <w:r>
        <w:rPr>
          <w:color w:val="231F20"/>
          <w:spacing w:val="35"/>
          <w:w w:val="105"/>
        </w:rPr>
        <w:t xml:space="preserve"> </w:t>
      </w:r>
      <w:r>
        <w:rPr>
          <w:color w:val="231F20"/>
          <w:w w:val="105"/>
        </w:rPr>
        <w:t>much.</w:t>
      </w:r>
      <w:r>
        <w:rPr>
          <w:color w:val="231F20"/>
          <w:spacing w:val="35"/>
          <w:w w:val="105"/>
        </w:rPr>
        <w:t xml:space="preserve"> </w:t>
      </w:r>
      <w:r>
        <w:rPr>
          <w:color w:val="231F20"/>
          <w:w w:val="105"/>
        </w:rPr>
        <w:t>The</w:t>
      </w:r>
      <w:r>
        <w:rPr>
          <w:color w:val="231F20"/>
          <w:spacing w:val="34"/>
          <w:w w:val="105"/>
        </w:rPr>
        <w:t xml:space="preserve"> </w:t>
      </w:r>
      <w:r>
        <w:rPr>
          <w:color w:val="231F20"/>
          <w:w w:val="105"/>
        </w:rPr>
        <w:t>underling</w:t>
      </w:r>
      <w:r>
        <w:rPr>
          <w:color w:val="231F20"/>
          <w:spacing w:val="34"/>
          <w:w w:val="105"/>
        </w:rPr>
        <w:t xml:space="preserve"> </w:t>
      </w:r>
      <w:r>
        <w:rPr>
          <w:color w:val="231F20"/>
          <w:w w:val="105"/>
        </w:rPr>
        <w:t>rationale</w:t>
      </w:r>
      <w:r>
        <w:rPr>
          <w:color w:val="231F20"/>
          <w:spacing w:val="34"/>
          <w:w w:val="105"/>
        </w:rPr>
        <w:t xml:space="preserve"> </w:t>
      </w:r>
      <w:r>
        <w:rPr>
          <w:color w:val="231F20"/>
          <w:w w:val="105"/>
        </w:rPr>
        <w:t>or</w:t>
      </w:r>
      <w:r>
        <w:rPr>
          <w:color w:val="231F20"/>
          <w:spacing w:val="35"/>
          <w:w w:val="105"/>
        </w:rPr>
        <w:t xml:space="preserve"> </w:t>
      </w:r>
      <w:r>
        <w:rPr>
          <w:color w:val="231F20"/>
          <w:w w:val="105"/>
        </w:rPr>
        <w:t>need</w:t>
      </w:r>
      <w:r>
        <w:rPr>
          <w:color w:val="231F20"/>
          <w:spacing w:val="34"/>
          <w:w w:val="105"/>
        </w:rPr>
        <w:t xml:space="preserve"> </w:t>
      </w:r>
      <w:r>
        <w:rPr>
          <w:color w:val="231F20"/>
          <w:w w:val="105"/>
        </w:rPr>
        <w:t>for</w:t>
      </w:r>
      <w:r>
        <w:rPr>
          <w:color w:val="231F20"/>
          <w:spacing w:val="34"/>
          <w:w w:val="105"/>
        </w:rPr>
        <w:t xml:space="preserve"> </w:t>
      </w:r>
      <w:r>
        <w:rPr>
          <w:color w:val="231F20"/>
          <w:w w:val="105"/>
        </w:rPr>
        <w:t>such</w:t>
      </w:r>
      <w:r>
        <w:rPr>
          <w:color w:val="231F20"/>
          <w:spacing w:val="35"/>
          <w:w w:val="105"/>
        </w:rPr>
        <w:t xml:space="preserve"> </w:t>
      </w:r>
      <w:r>
        <w:rPr>
          <w:color w:val="231F20"/>
          <w:w w:val="105"/>
        </w:rPr>
        <w:t>design</w:t>
      </w:r>
      <w:r>
        <w:rPr>
          <w:color w:val="231F20"/>
          <w:spacing w:val="35"/>
          <w:w w:val="105"/>
        </w:rPr>
        <w:t xml:space="preserve"> </w:t>
      </w:r>
      <w:r>
        <w:rPr>
          <w:color w:val="231F20"/>
          <w:w w:val="105"/>
        </w:rPr>
        <w:t>principles</w:t>
      </w:r>
      <w:r>
        <w:rPr>
          <w:color w:val="231F20"/>
          <w:spacing w:val="35"/>
          <w:w w:val="105"/>
        </w:rPr>
        <w:t xml:space="preserve"> </w:t>
      </w:r>
      <w:r>
        <w:rPr>
          <w:color w:val="231F20"/>
          <w:w w:val="105"/>
        </w:rPr>
        <w:t>arises</w:t>
      </w:r>
      <w:r>
        <w:rPr>
          <w:color w:val="231F20"/>
          <w:spacing w:val="35"/>
          <w:w w:val="105"/>
        </w:rPr>
        <w:t xml:space="preserve"> </w:t>
      </w:r>
      <w:r>
        <w:rPr>
          <w:color w:val="231F20"/>
          <w:w w:val="105"/>
        </w:rPr>
        <w:t>from the</w:t>
      </w:r>
      <w:r>
        <w:rPr>
          <w:color w:val="231F20"/>
          <w:spacing w:val="33"/>
          <w:w w:val="105"/>
        </w:rPr>
        <w:t xml:space="preserve"> </w:t>
      </w:r>
      <w:r>
        <w:rPr>
          <w:i/>
          <w:color w:val="231F20"/>
          <w:w w:val="105"/>
        </w:rPr>
        <w:t>high</w:t>
      </w:r>
      <w:r>
        <w:rPr>
          <w:i/>
          <w:color w:val="231F20"/>
          <w:spacing w:val="35"/>
          <w:w w:val="105"/>
        </w:rPr>
        <w:t xml:space="preserve"> </w:t>
      </w:r>
      <w:r>
        <w:rPr>
          <w:color w:val="231F20"/>
          <w:w w:val="105"/>
        </w:rPr>
        <w:t>levels</w:t>
      </w:r>
      <w:r>
        <w:rPr>
          <w:color w:val="231F20"/>
          <w:spacing w:val="34"/>
          <w:w w:val="105"/>
        </w:rPr>
        <w:t xml:space="preserve"> </w:t>
      </w:r>
      <w:r>
        <w:rPr>
          <w:color w:val="231F20"/>
          <w:w w:val="105"/>
        </w:rPr>
        <w:t>of</w:t>
      </w:r>
      <w:r>
        <w:rPr>
          <w:color w:val="231F20"/>
          <w:spacing w:val="33"/>
          <w:w w:val="105"/>
        </w:rPr>
        <w:t xml:space="preserve"> </w:t>
      </w:r>
      <w:r>
        <w:rPr>
          <w:color w:val="231F20"/>
          <w:w w:val="105"/>
        </w:rPr>
        <w:t>pay</w:t>
      </w:r>
      <w:r>
        <w:rPr>
          <w:color w:val="231F20"/>
          <w:spacing w:val="34"/>
          <w:w w:val="105"/>
        </w:rPr>
        <w:t xml:space="preserve"> </w:t>
      </w:r>
      <w:r>
        <w:rPr>
          <w:color w:val="231F20"/>
          <w:w w:val="105"/>
        </w:rPr>
        <w:t>of</w:t>
      </w:r>
      <w:r>
        <w:rPr>
          <w:color w:val="231F20"/>
          <w:spacing w:val="34"/>
          <w:w w:val="105"/>
        </w:rPr>
        <w:t xml:space="preserve"> </w:t>
      </w:r>
      <w:r>
        <w:rPr>
          <w:color w:val="231F20"/>
          <w:w w:val="105"/>
        </w:rPr>
        <w:t>CEOs</w:t>
      </w:r>
      <w:r>
        <w:rPr>
          <w:color w:val="231F20"/>
          <w:spacing w:val="35"/>
          <w:w w:val="105"/>
        </w:rPr>
        <w:t xml:space="preserve"> </w:t>
      </w:r>
      <w:r>
        <w:rPr>
          <w:color w:val="231F20"/>
          <w:w w:val="105"/>
        </w:rPr>
        <w:t>in</w:t>
      </w:r>
      <w:r>
        <w:rPr>
          <w:color w:val="231F20"/>
          <w:spacing w:val="33"/>
          <w:w w:val="105"/>
        </w:rPr>
        <w:t xml:space="preserve"> </w:t>
      </w:r>
      <w:r>
        <w:rPr>
          <w:color w:val="231F20"/>
          <w:w w:val="105"/>
        </w:rPr>
        <w:t>some</w:t>
      </w:r>
      <w:r>
        <w:rPr>
          <w:color w:val="231F20"/>
          <w:spacing w:val="35"/>
          <w:w w:val="105"/>
        </w:rPr>
        <w:t xml:space="preserve"> </w:t>
      </w:r>
      <w:r>
        <w:rPr>
          <w:color w:val="231F20"/>
          <w:w w:val="105"/>
        </w:rPr>
        <w:t>of</w:t>
      </w:r>
      <w:r>
        <w:rPr>
          <w:color w:val="231F20"/>
          <w:spacing w:val="34"/>
          <w:w w:val="105"/>
        </w:rPr>
        <w:t xml:space="preserve"> </w:t>
      </w:r>
      <w:r>
        <w:rPr>
          <w:color w:val="231F20"/>
          <w:w w:val="105"/>
        </w:rPr>
        <w:t>the</w:t>
      </w:r>
      <w:r>
        <w:rPr>
          <w:color w:val="231F20"/>
          <w:spacing w:val="33"/>
          <w:w w:val="105"/>
        </w:rPr>
        <w:t xml:space="preserve"> </w:t>
      </w:r>
      <w:r>
        <w:rPr>
          <w:color w:val="231F20"/>
          <w:w w:val="105"/>
        </w:rPr>
        <w:t>largest</w:t>
      </w:r>
      <w:r>
        <w:rPr>
          <w:color w:val="231F20"/>
          <w:spacing w:val="33"/>
          <w:w w:val="105"/>
        </w:rPr>
        <w:t xml:space="preserve"> </w:t>
      </w:r>
      <w:r>
        <w:rPr>
          <w:color w:val="231F20"/>
          <w:w w:val="105"/>
        </w:rPr>
        <w:t>companies</w:t>
      </w:r>
      <w:r>
        <w:rPr>
          <w:color w:val="231F20"/>
          <w:spacing w:val="35"/>
          <w:w w:val="105"/>
        </w:rPr>
        <w:t xml:space="preserve"> </w:t>
      </w:r>
      <w:r>
        <w:rPr>
          <w:color w:val="231F20"/>
          <w:w w:val="105"/>
        </w:rPr>
        <w:t>in</w:t>
      </w:r>
      <w:r>
        <w:rPr>
          <w:color w:val="231F20"/>
          <w:spacing w:val="33"/>
          <w:w w:val="105"/>
        </w:rPr>
        <w:t xml:space="preserve"> </w:t>
      </w:r>
      <w:r>
        <w:rPr>
          <w:color w:val="231F20"/>
          <w:w w:val="105"/>
        </w:rPr>
        <w:t>the</w:t>
      </w:r>
      <w:r>
        <w:rPr>
          <w:color w:val="231F20"/>
          <w:spacing w:val="34"/>
          <w:w w:val="105"/>
        </w:rPr>
        <w:t xml:space="preserve"> </w:t>
      </w:r>
      <w:r>
        <w:rPr>
          <w:color w:val="231F20"/>
          <w:w w:val="105"/>
        </w:rPr>
        <w:t>US</w:t>
      </w:r>
      <w:r>
        <w:rPr>
          <w:color w:val="231F20"/>
          <w:spacing w:val="35"/>
          <w:w w:val="105"/>
        </w:rPr>
        <w:t xml:space="preserve"> </w:t>
      </w:r>
      <w:r>
        <w:rPr>
          <w:color w:val="231F20"/>
          <w:spacing w:val="-5"/>
          <w:w w:val="105"/>
        </w:rPr>
        <w:t>and</w:t>
      </w:r>
    </w:p>
    <w:p w14:paraId="41CF07D7" w14:textId="77777777" w:rsidR="004A5C99" w:rsidRDefault="004A5C99">
      <w:pPr>
        <w:pStyle w:val="BodyText"/>
        <w:spacing w:before="144"/>
      </w:pPr>
    </w:p>
    <w:p w14:paraId="67DC20F0" w14:textId="77777777" w:rsidR="004A5C99" w:rsidRDefault="004A5C99">
      <w:pPr>
        <w:pStyle w:val="BodyText"/>
        <w:spacing w:before="41"/>
      </w:pPr>
    </w:p>
    <w:p w14:paraId="328A031E" w14:textId="77777777" w:rsidR="004A5C99" w:rsidRDefault="004A5C99">
      <w:pPr>
        <w:rPr>
          <w:sz w:val="14"/>
        </w:rPr>
        <w:sectPr w:rsidR="004A5C99">
          <w:footerReference w:type="even" r:id="rId7"/>
          <w:footerReference w:type="default" r:id="rId8"/>
          <w:type w:val="continuous"/>
          <w:pgSz w:w="9700" w:h="13950"/>
          <w:pgMar w:top="60" w:right="1133" w:bottom="280" w:left="1133" w:header="720" w:footer="720" w:gutter="0"/>
          <w:cols w:space="720"/>
        </w:sectPr>
      </w:pPr>
    </w:p>
    <w:p w14:paraId="508734F2" w14:textId="77777777" w:rsidR="004A5C99" w:rsidRDefault="004A5C99">
      <w:pPr>
        <w:pStyle w:val="BodyText"/>
        <w:spacing w:before="208"/>
        <w:rPr>
          <w:i/>
        </w:rPr>
      </w:pPr>
    </w:p>
    <w:p w14:paraId="6E071861" w14:textId="77777777" w:rsidR="004A5C99" w:rsidRDefault="0027463A">
      <w:pPr>
        <w:pStyle w:val="BodyText"/>
        <w:spacing w:line="252" w:lineRule="auto"/>
        <w:ind w:left="167" w:right="59"/>
        <w:jc w:val="both"/>
      </w:pPr>
      <w:r>
        <w:rPr>
          <w:color w:val="231F20"/>
          <w:w w:val="105"/>
        </w:rPr>
        <w:t>Australia. For instance, S&amp;W</w:t>
      </w:r>
      <w:r>
        <w:rPr>
          <w:color w:val="231F20"/>
          <w:spacing w:val="-9"/>
          <w:w w:val="105"/>
        </w:rPr>
        <w:t xml:space="preserve"> </w:t>
      </w:r>
      <w:r>
        <w:rPr>
          <w:color w:val="231F20"/>
          <w:w w:val="105"/>
        </w:rPr>
        <w:t>observe that the median compensation of CEOs in the top 100 largest Australian firms is slightly above $3 million.</w:t>
      </w:r>
    </w:p>
    <w:p w14:paraId="213F33BB" w14:textId="77777777" w:rsidR="004A5C99" w:rsidRDefault="0027463A">
      <w:pPr>
        <w:pStyle w:val="BodyText"/>
        <w:spacing w:line="249" w:lineRule="auto"/>
        <w:ind w:left="167" w:right="59" w:firstLine="189"/>
        <w:jc w:val="both"/>
      </w:pPr>
      <w:r>
        <w:rPr>
          <w:color w:val="231F20"/>
          <w:w w:val="110"/>
        </w:rPr>
        <w:t>To</w:t>
      </w:r>
      <w:r>
        <w:rPr>
          <w:color w:val="231F20"/>
          <w:spacing w:val="-14"/>
          <w:w w:val="110"/>
        </w:rPr>
        <w:t xml:space="preserve"> </w:t>
      </w:r>
      <w:r>
        <w:rPr>
          <w:color w:val="231F20"/>
          <w:w w:val="110"/>
        </w:rPr>
        <w:t>provide</w:t>
      </w:r>
      <w:r>
        <w:rPr>
          <w:color w:val="231F20"/>
          <w:spacing w:val="-14"/>
          <w:w w:val="110"/>
        </w:rPr>
        <w:t xml:space="preserve"> </w:t>
      </w:r>
      <w:r>
        <w:rPr>
          <w:color w:val="231F20"/>
          <w:w w:val="110"/>
        </w:rPr>
        <w:t>a</w:t>
      </w:r>
      <w:r>
        <w:rPr>
          <w:color w:val="231F20"/>
          <w:spacing w:val="-14"/>
          <w:w w:val="110"/>
        </w:rPr>
        <w:t xml:space="preserve"> </w:t>
      </w:r>
      <w:r>
        <w:rPr>
          <w:color w:val="231F20"/>
          <w:w w:val="110"/>
        </w:rPr>
        <w:t>context</w:t>
      </w:r>
      <w:r>
        <w:rPr>
          <w:color w:val="231F20"/>
          <w:spacing w:val="-13"/>
          <w:w w:val="110"/>
        </w:rPr>
        <w:t xml:space="preserve"> </w:t>
      </w:r>
      <w:r>
        <w:rPr>
          <w:color w:val="231F20"/>
          <w:w w:val="110"/>
        </w:rPr>
        <w:t>for</w:t>
      </w:r>
      <w:r>
        <w:rPr>
          <w:color w:val="231F20"/>
          <w:spacing w:val="-14"/>
          <w:w w:val="110"/>
        </w:rPr>
        <w:t xml:space="preserve"> </w:t>
      </w:r>
      <w:r>
        <w:rPr>
          <w:color w:val="231F20"/>
          <w:w w:val="110"/>
        </w:rPr>
        <w:t>the</w:t>
      </w:r>
      <w:r>
        <w:rPr>
          <w:color w:val="231F20"/>
          <w:spacing w:val="-14"/>
          <w:w w:val="110"/>
        </w:rPr>
        <w:t xml:space="preserve"> </w:t>
      </w:r>
      <w:r>
        <w:rPr>
          <w:color w:val="231F20"/>
          <w:w w:val="110"/>
        </w:rPr>
        <w:t>discussion</w:t>
      </w:r>
      <w:r>
        <w:rPr>
          <w:color w:val="231F20"/>
          <w:spacing w:val="-14"/>
          <w:w w:val="110"/>
        </w:rPr>
        <w:t xml:space="preserve"> </w:t>
      </w:r>
      <w:r>
        <w:rPr>
          <w:color w:val="231F20"/>
          <w:w w:val="110"/>
        </w:rPr>
        <w:t>on</w:t>
      </w:r>
      <w:r>
        <w:rPr>
          <w:color w:val="231F20"/>
          <w:spacing w:val="-13"/>
          <w:w w:val="110"/>
        </w:rPr>
        <w:t xml:space="preserve"> </w:t>
      </w:r>
      <w:r>
        <w:rPr>
          <w:color w:val="231F20"/>
          <w:w w:val="110"/>
        </w:rPr>
        <w:t>the</w:t>
      </w:r>
      <w:r>
        <w:rPr>
          <w:color w:val="231F20"/>
          <w:spacing w:val="-14"/>
          <w:w w:val="110"/>
        </w:rPr>
        <w:t xml:space="preserve"> </w:t>
      </w:r>
      <w:r>
        <w:rPr>
          <w:color w:val="231F20"/>
          <w:w w:val="110"/>
        </w:rPr>
        <w:t>need</w:t>
      </w:r>
      <w:r>
        <w:rPr>
          <w:color w:val="231F20"/>
          <w:spacing w:val="-14"/>
          <w:w w:val="110"/>
        </w:rPr>
        <w:t xml:space="preserve"> </w:t>
      </w:r>
      <w:r>
        <w:rPr>
          <w:color w:val="231F20"/>
          <w:w w:val="110"/>
        </w:rPr>
        <w:t>for</w:t>
      </w:r>
      <w:r>
        <w:rPr>
          <w:color w:val="231F20"/>
          <w:spacing w:val="-14"/>
          <w:w w:val="110"/>
        </w:rPr>
        <w:t xml:space="preserve"> </w:t>
      </w:r>
      <w:r>
        <w:rPr>
          <w:color w:val="231F20"/>
          <w:w w:val="110"/>
        </w:rPr>
        <w:t>design</w:t>
      </w:r>
      <w:r>
        <w:rPr>
          <w:color w:val="231F20"/>
          <w:spacing w:val="-13"/>
          <w:w w:val="110"/>
        </w:rPr>
        <w:t xml:space="preserve"> </w:t>
      </w:r>
      <w:r>
        <w:rPr>
          <w:color w:val="231F20"/>
          <w:w w:val="110"/>
        </w:rPr>
        <w:t>principles</w:t>
      </w:r>
      <w:r>
        <w:rPr>
          <w:color w:val="231F20"/>
          <w:spacing w:val="-14"/>
          <w:w w:val="110"/>
        </w:rPr>
        <w:t xml:space="preserve"> </w:t>
      </w:r>
      <w:r>
        <w:rPr>
          <w:color w:val="231F20"/>
          <w:w w:val="110"/>
        </w:rPr>
        <w:t>for</w:t>
      </w:r>
      <w:r>
        <w:rPr>
          <w:color w:val="231F20"/>
          <w:spacing w:val="-14"/>
          <w:w w:val="110"/>
        </w:rPr>
        <w:t xml:space="preserve"> </w:t>
      </w:r>
      <w:r>
        <w:rPr>
          <w:color w:val="231F20"/>
          <w:w w:val="110"/>
        </w:rPr>
        <w:t>CEO compensation contracts, we focus on a simple question: Is CEO pay high? Of course,</w:t>
      </w:r>
      <w:r>
        <w:rPr>
          <w:color w:val="231F20"/>
          <w:spacing w:val="-11"/>
          <w:w w:val="110"/>
        </w:rPr>
        <w:t xml:space="preserve"> </w:t>
      </w:r>
      <w:r>
        <w:rPr>
          <w:color w:val="231F20"/>
          <w:w w:val="110"/>
        </w:rPr>
        <w:t>‘high’</w:t>
      </w:r>
      <w:r>
        <w:rPr>
          <w:color w:val="231F20"/>
          <w:spacing w:val="-12"/>
          <w:w w:val="110"/>
        </w:rPr>
        <w:t xml:space="preserve"> </w:t>
      </w:r>
      <w:r>
        <w:rPr>
          <w:color w:val="231F20"/>
          <w:w w:val="110"/>
        </w:rPr>
        <w:t>is</w:t>
      </w:r>
      <w:r>
        <w:rPr>
          <w:color w:val="231F20"/>
          <w:spacing w:val="-12"/>
          <w:w w:val="110"/>
        </w:rPr>
        <w:t xml:space="preserve"> </w:t>
      </w:r>
      <w:r>
        <w:rPr>
          <w:color w:val="231F20"/>
          <w:w w:val="110"/>
        </w:rPr>
        <w:t>a</w:t>
      </w:r>
      <w:r>
        <w:rPr>
          <w:color w:val="231F20"/>
          <w:spacing w:val="-11"/>
          <w:w w:val="110"/>
        </w:rPr>
        <w:t xml:space="preserve"> </w:t>
      </w:r>
      <w:r>
        <w:rPr>
          <w:color w:val="231F20"/>
          <w:w w:val="110"/>
        </w:rPr>
        <w:t>subjective</w:t>
      </w:r>
      <w:r>
        <w:rPr>
          <w:color w:val="231F20"/>
          <w:spacing w:val="-10"/>
          <w:w w:val="110"/>
        </w:rPr>
        <w:t xml:space="preserve"> </w:t>
      </w:r>
      <w:r>
        <w:rPr>
          <w:color w:val="231F20"/>
          <w:w w:val="110"/>
        </w:rPr>
        <w:t>term</w:t>
      </w:r>
      <w:r>
        <w:rPr>
          <w:color w:val="231F20"/>
          <w:spacing w:val="-11"/>
          <w:w w:val="110"/>
        </w:rPr>
        <w:t xml:space="preserve"> </w:t>
      </w:r>
      <w:r>
        <w:rPr>
          <w:color w:val="231F20"/>
          <w:w w:val="110"/>
        </w:rPr>
        <w:t>with</w:t>
      </w:r>
      <w:r>
        <w:rPr>
          <w:color w:val="231F20"/>
          <w:spacing w:val="-11"/>
          <w:w w:val="110"/>
        </w:rPr>
        <w:t xml:space="preserve"> </w:t>
      </w:r>
      <w:r>
        <w:rPr>
          <w:color w:val="231F20"/>
          <w:w w:val="110"/>
        </w:rPr>
        <w:t>limited</w:t>
      </w:r>
      <w:r>
        <w:rPr>
          <w:color w:val="231F20"/>
          <w:spacing w:val="-10"/>
          <w:w w:val="110"/>
        </w:rPr>
        <w:t xml:space="preserve"> </w:t>
      </w:r>
      <w:r>
        <w:rPr>
          <w:color w:val="231F20"/>
          <w:w w:val="110"/>
        </w:rPr>
        <w:t>meaning</w:t>
      </w:r>
      <w:r>
        <w:rPr>
          <w:color w:val="231F20"/>
          <w:spacing w:val="-11"/>
          <w:w w:val="110"/>
        </w:rPr>
        <w:t xml:space="preserve"> </w:t>
      </w:r>
      <w:r>
        <w:rPr>
          <w:color w:val="231F20"/>
          <w:w w:val="110"/>
        </w:rPr>
        <w:t>without</w:t>
      </w:r>
      <w:r>
        <w:rPr>
          <w:color w:val="231F20"/>
          <w:spacing w:val="-11"/>
          <w:w w:val="110"/>
        </w:rPr>
        <w:t xml:space="preserve"> </w:t>
      </w:r>
      <w:r>
        <w:rPr>
          <w:color w:val="231F20"/>
          <w:w w:val="110"/>
        </w:rPr>
        <w:t>a</w:t>
      </w:r>
      <w:r>
        <w:rPr>
          <w:color w:val="231F20"/>
          <w:spacing w:val="-11"/>
          <w:w w:val="110"/>
        </w:rPr>
        <w:t xml:space="preserve"> </w:t>
      </w:r>
      <w:r>
        <w:rPr>
          <w:color w:val="231F20"/>
          <w:w w:val="110"/>
        </w:rPr>
        <w:t>reference</w:t>
      </w:r>
      <w:r>
        <w:rPr>
          <w:color w:val="231F20"/>
          <w:spacing w:val="-11"/>
          <w:w w:val="110"/>
        </w:rPr>
        <w:t xml:space="preserve"> </w:t>
      </w:r>
      <w:r>
        <w:rPr>
          <w:color w:val="231F20"/>
          <w:w w:val="110"/>
        </w:rPr>
        <w:t>group. For instance, the average manufacturing worker in the US earns around $40,000 per</w:t>
      </w:r>
      <w:r>
        <w:rPr>
          <w:color w:val="231F20"/>
          <w:spacing w:val="-8"/>
          <w:w w:val="110"/>
        </w:rPr>
        <w:t xml:space="preserve"> </w:t>
      </w:r>
      <w:r>
        <w:rPr>
          <w:color w:val="231F20"/>
          <w:w w:val="110"/>
        </w:rPr>
        <w:t>year</w:t>
      </w:r>
      <w:r>
        <w:rPr>
          <w:color w:val="231F20"/>
          <w:spacing w:val="-8"/>
          <w:w w:val="110"/>
        </w:rPr>
        <w:t xml:space="preserve"> </w:t>
      </w:r>
      <w:r>
        <w:rPr>
          <w:color w:val="231F20"/>
          <w:w w:val="110"/>
        </w:rPr>
        <w:t>without</w:t>
      </w:r>
      <w:r>
        <w:rPr>
          <w:color w:val="231F20"/>
          <w:spacing w:val="-8"/>
          <w:w w:val="110"/>
        </w:rPr>
        <w:t xml:space="preserve"> </w:t>
      </w:r>
      <w:r>
        <w:rPr>
          <w:color w:val="231F20"/>
          <w:w w:val="110"/>
        </w:rPr>
        <w:t>overtime.</w:t>
      </w:r>
      <w:r>
        <w:rPr>
          <w:color w:val="231F20"/>
          <w:spacing w:val="-9"/>
          <w:w w:val="110"/>
        </w:rPr>
        <w:t xml:space="preserve"> </w:t>
      </w:r>
      <w:r>
        <w:rPr>
          <w:color w:val="231F20"/>
          <w:w w:val="110"/>
        </w:rPr>
        <w:t>Comparing</w:t>
      </w:r>
      <w:r>
        <w:rPr>
          <w:color w:val="231F20"/>
          <w:spacing w:val="-8"/>
          <w:w w:val="110"/>
        </w:rPr>
        <w:t xml:space="preserve"> </w:t>
      </w:r>
      <w:r>
        <w:rPr>
          <w:color w:val="231F20"/>
          <w:w w:val="110"/>
        </w:rPr>
        <w:t>this</w:t>
      </w:r>
      <w:r>
        <w:rPr>
          <w:color w:val="231F20"/>
          <w:spacing w:val="-9"/>
          <w:w w:val="110"/>
        </w:rPr>
        <w:t xml:space="preserve"> </w:t>
      </w:r>
      <w:r>
        <w:rPr>
          <w:color w:val="231F20"/>
          <w:w w:val="110"/>
        </w:rPr>
        <w:t>number</w:t>
      </w:r>
      <w:r>
        <w:rPr>
          <w:color w:val="231F20"/>
          <w:spacing w:val="-8"/>
          <w:w w:val="110"/>
        </w:rPr>
        <w:t xml:space="preserve"> </w:t>
      </w:r>
      <w:r>
        <w:rPr>
          <w:color w:val="231F20"/>
          <w:w w:val="110"/>
        </w:rPr>
        <w:t>to</w:t>
      </w:r>
      <w:r>
        <w:rPr>
          <w:color w:val="231F20"/>
          <w:spacing w:val="-9"/>
          <w:w w:val="110"/>
        </w:rPr>
        <w:t xml:space="preserve"> </w:t>
      </w:r>
      <w:r>
        <w:rPr>
          <w:color w:val="231F20"/>
          <w:w w:val="110"/>
        </w:rPr>
        <w:t>the</w:t>
      </w:r>
      <w:r>
        <w:rPr>
          <w:color w:val="231F20"/>
          <w:spacing w:val="-8"/>
          <w:w w:val="110"/>
        </w:rPr>
        <w:t xml:space="preserve"> </w:t>
      </w:r>
      <w:r>
        <w:rPr>
          <w:color w:val="231F20"/>
          <w:w w:val="110"/>
        </w:rPr>
        <w:t>compensation</w:t>
      </w:r>
      <w:r>
        <w:rPr>
          <w:color w:val="231F20"/>
          <w:spacing w:val="-8"/>
          <w:w w:val="110"/>
        </w:rPr>
        <w:t xml:space="preserve"> </w:t>
      </w:r>
      <w:r>
        <w:rPr>
          <w:color w:val="231F20"/>
          <w:w w:val="110"/>
        </w:rPr>
        <w:t>of</w:t>
      </w:r>
      <w:r>
        <w:rPr>
          <w:color w:val="231F20"/>
          <w:spacing w:val="-8"/>
          <w:w w:val="110"/>
        </w:rPr>
        <w:t xml:space="preserve"> </w:t>
      </w:r>
      <w:r>
        <w:rPr>
          <w:color w:val="231F20"/>
          <w:w w:val="110"/>
        </w:rPr>
        <w:t>the</w:t>
      </w:r>
      <w:r>
        <w:rPr>
          <w:color w:val="231F20"/>
          <w:spacing w:val="-8"/>
          <w:w w:val="110"/>
        </w:rPr>
        <w:t xml:space="preserve"> </w:t>
      </w:r>
      <w:r>
        <w:rPr>
          <w:color w:val="231F20"/>
          <w:w w:val="110"/>
        </w:rPr>
        <w:t xml:space="preserve">me- </w:t>
      </w:r>
      <w:r>
        <w:rPr>
          <w:color w:val="231F20"/>
        </w:rPr>
        <w:t>dian</w:t>
      </w:r>
      <w:r>
        <w:rPr>
          <w:color w:val="231F20"/>
          <w:spacing w:val="40"/>
        </w:rPr>
        <w:t xml:space="preserve"> </w:t>
      </w:r>
      <w:r>
        <w:rPr>
          <w:color w:val="231F20"/>
        </w:rPr>
        <w:t>orthopedic</w:t>
      </w:r>
      <w:r>
        <w:rPr>
          <w:color w:val="231F20"/>
          <w:spacing w:val="40"/>
        </w:rPr>
        <w:t xml:space="preserve"> </w:t>
      </w:r>
      <w:r>
        <w:rPr>
          <w:color w:val="231F20"/>
        </w:rPr>
        <w:t>surgeon,</w:t>
      </w:r>
      <w:r>
        <w:rPr>
          <w:color w:val="231F20"/>
          <w:spacing w:val="40"/>
        </w:rPr>
        <w:t xml:space="preserve"> </w:t>
      </w:r>
      <w:r>
        <w:rPr>
          <w:color w:val="231F20"/>
        </w:rPr>
        <w:t>$518,000,</w:t>
      </w:r>
      <w:r>
        <w:rPr>
          <w:color w:val="231F20"/>
          <w:spacing w:val="40"/>
        </w:rPr>
        <w:t xml:space="preserve"> </w:t>
      </w:r>
      <w:r>
        <w:rPr>
          <w:color w:val="231F20"/>
        </w:rPr>
        <w:t>suggests</w:t>
      </w:r>
      <w:r>
        <w:rPr>
          <w:color w:val="231F20"/>
          <w:spacing w:val="40"/>
        </w:rPr>
        <w:t xml:space="preserve"> </w:t>
      </w:r>
      <w:r>
        <w:rPr>
          <w:color w:val="231F20"/>
        </w:rPr>
        <w:t>that</w:t>
      </w:r>
      <w:r>
        <w:rPr>
          <w:color w:val="231F20"/>
          <w:spacing w:val="40"/>
        </w:rPr>
        <w:t xml:space="preserve"> </w:t>
      </w:r>
      <w:r>
        <w:rPr>
          <w:color w:val="231F20"/>
        </w:rPr>
        <w:t>the</w:t>
      </w:r>
      <w:r>
        <w:rPr>
          <w:color w:val="231F20"/>
          <w:spacing w:val="40"/>
        </w:rPr>
        <w:t xml:space="preserve"> </w:t>
      </w:r>
      <w:r>
        <w:rPr>
          <w:color w:val="231F20"/>
        </w:rPr>
        <w:t>manufacturing</w:t>
      </w:r>
      <w:r>
        <w:rPr>
          <w:color w:val="231F20"/>
          <w:spacing w:val="40"/>
        </w:rPr>
        <w:t xml:space="preserve"> </w:t>
      </w:r>
      <w:r>
        <w:rPr>
          <w:color w:val="231F20"/>
        </w:rPr>
        <w:t>worker</w:t>
      </w:r>
      <w:r>
        <w:rPr>
          <w:color w:val="231F20"/>
          <w:spacing w:val="40"/>
        </w:rPr>
        <w:t xml:space="preserve"> </w:t>
      </w:r>
      <w:r>
        <w:rPr>
          <w:color w:val="231F20"/>
        </w:rPr>
        <w:t xml:space="preserve">receives </w:t>
      </w:r>
      <w:r>
        <w:rPr>
          <w:color w:val="231F20"/>
          <w:w w:val="110"/>
        </w:rPr>
        <w:t>low</w:t>
      </w:r>
      <w:r>
        <w:rPr>
          <w:color w:val="231F20"/>
          <w:spacing w:val="-14"/>
          <w:w w:val="110"/>
        </w:rPr>
        <w:t xml:space="preserve"> </w:t>
      </w:r>
      <w:r>
        <w:rPr>
          <w:color w:val="231F20"/>
          <w:w w:val="110"/>
        </w:rPr>
        <w:t>compensation.</w:t>
      </w:r>
      <w:r>
        <w:rPr>
          <w:color w:val="231F20"/>
          <w:w w:val="110"/>
          <w:vertAlign w:val="superscript"/>
        </w:rPr>
        <w:t>1</w:t>
      </w:r>
      <w:r>
        <w:rPr>
          <w:color w:val="231F20"/>
          <w:spacing w:val="-14"/>
          <w:w w:val="110"/>
        </w:rPr>
        <w:t xml:space="preserve"> </w:t>
      </w:r>
      <w:r>
        <w:rPr>
          <w:color w:val="231F20"/>
          <w:w w:val="110"/>
        </w:rPr>
        <w:t>However,</w:t>
      </w:r>
      <w:r>
        <w:rPr>
          <w:color w:val="231F20"/>
          <w:spacing w:val="-14"/>
          <w:w w:val="110"/>
        </w:rPr>
        <w:t xml:space="preserve"> </w:t>
      </w:r>
      <w:r>
        <w:rPr>
          <w:color w:val="231F20"/>
          <w:w w:val="110"/>
        </w:rPr>
        <w:t>comparing</w:t>
      </w:r>
      <w:r>
        <w:rPr>
          <w:color w:val="231F20"/>
          <w:spacing w:val="-13"/>
          <w:w w:val="110"/>
        </w:rPr>
        <w:t xml:space="preserve"> </w:t>
      </w:r>
      <w:r>
        <w:rPr>
          <w:color w:val="231F20"/>
          <w:w w:val="110"/>
        </w:rPr>
        <w:t>the</w:t>
      </w:r>
      <w:r>
        <w:rPr>
          <w:color w:val="231F20"/>
          <w:spacing w:val="-14"/>
          <w:w w:val="110"/>
        </w:rPr>
        <w:t xml:space="preserve"> </w:t>
      </w:r>
      <w:r>
        <w:rPr>
          <w:color w:val="231F20"/>
          <w:w w:val="110"/>
        </w:rPr>
        <w:t>average</w:t>
      </w:r>
      <w:r>
        <w:rPr>
          <w:color w:val="231F20"/>
          <w:spacing w:val="-14"/>
          <w:w w:val="110"/>
        </w:rPr>
        <w:t xml:space="preserve"> </w:t>
      </w:r>
      <w:r>
        <w:rPr>
          <w:color w:val="231F20"/>
          <w:w w:val="110"/>
        </w:rPr>
        <w:t>US</w:t>
      </w:r>
      <w:r>
        <w:rPr>
          <w:color w:val="231F20"/>
          <w:spacing w:val="-14"/>
          <w:w w:val="110"/>
        </w:rPr>
        <w:t xml:space="preserve"> </w:t>
      </w:r>
      <w:r>
        <w:rPr>
          <w:color w:val="231F20"/>
          <w:w w:val="110"/>
        </w:rPr>
        <w:t>manufacturing</w:t>
      </w:r>
      <w:r>
        <w:rPr>
          <w:color w:val="231F20"/>
          <w:spacing w:val="-13"/>
          <w:w w:val="110"/>
        </w:rPr>
        <w:t xml:space="preserve"> </w:t>
      </w:r>
      <w:r>
        <w:rPr>
          <w:color w:val="231F20"/>
          <w:w w:val="110"/>
        </w:rPr>
        <w:t>income</w:t>
      </w:r>
      <w:r>
        <w:rPr>
          <w:color w:val="231F20"/>
          <w:spacing w:val="-14"/>
          <w:w w:val="110"/>
        </w:rPr>
        <w:t xml:space="preserve"> </w:t>
      </w:r>
      <w:r>
        <w:rPr>
          <w:color w:val="231F20"/>
          <w:w w:val="110"/>
        </w:rPr>
        <w:t>to the</w:t>
      </w:r>
      <w:r>
        <w:rPr>
          <w:color w:val="231F20"/>
          <w:spacing w:val="-11"/>
          <w:w w:val="110"/>
        </w:rPr>
        <w:t xml:space="preserve"> </w:t>
      </w:r>
      <w:r>
        <w:rPr>
          <w:color w:val="231F20"/>
          <w:w w:val="110"/>
        </w:rPr>
        <w:t>average</w:t>
      </w:r>
      <w:r>
        <w:rPr>
          <w:color w:val="231F20"/>
          <w:spacing w:val="-11"/>
          <w:w w:val="110"/>
        </w:rPr>
        <w:t xml:space="preserve"> </w:t>
      </w:r>
      <w:r>
        <w:rPr>
          <w:color w:val="231F20"/>
          <w:w w:val="110"/>
        </w:rPr>
        <w:t>income</w:t>
      </w:r>
      <w:r>
        <w:rPr>
          <w:color w:val="231F20"/>
          <w:spacing w:val="-11"/>
          <w:w w:val="110"/>
        </w:rPr>
        <w:t xml:space="preserve"> </w:t>
      </w:r>
      <w:r>
        <w:rPr>
          <w:color w:val="231F20"/>
          <w:w w:val="110"/>
        </w:rPr>
        <w:t>of</w:t>
      </w:r>
      <w:r>
        <w:rPr>
          <w:color w:val="231F20"/>
          <w:spacing w:val="-11"/>
          <w:w w:val="110"/>
        </w:rPr>
        <w:t xml:space="preserve"> </w:t>
      </w:r>
      <w:r>
        <w:rPr>
          <w:color w:val="231F20"/>
          <w:w w:val="110"/>
        </w:rPr>
        <w:t>a</w:t>
      </w:r>
      <w:r>
        <w:rPr>
          <w:color w:val="231F20"/>
          <w:spacing w:val="-11"/>
          <w:w w:val="110"/>
        </w:rPr>
        <w:t xml:space="preserve"> </w:t>
      </w:r>
      <w:r>
        <w:rPr>
          <w:color w:val="231F20"/>
          <w:w w:val="110"/>
        </w:rPr>
        <w:t>similar</w:t>
      </w:r>
      <w:r>
        <w:rPr>
          <w:color w:val="231F20"/>
          <w:spacing w:val="-11"/>
          <w:w w:val="110"/>
        </w:rPr>
        <w:t xml:space="preserve"> </w:t>
      </w:r>
      <w:r>
        <w:rPr>
          <w:color w:val="231F20"/>
          <w:w w:val="110"/>
        </w:rPr>
        <w:t>worker</w:t>
      </w:r>
      <w:r>
        <w:rPr>
          <w:color w:val="231F20"/>
          <w:spacing w:val="-10"/>
          <w:w w:val="110"/>
        </w:rPr>
        <w:t xml:space="preserve"> </w:t>
      </w:r>
      <w:r>
        <w:rPr>
          <w:color w:val="231F20"/>
          <w:w w:val="110"/>
        </w:rPr>
        <w:t>in</w:t>
      </w:r>
      <w:r>
        <w:rPr>
          <w:color w:val="231F20"/>
          <w:spacing w:val="-11"/>
          <w:w w:val="110"/>
        </w:rPr>
        <w:t xml:space="preserve"> </w:t>
      </w:r>
      <w:r>
        <w:rPr>
          <w:color w:val="231F20"/>
          <w:w w:val="110"/>
        </w:rPr>
        <w:t>India,</w:t>
      </w:r>
      <w:r>
        <w:rPr>
          <w:color w:val="231F20"/>
          <w:spacing w:val="-10"/>
          <w:w w:val="110"/>
        </w:rPr>
        <w:t xml:space="preserve"> </w:t>
      </w:r>
      <w:r>
        <w:rPr>
          <w:color w:val="231F20"/>
          <w:w w:val="110"/>
        </w:rPr>
        <w:t>at</w:t>
      </w:r>
      <w:r>
        <w:rPr>
          <w:color w:val="231F20"/>
          <w:spacing w:val="-11"/>
          <w:w w:val="110"/>
        </w:rPr>
        <w:t xml:space="preserve"> </w:t>
      </w:r>
      <w:r>
        <w:rPr>
          <w:color w:val="231F20"/>
          <w:w w:val="110"/>
        </w:rPr>
        <w:t>$200</w:t>
      </w:r>
      <w:r>
        <w:rPr>
          <w:color w:val="231F20"/>
          <w:spacing w:val="-11"/>
          <w:w w:val="110"/>
        </w:rPr>
        <w:t xml:space="preserve"> </w:t>
      </w:r>
      <w:r>
        <w:rPr>
          <w:color w:val="231F20"/>
          <w:w w:val="110"/>
        </w:rPr>
        <w:t>per</w:t>
      </w:r>
      <w:r>
        <w:rPr>
          <w:color w:val="231F20"/>
          <w:spacing w:val="-11"/>
          <w:w w:val="110"/>
        </w:rPr>
        <w:t xml:space="preserve"> </w:t>
      </w:r>
      <w:r>
        <w:rPr>
          <w:color w:val="231F20"/>
          <w:w w:val="110"/>
        </w:rPr>
        <w:t>year,</w:t>
      </w:r>
      <w:r>
        <w:rPr>
          <w:color w:val="231F20"/>
          <w:spacing w:val="-11"/>
          <w:w w:val="110"/>
        </w:rPr>
        <w:t xml:space="preserve"> </w:t>
      </w:r>
      <w:r>
        <w:rPr>
          <w:color w:val="231F20"/>
          <w:w w:val="110"/>
        </w:rPr>
        <w:t>indicates</w:t>
      </w:r>
      <w:r>
        <w:rPr>
          <w:color w:val="231F20"/>
          <w:spacing w:val="-12"/>
          <w:w w:val="110"/>
        </w:rPr>
        <w:t xml:space="preserve"> </w:t>
      </w:r>
      <w:r>
        <w:rPr>
          <w:color w:val="231F20"/>
          <w:w w:val="110"/>
        </w:rPr>
        <w:t>that</w:t>
      </w:r>
      <w:r>
        <w:rPr>
          <w:color w:val="231F20"/>
          <w:spacing w:val="-10"/>
          <w:w w:val="110"/>
        </w:rPr>
        <w:t xml:space="preserve"> </w:t>
      </w:r>
      <w:r>
        <w:rPr>
          <w:color w:val="231F20"/>
          <w:w w:val="110"/>
        </w:rPr>
        <w:t>US factory</w:t>
      </w:r>
      <w:r>
        <w:rPr>
          <w:color w:val="231F20"/>
          <w:spacing w:val="-9"/>
          <w:w w:val="110"/>
        </w:rPr>
        <w:t xml:space="preserve"> </w:t>
      </w:r>
      <w:r>
        <w:rPr>
          <w:color w:val="231F20"/>
          <w:w w:val="110"/>
        </w:rPr>
        <w:t>workers</w:t>
      </w:r>
      <w:r>
        <w:rPr>
          <w:color w:val="231F20"/>
          <w:spacing w:val="-9"/>
          <w:w w:val="110"/>
        </w:rPr>
        <w:t xml:space="preserve"> </w:t>
      </w:r>
      <w:r>
        <w:rPr>
          <w:color w:val="231F20"/>
          <w:w w:val="110"/>
        </w:rPr>
        <w:t>receive</w:t>
      </w:r>
      <w:r>
        <w:rPr>
          <w:color w:val="231F20"/>
          <w:spacing w:val="-8"/>
          <w:w w:val="110"/>
        </w:rPr>
        <w:t xml:space="preserve"> </w:t>
      </w:r>
      <w:r>
        <w:rPr>
          <w:color w:val="231F20"/>
          <w:w w:val="110"/>
        </w:rPr>
        <w:t>high</w:t>
      </w:r>
      <w:r>
        <w:rPr>
          <w:color w:val="231F20"/>
          <w:spacing w:val="-9"/>
          <w:w w:val="110"/>
        </w:rPr>
        <w:t xml:space="preserve"> </w:t>
      </w:r>
      <w:r>
        <w:rPr>
          <w:color w:val="231F20"/>
          <w:w w:val="110"/>
        </w:rPr>
        <w:t>compensation.</w:t>
      </w:r>
      <w:r>
        <w:rPr>
          <w:color w:val="231F20"/>
          <w:w w:val="110"/>
          <w:vertAlign w:val="superscript"/>
        </w:rPr>
        <w:t>2</w:t>
      </w:r>
      <w:r>
        <w:rPr>
          <w:color w:val="231F20"/>
          <w:spacing w:val="-9"/>
          <w:w w:val="110"/>
        </w:rPr>
        <w:t xml:space="preserve"> </w:t>
      </w:r>
      <w:r>
        <w:rPr>
          <w:color w:val="231F20"/>
          <w:w w:val="110"/>
        </w:rPr>
        <w:t>The</w:t>
      </w:r>
      <w:r>
        <w:rPr>
          <w:color w:val="231F20"/>
          <w:spacing w:val="-9"/>
          <w:w w:val="110"/>
        </w:rPr>
        <w:t xml:space="preserve"> </w:t>
      </w:r>
      <w:r>
        <w:rPr>
          <w:color w:val="231F20"/>
          <w:w w:val="110"/>
        </w:rPr>
        <w:t>notion</w:t>
      </w:r>
      <w:r>
        <w:rPr>
          <w:color w:val="231F20"/>
          <w:spacing w:val="-9"/>
          <w:w w:val="110"/>
        </w:rPr>
        <w:t xml:space="preserve"> </w:t>
      </w:r>
      <w:r>
        <w:rPr>
          <w:color w:val="231F20"/>
          <w:w w:val="110"/>
        </w:rPr>
        <w:t>of</w:t>
      </w:r>
      <w:r>
        <w:rPr>
          <w:color w:val="231F20"/>
          <w:spacing w:val="-9"/>
          <w:w w:val="110"/>
        </w:rPr>
        <w:t xml:space="preserve"> </w:t>
      </w:r>
      <w:r>
        <w:rPr>
          <w:color w:val="231F20"/>
          <w:w w:val="110"/>
        </w:rPr>
        <w:t>high</w:t>
      </w:r>
      <w:r>
        <w:rPr>
          <w:color w:val="231F20"/>
          <w:spacing w:val="-9"/>
          <w:w w:val="110"/>
        </w:rPr>
        <w:t xml:space="preserve"> </w:t>
      </w:r>
      <w:r>
        <w:rPr>
          <w:color w:val="231F20"/>
          <w:w w:val="110"/>
        </w:rPr>
        <w:t>or</w:t>
      </w:r>
      <w:r>
        <w:rPr>
          <w:color w:val="231F20"/>
          <w:spacing w:val="-9"/>
          <w:w w:val="110"/>
        </w:rPr>
        <w:t xml:space="preserve"> </w:t>
      </w:r>
      <w:r>
        <w:rPr>
          <w:color w:val="231F20"/>
          <w:w w:val="110"/>
        </w:rPr>
        <w:t>low</w:t>
      </w:r>
      <w:r>
        <w:rPr>
          <w:color w:val="231F20"/>
          <w:spacing w:val="-8"/>
          <w:w w:val="110"/>
        </w:rPr>
        <w:t xml:space="preserve"> </w:t>
      </w:r>
      <w:r>
        <w:rPr>
          <w:color w:val="231F20"/>
          <w:w w:val="110"/>
        </w:rPr>
        <w:t>compensa- tion for any group depends on the comparison group. Arguably, comparing the wages</w:t>
      </w:r>
      <w:r>
        <w:rPr>
          <w:color w:val="231F20"/>
          <w:spacing w:val="-12"/>
          <w:w w:val="110"/>
        </w:rPr>
        <w:t xml:space="preserve"> </w:t>
      </w:r>
      <w:r>
        <w:rPr>
          <w:color w:val="231F20"/>
          <w:w w:val="110"/>
        </w:rPr>
        <w:t>of</w:t>
      </w:r>
      <w:r>
        <w:rPr>
          <w:color w:val="231F20"/>
          <w:spacing w:val="-12"/>
          <w:w w:val="110"/>
        </w:rPr>
        <w:t xml:space="preserve"> </w:t>
      </w:r>
      <w:r>
        <w:rPr>
          <w:color w:val="231F20"/>
          <w:w w:val="110"/>
        </w:rPr>
        <w:t>orthopedic</w:t>
      </w:r>
      <w:r>
        <w:rPr>
          <w:color w:val="231F20"/>
          <w:spacing w:val="-12"/>
          <w:w w:val="110"/>
        </w:rPr>
        <w:t xml:space="preserve"> </w:t>
      </w:r>
      <w:r>
        <w:rPr>
          <w:color w:val="231F20"/>
          <w:w w:val="110"/>
        </w:rPr>
        <w:t>surgeons</w:t>
      </w:r>
      <w:r>
        <w:rPr>
          <w:color w:val="231F20"/>
          <w:spacing w:val="-12"/>
          <w:w w:val="110"/>
        </w:rPr>
        <w:t xml:space="preserve"> </w:t>
      </w:r>
      <w:r>
        <w:rPr>
          <w:color w:val="231F20"/>
          <w:w w:val="110"/>
        </w:rPr>
        <w:t>and</w:t>
      </w:r>
      <w:r>
        <w:rPr>
          <w:color w:val="231F20"/>
          <w:spacing w:val="-12"/>
          <w:w w:val="110"/>
        </w:rPr>
        <w:t xml:space="preserve"> </w:t>
      </w:r>
      <w:r>
        <w:rPr>
          <w:color w:val="231F20"/>
          <w:w w:val="110"/>
        </w:rPr>
        <w:t>factory</w:t>
      </w:r>
      <w:r>
        <w:rPr>
          <w:color w:val="231F20"/>
          <w:spacing w:val="-12"/>
          <w:w w:val="110"/>
        </w:rPr>
        <w:t xml:space="preserve"> </w:t>
      </w:r>
      <w:r>
        <w:rPr>
          <w:color w:val="231F20"/>
          <w:w w:val="110"/>
        </w:rPr>
        <w:t>workers</w:t>
      </w:r>
      <w:r>
        <w:rPr>
          <w:color w:val="231F20"/>
          <w:spacing w:val="-11"/>
          <w:w w:val="110"/>
        </w:rPr>
        <w:t xml:space="preserve"> </w:t>
      </w:r>
      <w:r>
        <w:rPr>
          <w:color w:val="231F20"/>
          <w:w w:val="110"/>
        </w:rPr>
        <w:t>encompasses</w:t>
      </w:r>
      <w:r>
        <w:rPr>
          <w:color w:val="231F20"/>
          <w:spacing w:val="-11"/>
          <w:w w:val="110"/>
        </w:rPr>
        <w:t xml:space="preserve"> </w:t>
      </w:r>
      <w:r>
        <w:rPr>
          <w:color w:val="231F20"/>
          <w:w w:val="110"/>
        </w:rPr>
        <w:t>two</w:t>
      </w:r>
      <w:r>
        <w:rPr>
          <w:color w:val="231F20"/>
          <w:spacing w:val="-12"/>
          <w:w w:val="110"/>
        </w:rPr>
        <w:t xml:space="preserve"> </w:t>
      </w:r>
      <w:r>
        <w:rPr>
          <w:color w:val="231F20"/>
          <w:w w:val="110"/>
        </w:rPr>
        <w:t>very</w:t>
      </w:r>
      <w:r>
        <w:rPr>
          <w:color w:val="231F20"/>
          <w:spacing w:val="-12"/>
          <w:w w:val="110"/>
        </w:rPr>
        <w:t xml:space="preserve"> </w:t>
      </w:r>
      <w:r>
        <w:rPr>
          <w:color w:val="231F20"/>
          <w:w w:val="110"/>
        </w:rPr>
        <w:t>different skillsets, investment in human capital, and scarcity of talent.</w:t>
      </w:r>
    </w:p>
    <w:p w14:paraId="10B05564" w14:textId="77777777" w:rsidR="004A5C99" w:rsidRDefault="0027463A">
      <w:pPr>
        <w:pStyle w:val="BodyText"/>
        <w:spacing w:before="8" w:line="249" w:lineRule="auto"/>
        <w:ind w:left="167" w:right="59" w:firstLine="189"/>
        <w:jc w:val="both"/>
      </w:pPr>
      <w:r>
        <w:rPr>
          <w:color w:val="231F20"/>
        </w:rPr>
        <w:t xml:space="preserve">The fundamental issue in assessing CEO compensation contracts centers on iden- </w:t>
      </w:r>
      <w:r>
        <w:rPr>
          <w:color w:val="231F20"/>
          <w:w w:val="110"/>
        </w:rPr>
        <w:t>tifying</w:t>
      </w:r>
      <w:r>
        <w:rPr>
          <w:color w:val="231F20"/>
          <w:spacing w:val="-14"/>
          <w:w w:val="110"/>
        </w:rPr>
        <w:t xml:space="preserve"> </w:t>
      </w:r>
      <w:r>
        <w:rPr>
          <w:color w:val="231F20"/>
          <w:w w:val="110"/>
        </w:rPr>
        <w:t>the</w:t>
      </w:r>
      <w:r>
        <w:rPr>
          <w:color w:val="231F20"/>
          <w:spacing w:val="-14"/>
          <w:w w:val="110"/>
        </w:rPr>
        <w:t xml:space="preserve"> </w:t>
      </w:r>
      <w:r>
        <w:rPr>
          <w:color w:val="231F20"/>
          <w:w w:val="110"/>
        </w:rPr>
        <w:t>appropriate</w:t>
      </w:r>
      <w:r>
        <w:rPr>
          <w:color w:val="231F20"/>
          <w:spacing w:val="-14"/>
          <w:w w:val="110"/>
        </w:rPr>
        <w:t xml:space="preserve"> </w:t>
      </w:r>
      <w:r>
        <w:rPr>
          <w:color w:val="231F20"/>
          <w:w w:val="110"/>
        </w:rPr>
        <w:t>benchmark.</w:t>
      </w:r>
      <w:r>
        <w:rPr>
          <w:color w:val="231F20"/>
          <w:spacing w:val="-13"/>
          <w:w w:val="110"/>
        </w:rPr>
        <w:t xml:space="preserve"> </w:t>
      </w:r>
      <w:r>
        <w:rPr>
          <w:color w:val="231F20"/>
          <w:w w:val="110"/>
        </w:rPr>
        <w:t>Thus,</w:t>
      </w:r>
      <w:r>
        <w:rPr>
          <w:color w:val="231F20"/>
          <w:spacing w:val="-14"/>
          <w:w w:val="110"/>
        </w:rPr>
        <w:t xml:space="preserve"> </w:t>
      </w:r>
      <w:r>
        <w:rPr>
          <w:color w:val="231F20"/>
          <w:w w:val="110"/>
        </w:rPr>
        <w:t>the</w:t>
      </w:r>
      <w:r>
        <w:rPr>
          <w:color w:val="231F20"/>
          <w:spacing w:val="-14"/>
          <w:w w:val="110"/>
        </w:rPr>
        <w:t xml:space="preserve"> </w:t>
      </w:r>
      <w:r>
        <w:rPr>
          <w:color w:val="231F20"/>
          <w:w w:val="110"/>
        </w:rPr>
        <w:t>central</w:t>
      </w:r>
      <w:r>
        <w:rPr>
          <w:color w:val="231F20"/>
          <w:spacing w:val="-14"/>
          <w:w w:val="110"/>
        </w:rPr>
        <w:t xml:space="preserve"> </w:t>
      </w:r>
      <w:r>
        <w:rPr>
          <w:color w:val="231F20"/>
          <w:w w:val="110"/>
        </w:rPr>
        <w:t>question</w:t>
      </w:r>
      <w:r>
        <w:rPr>
          <w:color w:val="231F20"/>
          <w:spacing w:val="-13"/>
          <w:w w:val="110"/>
        </w:rPr>
        <w:t xml:space="preserve"> </w:t>
      </w:r>
      <w:r>
        <w:rPr>
          <w:color w:val="231F20"/>
          <w:w w:val="110"/>
        </w:rPr>
        <w:t>in</w:t>
      </w:r>
      <w:r>
        <w:rPr>
          <w:color w:val="231F20"/>
          <w:spacing w:val="-14"/>
          <w:w w:val="110"/>
        </w:rPr>
        <w:t xml:space="preserve"> </w:t>
      </w:r>
      <w:r>
        <w:rPr>
          <w:color w:val="231F20"/>
          <w:w w:val="110"/>
        </w:rPr>
        <w:t>judging</w:t>
      </w:r>
      <w:r>
        <w:rPr>
          <w:color w:val="231F20"/>
          <w:spacing w:val="-14"/>
          <w:w w:val="110"/>
        </w:rPr>
        <w:t xml:space="preserve"> </w:t>
      </w:r>
      <w:r>
        <w:rPr>
          <w:color w:val="231F20"/>
          <w:w w:val="110"/>
        </w:rPr>
        <w:t>CEO</w:t>
      </w:r>
      <w:r>
        <w:rPr>
          <w:color w:val="231F20"/>
          <w:spacing w:val="-14"/>
          <w:w w:val="110"/>
        </w:rPr>
        <w:t xml:space="preserve"> </w:t>
      </w:r>
      <w:r>
        <w:rPr>
          <w:color w:val="231F20"/>
          <w:w w:val="110"/>
        </w:rPr>
        <w:t xml:space="preserve">com- </w:t>
      </w:r>
      <w:r>
        <w:rPr>
          <w:color w:val="231F20"/>
        </w:rPr>
        <w:t xml:space="preserve">pensation focuses on finding a suitable base group for the comparison (Moriarty and </w:t>
      </w:r>
      <w:r>
        <w:rPr>
          <w:color w:val="231F20"/>
          <w:w w:val="110"/>
        </w:rPr>
        <w:t>Smallman, 2009). Scholarship on benchmarking emphasizes that relative assess- ments</w:t>
      </w:r>
      <w:r>
        <w:rPr>
          <w:color w:val="231F20"/>
          <w:spacing w:val="-8"/>
          <w:w w:val="110"/>
        </w:rPr>
        <w:t xml:space="preserve"> </w:t>
      </w:r>
      <w:r>
        <w:rPr>
          <w:color w:val="231F20"/>
          <w:w w:val="110"/>
        </w:rPr>
        <w:t>aimed</w:t>
      </w:r>
      <w:r>
        <w:rPr>
          <w:color w:val="231F20"/>
          <w:spacing w:val="-8"/>
          <w:w w:val="110"/>
        </w:rPr>
        <w:t xml:space="preserve"> </w:t>
      </w:r>
      <w:r>
        <w:rPr>
          <w:color w:val="231F20"/>
          <w:w w:val="110"/>
        </w:rPr>
        <w:t>at</w:t>
      </w:r>
      <w:r>
        <w:rPr>
          <w:color w:val="231F20"/>
          <w:spacing w:val="-8"/>
          <w:w w:val="110"/>
        </w:rPr>
        <w:t xml:space="preserve"> </w:t>
      </w:r>
      <w:r>
        <w:rPr>
          <w:color w:val="231F20"/>
          <w:w w:val="110"/>
        </w:rPr>
        <w:t>seeking</w:t>
      </w:r>
      <w:r>
        <w:rPr>
          <w:color w:val="231F20"/>
          <w:spacing w:val="-8"/>
          <w:w w:val="110"/>
        </w:rPr>
        <w:t xml:space="preserve"> </w:t>
      </w:r>
      <w:r>
        <w:rPr>
          <w:color w:val="231F20"/>
          <w:w w:val="110"/>
        </w:rPr>
        <w:t>social</w:t>
      </w:r>
      <w:r>
        <w:rPr>
          <w:color w:val="231F20"/>
          <w:spacing w:val="-8"/>
          <w:w w:val="110"/>
        </w:rPr>
        <w:t xml:space="preserve"> </w:t>
      </w:r>
      <w:r>
        <w:rPr>
          <w:color w:val="231F20"/>
          <w:w w:val="110"/>
        </w:rPr>
        <w:t>change</w:t>
      </w:r>
      <w:r>
        <w:rPr>
          <w:color w:val="231F20"/>
          <w:spacing w:val="-8"/>
          <w:w w:val="110"/>
        </w:rPr>
        <w:t xml:space="preserve"> </w:t>
      </w:r>
      <w:r>
        <w:rPr>
          <w:color w:val="231F20"/>
          <w:w w:val="110"/>
        </w:rPr>
        <w:t>provide</w:t>
      </w:r>
      <w:r>
        <w:rPr>
          <w:color w:val="231F20"/>
          <w:spacing w:val="-8"/>
          <w:w w:val="110"/>
        </w:rPr>
        <w:t xml:space="preserve"> </w:t>
      </w:r>
      <w:r>
        <w:rPr>
          <w:color w:val="231F20"/>
          <w:w w:val="110"/>
        </w:rPr>
        <w:t>a</w:t>
      </w:r>
      <w:r>
        <w:rPr>
          <w:color w:val="231F20"/>
          <w:spacing w:val="-8"/>
          <w:w w:val="110"/>
        </w:rPr>
        <w:t xml:space="preserve"> </w:t>
      </w:r>
      <w:r>
        <w:rPr>
          <w:color w:val="231F20"/>
          <w:w w:val="110"/>
        </w:rPr>
        <w:t>uniquely</w:t>
      </w:r>
      <w:r>
        <w:rPr>
          <w:color w:val="231F20"/>
          <w:spacing w:val="-8"/>
          <w:w w:val="110"/>
        </w:rPr>
        <w:t xml:space="preserve"> </w:t>
      </w:r>
      <w:r>
        <w:rPr>
          <w:color w:val="231F20"/>
          <w:w w:val="110"/>
        </w:rPr>
        <w:t>difficult</w:t>
      </w:r>
      <w:r>
        <w:rPr>
          <w:color w:val="231F20"/>
          <w:spacing w:val="-9"/>
          <w:w w:val="110"/>
        </w:rPr>
        <w:t xml:space="preserve"> </w:t>
      </w:r>
      <w:r>
        <w:rPr>
          <w:color w:val="231F20"/>
          <w:w w:val="110"/>
        </w:rPr>
        <w:t>task</w:t>
      </w:r>
      <w:r>
        <w:rPr>
          <w:color w:val="231F20"/>
          <w:spacing w:val="-8"/>
          <w:w w:val="110"/>
        </w:rPr>
        <w:t xml:space="preserve"> </w:t>
      </w:r>
      <w:r>
        <w:rPr>
          <w:color w:val="231F20"/>
          <w:w w:val="110"/>
        </w:rPr>
        <w:t>because</w:t>
      </w:r>
      <w:r>
        <w:rPr>
          <w:color w:val="231F20"/>
          <w:spacing w:val="-9"/>
          <w:w w:val="110"/>
        </w:rPr>
        <w:t xml:space="preserve"> </w:t>
      </w:r>
      <w:r>
        <w:rPr>
          <w:color w:val="231F20"/>
          <w:w w:val="110"/>
        </w:rPr>
        <w:t>the observer’s goal can influence the selection of the benchmarks (Carpinetti and de Melo,</w:t>
      </w:r>
      <w:r>
        <w:rPr>
          <w:color w:val="231F20"/>
          <w:spacing w:val="-12"/>
          <w:w w:val="110"/>
        </w:rPr>
        <w:t xml:space="preserve"> </w:t>
      </w:r>
      <w:r>
        <w:rPr>
          <w:color w:val="231F20"/>
          <w:w w:val="110"/>
        </w:rPr>
        <w:t>2002).</w:t>
      </w:r>
      <w:r>
        <w:rPr>
          <w:color w:val="231F20"/>
          <w:spacing w:val="-12"/>
          <w:w w:val="110"/>
        </w:rPr>
        <w:t xml:space="preserve"> </w:t>
      </w:r>
      <w:r>
        <w:rPr>
          <w:color w:val="231F20"/>
          <w:w w:val="110"/>
        </w:rPr>
        <w:t>One</w:t>
      </w:r>
      <w:r>
        <w:rPr>
          <w:color w:val="231F20"/>
          <w:spacing w:val="-12"/>
          <w:w w:val="110"/>
        </w:rPr>
        <w:t xml:space="preserve"> </w:t>
      </w:r>
      <w:r>
        <w:rPr>
          <w:color w:val="231F20"/>
          <w:w w:val="110"/>
        </w:rPr>
        <w:t>approach</w:t>
      </w:r>
      <w:r>
        <w:rPr>
          <w:color w:val="231F20"/>
          <w:spacing w:val="-11"/>
          <w:w w:val="110"/>
        </w:rPr>
        <w:t xml:space="preserve"> </w:t>
      </w:r>
      <w:r>
        <w:rPr>
          <w:color w:val="231F20"/>
          <w:w w:val="110"/>
        </w:rPr>
        <w:t>to</w:t>
      </w:r>
      <w:r>
        <w:rPr>
          <w:color w:val="231F20"/>
          <w:spacing w:val="-12"/>
          <w:w w:val="110"/>
        </w:rPr>
        <w:t xml:space="preserve"> </w:t>
      </w:r>
      <w:r>
        <w:rPr>
          <w:color w:val="231F20"/>
          <w:w w:val="110"/>
        </w:rPr>
        <w:t>selecting</w:t>
      </w:r>
      <w:r>
        <w:rPr>
          <w:color w:val="231F20"/>
          <w:spacing w:val="-11"/>
          <w:w w:val="110"/>
        </w:rPr>
        <w:t xml:space="preserve"> </w:t>
      </w:r>
      <w:r>
        <w:rPr>
          <w:color w:val="231F20"/>
          <w:w w:val="110"/>
        </w:rPr>
        <w:t>an</w:t>
      </w:r>
      <w:r>
        <w:rPr>
          <w:color w:val="231F20"/>
          <w:spacing w:val="-12"/>
          <w:w w:val="110"/>
        </w:rPr>
        <w:t xml:space="preserve"> </w:t>
      </w:r>
      <w:proofErr w:type="gramStart"/>
      <w:r>
        <w:rPr>
          <w:color w:val="231F20"/>
          <w:w w:val="110"/>
        </w:rPr>
        <w:t>appropriate</w:t>
      </w:r>
      <w:r>
        <w:rPr>
          <w:color w:val="231F20"/>
          <w:spacing w:val="-11"/>
          <w:w w:val="110"/>
        </w:rPr>
        <w:t xml:space="preserve"> </w:t>
      </w:r>
      <w:r>
        <w:rPr>
          <w:color w:val="231F20"/>
          <w:w w:val="110"/>
        </w:rPr>
        <w:t>benchmark</w:t>
      </w:r>
      <w:r>
        <w:rPr>
          <w:color w:val="231F20"/>
          <w:spacing w:val="-12"/>
          <w:w w:val="110"/>
        </w:rPr>
        <w:t xml:space="preserve"> </w:t>
      </w:r>
      <w:r>
        <w:rPr>
          <w:color w:val="231F20"/>
          <w:w w:val="110"/>
        </w:rPr>
        <w:t>centers</w:t>
      </w:r>
      <w:proofErr w:type="gramEnd"/>
      <w:r>
        <w:rPr>
          <w:color w:val="231F20"/>
          <w:spacing w:val="-12"/>
          <w:w w:val="110"/>
        </w:rPr>
        <w:t xml:space="preserve"> </w:t>
      </w:r>
      <w:r>
        <w:rPr>
          <w:color w:val="231F20"/>
          <w:w w:val="110"/>
        </w:rPr>
        <w:t>on</w:t>
      </w:r>
      <w:r>
        <w:rPr>
          <w:color w:val="231F20"/>
          <w:spacing w:val="-12"/>
          <w:w w:val="110"/>
        </w:rPr>
        <w:t xml:space="preserve"> </w:t>
      </w:r>
      <w:r>
        <w:rPr>
          <w:color w:val="231F20"/>
          <w:w w:val="110"/>
        </w:rPr>
        <w:t>mea- suring</w:t>
      </w:r>
      <w:r>
        <w:rPr>
          <w:color w:val="231F20"/>
          <w:spacing w:val="-11"/>
          <w:w w:val="110"/>
        </w:rPr>
        <w:t xml:space="preserve"> </w:t>
      </w:r>
      <w:r>
        <w:rPr>
          <w:color w:val="231F20"/>
          <w:w w:val="110"/>
        </w:rPr>
        <w:t>how</w:t>
      </w:r>
      <w:r>
        <w:rPr>
          <w:color w:val="231F20"/>
          <w:spacing w:val="-11"/>
          <w:w w:val="110"/>
        </w:rPr>
        <w:t xml:space="preserve"> </w:t>
      </w:r>
      <w:r>
        <w:rPr>
          <w:color w:val="231F20"/>
          <w:w w:val="110"/>
        </w:rPr>
        <w:t>much</w:t>
      </w:r>
      <w:r>
        <w:rPr>
          <w:color w:val="231F20"/>
          <w:spacing w:val="-11"/>
          <w:w w:val="110"/>
        </w:rPr>
        <w:t xml:space="preserve"> </w:t>
      </w:r>
      <w:r>
        <w:rPr>
          <w:color w:val="231F20"/>
          <w:w w:val="110"/>
        </w:rPr>
        <w:t>improvem</w:t>
      </w:r>
      <w:r>
        <w:rPr>
          <w:color w:val="231F20"/>
          <w:w w:val="110"/>
        </w:rPr>
        <w:t>ent</w:t>
      </w:r>
      <w:r>
        <w:rPr>
          <w:color w:val="231F20"/>
          <w:spacing w:val="-11"/>
          <w:w w:val="110"/>
        </w:rPr>
        <w:t xml:space="preserve"> </w:t>
      </w:r>
      <w:r>
        <w:rPr>
          <w:color w:val="231F20"/>
          <w:w w:val="110"/>
        </w:rPr>
        <w:t>in</w:t>
      </w:r>
      <w:r>
        <w:rPr>
          <w:color w:val="231F20"/>
          <w:spacing w:val="-11"/>
          <w:w w:val="110"/>
        </w:rPr>
        <w:t xml:space="preserve"> </w:t>
      </w:r>
      <w:r>
        <w:rPr>
          <w:color w:val="231F20"/>
          <w:w w:val="110"/>
        </w:rPr>
        <w:t>social</w:t>
      </w:r>
      <w:r>
        <w:rPr>
          <w:color w:val="231F20"/>
          <w:spacing w:val="-11"/>
          <w:w w:val="110"/>
        </w:rPr>
        <w:t xml:space="preserve"> </w:t>
      </w:r>
      <w:r>
        <w:rPr>
          <w:color w:val="231F20"/>
          <w:w w:val="110"/>
        </w:rPr>
        <w:t>welfare</w:t>
      </w:r>
      <w:r>
        <w:rPr>
          <w:color w:val="231F20"/>
          <w:spacing w:val="-12"/>
          <w:w w:val="110"/>
        </w:rPr>
        <w:t xml:space="preserve"> </w:t>
      </w:r>
      <w:r>
        <w:rPr>
          <w:color w:val="231F20"/>
          <w:w w:val="110"/>
        </w:rPr>
        <w:t>a</w:t>
      </w:r>
      <w:r>
        <w:rPr>
          <w:color w:val="231F20"/>
          <w:spacing w:val="-11"/>
          <w:w w:val="110"/>
        </w:rPr>
        <w:t xml:space="preserve"> </w:t>
      </w:r>
      <w:r>
        <w:rPr>
          <w:color w:val="231F20"/>
          <w:w w:val="110"/>
        </w:rPr>
        <w:t>particular</w:t>
      </w:r>
      <w:r>
        <w:rPr>
          <w:color w:val="231F20"/>
          <w:spacing w:val="-12"/>
          <w:w w:val="110"/>
        </w:rPr>
        <w:t xml:space="preserve"> </w:t>
      </w:r>
      <w:r>
        <w:rPr>
          <w:color w:val="231F20"/>
          <w:w w:val="110"/>
        </w:rPr>
        <w:t>skillset</w:t>
      </w:r>
      <w:r>
        <w:rPr>
          <w:color w:val="231F20"/>
          <w:spacing w:val="-11"/>
          <w:w w:val="110"/>
        </w:rPr>
        <w:t xml:space="preserve"> </w:t>
      </w:r>
      <w:r>
        <w:rPr>
          <w:color w:val="231F20"/>
          <w:w w:val="110"/>
        </w:rPr>
        <w:t>provides.</w:t>
      </w:r>
      <w:r>
        <w:rPr>
          <w:color w:val="231F20"/>
          <w:spacing w:val="-11"/>
          <w:w w:val="110"/>
        </w:rPr>
        <w:t xml:space="preserve"> </w:t>
      </w:r>
      <w:r>
        <w:rPr>
          <w:color w:val="231F20"/>
          <w:w w:val="110"/>
        </w:rPr>
        <w:t xml:space="preserve">Yet, </w:t>
      </w:r>
      <w:r>
        <w:rPr>
          <w:color w:val="231F20"/>
        </w:rPr>
        <w:t xml:space="preserve">this proves difficult because quantifying the level of social welfare provided by kin- </w:t>
      </w:r>
      <w:r>
        <w:rPr>
          <w:color w:val="231F20"/>
          <w:w w:val="110"/>
        </w:rPr>
        <w:t>dergarten</w:t>
      </w:r>
      <w:r>
        <w:rPr>
          <w:color w:val="231F20"/>
          <w:spacing w:val="-14"/>
          <w:w w:val="110"/>
        </w:rPr>
        <w:t xml:space="preserve"> </w:t>
      </w:r>
      <w:r>
        <w:rPr>
          <w:color w:val="231F20"/>
          <w:w w:val="110"/>
        </w:rPr>
        <w:t>teachers,</w:t>
      </w:r>
      <w:r>
        <w:rPr>
          <w:color w:val="231F20"/>
          <w:spacing w:val="-14"/>
          <w:w w:val="110"/>
        </w:rPr>
        <w:t xml:space="preserve"> </w:t>
      </w:r>
      <w:r>
        <w:rPr>
          <w:color w:val="231F20"/>
          <w:w w:val="110"/>
        </w:rPr>
        <w:t>doctors,</w:t>
      </w:r>
      <w:r>
        <w:rPr>
          <w:color w:val="231F20"/>
          <w:spacing w:val="-14"/>
          <w:w w:val="110"/>
        </w:rPr>
        <w:t xml:space="preserve"> </w:t>
      </w:r>
      <w:r>
        <w:rPr>
          <w:color w:val="231F20"/>
          <w:w w:val="110"/>
        </w:rPr>
        <w:t>lawyers,</w:t>
      </w:r>
      <w:r>
        <w:rPr>
          <w:color w:val="231F20"/>
          <w:spacing w:val="-13"/>
          <w:w w:val="110"/>
        </w:rPr>
        <w:t xml:space="preserve"> </w:t>
      </w:r>
      <w:r>
        <w:rPr>
          <w:color w:val="231F20"/>
          <w:w w:val="110"/>
        </w:rPr>
        <w:t>musicians,</w:t>
      </w:r>
      <w:r>
        <w:rPr>
          <w:color w:val="231F20"/>
          <w:spacing w:val="-14"/>
          <w:w w:val="110"/>
        </w:rPr>
        <w:t xml:space="preserve"> </w:t>
      </w:r>
      <w:r>
        <w:rPr>
          <w:color w:val="231F20"/>
          <w:w w:val="110"/>
        </w:rPr>
        <w:t>factory</w:t>
      </w:r>
      <w:r>
        <w:rPr>
          <w:color w:val="231F20"/>
          <w:spacing w:val="-14"/>
          <w:w w:val="110"/>
        </w:rPr>
        <w:t xml:space="preserve"> </w:t>
      </w:r>
      <w:r>
        <w:rPr>
          <w:color w:val="231F20"/>
          <w:w w:val="110"/>
        </w:rPr>
        <w:t>workers,</w:t>
      </w:r>
      <w:r>
        <w:rPr>
          <w:color w:val="231F20"/>
          <w:spacing w:val="-14"/>
          <w:w w:val="110"/>
        </w:rPr>
        <w:t xml:space="preserve"> </w:t>
      </w:r>
      <w:r>
        <w:rPr>
          <w:color w:val="231F20"/>
          <w:w w:val="110"/>
        </w:rPr>
        <w:t>or</w:t>
      </w:r>
      <w:r>
        <w:rPr>
          <w:color w:val="231F20"/>
          <w:spacing w:val="-13"/>
          <w:w w:val="110"/>
        </w:rPr>
        <w:t xml:space="preserve"> </w:t>
      </w:r>
      <w:r>
        <w:rPr>
          <w:color w:val="231F20"/>
          <w:w w:val="110"/>
        </w:rPr>
        <w:t>firefighters</w:t>
      </w:r>
      <w:r>
        <w:rPr>
          <w:color w:val="231F20"/>
          <w:spacing w:val="-14"/>
          <w:w w:val="110"/>
        </w:rPr>
        <w:t xml:space="preserve"> </w:t>
      </w:r>
      <w:r>
        <w:rPr>
          <w:color w:val="231F20"/>
          <w:w w:val="110"/>
        </w:rPr>
        <w:t>de- pends on subjective criteria. Although people face choices in selecting careers in capitalistic</w:t>
      </w:r>
      <w:r>
        <w:rPr>
          <w:color w:val="231F20"/>
          <w:spacing w:val="-14"/>
          <w:w w:val="110"/>
        </w:rPr>
        <w:t xml:space="preserve"> </w:t>
      </w:r>
      <w:r>
        <w:rPr>
          <w:color w:val="231F20"/>
          <w:w w:val="110"/>
        </w:rPr>
        <w:t>societies,</w:t>
      </w:r>
      <w:r>
        <w:rPr>
          <w:color w:val="231F20"/>
          <w:spacing w:val="-13"/>
          <w:w w:val="110"/>
        </w:rPr>
        <w:t xml:space="preserve"> </w:t>
      </w:r>
      <w:r>
        <w:rPr>
          <w:color w:val="231F20"/>
          <w:w w:val="110"/>
        </w:rPr>
        <w:t>differences</w:t>
      </w:r>
      <w:r>
        <w:rPr>
          <w:color w:val="231F20"/>
          <w:spacing w:val="-14"/>
          <w:w w:val="110"/>
        </w:rPr>
        <w:t xml:space="preserve"> </w:t>
      </w:r>
      <w:r>
        <w:rPr>
          <w:color w:val="231F20"/>
          <w:w w:val="110"/>
        </w:rPr>
        <w:t>in</w:t>
      </w:r>
      <w:r>
        <w:rPr>
          <w:color w:val="231F20"/>
          <w:spacing w:val="-14"/>
          <w:w w:val="110"/>
        </w:rPr>
        <w:t xml:space="preserve"> </w:t>
      </w:r>
      <w:r>
        <w:rPr>
          <w:color w:val="231F20"/>
          <w:w w:val="110"/>
        </w:rPr>
        <w:t>skills,</w:t>
      </w:r>
      <w:r>
        <w:rPr>
          <w:color w:val="231F20"/>
          <w:spacing w:val="-13"/>
          <w:w w:val="110"/>
        </w:rPr>
        <w:t xml:space="preserve"> </w:t>
      </w:r>
      <w:r>
        <w:rPr>
          <w:color w:val="231F20"/>
          <w:w w:val="110"/>
        </w:rPr>
        <w:t>opportunities,</w:t>
      </w:r>
      <w:r>
        <w:rPr>
          <w:color w:val="231F20"/>
          <w:spacing w:val="-14"/>
          <w:w w:val="110"/>
        </w:rPr>
        <w:t xml:space="preserve"> </w:t>
      </w:r>
      <w:r>
        <w:rPr>
          <w:color w:val="231F20"/>
          <w:w w:val="110"/>
        </w:rPr>
        <w:t>and</w:t>
      </w:r>
      <w:r>
        <w:rPr>
          <w:color w:val="231F20"/>
          <w:spacing w:val="-14"/>
          <w:w w:val="110"/>
        </w:rPr>
        <w:t xml:space="preserve"> </w:t>
      </w:r>
      <w:r>
        <w:rPr>
          <w:color w:val="231F20"/>
          <w:w w:val="110"/>
        </w:rPr>
        <w:t>connections</w:t>
      </w:r>
      <w:r>
        <w:rPr>
          <w:color w:val="231F20"/>
          <w:spacing w:val="-13"/>
          <w:w w:val="110"/>
        </w:rPr>
        <w:t xml:space="preserve"> </w:t>
      </w:r>
      <w:r>
        <w:rPr>
          <w:color w:val="231F20"/>
          <w:w w:val="110"/>
        </w:rPr>
        <w:t>influence these opportunities. Many of us might choose to be professional cricket players, Stanford</w:t>
      </w:r>
      <w:r>
        <w:rPr>
          <w:color w:val="231F20"/>
          <w:spacing w:val="-14"/>
          <w:w w:val="110"/>
        </w:rPr>
        <w:t xml:space="preserve"> </w:t>
      </w:r>
      <w:r>
        <w:rPr>
          <w:color w:val="231F20"/>
          <w:w w:val="110"/>
        </w:rPr>
        <w:t>physicists,</w:t>
      </w:r>
      <w:r>
        <w:rPr>
          <w:color w:val="231F20"/>
          <w:spacing w:val="-14"/>
          <w:w w:val="110"/>
        </w:rPr>
        <w:t xml:space="preserve"> </w:t>
      </w:r>
      <w:r>
        <w:rPr>
          <w:color w:val="231F20"/>
          <w:w w:val="110"/>
        </w:rPr>
        <w:t>or</w:t>
      </w:r>
      <w:r>
        <w:rPr>
          <w:color w:val="231F20"/>
          <w:spacing w:val="-13"/>
          <w:w w:val="110"/>
        </w:rPr>
        <w:t xml:space="preserve"> </w:t>
      </w:r>
      <w:r>
        <w:rPr>
          <w:color w:val="231F20"/>
          <w:w w:val="110"/>
        </w:rPr>
        <w:t>justices</w:t>
      </w:r>
      <w:r>
        <w:rPr>
          <w:color w:val="231F20"/>
          <w:spacing w:val="-12"/>
          <w:w w:val="110"/>
        </w:rPr>
        <w:t xml:space="preserve"> </w:t>
      </w:r>
      <w:r>
        <w:rPr>
          <w:color w:val="231F20"/>
          <w:w w:val="110"/>
        </w:rPr>
        <w:t>of</w:t>
      </w:r>
      <w:r>
        <w:rPr>
          <w:color w:val="231F20"/>
          <w:spacing w:val="-14"/>
          <w:w w:val="110"/>
        </w:rPr>
        <w:t xml:space="preserve"> </w:t>
      </w:r>
      <w:r>
        <w:rPr>
          <w:color w:val="231F20"/>
          <w:w w:val="110"/>
        </w:rPr>
        <w:t>the</w:t>
      </w:r>
      <w:r>
        <w:rPr>
          <w:color w:val="231F20"/>
          <w:spacing w:val="-14"/>
          <w:w w:val="110"/>
        </w:rPr>
        <w:t xml:space="preserve"> </w:t>
      </w:r>
      <w:r>
        <w:rPr>
          <w:color w:val="231F20"/>
          <w:w w:val="110"/>
        </w:rPr>
        <w:t>High</w:t>
      </w:r>
      <w:r>
        <w:rPr>
          <w:color w:val="231F20"/>
          <w:spacing w:val="-13"/>
          <w:w w:val="110"/>
        </w:rPr>
        <w:t xml:space="preserve"> </w:t>
      </w:r>
      <w:r>
        <w:rPr>
          <w:color w:val="231F20"/>
          <w:w w:val="110"/>
        </w:rPr>
        <w:t>Court</w:t>
      </w:r>
      <w:r>
        <w:rPr>
          <w:color w:val="231F20"/>
          <w:spacing w:val="-13"/>
          <w:w w:val="110"/>
        </w:rPr>
        <w:t xml:space="preserve"> </w:t>
      </w:r>
      <w:r>
        <w:rPr>
          <w:color w:val="231F20"/>
          <w:w w:val="110"/>
        </w:rPr>
        <w:t>of</w:t>
      </w:r>
      <w:r>
        <w:rPr>
          <w:color w:val="231F20"/>
          <w:spacing w:val="-14"/>
          <w:w w:val="110"/>
        </w:rPr>
        <w:t xml:space="preserve"> </w:t>
      </w:r>
      <w:r>
        <w:rPr>
          <w:color w:val="231F20"/>
          <w:w w:val="110"/>
        </w:rPr>
        <w:t>Australia.</w:t>
      </w:r>
      <w:r>
        <w:rPr>
          <w:color w:val="231F20"/>
          <w:spacing w:val="-13"/>
          <w:w w:val="110"/>
        </w:rPr>
        <w:t xml:space="preserve"> </w:t>
      </w:r>
      <w:r>
        <w:rPr>
          <w:color w:val="231F20"/>
          <w:w w:val="110"/>
        </w:rPr>
        <w:t>Alas,</w:t>
      </w:r>
      <w:r>
        <w:rPr>
          <w:color w:val="231F20"/>
          <w:spacing w:val="-14"/>
          <w:w w:val="110"/>
        </w:rPr>
        <w:t xml:space="preserve"> </w:t>
      </w:r>
      <w:r>
        <w:rPr>
          <w:color w:val="231F20"/>
          <w:w w:val="110"/>
        </w:rPr>
        <w:t>these</w:t>
      </w:r>
      <w:r>
        <w:rPr>
          <w:color w:val="231F20"/>
          <w:spacing w:val="-13"/>
          <w:w w:val="110"/>
        </w:rPr>
        <w:t xml:space="preserve"> </w:t>
      </w:r>
      <w:r>
        <w:rPr>
          <w:color w:val="231F20"/>
          <w:w w:val="110"/>
        </w:rPr>
        <w:t>positions are competitive, limited, and require unique skills which are difficult to assess.</w:t>
      </w:r>
    </w:p>
    <w:p w14:paraId="57C8A99B" w14:textId="77777777" w:rsidR="004A5C99" w:rsidRDefault="004A5C99">
      <w:pPr>
        <w:pStyle w:val="BodyText"/>
      </w:pPr>
    </w:p>
    <w:p w14:paraId="481F75B3" w14:textId="77777777" w:rsidR="004A5C99" w:rsidRDefault="004A5C99">
      <w:pPr>
        <w:pStyle w:val="BodyText"/>
        <w:spacing w:before="11"/>
      </w:pPr>
    </w:p>
    <w:p w14:paraId="79F33E6C" w14:textId="77777777" w:rsidR="004A5C99" w:rsidRDefault="0027463A">
      <w:pPr>
        <w:ind w:left="167"/>
        <w:jc w:val="both"/>
        <w:rPr>
          <w:i/>
          <w:sz w:val="20"/>
        </w:rPr>
      </w:pPr>
      <w:r>
        <w:rPr>
          <w:i/>
          <w:color w:val="231F20"/>
          <w:w w:val="105"/>
          <w:sz w:val="20"/>
        </w:rPr>
        <w:t>Concepts</w:t>
      </w:r>
      <w:r>
        <w:rPr>
          <w:i/>
          <w:color w:val="231F20"/>
          <w:spacing w:val="3"/>
          <w:w w:val="105"/>
          <w:sz w:val="20"/>
        </w:rPr>
        <w:t xml:space="preserve"> </w:t>
      </w:r>
      <w:r>
        <w:rPr>
          <w:i/>
          <w:color w:val="231F20"/>
          <w:w w:val="105"/>
          <w:sz w:val="20"/>
        </w:rPr>
        <w:t>in</w:t>
      </w:r>
      <w:r>
        <w:rPr>
          <w:i/>
          <w:color w:val="231F20"/>
          <w:spacing w:val="4"/>
          <w:w w:val="105"/>
          <w:sz w:val="20"/>
        </w:rPr>
        <w:t xml:space="preserve"> </w:t>
      </w:r>
      <w:r>
        <w:rPr>
          <w:i/>
          <w:color w:val="231F20"/>
          <w:spacing w:val="-2"/>
          <w:w w:val="105"/>
          <w:sz w:val="20"/>
        </w:rPr>
        <w:t>Benchmarking</w:t>
      </w:r>
    </w:p>
    <w:p w14:paraId="03AEB2BE" w14:textId="77777777" w:rsidR="004A5C99" w:rsidRDefault="0027463A">
      <w:pPr>
        <w:pStyle w:val="BodyText"/>
        <w:spacing w:before="11" w:line="249" w:lineRule="auto"/>
        <w:ind w:left="167" w:right="59"/>
        <w:jc w:val="both"/>
      </w:pPr>
      <w:r>
        <w:rPr>
          <w:color w:val="231F20"/>
          <w:w w:val="105"/>
        </w:rPr>
        <w:t xml:space="preserve">The term ‘benchmark’ reportedly arose in the mid-1800s and stems from land sur- veyors’ techniques for determining the relative position on the earth’s surface of a plot of land (Moriarty and Smallman, 2009). Others note that benchmarking com- prises a measured comparison against a more accurately or appropriately compen- sated peer group (Cox </w:t>
      </w:r>
      <w:r>
        <w:rPr>
          <w:i/>
          <w:color w:val="231F20"/>
          <w:w w:val="105"/>
        </w:rPr>
        <w:t>et al.</w:t>
      </w:r>
      <w:r>
        <w:rPr>
          <w:color w:val="231F20"/>
          <w:w w:val="105"/>
        </w:rPr>
        <w:t xml:space="preserve">, 1997). Yasin (2002) observes that benchmarking activities arise </w:t>
      </w:r>
      <w:proofErr w:type="gramStart"/>
      <w:r>
        <w:rPr>
          <w:color w:val="231F20"/>
          <w:w w:val="105"/>
        </w:rPr>
        <w:t>in order to</w:t>
      </w:r>
      <w:proofErr w:type="gramEnd"/>
      <w:r>
        <w:rPr>
          <w:color w:val="231F20"/>
          <w:w w:val="105"/>
        </w:rPr>
        <w:t xml:space="preserve"> achieve organizational change and improvement. Intui- tively, benchmarking relies on finding suitably performing or compensated workers as</w:t>
      </w:r>
      <w:r>
        <w:rPr>
          <w:color w:val="231F20"/>
          <w:spacing w:val="40"/>
          <w:w w:val="105"/>
        </w:rPr>
        <w:t xml:space="preserve"> </w:t>
      </w:r>
      <w:r>
        <w:rPr>
          <w:color w:val="231F20"/>
          <w:w w:val="105"/>
        </w:rPr>
        <w:t>the</w:t>
      </w:r>
      <w:r>
        <w:rPr>
          <w:color w:val="231F20"/>
          <w:spacing w:val="40"/>
          <w:w w:val="105"/>
        </w:rPr>
        <w:t xml:space="preserve"> </w:t>
      </w:r>
      <w:r>
        <w:rPr>
          <w:color w:val="231F20"/>
          <w:w w:val="105"/>
        </w:rPr>
        <w:t>base</w:t>
      </w:r>
      <w:r>
        <w:rPr>
          <w:color w:val="231F20"/>
          <w:spacing w:val="41"/>
          <w:w w:val="105"/>
        </w:rPr>
        <w:t xml:space="preserve"> </w:t>
      </w:r>
      <w:r>
        <w:rPr>
          <w:color w:val="231F20"/>
          <w:w w:val="105"/>
        </w:rPr>
        <w:t>comparison</w:t>
      </w:r>
      <w:r>
        <w:rPr>
          <w:color w:val="231F20"/>
          <w:spacing w:val="43"/>
          <w:w w:val="105"/>
        </w:rPr>
        <w:t xml:space="preserve"> </w:t>
      </w:r>
      <w:r>
        <w:rPr>
          <w:color w:val="231F20"/>
          <w:w w:val="105"/>
        </w:rPr>
        <w:t>or</w:t>
      </w:r>
      <w:r>
        <w:rPr>
          <w:color w:val="231F20"/>
          <w:spacing w:val="41"/>
          <w:w w:val="105"/>
        </w:rPr>
        <w:t xml:space="preserve"> </w:t>
      </w:r>
      <w:r>
        <w:rPr>
          <w:color w:val="231F20"/>
          <w:w w:val="105"/>
        </w:rPr>
        <w:t>reference</w:t>
      </w:r>
      <w:r>
        <w:rPr>
          <w:color w:val="231F20"/>
          <w:spacing w:val="42"/>
          <w:w w:val="105"/>
        </w:rPr>
        <w:t xml:space="preserve"> </w:t>
      </w:r>
      <w:r>
        <w:rPr>
          <w:color w:val="231F20"/>
          <w:w w:val="105"/>
        </w:rPr>
        <w:t>point</w:t>
      </w:r>
      <w:r>
        <w:rPr>
          <w:color w:val="231F20"/>
          <w:spacing w:val="41"/>
          <w:w w:val="105"/>
        </w:rPr>
        <w:t xml:space="preserve"> </w:t>
      </w:r>
      <w:r>
        <w:rPr>
          <w:color w:val="231F20"/>
          <w:w w:val="105"/>
        </w:rPr>
        <w:t>(Anand</w:t>
      </w:r>
      <w:r>
        <w:rPr>
          <w:color w:val="231F20"/>
          <w:spacing w:val="41"/>
          <w:w w:val="105"/>
        </w:rPr>
        <w:t xml:space="preserve"> </w:t>
      </w:r>
      <w:r>
        <w:rPr>
          <w:color w:val="231F20"/>
          <w:w w:val="105"/>
        </w:rPr>
        <w:t>and</w:t>
      </w:r>
      <w:r>
        <w:rPr>
          <w:color w:val="231F20"/>
          <w:spacing w:val="42"/>
          <w:w w:val="105"/>
        </w:rPr>
        <w:t xml:space="preserve"> </w:t>
      </w:r>
      <w:r>
        <w:rPr>
          <w:color w:val="231F20"/>
          <w:w w:val="105"/>
        </w:rPr>
        <w:t>Kodali,</w:t>
      </w:r>
      <w:r>
        <w:rPr>
          <w:color w:val="231F20"/>
          <w:spacing w:val="41"/>
          <w:w w:val="105"/>
        </w:rPr>
        <w:t xml:space="preserve"> </w:t>
      </w:r>
      <w:r>
        <w:rPr>
          <w:color w:val="231F20"/>
          <w:w w:val="105"/>
        </w:rPr>
        <w:t>2008).</w:t>
      </w:r>
      <w:r>
        <w:rPr>
          <w:color w:val="231F20"/>
          <w:spacing w:val="41"/>
          <w:w w:val="105"/>
        </w:rPr>
        <w:t xml:space="preserve"> </w:t>
      </w:r>
      <w:r>
        <w:rPr>
          <w:color w:val="231F20"/>
          <w:spacing w:val="-2"/>
          <w:w w:val="105"/>
        </w:rPr>
        <w:t>Academic</w:t>
      </w:r>
    </w:p>
    <w:p w14:paraId="600BE017" w14:textId="77777777" w:rsidR="004A5C99" w:rsidRDefault="004A5C99">
      <w:pPr>
        <w:pStyle w:val="BodyText"/>
        <w:spacing w:before="74"/>
      </w:pPr>
    </w:p>
    <w:p w14:paraId="42A0AD9E" w14:textId="77777777" w:rsidR="004A5C99" w:rsidRDefault="0027463A">
      <w:pPr>
        <w:spacing w:line="259" w:lineRule="auto"/>
        <w:ind w:left="387" w:hanging="220"/>
        <w:rPr>
          <w:sz w:val="16"/>
        </w:rPr>
      </w:pPr>
      <w:r>
        <w:rPr>
          <w:color w:val="231F20"/>
          <w:w w:val="105"/>
          <w:sz w:val="16"/>
          <w:vertAlign w:val="superscript"/>
        </w:rPr>
        <w:t>1</w:t>
      </w:r>
      <w:r>
        <w:rPr>
          <w:color w:val="231F20"/>
          <w:spacing w:val="80"/>
          <w:w w:val="150"/>
          <w:sz w:val="16"/>
        </w:rPr>
        <w:t xml:space="preserve"> </w:t>
      </w:r>
      <w:r>
        <w:rPr>
          <w:color w:val="231F20"/>
          <w:w w:val="105"/>
          <w:sz w:val="16"/>
        </w:rPr>
        <w:t>Average</w:t>
      </w:r>
      <w:r>
        <w:rPr>
          <w:color w:val="231F20"/>
          <w:spacing w:val="76"/>
          <w:w w:val="105"/>
          <w:sz w:val="16"/>
        </w:rPr>
        <w:t xml:space="preserve"> </w:t>
      </w:r>
      <w:r>
        <w:rPr>
          <w:color w:val="231F20"/>
          <w:w w:val="105"/>
          <w:sz w:val="16"/>
        </w:rPr>
        <w:t>salary</w:t>
      </w:r>
      <w:r>
        <w:rPr>
          <w:color w:val="231F20"/>
          <w:spacing w:val="75"/>
          <w:w w:val="105"/>
          <w:sz w:val="16"/>
        </w:rPr>
        <w:t xml:space="preserve"> </w:t>
      </w:r>
      <w:r>
        <w:rPr>
          <w:color w:val="231F20"/>
          <w:w w:val="105"/>
          <w:sz w:val="16"/>
        </w:rPr>
        <w:t>of</w:t>
      </w:r>
      <w:r>
        <w:rPr>
          <w:color w:val="231F20"/>
          <w:spacing w:val="76"/>
          <w:w w:val="105"/>
          <w:sz w:val="16"/>
        </w:rPr>
        <w:t xml:space="preserve"> </w:t>
      </w:r>
      <w:r>
        <w:rPr>
          <w:color w:val="231F20"/>
          <w:w w:val="105"/>
          <w:sz w:val="16"/>
        </w:rPr>
        <w:t>orthopedic</w:t>
      </w:r>
      <w:r>
        <w:rPr>
          <w:color w:val="231F20"/>
          <w:spacing w:val="75"/>
          <w:w w:val="105"/>
          <w:sz w:val="16"/>
        </w:rPr>
        <w:t xml:space="preserve"> </w:t>
      </w:r>
      <w:r>
        <w:rPr>
          <w:color w:val="231F20"/>
          <w:w w:val="105"/>
          <w:sz w:val="16"/>
        </w:rPr>
        <w:t>surgeon</w:t>
      </w:r>
      <w:r>
        <w:rPr>
          <w:color w:val="231F20"/>
          <w:spacing w:val="75"/>
          <w:w w:val="105"/>
          <w:sz w:val="16"/>
        </w:rPr>
        <w:t xml:space="preserve"> </w:t>
      </w:r>
      <w:r>
        <w:rPr>
          <w:color w:val="231F20"/>
          <w:w w:val="105"/>
          <w:sz w:val="16"/>
        </w:rPr>
        <w:t>data</w:t>
      </w:r>
      <w:r>
        <w:rPr>
          <w:color w:val="231F20"/>
          <w:spacing w:val="76"/>
          <w:w w:val="105"/>
          <w:sz w:val="16"/>
        </w:rPr>
        <w:t xml:space="preserve"> </w:t>
      </w:r>
      <w:r>
        <w:rPr>
          <w:color w:val="231F20"/>
          <w:w w:val="105"/>
          <w:sz w:val="16"/>
        </w:rPr>
        <w:t>available</w:t>
      </w:r>
      <w:r>
        <w:rPr>
          <w:color w:val="231F20"/>
          <w:spacing w:val="75"/>
          <w:w w:val="105"/>
          <w:sz w:val="16"/>
        </w:rPr>
        <w:t xml:space="preserve"> </w:t>
      </w:r>
      <w:r>
        <w:rPr>
          <w:color w:val="231F20"/>
          <w:w w:val="105"/>
          <w:sz w:val="16"/>
        </w:rPr>
        <w:t>at</w:t>
      </w:r>
      <w:r>
        <w:rPr>
          <w:color w:val="231F20"/>
          <w:spacing w:val="77"/>
          <w:w w:val="105"/>
          <w:sz w:val="16"/>
        </w:rPr>
        <w:t xml:space="preserve"> </w:t>
      </w:r>
      <w:hyperlink r:id="rId9">
        <w:r>
          <w:rPr>
            <w:color w:val="231F20"/>
            <w:w w:val="105"/>
            <w:sz w:val="16"/>
          </w:rPr>
          <w:t>http://www.payscale.com/research/US/</w:t>
        </w:r>
      </w:hyperlink>
      <w:r>
        <w:rPr>
          <w:color w:val="231F20"/>
          <w:w w:val="105"/>
          <w:sz w:val="16"/>
        </w:rPr>
        <w:t xml:space="preserve"> </w:t>
      </w:r>
      <w:hyperlink r:id="rId10">
        <w:r>
          <w:rPr>
            <w:color w:val="231F20"/>
            <w:spacing w:val="-2"/>
            <w:w w:val="105"/>
            <w:sz w:val="16"/>
          </w:rPr>
          <w:t>Job=Orthopedic_Surgeon/Salary</w:t>
        </w:r>
      </w:hyperlink>
    </w:p>
    <w:p w14:paraId="29316961" w14:textId="77777777" w:rsidR="004A5C99" w:rsidRDefault="0027463A">
      <w:pPr>
        <w:spacing w:before="122" w:line="261" w:lineRule="auto"/>
        <w:ind w:left="387" w:hanging="220"/>
        <w:rPr>
          <w:sz w:val="16"/>
        </w:rPr>
      </w:pPr>
      <w:r>
        <w:rPr>
          <w:color w:val="231F20"/>
          <w:w w:val="110"/>
          <w:sz w:val="16"/>
          <w:vertAlign w:val="superscript"/>
        </w:rPr>
        <w:t>2</w:t>
      </w:r>
      <w:r>
        <w:rPr>
          <w:color w:val="231F20"/>
          <w:spacing w:val="61"/>
          <w:w w:val="110"/>
          <w:sz w:val="16"/>
        </w:rPr>
        <w:t xml:space="preserve"> </w:t>
      </w:r>
      <w:r>
        <w:rPr>
          <w:color w:val="231F20"/>
          <w:w w:val="110"/>
          <w:sz w:val="16"/>
        </w:rPr>
        <w:t>Average</w:t>
      </w:r>
      <w:r>
        <w:rPr>
          <w:color w:val="231F20"/>
          <w:spacing w:val="29"/>
          <w:w w:val="110"/>
          <w:sz w:val="16"/>
        </w:rPr>
        <w:t xml:space="preserve"> </w:t>
      </w:r>
      <w:r>
        <w:rPr>
          <w:color w:val="231F20"/>
          <w:w w:val="110"/>
          <w:sz w:val="16"/>
        </w:rPr>
        <w:t>worker</w:t>
      </w:r>
      <w:r>
        <w:rPr>
          <w:color w:val="231F20"/>
          <w:spacing w:val="28"/>
          <w:w w:val="110"/>
          <w:sz w:val="16"/>
        </w:rPr>
        <w:t xml:space="preserve"> </w:t>
      </w:r>
      <w:r>
        <w:rPr>
          <w:color w:val="231F20"/>
          <w:w w:val="110"/>
          <w:sz w:val="16"/>
        </w:rPr>
        <w:t>wage</w:t>
      </w:r>
      <w:r>
        <w:rPr>
          <w:color w:val="231F20"/>
          <w:spacing w:val="29"/>
          <w:w w:val="110"/>
          <w:sz w:val="16"/>
        </w:rPr>
        <w:t xml:space="preserve"> </w:t>
      </w:r>
      <w:r>
        <w:rPr>
          <w:color w:val="231F20"/>
          <w:w w:val="110"/>
          <w:sz w:val="16"/>
        </w:rPr>
        <w:t>data</w:t>
      </w:r>
      <w:r>
        <w:rPr>
          <w:color w:val="231F20"/>
          <w:spacing w:val="28"/>
          <w:w w:val="110"/>
          <w:sz w:val="16"/>
        </w:rPr>
        <w:t xml:space="preserve"> </w:t>
      </w:r>
      <w:r>
        <w:rPr>
          <w:color w:val="231F20"/>
          <w:w w:val="110"/>
          <w:sz w:val="16"/>
        </w:rPr>
        <w:t>available</w:t>
      </w:r>
      <w:r>
        <w:rPr>
          <w:color w:val="231F20"/>
          <w:spacing w:val="28"/>
          <w:w w:val="110"/>
          <w:sz w:val="16"/>
        </w:rPr>
        <w:t xml:space="preserve"> </w:t>
      </w:r>
      <w:r>
        <w:rPr>
          <w:color w:val="231F20"/>
          <w:w w:val="110"/>
          <w:sz w:val="16"/>
        </w:rPr>
        <w:t>at</w:t>
      </w:r>
      <w:r>
        <w:rPr>
          <w:color w:val="231F20"/>
          <w:spacing w:val="30"/>
          <w:w w:val="110"/>
          <w:sz w:val="16"/>
        </w:rPr>
        <w:t xml:space="preserve"> </w:t>
      </w:r>
      <w:hyperlink r:id="rId11">
        <w:r>
          <w:rPr>
            <w:color w:val="231F20"/>
            <w:w w:val="110"/>
            <w:sz w:val="16"/>
          </w:rPr>
          <w:t>http://www.tradingeconomics.com/country-list/wages-in-</w:t>
        </w:r>
      </w:hyperlink>
      <w:r>
        <w:rPr>
          <w:color w:val="231F20"/>
          <w:w w:val="110"/>
          <w:sz w:val="16"/>
        </w:rPr>
        <w:t xml:space="preserve"> </w:t>
      </w:r>
      <w:hyperlink r:id="rId12">
        <w:r>
          <w:rPr>
            <w:color w:val="231F20"/>
            <w:spacing w:val="-2"/>
            <w:w w:val="110"/>
            <w:sz w:val="16"/>
          </w:rPr>
          <w:t>manufacturing</w:t>
        </w:r>
      </w:hyperlink>
    </w:p>
    <w:p w14:paraId="67A4860D" w14:textId="77777777" w:rsidR="004A5C99" w:rsidRDefault="004A5C99">
      <w:pPr>
        <w:pStyle w:val="BodyText"/>
        <w:spacing w:before="12"/>
      </w:pPr>
    </w:p>
    <w:p w14:paraId="26230E85" w14:textId="77777777" w:rsidR="004A5C99" w:rsidRDefault="004A5C99">
      <w:pPr>
        <w:rPr>
          <w:sz w:val="14"/>
        </w:rPr>
        <w:sectPr w:rsidR="004A5C99">
          <w:pgSz w:w="9700" w:h="13950"/>
          <w:pgMar w:top="800" w:right="1133" w:bottom="280" w:left="1133" w:header="720" w:footer="720" w:gutter="0"/>
          <w:cols w:space="720"/>
        </w:sectPr>
      </w:pPr>
    </w:p>
    <w:p w14:paraId="54051D38" w14:textId="77777777" w:rsidR="00CD75B0" w:rsidRDefault="00CD75B0">
      <w:pPr>
        <w:pStyle w:val="BodyText"/>
        <w:spacing w:before="208"/>
        <w:rPr>
          <w:i/>
        </w:rPr>
      </w:pPr>
    </w:p>
    <w:p w14:paraId="0EEEB7EC" w14:textId="77777777" w:rsidR="004A5C99" w:rsidRDefault="0027463A">
      <w:pPr>
        <w:pStyle w:val="BodyText"/>
        <w:spacing w:line="252" w:lineRule="auto"/>
        <w:ind w:left="62" w:right="164"/>
        <w:jc w:val="both"/>
      </w:pPr>
      <w:r>
        <w:rPr>
          <w:color w:val="231F20"/>
          <w:w w:val="105"/>
        </w:rPr>
        <w:t>research</w:t>
      </w:r>
      <w:r>
        <w:rPr>
          <w:color w:val="231F20"/>
          <w:spacing w:val="40"/>
          <w:w w:val="105"/>
        </w:rPr>
        <w:t xml:space="preserve"> </w:t>
      </w:r>
      <w:r>
        <w:rPr>
          <w:color w:val="231F20"/>
          <w:w w:val="105"/>
        </w:rPr>
        <w:t>on</w:t>
      </w:r>
      <w:r>
        <w:rPr>
          <w:color w:val="231F20"/>
          <w:spacing w:val="40"/>
          <w:w w:val="105"/>
        </w:rPr>
        <w:t xml:space="preserve"> </w:t>
      </w:r>
      <w:r>
        <w:rPr>
          <w:color w:val="231F20"/>
          <w:w w:val="105"/>
        </w:rPr>
        <w:t>benchmarking</w:t>
      </w:r>
      <w:r>
        <w:rPr>
          <w:color w:val="231F20"/>
          <w:spacing w:val="40"/>
          <w:w w:val="105"/>
        </w:rPr>
        <w:t xml:space="preserve"> </w:t>
      </w:r>
      <w:r>
        <w:rPr>
          <w:color w:val="231F20"/>
          <w:w w:val="105"/>
        </w:rPr>
        <w:t>emphasizes</w:t>
      </w:r>
      <w:r>
        <w:rPr>
          <w:color w:val="231F20"/>
          <w:spacing w:val="40"/>
          <w:w w:val="105"/>
        </w:rPr>
        <w:t xml:space="preserve"> </w:t>
      </w:r>
      <w:r>
        <w:rPr>
          <w:color w:val="231F20"/>
          <w:w w:val="105"/>
        </w:rPr>
        <w:t>that</w:t>
      </w:r>
      <w:r>
        <w:rPr>
          <w:color w:val="231F20"/>
          <w:spacing w:val="40"/>
          <w:w w:val="105"/>
        </w:rPr>
        <w:t xml:space="preserve"> </w:t>
      </w:r>
      <w:r>
        <w:rPr>
          <w:color w:val="231F20"/>
          <w:w w:val="105"/>
        </w:rPr>
        <w:t>an</w:t>
      </w:r>
      <w:r>
        <w:rPr>
          <w:color w:val="231F20"/>
          <w:spacing w:val="40"/>
          <w:w w:val="105"/>
        </w:rPr>
        <w:t xml:space="preserve"> </w:t>
      </w:r>
      <w:r>
        <w:rPr>
          <w:color w:val="231F20"/>
          <w:w w:val="105"/>
        </w:rPr>
        <w:t>appropriate</w:t>
      </w:r>
      <w:r>
        <w:rPr>
          <w:color w:val="231F20"/>
          <w:spacing w:val="40"/>
          <w:w w:val="105"/>
        </w:rPr>
        <w:t xml:space="preserve"> </w:t>
      </w:r>
      <w:r>
        <w:rPr>
          <w:color w:val="231F20"/>
          <w:w w:val="105"/>
        </w:rPr>
        <w:t>external</w:t>
      </w:r>
      <w:r>
        <w:rPr>
          <w:color w:val="231F20"/>
          <w:spacing w:val="40"/>
          <w:w w:val="105"/>
        </w:rPr>
        <w:t xml:space="preserve"> </w:t>
      </w:r>
      <w:r>
        <w:rPr>
          <w:color w:val="231F20"/>
          <w:w w:val="105"/>
        </w:rPr>
        <w:t>benchmark</w:t>
      </w:r>
      <w:r>
        <w:rPr>
          <w:color w:val="231F20"/>
          <w:spacing w:val="40"/>
          <w:w w:val="105"/>
        </w:rPr>
        <w:t xml:space="preserve"> </w:t>
      </w:r>
      <w:r>
        <w:rPr>
          <w:color w:val="231F20"/>
          <w:w w:val="105"/>
        </w:rPr>
        <w:t>is one that provides an arm’s-length approach to learning.</w:t>
      </w:r>
    </w:p>
    <w:p w14:paraId="77129653" w14:textId="77777777" w:rsidR="004A5C99" w:rsidRDefault="0027463A">
      <w:pPr>
        <w:pStyle w:val="BodyText"/>
        <w:spacing w:line="249" w:lineRule="auto"/>
        <w:ind w:left="62" w:right="164" w:firstLine="189"/>
        <w:jc w:val="both"/>
      </w:pPr>
      <w:r>
        <w:rPr>
          <w:color w:val="231F20"/>
          <w:w w:val="110"/>
        </w:rPr>
        <w:t>A</w:t>
      </w:r>
      <w:r>
        <w:rPr>
          <w:color w:val="231F20"/>
          <w:spacing w:val="-13"/>
          <w:w w:val="110"/>
        </w:rPr>
        <w:t xml:space="preserve"> </w:t>
      </w:r>
      <w:r>
        <w:rPr>
          <w:color w:val="231F20"/>
          <w:w w:val="110"/>
        </w:rPr>
        <w:t>typical</w:t>
      </w:r>
      <w:r>
        <w:rPr>
          <w:color w:val="231F20"/>
          <w:spacing w:val="-13"/>
          <w:w w:val="110"/>
        </w:rPr>
        <w:t xml:space="preserve"> </w:t>
      </w:r>
      <w:r>
        <w:rPr>
          <w:color w:val="231F20"/>
          <w:w w:val="110"/>
        </w:rPr>
        <w:t>headline</w:t>
      </w:r>
      <w:r>
        <w:rPr>
          <w:color w:val="231F20"/>
          <w:spacing w:val="-13"/>
          <w:w w:val="110"/>
        </w:rPr>
        <w:t xml:space="preserve"> </w:t>
      </w:r>
      <w:r>
        <w:rPr>
          <w:color w:val="231F20"/>
          <w:w w:val="110"/>
        </w:rPr>
        <w:t>for</w:t>
      </w:r>
      <w:r>
        <w:rPr>
          <w:color w:val="231F20"/>
          <w:spacing w:val="-13"/>
          <w:w w:val="110"/>
        </w:rPr>
        <w:t xml:space="preserve"> </w:t>
      </w:r>
      <w:r>
        <w:rPr>
          <w:color w:val="231F20"/>
          <w:w w:val="110"/>
        </w:rPr>
        <w:t>CEOs</w:t>
      </w:r>
      <w:r>
        <w:rPr>
          <w:color w:val="231F20"/>
          <w:spacing w:val="-13"/>
          <w:w w:val="110"/>
        </w:rPr>
        <w:t xml:space="preserve"> </w:t>
      </w:r>
      <w:r>
        <w:rPr>
          <w:color w:val="231F20"/>
          <w:w w:val="110"/>
        </w:rPr>
        <w:t>is</w:t>
      </w:r>
      <w:r>
        <w:rPr>
          <w:color w:val="231F20"/>
          <w:spacing w:val="-14"/>
          <w:w w:val="110"/>
        </w:rPr>
        <w:t xml:space="preserve"> </w:t>
      </w:r>
      <w:r>
        <w:rPr>
          <w:color w:val="231F20"/>
          <w:w w:val="110"/>
        </w:rPr>
        <w:t>that</w:t>
      </w:r>
      <w:r>
        <w:rPr>
          <w:color w:val="231F20"/>
          <w:spacing w:val="-13"/>
          <w:w w:val="110"/>
        </w:rPr>
        <w:t xml:space="preserve"> </w:t>
      </w:r>
      <w:r>
        <w:rPr>
          <w:color w:val="231F20"/>
          <w:w w:val="110"/>
        </w:rPr>
        <w:t>they</w:t>
      </w:r>
      <w:r>
        <w:rPr>
          <w:color w:val="231F20"/>
          <w:spacing w:val="-12"/>
          <w:w w:val="110"/>
        </w:rPr>
        <w:t xml:space="preserve"> </w:t>
      </w:r>
      <w:r>
        <w:rPr>
          <w:color w:val="231F20"/>
          <w:w w:val="110"/>
        </w:rPr>
        <w:t>make</w:t>
      </w:r>
      <w:r>
        <w:rPr>
          <w:color w:val="231F20"/>
          <w:spacing w:val="-13"/>
          <w:w w:val="110"/>
        </w:rPr>
        <w:t xml:space="preserve"> </w:t>
      </w:r>
      <w:r>
        <w:rPr>
          <w:color w:val="231F20"/>
          <w:w w:val="110"/>
        </w:rPr>
        <w:t>200–300</w:t>
      </w:r>
      <w:r>
        <w:rPr>
          <w:color w:val="231F20"/>
          <w:spacing w:val="-14"/>
          <w:w w:val="110"/>
        </w:rPr>
        <w:t xml:space="preserve"> </w:t>
      </w:r>
      <w:r>
        <w:rPr>
          <w:color w:val="231F20"/>
          <w:w w:val="110"/>
        </w:rPr>
        <w:t>times</w:t>
      </w:r>
      <w:r>
        <w:rPr>
          <w:color w:val="231F20"/>
          <w:spacing w:val="-12"/>
          <w:w w:val="110"/>
        </w:rPr>
        <w:t xml:space="preserve"> </w:t>
      </w:r>
      <w:r>
        <w:rPr>
          <w:color w:val="231F20"/>
          <w:w w:val="110"/>
        </w:rPr>
        <w:t>as</w:t>
      </w:r>
      <w:r>
        <w:rPr>
          <w:color w:val="231F20"/>
          <w:spacing w:val="-14"/>
          <w:w w:val="110"/>
        </w:rPr>
        <w:t xml:space="preserve"> </w:t>
      </w:r>
      <w:r>
        <w:rPr>
          <w:color w:val="231F20"/>
          <w:w w:val="110"/>
        </w:rPr>
        <w:t>much</w:t>
      </w:r>
      <w:r>
        <w:rPr>
          <w:color w:val="231F20"/>
          <w:spacing w:val="-13"/>
          <w:w w:val="110"/>
        </w:rPr>
        <w:t xml:space="preserve"> </w:t>
      </w:r>
      <w:r>
        <w:rPr>
          <w:color w:val="231F20"/>
          <w:w w:val="110"/>
        </w:rPr>
        <w:t>as</w:t>
      </w:r>
      <w:r>
        <w:rPr>
          <w:color w:val="231F20"/>
          <w:spacing w:val="-13"/>
          <w:w w:val="110"/>
        </w:rPr>
        <w:t xml:space="preserve"> </w:t>
      </w:r>
      <w:r>
        <w:rPr>
          <w:color w:val="231F20"/>
          <w:w w:val="110"/>
        </w:rPr>
        <w:t>the</w:t>
      </w:r>
      <w:r>
        <w:rPr>
          <w:color w:val="231F20"/>
          <w:spacing w:val="-13"/>
          <w:w w:val="110"/>
        </w:rPr>
        <w:t xml:space="preserve"> </w:t>
      </w:r>
      <w:r>
        <w:rPr>
          <w:color w:val="231F20"/>
          <w:w w:val="110"/>
        </w:rPr>
        <w:t>typ- ical</w:t>
      </w:r>
      <w:r>
        <w:rPr>
          <w:color w:val="231F20"/>
          <w:spacing w:val="-14"/>
          <w:w w:val="110"/>
        </w:rPr>
        <w:t xml:space="preserve"> </w:t>
      </w:r>
      <w:r>
        <w:rPr>
          <w:color w:val="231F20"/>
          <w:w w:val="110"/>
        </w:rPr>
        <w:t>worker.</w:t>
      </w:r>
      <w:r>
        <w:rPr>
          <w:color w:val="231F20"/>
          <w:spacing w:val="-14"/>
          <w:w w:val="110"/>
        </w:rPr>
        <w:t xml:space="preserve"> </w:t>
      </w:r>
      <w:proofErr w:type="gramStart"/>
      <w:r>
        <w:rPr>
          <w:color w:val="231F20"/>
          <w:w w:val="110"/>
        </w:rPr>
        <w:t>So</w:t>
      </w:r>
      <w:proofErr w:type="gramEnd"/>
      <w:r>
        <w:rPr>
          <w:color w:val="231F20"/>
          <w:spacing w:val="-14"/>
          <w:w w:val="110"/>
        </w:rPr>
        <w:t xml:space="preserve"> </w:t>
      </w:r>
      <w:r>
        <w:rPr>
          <w:color w:val="231F20"/>
          <w:w w:val="110"/>
        </w:rPr>
        <w:t>what</w:t>
      </w:r>
      <w:r>
        <w:rPr>
          <w:color w:val="231F20"/>
          <w:spacing w:val="-13"/>
          <w:w w:val="110"/>
        </w:rPr>
        <w:t xml:space="preserve"> </w:t>
      </w:r>
      <w:r>
        <w:rPr>
          <w:color w:val="231F20"/>
          <w:w w:val="110"/>
        </w:rPr>
        <w:t>is</w:t>
      </w:r>
      <w:r>
        <w:rPr>
          <w:color w:val="231F20"/>
          <w:spacing w:val="-14"/>
          <w:w w:val="110"/>
        </w:rPr>
        <w:t xml:space="preserve"> </w:t>
      </w:r>
      <w:r>
        <w:rPr>
          <w:color w:val="231F20"/>
          <w:w w:val="110"/>
        </w:rPr>
        <w:t>the</w:t>
      </w:r>
      <w:r>
        <w:rPr>
          <w:color w:val="231F20"/>
          <w:spacing w:val="-14"/>
          <w:w w:val="110"/>
        </w:rPr>
        <w:t xml:space="preserve"> </w:t>
      </w:r>
      <w:r>
        <w:rPr>
          <w:color w:val="231F20"/>
          <w:w w:val="110"/>
        </w:rPr>
        <w:t>appropriate</w:t>
      </w:r>
      <w:r>
        <w:rPr>
          <w:color w:val="231F20"/>
          <w:spacing w:val="-14"/>
          <w:w w:val="110"/>
        </w:rPr>
        <w:t xml:space="preserve"> </w:t>
      </w:r>
      <w:r>
        <w:rPr>
          <w:color w:val="231F20"/>
          <w:w w:val="110"/>
        </w:rPr>
        <w:t>benchmark</w:t>
      </w:r>
      <w:r>
        <w:rPr>
          <w:color w:val="231F20"/>
          <w:spacing w:val="-13"/>
          <w:w w:val="110"/>
        </w:rPr>
        <w:t xml:space="preserve"> </w:t>
      </w:r>
      <w:r>
        <w:rPr>
          <w:color w:val="231F20"/>
          <w:w w:val="110"/>
        </w:rPr>
        <w:t>for</w:t>
      </w:r>
      <w:r>
        <w:rPr>
          <w:color w:val="231F20"/>
          <w:spacing w:val="-14"/>
          <w:w w:val="110"/>
        </w:rPr>
        <w:t xml:space="preserve"> </w:t>
      </w:r>
      <w:r>
        <w:rPr>
          <w:color w:val="231F20"/>
          <w:w w:val="110"/>
        </w:rPr>
        <w:t>the</w:t>
      </w:r>
      <w:r>
        <w:rPr>
          <w:color w:val="231F20"/>
          <w:spacing w:val="-14"/>
          <w:w w:val="110"/>
        </w:rPr>
        <w:t xml:space="preserve"> </w:t>
      </w:r>
      <w:r>
        <w:rPr>
          <w:color w:val="231F20"/>
          <w:w w:val="110"/>
        </w:rPr>
        <w:t>CEO?</w:t>
      </w:r>
      <w:r>
        <w:rPr>
          <w:color w:val="231F20"/>
          <w:spacing w:val="-14"/>
          <w:w w:val="110"/>
        </w:rPr>
        <w:t xml:space="preserve"> </w:t>
      </w:r>
      <w:r>
        <w:rPr>
          <w:color w:val="231F20"/>
          <w:w w:val="110"/>
        </w:rPr>
        <w:t>Of</w:t>
      </w:r>
      <w:r>
        <w:rPr>
          <w:color w:val="231F20"/>
          <w:spacing w:val="-13"/>
          <w:w w:val="110"/>
        </w:rPr>
        <w:t xml:space="preserve"> </w:t>
      </w:r>
      <w:r>
        <w:rPr>
          <w:color w:val="231F20"/>
          <w:w w:val="110"/>
        </w:rPr>
        <w:t>course,</w:t>
      </w:r>
      <w:r>
        <w:rPr>
          <w:color w:val="231F20"/>
          <w:spacing w:val="-14"/>
          <w:w w:val="110"/>
        </w:rPr>
        <w:t xml:space="preserve"> </w:t>
      </w:r>
      <w:r>
        <w:rPr>
          <w:color w:val="231F20"/>
          <w:w w:val="110"/>
        </w:rPr>
        <w:t>the</w:t>
      </w:r>
      <w:r>
        <w:rPr>
          <w:color w:val="231F20"/>
          <w:spacing w:val="-14"/>
          <w:w w:val="110"/>
        </w:rPr>
        <w:t xml:space="preserve"> </w:t>
      </w:r>
      <w:r>
        <w:rPr>
          <w:color w:val="231F20"/>
          <w:w w:val="110"/>
        </w:rPr>
        <w:t xml:space="preserve">fuss </w:t>
      </w:r>
      <w:r>
        <w:rPr>
          <w:color w:val="231F20"/>
        </w:rPr>
        <w:t>arises</w:t>
      </w:r>
      <w:r>
        <w:rPr>
          <w:color w:val="231F20"/>
          <w:spacing w:val="31"/>
        </w:rPr>
        <w:t xml:space="preserve"> </w:t>
      </w:r>
      <w:r>
        <w:rPr>
          <w:color w:val="231F20"/>
        </w:rPr>
        <w:t>here</w:t>
      </w:r>
      <w:r>
        <w:rPr>
          <w:color w:val="231F20"/>
          <w:spacing w:val="30"/>
        </w:rPr>
        <w:t xml:space="preserve"> </w:t>
      </w:r>
      <w:r>
        <w:rPr>
          <w:color w:val="231F20"/>
        </w:rPr>
        <w:t>because</w:t>
      </w:r>
      <w:r>
        <w:rPr>
          <w:color w:val="231F20"/>
          <w:spacing w:val="30"/>
        </w:rPr>
        <w:t xml:space="preserve"> </w:t>
      </w:r>
      <w:r>
        <w:rPr>
          <w:color w:val="231F20"/>
        </w:rPr>
        <w:t>of</w:t>
      </w:r>
      <w:r>
        <w:rPr>
          <w:color w:val="231F20"/>
          <w:spacing w:val="31"/>
        </w:rPr>
        <w:t xml:space="preserve"> </w:t>
      </w:r>
      <w:r>
        <w:rPr>
          <w:color w:val="231F20"/>
        </w:rPr>
        <w:t>concerns</w:t>
      </w:r>
      <w:r>
        <w:rPr>
          <w:color w:val="231F20"/>
          <w:spacing w:val="31"/>
        </w:rPr>
        <w:t xml:space="preserve"> </w:t>
      </w:r>
      <w:r>
        <w:rPr>
          <w:color w:val="231F20"/>
        </w:rPr>
        <w:t>that</w:t>
      </w:r>
      <w:r>
        <w:rPr>
          <w:color w:val="231F20"/>
          <w:spacing w:val="33"/>
        </w:rPr>
        <w:t xml:space="preserve"> </w:t>
      </w:r>
      <w:r>
        <w:rPr>
          <w:color w:val="231F20"/>
        </w:rPr>
        <w:t>CEO</w:t>
      </w:r>
      <w:r>
        <w:rPr>
          <w:color w:val="231F20"/>
          <w:spacing w:val="31"/>
        </w:rPr>
        <w:t xml:space="preserve"> </w:t>
      </w:r>
      <w:r>
        <w:rPr>
          <w:color w:val="231F20"/>
        </w:rPr>
        <w:t>pay</w:t>
      </w:r>
      <w:r>
        <w:rPr>
          <w:color w:val="231F20"/>
          <w:spacing w:val="31"/>
        </w:rPr>
        <w:t xml:space="preserve"> </w:t>
      </w:r>
      <w:r>
        <w:rPr>
          <w:color w:val="231F20"/>
        </w:rPr>
        <w:t>is</w:t>
      </w:r>
      <w:r>
        <w:rPr>
          <w:color w:val="231F20"/>
          <w:spacing w:val="30"/>
        </w:rPr>
        <w:t xml:space="preserve"> </w:t>
      </w:r>
      <w:r>
        <w:rPr>
          <w:color w:val="231F20"/>
        </w:rPr>
        <w:t>not</w:t>
      </w:r>
      <w:r>
        <w:rPr>
          <w:color w:val="231F20"/>
          <w:spacing w:val="30"/>
        </w:rPr>
        <w:t xml:space="preserve"> </w:t>
      </w:r>
      <w:r>
        <w:rPr>
          <w:color w:val="231F20"/>
        </w:rPr>
        <w:t>set</w:t>
      </w:r>
      <w:r>
        <w:rPr>
          <w:color w:val="231F20"/>
          <w:spacing w:val="31"/>
        </w:rPr>
        <w:t xml:space="preserve"> </w:t>
      </w:r>
      <w:r>
        <w:rPr>
          <w:color w:val="231F20"/>
        </w:rPr>
        <w:t>by</w:t>
      </w:r>
      <w:r>
        <w:rPr>
          <w:color w:val="231F20"/>
          <w:spacing w:val="30"/>
        </w:rPr>
        <w:t xml:space="preserve"> </w:t>
      </w:r>
      <w:r>
        <w:rPr>
          <w:color w:val="231F20"/>
        </w:rPr>
        <w:t>arm’s-length</w:t>
      </w:r>
      <w:r>
        <w:rPr>
          <w:color w:val="231F20"/>
          <w:spacing w:val="31"/>
        </w:rPr>
        <w:t xml:space="preserve"> </w:t>
      </w:r>
      <w:r>
        <w:rPr>
          <w:color w:val="231F20"/>
        </w:rPr>
        <w:t xml:space="preserve">negotiations but represents some sort of clubby deal (Bebchuk and Fried, 2003). Potential </w:t>
      </w:r>
      <w:r>
        <w:rPr>
          <w:color w:val="231F20"/>
        </w:rPr>
        <w:t xml:space="preserve">bench- marks should be those with arm’s-length negotiations about pay. Labour unions and </w:t>
      </w:r>
      <w:r>
        <w:rPr>
          <w:color w:val="231F20"/>
          <w:w w:val="110"/>
        </w:rPr>
        <w:t>media</w:t>
      </w:r>
      <w:r>
        <w:rPr>
          <w:color w:val="231F20"/>
          <w:spacing w:val="-5"/>
          <w:w w:val="110"/>
        </w:rPr>
        <w:t xml:space="preserve"> </w:t>
      </w:r>
      <w:r>
        <w:rPr>
          <w:color w:val="231F20"/>
          <w:w w:val="110"/>
        </w:rPr>
        <w:t>groups</w:t>
      </w:r>
      <w:r>
        <w:rPr>
          <w:color w:val="231F20"/>
          <w:spacing w:val="-6"/>
          <w:w w:val="110"/>
        </w:rPr>
        <w:t xml:space="preserve"> </w:t>
      </w:r>
      <w:r>
        <w:rPr>
          <w:color w:val="231F20"/>
          <w:w w:val="110"/>
        </w:rPr>
        <w:t>often</w:t>
      </w:r>
      <w:r>
        <w:rPr>
          <w:color w:val="231F20"/>
          <w:spacing w:val="-5"/>
          <w:w w:val="110"/>
        </w:rPr>
        <w:t xml:space="preserve"> </w:t>
      </w:r>
      <w:r>
        <w:rPr>
          <w:color w:val="231F20"/>
          <w:w w:val="110"/>
        </w:rPr>
        <w:t>promote</w:t>
      </w:r>
      <w:r>
        <w:rPr>
          <w:color w:val="231F20"/>
          <w:spacing w:val="-6"/>
          <w:w w:val="110"/>
        </w:rPr>
        <w:t xml:space="preserve"> </w:t>
      </w:r>
      <w:r>
        <w:rPr>
          <w:color w:val="231F20"/>
          <w:w w:val="110"/>
        </w:rPr>
        <w:t>the</w:t>
      </w:r>
      <w:r>
        <w:rPr>
          <w:color w:val="231F20"/>
          <w:spacing w:val="-5"/>
          <w:w w:val="110"/>
        </w:rPr>
        <w:t xml:space="preserve"> </w:t>
      </w:r>
      <w:r>
        <w:rPr>
          <w:color w:val="231F20"/>
          <w:w w:val="110"/>
        </w:rPr>
        <w:t>average</w:t>
      </w:r>
      <w:r>
        <w:rPr>
          <w:color w:val="231F20"/>
          <w:spacing w:val="-6"/>
          <w:w w:val="110"/>
        </w:rPr>
        <w:t xml:space="preserve"> </w:t>
      </w:r>
      <w:r>
        <w:rPr>
          <w:color w:val="231F20"/>
          <w:w w:val="110"/>
        </w:rPr>
        <w:t>worker</w:t>
      </w:r>
      <w:r>
        <w:rPr>
          <w:color w:val="231F20"/>
          <w:spacing w:val="-5"/>
          <w:w w:val="110"/>
        </w:rPr>
        <w:t xml:space="preserve"> </w:t>
      </w:r>
      <w:r>
        <w:rPr>
          <w:color w:val="231F20"/>
          <w:w w:val="110"/>
        </w:rPr>
        <w:t>as</w:t>
      </w:r>
      <w:r>
        <w:rPr>
          <w:color w:val="231F20"/>
          <w:spacing w:val="-6"/>
          <w:w w:val="110"/>
        </w:rPr>
        <w:t xml:space="preserve"> </w:t>
      </w:r>
      <w:r>
        <w:rPr>
          <w:color w:val="231F20"/>
          <w:w w:val="110"/>
        </w:rPr>
        <w:t>a</w:t>
      </w:r>
      <w:r>
        <w:rPr>
          <w:color w:val="231F20"/>
          <w:spacing w:val="-6"/>
          <w:w w:val="110"/>
        </w:rPr>
        <w:t xml:space="preserve"> </w:t>
      </w:r>
      <w:r>
        <w:rPr>
          <w:color w:val="231F20"/>
          <w:w w:val="110"/>
        </w:rPr>
        <w:t>good</w:t>
      </w:r>
      <w:r>
        <w:rPr>
          <w:color w:val="231F20"/>
          <w:spacing w:val="-6"/>
          <w:w w:val="110"/>
        </w:rPr>
        <w:t xml:space="preserve"> </w:t>
      </w:r>
      <w:r>
        <w:rPr>
          <w:color w:val="231F20"/>
          <w:w w:val="110"/>
        </w:rPr>
        <w:t>reference</w:t>
      </w:r>
      <w:r>
        <w:rPr>
          <w:color w:val="231F20"/>
          <w:spacing w:val="-5"/>
          <w:w w:val="110"/>
        </w:rPr>
        <w:t xml:space="preserve"> </w:t>
      </w:r>
      <w:r>
        <w:rPr>
          <w:color w:val="231F20"/>
          <w:w w:val="110"/>
        </w:rPr>
        <w:t>point</w:t>
      </w:r>
      <w:r>
        <w:rPr>
          <w:color w:val="231F20"/>
          <w:spacing w:val="-5"/>
          <w:w w:val="110"/>
        </w:rPr>
        <w:t xml:space="preserve"> </w:t>
      </w:r>
      <w:r>
        <w:rPr>
          <w:color w:val="231F20"/>
          <w:w w:val="110"/>
        </w:rPr>
        <w:t>for</w:t>
      </w:r>
      <w:r>
        <w:rPr>
          <w:color w:val="231F20"/>
          <w:spacing w:val="-6"/>
          <w:w w:val="110"/>
        </w:rPr>
        <w:t xml:space="preserve"> </w:t>
      </w:r>
      <w:r>
        <w:rPr>
          <w:color w:val="231F20"/>
          <w:w w:val="110"/>
        </w:rPr>
        <w:t>ana- lyzing</w:t>
      </w:r>
      <w:r>
        <w:rPr>
          <w:color w:val="231F20"/>
          <w:spacing w:val="-12"/>
          <w:w w:val="110"/>
        </w:rPr>
        <w:t xml:space="preserve"> </w:t>
      </w:r>
      <w:r>
        <w:rPr>
          <w:color w:val="231F20"/>
          <w:w w:val="110"/>
        </w:rPr>
        <w:t>the</w:t>
      </w:r>
      <w:r>
        <w:rPr>
          <w:color w:val="231F20"/>
          <w:spacing w:val="-12"/>
          <w:w w:val="110"/>
        </w:rPr>
        <w:t xml:space="preserve"> </w:t>
      </w:r>
      <w:r>
        <w:rPr>
          <w:color w:val="231F20"/>
          <w:w w:val="110"/>
        </w:rPr>
        <w:t>pay</w:t>
      </w:r>
      <w:r>
        <w:rPr>
          <w:color w:val="231F20"/>
          <w:spacing w:val="-12"/>
          <w:w w:val="110"/>
        </w:rPr>
        <w:t xml:space="preserve"> </w:t>
      </w:r>
      <w:r>
        <w:rPr>
          <w:color w:val="231F20"/>
          <w:w w:val="110"/>
        </w:rPr>
        <w:t>of</w:t>
      </w:r>
      <w:r>
        <w:rPr>
          <w:color w:val="231F20"/>
          <w:spacing w:val="-12"/>
          <w:w w:val="110"/>
        </w:rPr>
        <w:t xml:space="preserve"> </w:t>
      </w:r>
      <w:r>
        <w:rPr>
          <w:color w:val="231F20"/>
          <w:w w:val="110"/>
        </w:rPr>
        <w:t>the</w:t>
      </w:r>
      <w:r>
        <w:rPr>
          <w:color w:val="231F20"/>
          <w:spacing w:val="-12"/>
          <w:w w:val="110"/>
        </w:rPr>
        <w:t xml:space="preserve"> </w:t>
      </w:r>
      <w:r>
        <w:rPr>
          <w:color w:val="231F20"/>
          <w:w w:val="110"/>
        </w:rPr>
        <w:t>top</w:t>
      </w:r>
      <w:r>
        <w:rPr>
          <w:color w:val="231F20"/>
          <w:spacing w:val="-12"/>
          <w:w w:val="110"/>
        </w:rPr>
        <w:t xml:space="preserve"> </w:t>
      </w:r>
      <w:r>
        <w:rPr>
          <w:color w:val="231F20"/>
          <w:w w:val="110"/>
        </w:rPr>
        <w:t>CEOs.</w:t>
      </w:r>
      <w:r>
        <w:rPr>
          <w:color w:val="231F20"/>
          <w:spacing w:val="-12"/>
          <w:w w:val="110"/>
        </w:rPr>
        <w:t xml:space="preserve"> </w:t>
      </w:r>
      <w:r>
        <w:rPr>
          <w:color w:val="231F20"/>
          <w:w w:val="110"/>
        </w:rPr>
        <w:t>At</w:t>
      </w:r>
      <w:r>
        <w:rPr>
          <w:color w:val="231F20"/>
          <w:spacing w:val="-12"/>
          <w:w w:val="110"/>
        </w:rPr>
        <w:t xml:space="preserve"> </w:t>
      </w:r>
      <w:r>
        <w:rPr>
          <w:color w:val="231F20"/>
          <w:w w:val="110"/>
        </w:rPr>
        <w:t>first</w:t>
      </w:r>
      <w:r>
        <w:rPr>
          <w:color w:val="231F20"/>
          <w:spacing w:val="-12"/>
          <w:w w:val="110"/>
        </w:rPr>
        <w:t xml:space="preserve"> </w:t>
      </w:r>
      <w:r>
        <w:rPr>
          <w:color w:val="231F20"/>
          <w:w w:val="110"/>
        </w:rPr>
        <w:t>brush</w:t>
      </w:r>
      <w:r>
        <w:rPr>
          <w:color w:val="231F20"/>
          <w:spacing w:val="-12"/>
          <w:w w:val="110"/>
        </w:rPr>
        <w:t xml:space="preserve"> </w:t>
      </w:r>
      <w:r>
        <w:rPr>
          <w:color w:val="231F20"/>
          <w:w w:val="110"/>
        </w:rPr>
        <w:t>this</w:t>
      </w:r>
      <w:r>
        <w:rPr>
          <w:color w:val="231F20"/>
          <w:spacing w:val="-12"/>
          <w:w w:val="110"/>
        </w:rPr>
        <w:t xml:space="preserve"> </w:t>
      </w:r>
      <w:r>
        <w:rPr>
          <w:color w:val="231F20"/>
          <w:w w:val="110"/>
        </w:rPr>
        <w:t>approach</w:t>
      </w:r>
      <w:r>
        <w:rPr>
          <w:color w:val="231F20"/>
          <w:spacing w:val="-12"/>
          <w:w w:val="110"/>
        </w:rPr>
        <w:t xml:space="preserve"> </w:t>
      </w:r>
      <w:r>
        <w:rPr>
          <w:color w:val="231F20"/>
          <w:w w:val="110"/>
        </w:rPr>
        <w:t>seems</w:t>
      </w:r>
      <w:r>
        <w:rPr>
          <w:color w:val="231F20"/>
          <w:spacing w:val="-11"/>
          <w:w w:val="110"/>
        </w:rPr>
        <w:t xml:space="preserve"> </w:t>
      </w:r>
      <w:r>
        <w:rPr>
          <w:color w:val="231F20"/>
          <w:w w:val="110"/>
        </w:rPr>
        <w:t>quite</w:t>
      </w:r>
      <w:r>
        <w:rPr>
          <w:color w:val="231F20"/>
          <w:spacing w:val="-12"/>
          <w:w w:val="110"/>
        </w:rPr>
        <w:t xml:space="preserve"> </w:t>
      </w:r>
      <w:proofErr w:type="gramStart"/>
      <w:r>
        <w:rPr>
          <w:color w:val="231F20"/>
          <w:w w:val="110"/>
        </w:rPr>
        <w:t>reasonable</w:t>
      </w:r>
      <w:proofErr w:type="gramEnd"/>
      <w:r>
        <w:rPr>
          <w:color w:val="231F20"/>
          <w:w w:val="110"/>
        </w:rPr>
        <w:t xml:space="preserve"> but the question becomes ‘What is the average worker?’ Moreover, the notion of comparing</w:t>
      </w:r>
      <w:r>
        <w:rPr>
          <w:color w:val="231F20"/>
          <w:spacing w:val="-13"/>
          <w:w w:val="110"/>
        </w:rPr>
        <w:t xml:space="preserve"> </w:t>
      </w:r>
      <w:r>
        <w:rPr>
          <w:color w:val="231F20"/>
          <w:w w:val="110"/>
        </w:rPr>
        <w:t>the</w:t>
      </w:r>
      <w:r>
        <w:rPr>
          <w:color w:val="231F20"/>
          <w:spacing w:val="-13"/>
          <w:w w:val="110"/>
        </w:rPr>
        <w:t xml:space="preserve"> </w:t>
      </w:r>
      <w:r>
        <w:rPr>
          <w:color w:val="231F20"/>
          <w:w w:val="110"/>
        </w:rPr>
        <w:t>top</w:t>
      </w:r>
      <w:r>
        <w:rPr>
          <w:color w:val="231F20"/>
          <w:spacing w:val="-13"/>
          <w:w w:val="110"/>
        </w:rPr>
        <w:t xml:space="preserve"> </w:t>
      </w:r>
      <w:r>
        <w:rPr>
          <w:color w:val="231F20"/>
          <w:w w:val="110"/>
        </w:rPr>
        <w:t>CEO</w:t>
      </w:r>
      <w:r>
        <w:rPr>
          <w:color w:val="231F20"/>
          <w:spacing w:val="-12"/>
          <w:w w:val="110"/>
        </w:rPr>
        <w:t xml:space="preserve"> </w:t>
      </w:r>
      <w:r>
        <w:rPr>
          <w:color w:val="231F20"/>
          <w:w w:val="110"/>
        </w:rPr>
        <w:t>wages</w:t>
      </w:r>
      <w:r>
        <w:rPr>
          <w:color w:val="231F20"/>
          <w:spacing w:val="-13"/>
          <w:w w:val="110"/>
        </w:rPr>
        <w:t xml:space="preserve"> </w:t>
      </w:r>
      <w:r>
        <w:rPr>
          <w:color w:val="231F20"/>
          <w:w w:val="110"/>
        </w:rPr>
        <w:t>(the</w:t>
      </w:r>
      <w:r>
        <w:rPr>
          <w:color w:val="231F20"/>
          <w:spacing w:val="-13"/>
          <w:w w:val="110"/>
        </w:rPr>
        <w:t xml:space="preserve"> </w:t>
      </w:r>
      <w:r>
        <w:rPr>
          <w:color w:val="231F20"/>
          <w:w w:val="110"/>
        </w:rPr>
        <w:t>top</w:t>
      </w:r>
      <w:r>
        <w:rPr>
          <w:color w:val="231F20"/>
          <w:spacing w:val="-13"/>
          <w:w w:val="110"/>
        </w:rPr>
        <w:t xml:space="preserve"> </w:t>
      </w:r>
      <w:r>
        <w:rPr>
          <w:color w:val="231F20"/>
          <w:w w:val="110"/>
        </w:rPr>
        <w:t>of</w:t>
      </w:r>
      <w:r>
        <w:rPr>
          <w:color w:val="231F20"/>
          <w:spacing w:val="-14"/>
          <w:w w:val="110"/>
        </w:rPr>
        <w:t xml:space="preserve"> </w:t>
      </w:r>
      <w:r>
        <w:rPr>
          <w:color w:val="231F20"/>
          <w:w w:val="110"/>
        </w:rPr>
        <w:t>CEO</w:t>
      </w:r>
      <w:r>
        <w:rPr>
          <w:color w:val="231F20"/>
          <w:spacing w:val="-13"/>
          <w:w w:val="110"/>
        </w:rPr>
        <w:t xml:space="preserve"> </w:t>
      </w:r>
      <w:r>
        <w:rPr>
          <w:color w:val="231F20"/>
          <w:w w:val="110"/>
        </w:rPr>
        <w:t>pay</w:t>
      </w:r>
      <w:r>
        <w:rPr>
          <w:color w:val="231F20"/>
          <w:spacing w:val="-12"/>
          <w:w w:val="110"/>
        </w:rPr>
        <w:t xml:space="preserve"> </w:t>
      </w:r>
      <w:r>
        <w:rPr>
          <w:color w:val="231F20"/>
          <w:w w:val="110"/>
        </w:rPr>
        <w:t>distribution)</w:t>
      </w:r>
      <w:r>
        <w:rPr>
          <w:color w:val="231F20"/>
          <w:spacing w:val="-12"/>
          <w:w w:val="110"/>
        </w:rPr>
        <w:t xml:space="preserve"> </w:t>
      </w:r>
      <w:r>
        <w:rPr>
          <w:color w:val="231F20"/>
          <w:w w:val="110"/>
        </w:rPr>
        <w:t>to</w:t>
      </w:r>
      <w:r>
        <w:rPr>
          <w:color w:val="231F20"/>
          <w:spacing w:val="-14"/>
          <w:w w:val="110"/>
        </w:rPr>
        <w:t xml:space="preserve"> </w:t>
      </w:r>
      <w:r>
        <w:rPr>
          <w:color w:val="231F20"/>
          <w:w w:val="110"/>
        </w:rPr>
        <w:t>the</w:t>
      </w:r>
      <w:r>
        <w:rPr>
          <w:color w:val="231F20"/>
          <w:spacing w:val="-13"/>
          <w:w w:val="110"/>
        </w:rPr>
        <w:t xml:space="preserve"> </w:t>
      </w:r>
      <w:r>
        <w:rPr>
          <w:color w:val="231F20"/>
          <w:w w:val="110"/>
        </w:rPr>
        <w:t>mean</w:t>
      </w:r>
      <w:r>
        <w:rPr>
          <w:color w:val="231F20"/>
          <w:spacing w:val="-12"/>
          <w:w w:val="110"/>
        </w:rPr>
        <w:t xml:space="preserve"> </w:t>
      </w:r>
      <w:r>
        <w:rPr>
          <w:color w:val="231F20"/>
          <w:w w:val="110"/>
        </w:rPr>
        <w:t xml:space="preserve">distri- </w:t>
      </w:r>
      <w:r>
        <w:rPr>
          <w:color w:val="231F20"/>
        </w:rPr>
        <w:t>bution of a much larger group without any consideration for comparative skillsets is unappealing. Instead, we argue, it seems reasonable to focus on wages in an industry</w:t>
      </w:r>
      <w:r>
        <w:rPr>
          <w:color w:val="231F20"/>
          <w:spacing w:val="40"/>
          <w:w w:val="110"/>
        </w:rPr>
        <w:t xml:space="preserve"> </w:t>
      </w:r>
      <w:r>
        <w:rPr>
          <w:color w:val="231F20"/>
          <w:w w:val="110"/>
        </w:rPr>
        <w:t>with</w:t>
      </w:r>
      <w:r>
        <w:rPr>
          <w:color w:val="231F20"/>
          <w:spacing w:val="-14"/>
          <w:w w:val="110"/>
        </w:rPr>
        <w:t xml:space="preserve"> </w:t>
      </w:r>
      <w:r>
        <w:rPr>
          <w:color w:val="231F20"/>
          <w:w w:val="110"/>
        </w:rPr>
        <w:t>similar</w:t>
      </w:r>
      <w:r>
        <w:rPr>
          <w:color w:val="231F20"/>
          <w:spacing w:val="-14"/>
          <w:w w:val="110"/>
        </w:rPr>
        <w:t xml:space="preserve"> </w:t>
      </w:r>
      <w:r>
        <w:rPr>
          <w:color w:val="231F20"/>
          <w:w w:val="110"/>
        </w:rPr>
        <w:t>specialist</w:t>
      </w:r>
      <w:r>
        <w:rPr>
          <w:color w:val="231F20"/>
          <w:spacing w:val="-14"/>
          <w:w w:val="110"/>
        </w:rPr>
        <w:t xml:space="preserve"> </w:t>
      </w:r>
      <w:r>
        <w:rPr>
          <w:color w:val="231F20"/>
          <w:w w:val="110"/>
        </w:rPr>
        <w:t>parameters</w:t>
      </w:r>
      <w:r>
        <w:rPr>
          <w:color w:val="231F20"/>
          <w:spacing w:val="-13"/>
          <w:w w:val="110"/>
        </w:rPr>
        <w:t xml:space="preserve"> </w:t>
      </w:r>
      <w:r>
        <w:rPr>
          <w:color w:val="231F20"/>
          <w:w w:val="110"/>
        </w:rPr>
        <w:t>such</w:t>
      </w:r>
      <w:r>
        <w:rPr>
          <w:color w:val="231F20"/>
          <w:spacing w:val="-14"/>
          <w:w w:val="110"/>
        </w:rPr>
        <w:t xml:space="preserve"> </w:t>
      </w:r>
      <w:r>
        <w:rPr>
          <w:color w:val="231F20"/>
          <w:w w:val="110"/>
        </w:rPr>
        <w:t>as</w:t>
      </w:r>
      <w:r>
        <w:rPr>
          <w:color w:val="231F20"/>
          <w:spacing w:val="-14"/>
          <w:w w:val="110"/>
        </w:rPr>
        <w:t xml:space="preserve"> </w:t>
      </w:r>
      <w:r>
        <w:rPr>
          <w:color w:val="231F20"/>
          <w:w w:val="110"/>
        </w:rPr>
        <w:t>those</w:t>
      </w:r>
      <w:r>
        <w:rPr>
          <w:color w:val="231F20"/>
          <w:spacing w:val="-14"/>
          <w:w w:val="110"/>
        </w:rPr>
        <w:t xml:space="preserve"> </w:t>
      </w:r>
      <w:r>
        <w:rPr>
          <w:color w:val="231F20"/>
          <w:w w:val="110"/>
        </w:rPr>
        <w:t>in</w:t>
      </w:r>
      <w:r>
        <w:rPr>
          <w:color w:val="231F20"/>
          <w:spacing w:val="-13"/>
          <w:w w:val="110"/>
        </w:rPr>
        <w:t xml:space="preserve"> </w:t>
      </w:r>
      <w:r>
        <w:rPr>
          <w:color w:val="231F20"/>
          <w:w w:val="110"/>
        </w:rPr>
        <w:t>entertainment,</w:t>
      </w:r>
      <w:r>
        <w:rPr>
          <w:color w:val="231F20"/>
          <w:spacing w:val="-14"/>
          <w:w w:val="110"/>
        </w:rPr>
        <w:t xml:space="preserve"> </w:t>
      </w:r>
      <w:r>
        <w:rPr>
          <w:color w:val="231F20"/>
          <w:w w:val="110"/>
        </w:rPr>
        <w:t>especially</w:t>
      </w:r>
      <w:r>
        <w:rPr>
          <w:color w:val="231F20"/>
          <w:spacing w:val="-14"/>
          <w:w w:val="110"/>
        </w:rPr>
        <w:t xml:space="preserve"> </w:t>
      </w:r>
      <w:r>
        <w:rPr>
          <w:color w:val="231F20"/>
          <w:w w:val="110"/>
        </w:rPr>
        <w:t>profes- sional sports.</w:t>
      </w:r>
    </w:p>
    <w:p w14:paraId="1F1DD3D5" w14:textId="77777777" w:rsidR="004A5C99" w:rsidRDefault="004A5C99">
      <w:pPr>
        <w:pStyle w:val="BodyText"/>
        <w:spacing w:before="26"/>
      </w:pPr>
    </w:p>
    <w:p w14:paraId="56545896" w14:textId="77777777" w:rsidR="004A5C99" w:rsidRDefault="0027463A">
      <w:pPr>
        <w:ind w:left="62"/>
        <w:jc w:val="both"/>
        <w:rPr>
          <w:i/>
          <w:sz w:val="20"/>
        </w:rPr>
      </w:pPr>
      <w:r>
        <w:rPr>
          <w:i/>
          <w:color w:val="231F20"/>
          <w:w w:val="110"/>
          <w:sz w:val="20"/>
        </w:rPr>
        <w:t>Benchmarking</w:t>
      </w:r>
      <w:r>
        <w:rPr>
          <w:i/>
          <w:color w:val="231F20"/>
          <w:spacing w:val="-7"/>
          <w:w w:val="110"/>
          <w:sz w:val="20"/>
        </w:rPr>
        <w:t xml:space="preserve"> </w:t>
      </w:r>
      <w:r>
        <w:rPr>
          <w:i/>
          <w:color w:val="231F20"/>
          <w:w w:val="110"/>
          <w:sz w:val="20"/>
        </w:rPr>
        <w:t>CEO</w:t>
      </w:r>
      <w:r>
        <w:rPr>
          <w:i/>
          <w:color w:val="231F20"/>
          <w:spacing w:val="-6"/>
          <w:w w:val="110"/>
          <w:sz w:val="20"/>
        </w:rPr>
        <w:t xml:space="preserve"> </w:t>
      </w:r>
      <w:r>
        <w:rPr>
          <w:i/>
          <w:color w:val="231F20"/>
          <w:spacing w:val="-2"/>
          <w:w w:val="110"/>
          <w:sz w:val="20"/>
        </w:rPr>
        <w:t>Compensation</w:t>
      </w:r>
    </w:p>
    <w:p w14:paraId="7CD753E5" w14:textId="77777777" w:rsidR="004A5C99" w:rsidRDefault="0027463A">
      <w:pPr>
        <w:pStyle w:val="BodyText"/>
        <w:spacing w:before="10" w:line="249" w:lineRule="auto"/>
        <w:ind w:left="62" w:right="164" w:hanging="2"/>
        <w:jc w:val="both"/>
      </w:pPr>
      <w:r>
        <w:rPr>
          <w:i/>
          <w:color w:val="231F20"/>
          <w:w w:val="105"/>
        </w:rPr>
        <w:t>Top CEO characteristics</w:t>
      </w:r>
      <w:r>
        <w:rPr>
          <w:i/>
          <w:color w:val="231F20"/>
          <w:spacing w:val="80"/>
          <w:w w:val="105"/>
        </w:rPr>
        <w:t xml:space="preserve"> </w:t>
      </w:r>
      <w:r>
        <w:rPr>
          <w:color w:val="231F20"/>
          <w:w w:val="105"/>
        </w:rPr>
        <w:t>Our primary focus centers on the pay of the CEOs in the S&amp;P 500 in the US. Prior studies emphasize that this group represents the highest paid CEOs of public firms in the world. In recent times, the average CEO of an American</w:t>
      </w:r>
      <w:r>
        <w:rPr>
          <w:color w:val="231F20"/>
          <w:spacing w:val="40"/>
          <w:w w:val="105"/>
        </w:rPr>
        <w:t xml:space="preserve"> </w:t>
      </w:r>
      <w:r>
        <w:rPr>
          <w:color w:val="231F20"/>
          <w:w w:val="105"/>
        </w:rPr>
        <w:t>company</w:t>
      </w:r>
      <w:r>
        <w:rPr>
          <w:color w:val="231F20"/>
          <w:spacing w:val="40"/>
          <w:w w:val="105"/>
        </w:rPr>
        <w:t xml:space="preserve"> </w:t>
      </w:r>
      <w:r>
        <w:rPr>
          <w:color w:val="231F20"/>
          <w:w w:val="105"/>
        </w:rPr>
        <w:t>is</w:t>
      </w:r>
      <w:r>
        <w:rPr>
          <w:color w:val="231F20"/>
          <w:spacing w:val="40"/>
          <w:w w:val="105"/>
        </w:rPr>
        <w:t xml:space="preserve"> </w:t>
      </w:r>
      <w:r>
        <w:rPr>
          <w:color w:val="231F20"/>
          <w:w w:val="105"/>
        </w:rPr>
        <w:t>most</w:t>
      </w:r>
      <w:r>
        <w:rPr>
          <w:color w:val="231F20"/>
          <w:spacing w:val="40"/>
          <w:w w:val="105"/>
        </w:rPr>
        <w:t xml:space="preserve"> </w:t>
      </w:r>
      <w:r>
        <w:rPr>
          <w:color w:val="231F20"/>
          <w:w w:val="105"/>
        </w:rPr>
        <w:t>likely</w:t>
      </w:r>
      <w:r>
        <w:rPr>
          <w:color w:val="231F20"/>
          <w:spacing w:val="40"/>
          <w:w w:val="105"/>
        </w:rPr>
        <w:t xml:space="preserve"> </w:t>
      </w:r>
      <w:r>
        <w:rPr>
          <w:color w:val="231F20"/>
          <w:w w:val="105"/>
        </w:rPr>
        <w:t>a</w:t>
      </w:r>
      <w:r>
        <w:rPr>
          <w:color w:val="231F20"/>
          <w:spacing w:val="40"/>
          <w:w w:val="105"/>
        </w:rPr>
        <w:t xml:space="preserve"> </w:t>
      </w:r>
      <w:r>
        <w:rPr>
          <w:color w:val="231F20"/>
          <w:w w:val="105"/>
        </w:rPr>
        <w:t>male</w:t>
      </w:r>
      <w:r>
        <w:rPr>
          <w:color w:val="231F20"/>
          <w:spacing w:val="40"/>
          <w:w w:val="105"/>
        </w:rPr>
        <w:t xml:space="preserve"> </w:t>
      </w:r>
      <w:r>
        <w:rPr>
          <w:color w:val="231F20"/>
          <w:w w:val="105"/>
        </w:rPr>
        <w:t>aged</w:t>
      </w:r>
      <w:r>
        <w:rPr>
          <w:color w:val="231F20"/>
          <w:spacing w:val="40"/>
          <w:w w:val="105"/>
        </w:rPr>
        <w:t xml:space="preserve"> </w:t>
      </w:r>
      <w:r>
        <w:rPr>
          <w:color w:val="231F20"/>
          <w:w w:val="105"/>
        </w:rPr>
        <w:t>approximately</w:t>
      </w:r>
      <w:r>
        <w:rPr>
          <w:color w:val="231F20"/>
          <w:spacing w:val="40"/>
          <w:w w:val="105"/>
        </w:rPr>
        <w:t xml:space="preserve"> </w:t>
      </w:r>
      <w:r>
        <w:rPr>
          <w:color w:val="231F20"/>
          <w:w w:val="105"/>
        </w:rPr>
        <w:t>58.</w:t>
      </w:r>
      <w:r>
        <w:rPr>
          <w:color w:val="231F20"/>
          <w:spacing w:val="40"/>
          <w:w w:val="105"/>
        </w:rPr>
        <w:t xml:space="preserve"> </w:t>
      </w:r>
      <w:r>
        <w:rPr>
          <w:color w:val="231F20"/>
          <w:w w:val="105"/>
        </w:rPr>
        <w:t>In</w:t>
      </w:r>
      <w:r>
        <w:rPr>
          <w:color w:val="231F20"/>
          <w:spacing w:val="40"/>
          <w:w w:val="105"/>
        </w:rPr>
        <w:t xml:space="preserve"> </w:t>
      </w:r>
      <w:r>
        <w:rPr>
          <w:color w:val="231F20"/>
          <w:w w:val="105"/>
        </w:rPr>
        <w:t>2013,</w:t>
      </w:r>
      <w:r>
        <w:rPr>
          <w:color w:val="231F20"/>
          <w:spacing w:val="40"/>
          <w:w w:val="105"/>
        </w:rPr>
        <w:t xml:space="preserve"> </w:t>
      </w:r>
      <w:r>
        <w:rPr>
          <w:color w:val="231F20"/>
          <w:w w:val="105"/>
        </w:rPr>
        <w:t xml:space="preserve">the CEO managed a business </w:t>
      </w:r>
      <w:proofErr w:type="gramStart"/>
      <w:r>
        <w:rPr>
          <w:color w:val="231F20"/>
          <w:w w:val="105"/>
        </w:rPr>
        <w:t>with in</w:t>
      </w:r>
      <w:proofErr w:type="gramEnd"/>
      <w:r>
        <w:rPr>
          <w:color w:val="231F20"/>
          <w:w w:val="105"/>
        </w:rPr>
        <w:t xml:space="preserve"> excess of US$32.5 billion dollars’ worth of assets and sales turnover of US$6.77 billion (average). He was responsible for managing approximately</w:t>
      </w:r>
      <w:r>
        <w:rPr>
          <w:color w:val="231F20"/>
          <w:spacing w:val="30"/>
          <w:w w:val="105"/>
        </w:rPr>
        <w:t xml:space="preserve"> </w:t>
      </w:r>
      <w:r>
        <w:rPr>
          <w:color w:val="231F20"/>
          <w:w w:val="105"/>
        </w:rPr>
        <w:t>19,000</w:t>
      </w:r>
      <w:r>
        <w:rPr>
          <w:color w:val="231F20"/>
          <w:spacing w:val="31"/>
          <w:w w:val="105"/>
        </w:rPr>
        <w:t xml:space="preserve"> </w:t>
      </w:r>
      <w:r>
        <w:rPr>
          <w:color w:val="231F20"/>
          <w:w w:val="105"/>
        </w:rPr>
        <w:t>employees,</w:t>
      </w:r>
      <w:r>
        <w:rPr>
          <w:color w:val="231F20"/>
          <w:spacing w:val="32"/>
          <w:w w:val="105"/>
        </w:rPr>
        <w:t xml:space="preserve"> </w:t>
      </w:r>
      <w:r>
        <w:rPr>
          <w:color w:val="231F20"/>
          <w:w w:val="105"/>
        </w:rPr>
        <w:t>and</w:t>
      </w:r>
      <w:r>
        <w:rPr>
          <w:color w:val="231F20"/>
          <w:spacing w:val="30"/>
          <w:w w:val="105"/>
        </w:rPr>
        <w:t xml:space="preserve"> </w:t>
      </w:r>
      <w:r>
        <w:rPr>
          <w:color w:val="231F20"/>
          <w:w w:val="105"/>
        </w:rPr>
        <w:t>on</w:t>
      </w:r>
      <w:r>
        <w:rPr>
          <w:color w:val="231F20"/>
          <w:spacing w:val="31"/>
          <w:w w:val="105"/>
        </w:rPr>
        <w:t xml:space="preserve"> </w:t>
      </w:r>
      <w:r>
        <w:rPr>
          <w:color w:val="231F20"/>
          <w:w w:val="105"/>
        </w:rPr>
        <w:t>average,</w:t>
      </w:r>
      <w:r>
        <w:rPr>
          <w:color w:val="231F20"/>
          <w:spacing w:val="30"/>
          <w:w w:val="105"/>
        </w:rPr>
        <w:t xml:space="preserve"> </w:t>
      </w:r>
      <w:r>
        <w:rPr>
          <w:color w:val="231F20"/>
          <w:w w:val="105"/>
        </w:rPr>
        <w:t>his</w:t>
      </w:r>
      <w:r>
        <w:rPr>
          <w:color w:val="231F20"/>
          <w:spacing w:val="31"/>
          <w:w w:val="105"/>
        </w:rPr>
        <w:t xml:space="preserve"> </w:t>
      </w:r>
      <w:r>
        <w:rPr>
          <w:color w:val="231F20"/>
          <w:w w:val="105"/>
        </w:rPr>
        <w:t>comp</w:t>
      </w:r>
      <w:r>
        <w:rPr>
          <w:color w:val="231F20"/>
          <w:w w:val="105"/>
        </w:rPr>
        <w:t>any</w:t>
      </w:r>
      <w:r>
        <w:rPr>
          <w:color w:val="231F20"/>
          <w:spacing w:val="32"/>
          <w:w w:val="105"/>
        </w:rPr>
        <w:t xml:space="preserve"> </w:t>
      </w:r>
      <w:r>
        <w:rPr>
          <w:color w:val="231F20"/>
          <w:w w:val="105"/>
        </w:rPr>
        <w:t>had</w:t>
      </w:r>
      <w:r>
        <w:rPr>
          <w:color w:val="231F20"/>
          <w:spacing w:val="30"/>
          <w:w w:val="105"/>
        </w:rPr>
        <w:t xml:space="preserve"> </w:t>
      </w:r>
      <w:r>
        <w:rPr>
          <w:color w:val="231F20"/>
          <w:w w:val="105"/>
        </w:rPr>
        <w:t>a</w:t>
      </w:r>
      <w:r>
        <w:rPr>
          <w:color w:val="231F20"/>
          <w:spacing w:val="31"/>
          <w:w w:val="105"/>
        </w:rPr>
        <w:t xml:space="preserve"> </w:t>
      </w:r>
      <w:r>
        <w:rPr>
          <w:color w:val="231F20"/>
          <w:w w:val="105"/>
        </w:rPr>
        <w:t>net</w:t>
      </w:r>
      <w:r>
        <w:rPr>
          <w:color w:val="231F20"/>
          <w:spacing w:val="31"/>
          <w:w w:val="105"/>
        </w:rPr>
        <w:t xml:space="preserve"> </w:t>
      </w:r>
      <w:r>
        <w:rPr>
          <w:color w:val="231F20"/>
          <w:w w:val="105"/>
        </w:rPr>
        <w:t xml:space="preserve">income of US$492.5 million (five-year average figure). There is little doubt that the average US CEO </w:t>
      </w:r>
      <w:proofErr w:type="gramStart"/>
      <w:r>
        <w:rPr>
          <w:color w:val="231F20"/>
          <w:w w:val="105"/>
        </w:rPr>
        <w:t>is in need of</w:t>
      </w:r>
      <w:proofErr w:type="gramEnd"/>
      <w:r>
        <w:rPr>
          <w:color w:val="231F20"/>
          <w:w w:val="105"/>
        </w:rPr>
        <w:t xml:space="preserve"> a highly specialized skillset and that compensating such a skillset would require a substantial remuneration package.</w:t>
      </w:r>
    </w:p>
    <w:p w14:paraId="6BBA7D7D" w14:textId="77777777" w:rsidR="004A5C99" w:rsidRDefault="004A5C99">
      <w:pPr>
        <w:pStyle w:val="BodyText"/>
        <w:spacing w:before="25"/>
      </w:pPr>
    </w:p>
    <w:p w14:paraId="6C6D03A4" w14:textId="77777777" w:rsidR="004A5C99" w:rsidRDefault="0027463A">
      <w:pPr>
        <w:pStyle w:val="BodyText"/>
        <w:spacing w:line="249" w:lineRule="auto"/>
        <w:ind w:left="62" w:right="164"/>
        <w:jc w:val="both"/>
      </w:pPr>
      <w:r>
        <w:rPr>
          <w:i/>
          <w:color w:val="231F20"/>
          <w:w w:val="105"/>
        </w:rPr>
        <w:t>CEO pay levels</w:t>
      </w:r>
      <w:r>
        <w:rPr>
          <w:i/>
          <w:color w:val="231F20"/>
          <w:spacing w:val="80"/>
          <w:w w:val="105"/>
        </w:rPr>
        <w:t xml:space="preserve"> </w:t>
      </w:r>
      <w:r>
        <w:rPr>
          <w:color w:val="231F20"/>
          <w:w w:val="105"/>
        </w:rPr>
        <w:t xml:space="preserve">Earning a living requires hard work and entertainers throughout history worked to ease daily tensions. In the </w:t>
      </w:r>
      <w:proofErr w:type="gramStart"/>
      <w:r>
        <w:rPr>
          <w:color w:val="231F20"/>
          <w:w w:val="105"/>
        </w:rPr>
        <w:t>middle ages</w:t>
      </w:r>
      <w:proofErr w:type="gramEnd"/>
      <w:r>
        <w:rPr>
          <w:color w:val="231F20"/>
          <w:w w:val="105"/>
        </w:rPr>
        <w:t>, professional clowns or jesters served this important role. Theatres, professional sports, and social clubs</w:t>
      </w:r>
      <w:r>
        <w:rPr>
          <w:color w:val="231F20"/>
          <w:spacing w:val="80"/>
          <w:w w:val="105"/>
        </w:rPr>
        <w:t xml:space="preserve"> </w:t>
      </w:r>
      <w:r>
        <w:rPr>
          <w:color w:val="231F20"/>
          <w:w w:val="105"/>
        </w:rPr>
        <w:t>arose to provide more systematic entertainment in modern times. Comparing the social welfare created by entertainers such as Shane Watson (Australian cricketer), versus that of CEOs such as Jacob Klein (Conquest Mining) seems difficult. How- ever, a wide variety of entertainers po</w:t>
      </w:r>
      <w:r>
        <w:rPr>
          <w:color w:val="231F20"/>
          <w:w w:val="105"/>
        </w:rPr>
        <w:t>tentially provide useful benchmarks for assessing CEO pay levels. Annual salaries for professional athletes provide a global snapshot of entertainment wages. For instance, in 2014 the average player in the Indian Premier League received about $4.2 million per year, the average player in</w:t>
      </w:r>
      <w:r>
        <w:rPr>
          <w:color w:val="231F20"/>
          <w:spacing w:val="80"/>
          <w:w w:val="105"/>
        </w:rPr>
        <w:t xml:space="preserve"> </w:t>
      </w:r>
      <w:r>
        <w:rPr>
          <w:color w:val="231F20"/>
          <w:w w:val="105"/>
        </w:rPr>
        <w:t>the English Premier League collected approximately $3.5 million per year, while National Hockey League players received $2.4 million per year.</w:t>
      </w:r>
      <w:r>
        <w:rPr>
          <w:color w:val="231F20"/>
          <w:w w:val="105"/>
          <w:vertAlign w:val="superscript"/>
        </w:rPr>
        <w:t>3</w:t>
      </w:r>
    </w:p>
    <w:p w14:paraId="2D31A5B0" w14:textId="77777777" w:rsidR="004A5C99" w:rsidRDefault="0027463A">
      <w:pPr>
        <w:pStyle w:val="BodyText"/>
        <w:spacing w:before="10" w:line="252" w:lineRule="auto"/>
        <w:ind w:left="62" w:right="164" w:firstLine="189"/>
        <w:jc w:val="both"/>
      </w:pPr>
      <w:r>
        <w:rPr>
          <w:color w:val="231F20"/>
          <w:w w:val="110"/>
        </w:rPr>
        <w:t>We consider several different</w:t>
      </w:r>
      <w:r>
        <w:rPr>
          <w:color w:val="231F20"/>
          <w:w w:val="110"/>
        </w:rPr>
        <w:t xml:space="preserve"> entertainment benchmarks to determine if CEO pay is comparably high in the US or Australia. For the US we focus on recent, five-year</w:t>
      </w:r>
      <w:r>
        <w:rPr>
          <w:color w:val="231F20"/>
          <w:spacing w:val="-3"/>
          <w:w w:val="110"/>
        </w:rPr>
        <w:t xml:space="preserve"> </w:t>
      </w:r>
      <w:r>
        <w:rPr>
          <w:color w:val="231F20"/>
          <w:w w:val="110"/>
        </w:rPr>
        <w:t>compensation</w:t>
      </w:r>
      <w:r>
        <w:rPr>
          <w:color w:val="231F20"/>
          <w:spacing w:val="-3"/>
          <w:w w:val="110"/>
        </w:rPr>
        <w:t xml:space="preserve"> </w:t>
      </w:r>
      <w:r>
        <w:rPr>
          <w:color w:val="231F20"/>
          <w:w w:val="110"/>
        </w:rPr>
        <w:t>trends</w:t>
      </w:r>
      <w:r>
        <w:rPr>
          <w:color w:val="231F20"/>
          <w:spacing w:val="-2"/>
          <w:w w:val="110"/>
        </w:rPr>
        <w:t xml:space="preserve"> </w:t>
      </w:r>
      <w:r>
        <w:rPr>
          <w:color w:val="231F20"/>
          <w:w w:val="110"/>
        </w:rPr>
        <w:t>in</w:t>
      </w:r>
      <w:r>
        <w:rPr>
          <w:color w:val="231F20"/>
          <w:spacing w:val="-3"/>
          <w:w w:val="110"/>
        </w:rPr>
        <w:t xml:space="preserve"> </w:t>
      </w:r>
      <w:r>
        <w:rPr>
          <w:color w:val="231F20"/>
          <w:w w:val="110"/>
        </w:rPr>
        <w:t>three</w:t>
      </w:r>
      <w:r>
        <w:rPr>
          <w:color w:val="231F20"/>
          <w:spacing w:val="-2"/>
          <w:w w:val="110"/>
        </w:rPr>
        <w:t xml:space="preserve"> </w:t>
      </w:r>
      <w:r>
        <w:rPr>
          <w:color w:val="231F20"/>
          <w:w w:val="110"/>
        </w:rPr>
        <w:t>popular</w:t>
      </w:r>
      <w:r>
        <w:rPr>
          <w:color w:val="231F20"/>
          <w:spacing w:val="-3"/>
          <w:w w:val="110"/>
        </w:rPr>
        <w:t xml:space="preserve"> </w:t>
      </w:r>
      <w:r>
        <w:rPr>
          <w:color w:val="231F20"/>
          <w:w w:val="110"/>
        </w:rPr>
        <w:t>sports,</w:t>
      </w:r>
      <w:r>
        <w:rPr>
          <w:color w:val="231F20"/>
          <w:spacing w:val="-2"/>
          <w:w w:val="110"/>
        </w:rPr>
        <w:t xml:space="preserve"> </w:t>
      </w:r>
      <w:r>
        <w:rPr>
          <w:color w:val="231F20"/>
          <w:w w:val="110"/>
        </w:rPr>
        <w:t>namely</w:t>
      </w:r>
      <w:r>
        <w:rPr>
          <w:color w:val="231F20"/>
          <w:spacing w:val="-3"/>
          <w:w w:val="110"/>
        </w:rPr>
        <w:t xml:space="preserve"> </w:t>
      </w:r>
      <w:r>
        <w:rPr>
          <w:color w:val="231F20"/>
          <w:w w:val="110"/>
        </w:rPr>
        <w:t>baseball,</w:t>
      </w:r>
      <w:r>
        <w:rPr>
          <w:color w:val="231F20"/>
          <w:spacing w:val="-2"/>
          <w:w w:val="110"/>
        </w:rPr>
        <w:t xml:space="preserve"> </w:t>
      </w:r>
      <w:proofErr w:type="gramStart"/>
      <w:r>
        <w:rPr>
          <w:color w:val="231F20"/>
          <w:spacing w:val="-2"/>
          <w:w w:val="110"/>
        </w:rPr>
        <w:t>American</w:t>
      </w:r>
      <w:proofErr w:type="gramEnd"/>
    </w:p>
    <w:p w14:paraId="64AE1532" w14:textId="77777777" w:rsidR="004A5C99" w:rsidRDefault="004A5C99">
      <w:pPr>
        <w:pStyle w:val="BodyText"/>
        <w:spacing w:before="29"/>
      </w:pPr>
    </w:p>
    <w:p w14:paraId="05700B37" w14:textId="77777777" w:rsidR="004A5C99" w:rsidRDefault="0027463A">
      <w:pPr>
        <w:ind w:left="62"/>
        <w:rPr>
          <w:sz w:val="16"/>
        </w:rPr>
      </w:pPr>
      <w:r>
        <w:rPr>
          <w:color w:val="231F20"/>
          <w:spacing w:val="-2"/>
          <w:w w:val="105"/>
          <w:sz w:val="16"/>
          <w:vertAlign w:val="superscript"/>
        </w:rPr>
        <w:t>3</w:t>
      </w:r>
      <w:r>
        <w:rPr>
          <w:color w:val="231F20"/>
          <w:spacing w:val="78"/>
          <w:w w:val="105"/>
          <w:sz w:val="16"/>
        </w:rPr>
        <w:t xml:space="preserve">  </w:t>
      </w:r>
      <w:hyperlink r:id="rId13">
        <w:r>
          <w:rPr>
            <w:color w:val="231F20"/>
            <w:spacing w:val="-2"/>
            <w:w w:val="105"/>
            <w:sz w:val="16"/>
          </w:rPr>
          <w:t>http://www.businessinsider.sg/chart-nba-average-salary-2014-4/?op=1#.VSB-M1wir0c</w:t>
        </w:r>
      </w:hyperlink>
    </w:p>
    <w:p w14:paraId="366AED9C" w14:textId="77777777" w:rsidR="004A5C99" w:rsidRDefault="004A5C99">
      <w:pPr>
        <w:pStyle w:val="BodyText"/>
        <w:spacing w:before="28"/>
      </w:pPr>
    </w:p>
    <w:p w14:paraId="213A6E2F" w14:textId="77777777" w:rsidR="004A5C99" w:rsidRDefault="004A5C99">
      <w:pPr>
        <w:rPr>
          <w:sz w:val="14"/>
        </w:rPr>
        <w:sectPr w:rsidR="004A5C99">
          <w:pgSz w:w="9700" w:h="13950"/>
          <w:pgMar w:top="800" w:right="1133" w:bottom="280" w:left="1133" w:header="720" w:footer="720" w:gutter="0"/>
          <w:cols w:space="720"/>
        </w:sectPr>
      </w:pPr>
    </w:p>
    <w:p w14:paraId="2C4A8EE1" w14:textId="77777777" w:rsidR="004A5C99" w:rsidRDefault="004A5C99">
      <w:pPr>
        <w:pStyle w:val="BodyText"/>
        <w:spacing w:before="208"/>
        <w:rPr>
          <w:i/>
        </w:rPr>
      </w:pPr>
    </w:p>
    <w:p w14:paraId="78F0B8D0" w14:textId="77777777" w:rsidR="00CD75B0" w:rsidRDefault="00CD75B0">
      <w:pPr>
        <w:pStyle w:val="BodyText"/>
        <w:spacing w:before="208"/>
        <w:rPr>
          <w:i/>
        </w:rPr>
      </w:pPr>
    </w:p>
    <w:p w14:paraId="43580DCD" w14:textId="77777777" w:rsidR="004A5C99" w:rsidRDefault="0027463A">
      <w:pPr>
        <w:pStyle w:val="BodyText"/>
        <w:spacing w:line="249" w:lineRule="auto"/>
        <w:ind w:left="167" w:right="57"/>
        <w:jc w:val="both"/>
      </w:pPr>
      <w:r>
        <w:rPr>
          <w:color w:val="231F20"/>
          <w:w w:val="105"/>
        </w:rPr>
        <w:t xml:space="preserve">football, and basketball. For perspective, the Associated Press estimated the average Major League Baseball (MLB) salary for 2015 would be $4.25 million, with pitcher Clayton Kershaw receiving $31 million. In Australia, we focus on the </w:t>
      </w:r>
      <w:r>
        <w:rPr>
          <w:i/>
          <w:color w:val="231F20"/>
          <w:w w:val="105"/>
        </w:rPr>
        <w:t xml:space="preserve">BRW </w:t>
      </w:r>
      <w:r>
        <w:rPr>
          <w:color w:val="231F20"/>
          <w:w w:val="105"/>
        </w:rPr>
        <w:t>top 50 professional athletes, comparing them to the top 50 CEOs. With an average income</w:t>
      </w:r>
      <w:r>
        <w:rPr>
          <w:color w:val="231F20"/>
          <w:spacing w:val="40"/>
          <w:w w:val="105"/>
        </w:rPr>
        <w:t xml:space="preserve"> </w:t>
      </w:r>
      <w:r>
        <w:rPr>
          <w:color w:val="231F20"/>
          <w:w w:val="105"/>
        </w:rPr>
        <w:t xml:space="preserve">of almost A$3.3 million, these professional athletes receive significant amounts of </w:t>
      </w:r>
      <w:r>
        <w:rPr>
          <w:color w:val="231F20"/>
          <w:spacing w:val="-2"/>
          <w:w w:val="105"/>
        </w:rPr>
        <w:t>compensation.</w:t>
      </w:r>
    </w:p>
    <w:p w14:paraId="241656ED" w14:textId="77777777" w:rsidR="004A5C99" w:rsidRDefault="0027463A">
      <w:pPr>
        <w:pStyle w:val="BodyText"/>
        <w:spacing w:before="5" w:line="249" w:lineRule="auto"/>
        <w:ind w:left="167" w:right="59" w:firstLine="189"/>
        <w:jc w:val="both"/>
      </w:pPr>
      <w:r>
        <w:rPr>
          <w:color w:val="231F20"/>
          <w:w w:val="110"/>
        </w:rPr>
        <w:t>Labour</w:t>
      </w:r>
      <w:r>
        <w:rPr>
          <w:color w:val="231F20"/>
          <w:spacing w:val="-13"/>
          <w:w w:val="110"/>
        </w:rPr>
        <w:t xml:space="preserve"> </w:t>
      </w:r>
      <w:r>
        <w:rPr>
          <w:color w:val="231F20"/>
          <w:w w:val="110"/>
        </w:rPr>
        <w:t>economists</w:t>
      </w:r>
      <w:r>
        <w:rPr>
          <w:color w:val="231F20"/>
          <w:spacing w:val="-11"/>
          <w:w w:val="110"/>
        </w:rPr>
        <w:t xml:space="preserve"> </w:t>
      </w:r>
      <w:r>
        <w:rPr>
          <w:color w:val="231F20"/>
          <w:w w:val="110"/>
        </w:rPr>
        <w:t>prefer</w:t>
      </w:r>
      <w:r>
        <w:rPr>
          <w:color w:val="231F20"/>
          <w:spacing w:val="-11"/>
          <w:w w:val="110"/>
        </w:rPr>
        <w:t xml:space="preserve"> </w:t>
      </w:r>
      <w:r>
        <w:rPr>
          <w:color w:val="231F20"/>
          <w:w w:val="110"/>
        </w:rPr>
        <w:t>median</w:t>
      </w:r>
      <w:r>
        <w:rPr>
          <w:color w:val="231F20"/>
          <w:spacing w:val="-12"/>
          <w:w w:val="110"/>
        </w:rPr>
        <w:t xml:space="preserve"> </w:t>
      </w:r>
      <w:r>
        <w:rPr>
          <w:color w:val="231F20"/>
          <w:w w:val="110"/>
        </w:rPr>
        <w:t>compensation</w:t>
      </w:r>
      <w:r>
        <w:rPr>
          <w:color w:val="231F20"/>
          <w:spacing w:val="-11"/>
          <w:w w:val="110"/>
        </w:rPr>
        <w:t xml:space="preserve"> </w:t>
      </w:r>
      <w:r>
        <w:rPr>
          <w:color w:val="231F20"/>
          <w:w w:val="110"/>
        </w:rPr>
        <w:t>to</w:t>
      </w:r>
      <w:r>
        <w:rPr>
          <w:color w:val="231F20"/>
          <w:spacing w:val="-12"/>
          <w:w w:val="110"/>
        </w:rPr>
        <w:t xml:space="preserve"> </w:t>
      </w:r>
      <w:r>
        <w:rPr>
          <w:color w:val="231F20"/>
          <w:w w:val="110"/>
        </w:rPr>
        <w:t>average</w:t>
      </w:r>
      <w:r>
        <w:rPr>
          <w:color w:val="231F20"/>
          <w:spacing w:val="-11"/>
          <w:w w:val="110"/>
        </w:rPr>
        <w:t xml:space="preserve"> </w:t>
      </w:r>
      <w:r>
        <w:rPr>
          <w:color w:val="231F20"/>
          <w:w w:val="110"/>
        </w:rPr>
        <w:t>compensation</w:t>
      </w:r>
      <w:r>
        <w:rPr>
          <w:color w:val="231F20"/>
          <w:spacing w:val="-11"/>
          <w:w w:val="110"/>
        </w:rPr>
        <w:t xml:space="preserve"> </w:t>
      </w:r>
      <w:r>
        <w:rPr>
          <w:color w:val="231F20"/>
          <w:w w:val="110"/>
        </w:rPr>
        <w:t>due</w:t>
      </w:r>
      <w:r>
        <w:rPr>
          <w:color w:val="231F20"/>
          <w:spacing w:val="-12"/>
          <w:w w:val="110"/>
        </w:rPr>
        <w:t xml:space="preserve"> </w:t>
      </w:r>
      <w:r>
        <w:rPr>
          <w:color w:val="231F20"/>
          <w:w w:val="110"/>
        </w:rPr>
        <w:t xml:space="preserve">to problems with outliers. However, outliers arguably represent the concern in CEO compensation. Thus, a simple comparison of the compensation of the top profes- </w:t>
      </w:r>
      <w:r>
        <w:rPr>
          <w:color w:val="231F20"/>
        </w:rPr>
        <w:t>sional sports/entertainers, a group who also represent a set of outliers with a specific</w:t>
      </w:r>
      <w:r>
        <w:rPr>
          <w:color w:val="231F20"/>
          <w:spacing w:val="80"/>
          <w:w w:val="110"/>
        </w:rPr>
        <w:t xml:space="preserve"> </w:t>
      </w:r>
      <w:r>
        <w:rPr>
          <w:color w:val="231F20"/>
          <w:w w:val="110"/>
        </w:rPr>
        <w:t>skill</w:t>
      </w:r>
      <w:r>
        <w:rPr>
          <w:color w:val="231F20"/>
          <w:spacing w:val="-6"/>
          <w:w w:val="110"/>
        </w:rPr>
        <w:t xml:space="preserve"> </w:t>
      </w:r>
      <w:r>
        <w:rPr>
          <w:color w:val="231F20"/>
          <w:w w:val="110"/>
        </w:rPr>
        <w:t>set,</w:t>
      </w:r>
      <w:r>
        <w:rPr>
          <w:color w:val="231F20"/>
          <w:spacing w:val="-6"/>
          <w:w w:val="110"/>
        </w:rPr>
        <w:t xml:space="preserve"> </w:t>
      </w:r>
      <w:r>
        <w:rPr>
          <w:color w:val="231F20"/>
          <w:w w:val="110"/>
        </w:rPr>
        <w:t>with</w:t>
      </w:r>
      <w:r>
        <w:rPr>
          <w:color w:val="231F20"/>
          <w:spacing w:val="-6"/>
          <w:w w:val="110"/>
        </w:rPr>
        <w:t xml:space="preserve"> </w:t>
      </w:r>
      <w:r>
        <w:rPr>
          <w:color w:val="231F20"/>
          <w:w w:val="110"/>
        </w:rPr>
        <w:t>CEOs</w:t>
      </w:r>
      <w:r>
        <w:rPr>
          <w:color w:val="231F20"/>
          <w:spacing w:val="-6"/>
          <w:w w:val="110"/>
        </w:rPr>
        <w:t xml:space="preserve"> </w:t>
      </w:r>
      <w:r>
        <w:rPr>
          <w:color w:val="231F20"/>
          <w:w w:val="110"/>
        </w:rPr>
        <w:t>seems</w:t>
      </w:r>
      <w:r>
        <w:rPr>
          <w:color w:val="231F20"/>
          <w:spacing w:val="-6"/>
          <w:w w:val="110"/>
        </w:rPr>
        <w:t xml:space="preserve"> </w:t>
      </w:r>
      <w:r>
        <w:rPr>
          <w:color w:val="231F20"/>
          <w:w w:val="110"/>
        </w:rPr>
        <w:t>illustrative.</w:t>
      </w:r>
      <w:r>
        <w:rPr>
          <w:color w:val="231F20"/>
          <w:spacing w:val="-6"/>
          <w:w w:val="110"/>
        </w:rPr>
        <w:t xml:space="preserve"> </w:t>
      </w:r>
      <w:r>
        <w:rPr>
          <w:color w:val="231F20"/>
          <w:w w:val="110"/>
        </w:rPr>
        <w:t>Figure</w:t>
      </w:r>
      <w:r>
        <w:rPr>
          <w:color w:val="231F20"/>
          <w:spacing w:val="-6"/>
          <w:w w:val="110"/>
        </w:rPr>
        <w:t xml:space="preserve"> </w:t>
      </w:r>
      <w:r>
        <w:rPr>
          <w:color w:val="231F20"/>
          <w:w w:val="110"/>
        </w:rPr>
        <w:t>1</w:t>
      </w:r>
      <w:r>
        <w:rPr>
          <w:color w:val="231F20"/>
          <w:spacing w:val="-6"/>
          <w:w w:val="110"/>
        </w:rPr>
        <w:t xml:space="preserve"> </w:t>
      </w:r>
      <w:r>
        <w:rPr>
          <w:color w:val="231F20"/>
          <w:w w:val="110"/>
        </w:rPr>
        <w:t>shows</w:t>
      </w:r>
      <w:r>
        <w:rPr>
          <w:color w:val="231F20"/>
          <w:spacing w:val="-6"/>
          <w:w w:val="110"/>
        </w:rPr>
        <w:t xml:space="preserve"> </w:t>
      </w:r>
      <w:r>
        <w:rPr>
          <w:color w:val="231F20"/>
          <w:w w:val="110"/>
        </w:rPr>
        <w:t>the</w:t>
      </w:r>
      <w:r>
        <w:rPr>
          <w:color w:val="231F20"/>
          <w:spacing w:val="-6"/>
          <w:w w:val="110"/>
        </w:rPr>
        <w:t xml:space="preserve"> </w:t>
      </w:r>
      <w:r>
        <w:rPr>
          <w:color w:val="231F20"/>
          <w:w w:val="110"/>
        </w:rPr>
        <w:t>compensation</w:t>
      </w:r>
      <w:r>
        <w:rPr>
          <w:color w:val="231F20"/>
          <w:spacing w:val="-6"/>
          <w:w w:val="110"/>
        </w:rPr>
        <w:t xml:space="preserve"> </w:t>
      </w:r>
      <w:r>
        <w:rPr>
          <w:color w:val="231F20"/>
          <w:w w:val="110"/>
        </w:rPr>
        <w:t>of</w:t>
      </w:r>
      <w:r>
        <w:rPr>
          <w:color w:val="231F20"/>
          <w:spacing w:val="-6"/>
          <w:w w:val="110"/>
        </w:rPr>
        <w:t xml:space="preserve"> </w:t>
      </w:r>
      <w:r>
        <w:rPr>
          <w:color w:val="231F20"/>
          <w:w w:val="110"/>
        </w:rPr>
        <w:t>the</w:t>
      </w:r>
      <w:r>
        <w:rPr>
          <w:color w:val="231F20"/>
          <w:spacing w:val="-6"/>
          <w:w w:val="110"/>
        </w:rPr>
        <w:t xml:space="preserve"> </w:t>
      </w:r>
      <w:r>
        <w:rPr>
          <w:color w:val="231F20"/>
          <w:w w:val="110"/>
        </w:rPr>
        <w:t xml:space="preserve">10 </w:t>
      </w:r>
      <w:r>
        <w:rPr>
          <w:color w:val="231F20"/>
        </w:rPr>
        <w:t>highest</w:t>
      </w:r>
      <w:r>
        <w:rPr>
          <w:color w:val="231F20"/>
          <w:spacing w:val="19"/>
        </w:rPr>
        <w:t xml:space="preserve"> </w:t>
      </w:r>
      <w:r>
        <w:rPr>
          <w:color w:val="231F20"/>
        </w:rPr>
        <w:t>paid</w:t>
      </w:r>
      <w:r>
        <w:rPr>
          <w:color w:val="231F20"/>
          <w:spacing w:val="20"/>
        </w:rPr>
        <w:t xml:space="preserve"> </w:t>
      </w:r>
      <w:r>
        <w:rPr>
          <w:color w:val="231F20"/>
        </w:rPr>
        <w:t>US</w:t>
      </w:r>
      <w:r>
        <w:rPr>
          <w:color w:val="231F20"/>
          <w:spacing w:val="19"/>
        </w:rPr>
        <w:t xml:space="preserve"> </w:t>
      </w:r>
      <w:r>
        <w:rPr>
          <w:color w:val="231F20"/>
        </w:rPr>
        <w:t>CEOs,</w:t>
      </w:r>
      <w:r>
        <w:rPr>
          <w:color w:val="231F20"/>
          <w:spacing w:val="19"/>
        </w:rPr>
        <w:t xml:space="preserve"> </w:t>
      </w:r>
      <w:r>
        <w:rPr>
          <w:color w:val="231F20"/>
        </w:rPr>
        <w:t>as</w:t>
      </w:r>
      <w:r>
        <w:rPr>
          <w:color w:val="231F20"/>
          <w:spacing w:val="20"/>
        </w:rPr>
        <w:t xml:space="preserve"> </w:t>
      </w:r>
      <w:r>
        <w:rPr>
          <w:color w:val="231F20"/>
        </w:rPr>
        <w:t>well</w:t>
      </w:r>
      <w:r>
        <w:rPr>
          <w:color w:val="231F20"/>
          <w:spacing w:val="22"/>
        </w:rPr>
        <w:t xml:space="preserve"> </w:t>
      </w:r>
      <w:r>
        <w:rPr>
          <w:color w:val="231F20"/>
        </w:rPr>
        <w:t>as</w:t>
      </w:r>
      <w:r>
        <w:rPr>
          <w:color w:val="231F20"/>
          <w:spacing w:val="19"/>
        </w:rPr>
        <w:t xml:space="preserve"> </w:t>
      </w:r>
      <w:r>
        <w:rPr>
          <w:color w:val="231F20"/>
        </w:rPr>
        <w:t>the</w:t>
      </w:r>
      <w:r>
        <w:rPr>
          <w:color w:val="231F20"/>
          <w:spacing w:val="22"/>
        </w:rPr>
        <w:t xml:space="preserve"> </w:t>
      </w:r>
      <w:r>
        <w:rPr>
          <w:color w:val="231F20"/>
        </w:rPr>
        <w:t>10</w:t>
      </w:r>
      <w:r>
        <w:rPr>
          <w:color w:val="231F20"/>
          <w:spacing w:val="19"/>
        </w:rPr>
        <w:t xml:space="preserve"> </w:t>
      </w:r>
      <w:r>
        <w:rPr>
          <w:color w:val="231F20"/>
        </w:rPr>
        <w:t>highest</w:t>
      </w:r>
      <w:r>
        <w:rPr>
          <w:color w:val="231F20"/>
          <w:spacing w:val="20"/>
        </w:rPr>
        <w:t xml:space="preserve"> </w:t>
      </w:r>
      <w:r>
        <w:rPr>
          <w:color w:val="231F20"/>
        </w:rPr>
        <w:t>paid</w:t>
      </w:r>
      <w:r>
        <w:rPr>
          <w:color w:val="231F20"/>
          <w:spacing w:val="19"/>
        </w:rPr>
        <w:t xml:space="preserve"> </w:t>
      </w:r>
      <w:r>
        <w:rPr>
          <w:color w:val="231F20"/>
        </w:rPr>
        <w:t>players</w:t>
      </w:r>
      <w:r>
        <w:rPr>
          <w:color w:val="231F20"/>
          <w:spacing w:val="19"/>
        </w:rPr>
        <w:t xml:space="preserve"> </w:t>
      </w:r>
      <w:r>
        <w:rPr>
          <w:color w:val="231F20"/>
        </w:rPr>
        <w:t>in</w:t>
      </w:r>
      <w:r>
        <w:rPr>
          <w:color w:val="231F20"/>
          <w:spacing w:val="20"/>
        </w:rPr>
        <w:t xml:space="preserve"> </w:t>
      </w:r>
      <w:r>
        <w:rPr>
          <w:color w:val="231F20"/>
        </w:rPr>
        <w:t>each</w:t>
      </w:r>
      <w:r>
        <w:rPr>
          <w:color w:val="231F20"/>
          <w:spacing w:val="20"/>
        </w:rPr>
        <w:t xml:space="preserve"> </w:t>
      </w:r>
      <w:r>
        <w:rPr>
          <w:color w:val="231F20"/>
        </w:rPr>
        <w:t>of</w:t>
      </w:r>
      <w:r>
        <w:rPr>
          <w:color w:val="231F20"/>
          <w:spacing w:val="20"/>
        </w:rPr>
        <w:t xml:space="preserve"> </w:t>
      </w:r>
      <w:r>
        <w:rPr>
          <w:color w:val="231F20"/>
        </w:rPr>
        <w:t>the</w:t>
      </w:r>
      <w:r>
        <w:rPr>
          <w:color w:val="231F20"/>
          <w:spacing w:val="19"/>
        </w:rPr>
        <w:t xml:space="preserve"> </w:t>
      </w:r>
      <w:r>
        <w:rPr>
          <w:color w:val="231F20"/>
        </w:rPr>
        <w:t>three</w:t>
      </w:r>
      <w:r>
        <w:rPr>
          <w:color w:val="231F20"/>
          <w:spacing w:val="20"/>
        </w:rPr>
        <w:t xml:space="preserve"> </w:t>
      </w:r>
      <w:r>
        <w:rPr>
          <w:color w:val="231F20"/>
        </w:rPr>
        <w:t xml:space="preserve">ma- </w:t>
      </w:r>
      <w:r>
        <w:rPr>
          <w:color w:val="231F20"/>
          <w:w w:val="110"/>
        </w:rPr>
        <w:t>jor US sports. When comparing total earnings (which includes endorsements and bonuses) the 1</w:t>
      </w:r>
      <w:r>
        <w:rPr>
          <w:color w:val="231F20"/>
          <w:w w:val="110"/>
        </w:rPr>
        <w:t>0 top US CEOs are the highest paid, earning an average of $44.61 million. Of the sports, the highest paid basketball players (National Basketball Association</w:t>
      </w:r>
      <w:r>
        <w:rPr>
          <w:color w:val="231F20"/>
          <w:spacing w:val="-14"/>
          <w:w w:val="110"/>
        </w:rPr>
        <w:t xml:space="preserve"> </w:t>
      </w:r>
      <w:r>
        <w:rPr>
          <w:color w:val="231F20"/>
          <w:w w:val="110"/>
        </w:rPr>
        <w:t>or</w:t>
      </w:r>
      <w:r>
        <w:rPr>
          <w:color w:val="231F20"/>
          <w:spacing w:val="-14"/>
          <w:w w:val="110"/>
        </w:rPr>
        <w:t xml:space="preserve"> </w:t>
      </w:r>
      <w:r>
        <w:rPr>
          <w:color w:val="231F20"/>
          <w:w w:val="110"/>
        </w:rPr>
        <w:t>NBA)</w:t>
      </w:r>
      <w:r>
        <w:rPr>
          <w:color w:val="231F20"/>
          <w:spacing w:val="-14"/>
          <w:w w:val="110"/>
        </w:rPr>
        <w:t xml:space="preserve"> </w:t>
      </w:r>
      <w:r>
        <w:rPr>
          <w:color w:val="231F20"/>
          <w:w w:val="110"/>
        </w:rPr>
        <w:t>receive</w:t>
      </w:r>
      <w:r>
        <w:rPr>
          <w:color w:val="231F20"/>
          <w:spacing w:val="-13"/>
          <w:w w:val="110"/>
        </w:rPr>
        <w:t xml:space="preserve"> </w:t>
      </w:r>
      <w:r>
        <w:rPr>
          <w:color w:val="231F20"/>
          <w:w w:val="110"/>
        </w:rPr>
        <w:t>the</w:t>
      </w:r>
      <w:r>
        <w:rPr>
          <w:color w:val="231F20"/>
          <w:spacing w:val="-14"/>
          <w:w w:val="110"/>
        </w:rPr>
        <w:t xml:space="preserve"> </w:t>
      </w:r>
      <w:r>
        <w:rPr>
          <w:color w:val="231F20"/>
          <w:w w:val="110"/>
        </w:rPr>
        <w:t>most</w:t>
      </w:r>
      <w:r>
        <w:rPr>
          <w:color w:val="231F20"/>
          <w:spacing w:val="-14"/>
          <w:w w:val="110"/>
        </w:rPr>
        <w:t xml:space="preserve"> </w:t>
      </w:r>
      <w:r>
        <w:rPr>
          <w:color w:val="231F20"/>
          <w:w w:val="110"/>
        </w:rPr>
        <w:t>compensation</w:t>
      </w:r>
      <w:r>
        <w:rPr>
          <w:color w:val="231F20"/>
          <w:spacing w:val="-14"/>
          <w:w w:val="110"/>
        </w:rPr>
        <w:t xml:space="preserve"> </w:t>
      </w:r>
      <w:r>
        <w:rPr>
          <w:color w:val="231F20"/>
          <w:w w:val="110"/>
        </w:rPr>
        <w:t>($36.12</w:t>
      </w:r>
      <w:r>
        <w:rPr>
          <w:color w:val="231F20"/>
          <w:spacing w:val="-13"/>
          <w:w w:val="110"/>
        </w:rPr>
        <w:t xml:space="preserve"> </w:t>
      </w:r>
      <w:r>
        <w:rPr>
          <w:color w:val="231F20"/>
          <w:w w:val="110"/>
        </w:rPr>
        <w:t>million),</w:t>
      </w:r>
      <w:r>
        <w:rPr>
          <w:color w:val="231F20"/>
          <w:spacing w:val="-14"/>
          <w:w w:val="110"/>
        </w:rPr>
        <w:t xml:space="preserve"> </w:t>
      </w:r>
      <w:r>
        <w:rPr>
          <w:color w:val="231F20"/>
          <w:w w:val="110"/>
        </w:rPr>
        <w:t>followed</w:t>
      </w:r>
      <w:r>
        <w:rPr>
          <w:color w:val="231F20"/>
          <w:spacing w:val="-14"/>
          <w:w w:val="110"/>
        </w:rPr>
        <w:t xml:space="preserve"> </w:t>
      </w:r>
      <w:r>
        <w:rPr>
          <w:color w:val="231F20"/>
          <w:w w:val="110"/>
        </w:rPr>
        <w:t>by the</w:t>
      </w:r>
      <w:r>
        <w:rPr>
          <w:color w:val="231F20"/>
          <w:spacing w:val="6"/>
          <w:w w:val="110"/>
        </w:rPr>
        <w:t xml:space="preserve"> </w:t>
      </w:r>
      <w:r>
        <w:rPr>
          <w:color w:val="231F20"/>
          <w:w w:val="110"/>
        </w:rPr>
        <w:t>top</w:t>
      </w:r>
      <w:r>
        <w:rPr>
          <w:color w:val="231F20"/>
          <w:spacing w:val="6"/>
          <w:w w:val="110"/>
        </w:rPr>
        <w:t xml:space="preserve"> </w:t>
      </w:r>
      <w:r>
        <w:rPr>
          <w:color w:val="231F20"/>
          <w:w w:val="110"/>
        </w:rPr>
        <w:t>10</w:t>
      </w:r>
      <w:r>
        <w:rPr>
          <w:color w:val="231F20"/>
          <w:spacing w:val="6"/>
          <w:w w:val="110"/>
        </w:rPr>
        <w:t xml:space="preserve"> </w:t>
      </w:r>
      <w:r>
        <w:rPr>
          <w:color w:val="231F20"/>
          <w:w w:val="110"/>
        </w:rPr>
        <w:t>National</w:t>
      </w:r>
      <w:r>
        <w:rPr>
          <w:color w:val="231F20"/>
          <w:spacing w:val="6"/>
          <w:w w:val="110"/>
        </w:rPr>
        <w:t xml:space="preserve"> </w:t>
      </w:r>
      <w:r>
        <w:rPr>
          <w:color w:val="231F20"/>
          <w:w w:val="110"/>
        </w:rPr>
        <w:t>Football</w:t>
      </w:r>
      <w:r>
        <w:rPr>
          <w:color w:val="231F20"/>
          <w:spacing w:val="8"/>
          <w:w w:val="110"/>
        </w:rPr>
        <w:t xml:space="preserve"> </w:t>
      </w:r>
      <w:r>
        <w:rPr>
          <w:color w:val="231F20"/>
          <w:w w:val="110"/>
        </w:rPr>
        <w:t>League</w:t>
      </w:r>
      <w:r>
        <w:rPr>
          <w:color w:val="231F20"/>
          <w:spacing w:val="6"/>
          <w:w w:val="110"/>
        </w:rPr>
        <w:t xml:space="preserve"> </w:t>
      </w:r>
      <w:r>
        <w:rPr>
          <w:color w:val="231F20"/>
          <w:w w:val="110"/>
        </w:rPr>
        <w:t>(NFL)</w:t>
      </w:r>
      <w:r>
        <w:rPr>
          <w:color w:val="231F20"/>
          <w:spacing w:val="6"/>
          <w:w w:val="110"/>
        </w:rPr>
        <w:t xml:space="preserve"> </w:t>
      </w:r>
      <w:r>
        <w:rPr>
          <w:color w:val="231F20"/>
          <w:w w:val="110"/>
        </w:rPr>
        <w:t>players,</w:t>
      </w:r>
      <w:r>
        <w:rPr>
          <w:color w:val="231F20"/>
          <w:spacing w:val="6"/>
          <w:w w:val="110"/>
        </w:rPr>
        <w:t xml:space="preserve"> </w:t>
      </w:r>
      <w:r>
        <w:rPr>
          <w:color w:val="231F20"/>
          <w:w w:val="110"/>
        </w:rPr>
        <w:t>then</w:t>
      </w:r>
      <w:r>
        <w:rPr>
          <w:color w:val="231F20"/>
          <w:spacing w:val="7"/>
          <w:w w:val="110"/>
        </w:rPr>
        <w:t xml:space="preserve"> </w:t>
      </w:r>
      <w:r>
        <w:rPr>
          <w:color w:val="231F20"/>
          <w:w w:val="110"/>
        </w:rPr>
        <w:t>the</w:t>
      </w:r>
      <w:r>
        <w:rPr>
          <w:color w:val="231F20"/>
          <w:spacing w:val="6"/>
          <w:w w:val="110"/>
        </w:rPr>
        <w:t xml:space="preserve"> </w:t>
      </w:r>
      <w:r>
        <w:rPr>
          <w:color w:val="231F20"/>
          <w:w w:val="110"/>
        </w:rPr>
        <w:t>top</w:t>
      </w:r>
      <w:r>
        <w:rPr>
          <w:color w:val="231F20"/>
          <w:spacing w:val="7"/>
          <w:w w:val="110"/>
        </w:rPr>
        <w:t xml:space="preserve"> </w:t>
      </w:r>
      <w:r>
        <w:rPr>
          <w:color w:val="231F20"/>
          <w:w w:val="110"/>
        </w:rPr>
        <w:t>MLB</w:t>
      </w:r>
      <w:r>
        <w:rPr>
          <w:color w:val="231F20"/>
          <w:spacing w:val="7"/>
          <w:w w:val="110"/>
        </w:rPr>
        <w:t xml:space="preserve"> </w:t>
      </w:r>
      <w:r>
        <w:rPr>
          <w:color w:val="231F20"/>
          <w:w w:val="110"/>
        </w:rPr>
        <w:t>players</w:t>
      </w:r>
      <w:r>
        <w:rPr>
          <w:color w:val="231F20"/>
          <w:spacing w:val="6"/>
          <w:w w:val="110"/>
        </w:rPr>
        <w:t xml:space="preserve"> </w:t>
      </w:r>
      <w:r>
        <w:rPr>
          <w:color w:val="231F20"/>
          <w:spacing w:val="-5"/>
          <w:w w:val="110"/>
        </w:rPr>
        <w:t>at</w:t>
      </w:r>
    </w:p>
    <w:p w14:paraId="081199B1" w14:textId="77777777" w:rsidR="004A5C99" w:rsidRDefault="0027463A">
      <w:pPr>
        <w:pStyle w:val="BodyText"/>
        <w:spacing w:before="10" w:line="249" w:lineRule="auto"/>
        <w:ind w:left="152" w:right="59"/>
        <w:jc w:val="right"/>
      </w:pPr>
      <w:r>
        <w:rPr>
          <w:color w:val="231F20"/>
          <w:w w:val="105"/>
        </w:rPr>
        <w:t>$24.01 million. While comparing total earnings indicates that CEOs earn high pay</w:t>
      </w:r>
      <w:r>
        <w:rPr>
          <w:color w:val="231F20"/>
          <w:spacing w:val="80"/>
          <w:w w:val="105"/>
        </w:rPr>
        <w:t xml:space="preserve"> </w:t>
      </w:r>
      <w:r>
        <w:rPr>
          <w:color w:val="231F20"/>
          <w:w w:val="105"/>
        </w:rPr>
        <w:t>relative</w:t>
      </w:r>
      <w:r>
        <w:rPr>
          <w:color w:val="231F20"/>
          <w:spacing w:val="33"/>
          <w:w w:val="105"/>
        </w:rPr>
        <w:t xml:space="preserve"> </w:t>
      </w:r>
      <w:r>
        <w:rPr>
          <w:color w:val="231F20"/>
          <w:w w:val="105"/>
        </w:rPr>
        <w:t>to</w:t>
      </w:r>
      <w:r>
        <w:rPr>
          <w:color w:val="231F20"/>
          <w:spacing w:val="31"/>
          <w:w w:val="105"/>
        </w:rPr>
        <w:t xml:space="preserve"> </w:t>
      </w:r>
      <w:r>
        <w:rPr>
          <w:color w:val="231F20"/>
          <w:w w:val="105"/>
        </w:rPr>
        <w:t>sports</w:t>
      </w:r>
      <w:r>
        <w:rPr>
          <w:color w:val="231F20"/>
          <w:spacing w:val="31"/>
          <w:w w:val="105"/>
        </w:rPr>
        <w:t xml:space="preserve"> </w:t>
      </w:r>
      <w:r>
        <w:rPr>
          <w:color w:val="231F20"/>
          <w:w w:val="105"/>
        </w:rPr>
        <w:t>players,</w:t>
      </w:r>
      <w:r>
        <w:rPr>
          <w:color w:val="231F20"/>
          <w:spacing w:val="30"/>
          <w:w w:val="105"/>
        </w:rPr>
        <w:t xml:space="preserve"> </w:t>
      </w:r>
      <w:r>
        <w:rPr>
          <w:color w:val="231F20"/>
          <w:w w:val="105"/>
        </w:rPr>
        <w:t>comparison</w:t>
      </w:r>
      <w:r>
        <w:rPr>
          <w:color w:val="231F20"/>
          <w:spacing w:val="33"/>
          <w:w w:val="105"/>
        </w:rPr>
        <w:t xml:space="preserve"> </w:t>
      </w:r>
      <w:r>
        <w:rPr>
          <w:color w:val="231F20"/>
          <w:w w:val="105"/>
        </w:rPr>
        <w:t>of</w:t>
      </w:r>
      <w:r>
        <w:rPr>
          <w:color w:val="231F20"/>
          <w:spacing w:val="31"/>
          <w:w w:val="105"/>
        </w:rPr>
        <w:t xml:space="preserve"> </w:t>
      </w:r>
      <w:r>
        <w:rPr>
          <w:color w:val="231F20"/>
          <w:w w:val="105"/>
        </w:rPr>
        <w:t>salaries</w:t>
      </w:r>
      <w:r>
        <w:rPr>
          <w:color w:val="231F20"/>
          <w:spacing w:val="30"/>
          <w:w w:val="105"/>
        </w:rPr>
        <w:t xml:space="preserve"> </w:t>
      </w:r>
      <w:r>
        <w:rPr>
          <w:color w:val="231F20"/>
          <w:w w:val="105"/>
        </w:rPr>
        <w:t>indicates</w:t>
      </w:r>
      <w:r>
        <w:rPr>
          <w:color w:val="231F20"/>
          <w:spacing w:val="30"/>
          <w:w w:val="105"/>
        </w:rPr>
        <w:t xml:space="preserve"> </w:t>
      </w:r>
      <w:r>
        <w:rPr>
          <w:color w:val="231F20"/>
          <w:w w:val="105"/>
        </w:rPr>
        <w:t>the</w:t>
      </w:r>
      <w:r>
        <w:rPr>
          <w:color w:val="231F20"/>
          <w:spacing w:val="31"/>
          <w:w w:val="105"/>
        </w:rPr>
        <w:t xml:space="preserve"> </w:t>
      </w:r>
      <w:r>
        <w:rPr>
          <w:color w:val="231F20"/>
          <w:w w:val="105"/>
        </w:rPr>
        <w:t>opposite</w:t>
      </w:r>
      <w:r>
        <w:rPr>
          <w:color w:val="231F20"/>
          <w:spacing w:val="33"/>
          <w:w w:val="105"/>
        </w:rPr>
        <w:t xml:space="preserve"> </w:t>
      </w:r>
      <w:r>
        <w:rPr>
          <w:color w:val="231F20"/>
          <w:w w:val="105"/>
        </w:rPr>
        <w:t>view.</w:t>
      </w:r>
      <w:r>
        <w:rPr>
          <w:color w:val="231F20"/>
          <w:spacing w:val="31"/>
          <w:w w:val="105"/>
        </w:rPr>
        <w:t xml:space="preserve"> </w:t>
      </w:r>
      <w:r>
        <w:rPr>
          <w:color w:val="231F20"/>
          <w:w w:val="105"/>
        </w:rPr>
        <w:t>The top</w:t>
      </w:r>
      <w:r>
        <w:rPr>
          <w:color w:val="231F20"/>
          <w:spacing w:val="26"/>
          <w:w w:val="105"/>
        </w:rPr>
        <w:t xml:space="preserve"> </w:t>
      </w:r>
      <w:r>
        <w:rPr>
          <w:color w:val="231F20"/>
          <w:w w:val="105"/>
        </w:rPr>
        <w:t>10</w:t>
      </w:r>
      <w:r>
        <w:rPr>
          <w:color w:val="231F20"/>
          <w:spacing w:val="27"/>
          <w:w w:val="105"/>
        </w:rPr>
        <w:t xml:space="preserve"> </w:t>
      </w:r>
      <w:r>
        <w:rPr>
          <w:color w:val="231F20"/>
          <w:w w:val="105"/>
        </w:rPr>
        <w:t>US</w:t>
      </w:r>
      <w:r>
        <w:rPr>
          <w:color w:val="231F20"/>
          <w:spacing w:val="26"/>
          <w:w w:val="105"/>
        </w:rPr>
        <w:t xml:space="preserve"> </w:t>
      </w:r>
      <w:r>
        <w:rPr>
          <w:color w:val="231F20"/>
          <w:w w:val="105"/>
        </w:rPr>
        <w:t>CEOs</w:t>
      </w:r>
      <w:r>
        <w:rPr>
          <w:color w:val="231F20"/>
          <w:spacing w:val="27"/>
          <w:w w:val="105"/>
        </w:rPr>
        <w:t xml:space="preserve"> </w:t>
      </w:r>
      <w:r>
        <w:rPr>
          <w:color w:val="231F20"/>
          <w:w w:val="105"/>
        </w:rPr>
        <w:t>receive</w:t>
      </w:r>
      <w:r>
        <w:rPr>
          <w:color w:val="231F20"/>
          <w:spacing w:val="27"/>
          <w:w w:val="105"/>
        </w:rPr>
        <w:t xml:space="preserve"> </w:t>
      </w:r>
      <w:r>
        <w:rPr>
          <w:color w:val="231F20"/>
          <w:w w:val="105"/>
        </w:rPr>
        <w:t>a</w:t>
      </w:r>
      <w:r>
        <w:rPr>
          <w:color w:val="231F20"/>
          <w:spacing w:val="27"/>
          <w:w w:val="105"/>
        </w:rPr>
        <w:t xml:space="preserve"> </w:t>
      </w:r>
      <w:r>
        <w:rPr>
          <w:color w:val="231F20"/>
          <w:w w:val="105"/>
        </w:rPr>
        <w:t>comparatively</w:t>
      </w:r>
      <w:r>
        <w:rPr>
          <w:color w:val="231F20"/>
          <w:spacing w:val="28"/>
          <w:w w:val="105"/>
        </w:rPr>
        <w:t xml:space="preserve"> </w:t>
      </w:r>
      <w:r>
        <w:rPr>
          <w:color w:val="231F20"/>
          <w:w w:val="105"/>
        </w:rPr>
        <w:t>low</w:t>
      </w:r>
      <w:r>
        <w:rPr>
          <w:color w:val="231F20"/>
          <w:spacing w:val="27"/>
          <w:w w:val="105"/>
        </w:rPr>
        <w:t xml:space="preserve"> </w:t>
      </w:r>
      <w:r>
        <w:rPr>
          <w:color w:val="231F20"/>
          <w:w w:val="105"/>
        </w:rPr>
        <w:t>salary</w:t>
      </w:r>
      <w:r>
        <w:rPr>
          <w:color w:val="231F20"/>
          <w:spacing w:val="27"/>
          <w:w w:val="105"/>
        </w:rPr>
        <w:t xml:space="preserve"> </w:t>
      </w:r>
      <w:r>
        <w:rPr>
          <w:color w:val="231F20"/>
          <w:w w:val="105"/>
        </w:rPr>
        <w:t>of</w:t>
      </w:r>
      <w:r>
        <w:rPr>
          <w:color w:val="231F20"/>
          <w:spacing w:val="26"/>
          <w:w w:val="105"/>
        </w:rPr>
        <w:t xml:space="preserve"> </w:t>
      </w:r>
      <w:r>
        <w:rPr>
          <w:color w:val="231F20"/>
          <w:w w:val="105"/>
        </w:rPr>
        <w:t>$2.21</w:t>
      </w:r>
      <w:r>
        <w:rPr>
          <w:color w:val="231F20"/>
          <w:spacing w:val="26"/>
          <w:w w:val="105"/>
        </w:rPr>
        <w:t xml:space="preserve"> </w:t>
      </w:r>
      <w:r>
        <w:rPr>
          <w:color w:val="231F20"/>
          <w:w w:val="105"/>
        </w:rPr>
        <w:t>million</w:t>
      </w:r>
      <w:r>
        <w:rPr>
          <w:color w:val="231F20"/>
          <w:spacing w:val="27"/>
          <w:w w:val="105"/>
        </w:rPr>
        <w:t xml:space="preserve"> </w:t>
      </w:r>
      <w:r>
        <w:rPr>
          <w:color w:val="231F20"/>
          <w:w w:val="105"/>
        </w:rPr>
        <w:t>on</w:t>
      </w:r>
      <w:r>
        <w:rPr>
          <w:color w:val="231F20"/>
          <w:spacing w:val="27"/>
          <w:w w:val="105"/>
        </w:rPr>
        <w:t xml:space="preserve"> </w:t>
      </w:r>
      <w:r>
        <w:rPr>
          <w:color w:val="231F20"/>
          <w:w w:val="105"/>
        </w:rPr>
        <w:t xml:space="preserve">average, while the top players in all three sports receive </w:t>
      </w:r>
      <w:proofErr w:type="gramStart"/>
      <w:r>
        <w:rPr>
          <w:color w:val="231F20"/>
          <w:w w:val="105"/>
        </w:rPr>
        <w:t>in excess of</w:t>
      </w:r>
      <w:proofErr w:type="gramEnd"/>
      <w:r>
        <w:rPr>
          <w:color w:val="231F20"/>
          <w:w w:val="105"/>
        </w:rPr>
        <w:t xml:space="preserve"> $20 million in salaries. While the average top 10 salaries in each sport provide interesting results on the</w:t>
      </w:r>
      <w:r>
        <w:rPr>
          <w:color w:val="231F20"/>
          <w:spacing w:val="80"/>
          <w:w w:val="105"/>
        </w:rPr>
        <w:t xml:space="preserve"> </w:t>
      </w:r>
      <w:r>
        <w:rPr>
          <w:color w:val="231F20"/>
          <w:w w:val="105"/>
        </w:rPr>
        <w:t>extreme tail, another approach is to compare the median salaries. Figure 2 provides the median total compensation of the top 100 CEOs with the top 100 in each of the</w:t>
      </w:r>
      <w:r>
        <w:rPr>
          <w:color w:val="231F20"/>
          <w:spacing w:val="40"/>
          <w:w w:val="105"/>
        </w:rPr>
        <w:t xml:space="preserve"> </w:t>
      </w:r>
      <w:r>
        <w:rPr>
          <w:color w:val="231F20"/>
          <w:w w:val="105"/>
        </w:rPr>
        <w:t>three main US sports. A clear pattern emerges, with CEOs receiving the most, then</w:t>
      </w:r>
      <w:r>
        <w:rPr>
          <w:color w:val="231F20"/>
          <w:spacing w:val="40"/>
          <w:w w:val="105"/>
        </w:rPr>
        <w:t xml:space="preserve"> </w:t>
      </w:r>
      <w:r>
        <w:rPr>
          <w:color w:val="231F20"/>
          <w:w w:val="105"/>
        </w:rPr>
        <w:t>MLB</w:t>
      </w:r>
      <w:r>
        <w:rPr>
          <w:color w:val="231F20"/>
          <w:spacing w:val="40"/>
          <w:w w:val="105"/>
        </w:rPr>
        <w:t xml:space="preserve"> </w:t>
      </w:r>
      <w:r>
        <w:rPr>
          <w:color w:val="231F20"/>
          <w:w w:val="105"/>
        </w:rPr>
        <w:t>players,</w:t>
      </w:r>
      <w:r>
        <w:rPr>
          <w:color w:val="231F20"/>
          <w:spacing w:val="40"/>
          <w:w w:val="105"/>
        </w:rPr>
        <w:t xml:space="preserve"> </w:t>
      </w:r>
      <w:r>
        <w:rPr>
          <w:color w:val="231F20"/>
          <w:w w:val="105"/>
        </w:rPr>
        <w:t>then</w:t>
      </w:r>
      <w:r>
        <w:rPr>
          <w:color w:val="231F20"/>
          <w:spacing w:val="40"/>
          <w:w w:val="105"/>
        </w:rPr>
        <w:t xml:space="preserve"> </w:t>
      </w:r>
      <w:r>
        <w:rPr>
          <w:color w:val="231F20"/>
          <w:w w:val="105"/>
        </w:rPr>
        <w:t>NFL</w:t>
      </w:r>
      <w:r>
        <w:rPr>
          <w:color w:val="231F20"/>
          <w:spacing w:val="72"/>
          <w:w w:val="105"/>
        </w:rPr>
        <w:t xml:space="preserve"> </w:t>
      </w:r>
      <w:r>
        <w:rPr>
          <w:color w:val="231F20"/>
          <w:w w:val="105"/>
        </w:rPr>
        <w:t>and</w:t>
      </w:r>
      <w:r>
        <w:rPr>
          <w:color w:val="231F20"/>
          <w:spacing w:val="40"/>
          <w:w w:val="105"/>
        </w:rPr>
        <w:t xml:space="preserve"> </w:t>
      </w:r>
      <w:r>
        <w:rPr>
          <w:color w:val="231F20"/>
          <w:w w:val="105"/>
        </w:rPr>
        <w:t>NBA</w:t>
      </w:r>
      <w:r>
        <w:rPr>
          <w:color w:val="231F20"/>
          <w:spacing w:val="40"/>
          <w:w w:val="105"/>
        </w:rPr>
        <w:t xml:space="preserve"> </w:t>
      </w:r>
      <w:r>
        <w:rPr>
          <w:color w:val="231F20"/>
          <w:w w:val="105"/>
        </w:rPr>
        <w:t>players</w:t>
      </w:r>
      <w:r>
        <w:rPr>
          <w:color w:val="231F20"/>
          <w:spacing w:val="72"/>
          <w:w w:val="105"/>
        </w:rPr>
        <w:t xml:space="preserve"> </w:t>
      </w:r>
      <w:r>
        <w:rPr>
          <w:color w:val="231F20"/>
          <w:w w:val="105"/>
        </w:rPr>
        <w:t>e</w:t>
      </w:r>
      <w:r>
        <w:rPr>
          <w:color w:val="231F20"/>
          <w:w w:val="105"/>
        </w:rPr>
        <w:t>arning</w:t>
      </w:r>
      <w:r>
        <w:rPr>
          <w:color w:val="231F20"/>
          <w:spacing w:val="40"/>
          <w:w w:val="105"/>
        </w:rPr>
        <w:t xml:space="preserve"> </w:t>
      </w:r>
      <w:r>
        <w:rPr>
          <w:color w:val="231F20"/>
          <w:w w:val="105"/>
        </w:rPr>
        <w:t>comparable</w:t>
      </w:r>
      <w:r>
        <w:rPr>
          <w:color w:val="231F20"/>
          <w:spacing w:val="72"/>
          <w:w w:val="105"/>
        </w:rPr>
        <w:t xml:space="preserve"> </w:t>
      </w:r>
      <w:r>
        <w:rPr>
          <w:color w:val="231F20"/>
          <w:w w:val="105"/>
        </w:rPr>
        <w:t>compensation. Using professional athletes from each of the three major sports provides useful com- parison</w:t>
      </w:r>
      <w:r>
        <w:rPr>
          <w:color w:val="231F20"/>
          <w:spacing w:val="27"/>
          <w:w w:val="105"/>
        </w:rPr>
        <w:t xml:space="preserve"> </w:t>
      </w:r>
      <w:r>
        <w:rPr>
          <w:color w:val="231F20"/>
          <w:w w:val="105"/>
        </w:rPr>
        <w:t>data</w:t>
      </w:r>
      <w:r>
        <w:rPr>
          <w:color w:val="231F20"/>
          <w:spacing w:val="28"/>
          <w:w w:val="105"/>
        </w:rPr>
        <w:t xml:space="preserve"> </w:t>
      </w:r>
      <w:r>
        <w:rPr>
          <w:color w:val="231F20"/>
          <w:w w:val="105"/>
        </w:rPr>
        <w:t>for</w:t>
      </w:r>
      <w:r>
        <w:rPr>
          <w:color w:val="231F20"/>
          <w:spacing w:val="28"/>
          <w:w w:val="105"/>
        </w:rPr>
        <w:t xml:space="preserve"> </w:t>
      </w:r>
      <w:r>
        <w:rPr>
          <w:color w:val="231F20"/>
          <w:w w:val="105"/>
        </w:rPr>
        <w:t>CEO</w:t>
      </w:r>
      <w:r>
        <w:rPr>
          <w:color w:val="231F20"/>
          <w:spacing w:val="29"/>
          <w:w w:val="105"/>
        </w:rPr>
        <w:t xml:space="preserve"> </w:t>
      </w:r>
      <w:r>
        <w:rPr>
          <w:color w:val="231F20"/>
          <w:w w:val="105"/>
        </w:rPr>
        <w:t>salaries.</w:t>
      </w:r>
      <w:r>
        <w:rPr>
          <w:color w:val="231F20"/>
          <w:spacing w:val="29"/>
          <w:w w:val="105"/>
        </w:rPr>
        <w:t xml:space="preserve"> </w:t>
      </w:r>
      <w:r>
        <w:rPr>
          <w:color w:val="231F20"/>
          <w:w w:val="105"/>
        </w:rPr>
        <w:t>Compared</w:t>
      </w:r>
      <w:r>
        <w:rPr>
          <w:color w:val="231F20"/>
          <w:spacing w:val="28"/>
          <w:w w:val="105"/>
        </w:rPr>
        <w:t xml:space="preserve"> </w:t>
      </w:r>
      <w:r>
        <w:rPr>
          <w:color w:val="231F20"/>
          <w:w w:val="105"/>
        </w:rPr>
        <w:t>to</w:t>
      </w:r>
      <w:r>
        <w:rPr>
          <w:color w:val="231F20"/>
          <w:spacing w:val="28"/>
          <w:w w:val="105"/>
        </w:rPr>
        <w:t xml:space="preserve"> </w:t>
      </w:r>
      <w:r>
        <w:rPr>
          <w:color w:val="231F20"/>
          <w:w w:val="105"/>
        </w:rPr>
        <w:t>major</w:t>
      </w:r>
      <w:r>
        <w:rPr>
          <w:color w:val="231F20"/>
          <w:spacing w:val="28"/>
          <w:w w:val="105"/>
        </w:rPr>
        <w:t xml:space="preserve"> </w:t>
      </w:r>
      <w:r>
        <w:rPr>
          <w:color w:val="231F20"/>
          <w:w w:val="105"/>
        </w:rPr>
        <w:t>sports</w:t>
      </w:r>
      <w:r>
        <w:rPr>
          <w:color w:val="231F20"/>
          <w:spacing w:val="29"/>
          <w:w w:val="105"/>
        </w:rPr>
        <w:t xml:space="preserve"> </w:t>
      </w:r>
      <w:r>
        <w:rPr>
          <w:color w:val="231F20"/>
          <w:w w:val="105"/>
        </w:rPr>
        <w:t>players,</w:t>
      </w:r>
      <w:r>
        <w:rPr>
          <w:color w:val="231F20"/>
          <w:spacing w:val="29"/>
          <w:w w:val="105"/>
        </w:rPr>
        <w:t xml:space="preserve"> </w:t>
      </w:r>
      <w:r>
        <w:rPr>
          <w:color w:val="231F20"/>
          <w:w w:val="105"/>
        </w:rPr>
        <w:t>the</w:t>
      </w:r>
      <w:r>
        <w:rPr>
          <w:color w:val="231F20"/>
          <w:spacing w:val="28"/>
          <w:w w:val="105"/>
        </w:rPr>
        <w:t xml:space="preserve"> </w:t>
      </w:r>
      <w:r>
        <w:rPr>
          <w:color w:val="231F20"/>
          <w:w w:val="105"/>
        </w:rPr>
        <w:t>total</w:t>
      </w:r>
      <w:r>
        <w:rPr>
          <w:color w:val="231F20"/>
          <w:spacing w:val="29"/>
          <w:w w:val="105"/>
        </w:rPr>
        <w:t xml:space="preserve"> </w:t>
      </w:r>
      <w:r>
        <w:rPr>
          <w:color w:val="231F20"/>
          <w:w w:val="105"/>
        </w:rPr>
        <w:t>pay</w:t>
      </w:r>
      <w:r>
        <w:rPr>
          <w:color w:val="231F20"/>
          <w:spacing w:val="30"/>
          <w:w w:val="105"/>
        </w:rPr>
        <w:t xml:space="preserve"> </w:t>
      </w:r>
      <w:r>
        <w:rPr>
          <w:color w:val="231F20"/>
          <w:spacing w:val="-5"/>
          <w:w w:val="105"/>
        </w:rPr>
        <w:t>of</w:t>
      </w:r>
    </w:p>
    <w:p w14:paraId="2641DBBE" w14:textId="77777777" w:rsidR="004A5C99" w:rsidRDefault="0027463A">
      <w:pPr>
        <w:pStyle w:val="BodyText"/>
        <w:spacing w:before="9"/>
        <w:ind w:left="167"/>
        <w:jc w:val="both"/>
      </w:pPr>
      <w:r>
        <w:rPr>
          <w:color w:val="231F20"/>
          <w:w w:val="110"/>
        </w:rPr>
        <w:t>US</w:t>
      </w:r>
      <w:r>
        <w:rPr>
          <w:color w:val="231F20"/>
          <w:spacing w:val="1"/>
          <w:w w:val="110"/>
        </w:rPr>
        <w:t xml:space="preserve"> </w:t>
      </w:r>
      <w:r>
        <w:rPr>
          <w:color w:val="231F20"/>
          <w:w w:val="110"/>
        </w:rPr>
        <w:t>CEOs</w:t>
      </w:r>
      <w:r>
        <w:rPr>
          <w:color w:val="231F20"/>
          <w:spacing w:val="3"/>
          <w:w w:val="110"/>
        </w:rPr>
        <w:t xml:space="preserve"> </w:t>
      </w:r>
      <w:r>
        <w:rPr>
          <w:color w:val="231F20"/>
          <w:w w:val="110"/>
        </w:rPr>
        <w:t>appears</w:t>
      </w:r>
      <w:r>
        <w:rPr>
          <w:color w:val="231F20"/>
          <w:spacing w:val="4"/>
          <w:w w:val="110"/>
        </w:rPr>
        <w:t xml:space="preserve"> </w:t>
      </w:r>
      <w:r>
        <w:rPr>
          <w:color w:val="231F20"/>
          <w:spacing w:val="-2"/>
          <w:w w:val="110"/>
        </w:rPr>
        <w:t>high.</w:t>
      </w:r>
      <w:r>
        <w:rPr>
          <w:color w:val="231F20"/>
          <w:spacing w:val="-2"/>
          <w:w w:val="110"/>
          <w:vertAlign w:val="superscript"/>
        </w:rPr>
        <w:t>4</w:t>
      </w:r>
    </w:p>
    <w:p w14:paraId="4797C397" w14:textId="77777777" w:rsidR="004A5C99" w:rsidRDefault="0027463A">
      <w:pPr>
        <w:pStyle w:val="BodyText"/>
        <w:spacing w:before="10" w:line="249" w:lineRule="auto"/>
        <w:ind w:left="167" w:right="59" w:firstLine="189"/>
        <w:jc w:val="both"/>
      </w:pPr>
      <w:r>
        <w:rPr>
          <w:color w:val="231F20"/>
          <w:w w:val="105"/>
        </w:rPr>
        <w:t>Next, in Figure 3 we combine all three major sports and choose the 500 highest paid to compare to the 500 highest paid CEOs. Again, we compare the compensa- tion of the median CEO of the 500 highest paid CEOs with the median of the 500 highest paid professional athletes in basketball, American football, and baseball. Consistent with Figure 2, these numbers show that for the years 2009 to 2012, US CEO total compensation is higher than US player payments. However, in 2013 this trend appears to have shifted, a</w:t>
      </w:r>
      <w:r>
        <w:rPr>
          <w:color w:val="231F20"/>
          <w:w w:val="105"/>
        </w:rPr>
        <w:t>nd US CEO total compensation at $6.57 million is significantly lower than the 2011 high of $11.23 million, and lower than the median of $8.73 million paid to US players.</w:t>
      </w:r>
    </w:p>
    <w:p w14:paraId="24376135" w14:textId="77777777" w:rsidR="004A5C99" w:rsidRDefault="0027463A">
      <w:pPr>
        <w:pStyle w:val="BodyText"/>
        <w:spacing w:before="7" w:line="249" w:lineRule="auto"/>
        <w:ind w:left="167" w:right="60" w:firstLine="189"/>
        <w:jc w:val="both"/>
      </w:pPr>
      <w:r>
        <w:rPr>
          <w:color w:val="231F20"/>
          <w:w w:val="105"/>
        </w:rPr>
        <w:t>A major limitation of the information available on CEO compensation is how</w:t>
      </w:r>
      <w:r>
        <w:rPr>
          <w:color w:val="231F20"/>
          <w:spacing w:val="40"/>
          <w:w w:val="105"/>
        </w:rPr>
        <w:t xml:space="preserve"> </w:t>
      </w:r>
      <w:r>
        <w:rPr>
          <w:color w:val="231F20"/>
          <w:w w:val="105"/>
        </w:rPr>
        <w:t>much</w:t>
      </w:r>
      <w:r>
        <w:rPr>
          <w:color w:val="231F20"/>
          <w:spacing w:val="40"/>
          <w:w w:val="105"/>
        </w:rPr>
        <w:t xml:space="preserve"> </w:t>
      </w:r>
      <w:r>
        <w:rPr>
          <w:color w:val="231F20"/>
          <w:w w:val="105"/>
        </w:rPr>
        <w:t>of</w:t>
      </w:r>
      <w:r>
        <w:rPr>
          <w:color w:val="231F20"/>
          <w:spacing w:val="40"/>
          <w:w w:val="105"/>
        </w:rPr>
        <w:t xml:space="preserve"> </w:t>
      </w:r>
      <w:r>
        <w:rPr>
          <w:color w:val="231F20"/>
          <w:w w:val="105"/>
        </w:rPr>
        <w:t>the</w:t>
      </w:r>
      <w:r>
        <w:rPr>
          <w:color w:val="231F20"/>
          <w:spacing w:val="40"/>
          <w:w w:val="105"/>
        </w:rPr>
        <w:t xml:space="preserve"> </w:t>
      </w:r>
      <w:r>
        <w:rPr>
          <w:color w:val="231F20"/>
          <w:w w:val="105"/>
        </w:rPr>
        <w:t>equity-based</w:t>
      </w:r>
      <w:r>
        <w:rPr>
          <w:color w:val="231F20"/>
          <w:spacing w:val="41"/>
          <w:w w:val="105"/>
        </w:rPr>
        <w:t xml:space="preserve"> </w:t>
      </w:r>
      <w:r>
        <w:rPr>
          <w:color w:val="231F20"/>
          <w:w w:val="105"/>
        </w:rPr>
        <w:t>pay</w:t>
      </w:r>
      <w:r>
        <w:rPr>
          <w:color w:val="231F20"/>
          <w:spacing w:val="40"/>
          <w:w w:val="105"/>
        </w:rPr>
        <w:t xml:space="preserve"> </w:t>
      </w:r>
      <w:proofErr w:type="gramStart"/>
      <w:r>
        <w:rPr>
          <w:color w:val="231F20"/>
          <w:w w:val="105"/>
        </w:rPr>
        <w:t>actually</w:t>
      </w:r>
      <w:r>
        <w:rPr>
          <w:color w:val="231F20"/>
          <w:spacing w:val="43"/>
          <w:w w:val="105"/>
        </w:rPr>
        <w:t xml:space="preserve"> </w:t>
      </w:r>
      <w:r>
        <w:rPr>
          <w:color w:val="231F20"/>
          <w:w w:val="105"/>
        </w:rPr>
        <w:t>converts</w:t>
      </w:r>
      <w:proofErr w:type="gramEnd"/>
      <w:r>
        <w:rPr>
          <w:color w:val="231F20"/>
          <w:spacing w:val="41"/>
          <w:w w:val="105"/>
        </w:rPr>
        <w:t xml:space="preserve"> </w:t>
      </w:r>
      <w:r>
        <w:rPr>
          <w:color w:val="231F20"/>
          <w:w w:val="105"/>
        </w:rPr>
        <w:t>to</w:t>
      </w:r>
      <w:r>
        <w:rPr>
          <w:color w:val="231F20"/>
          <w:spacing w:val="39"/>
          <w:w w:val="105"/>
        </w:rPr>
        <w:t xml:space="preserve"> </w:t>
      </w:r>
      <w:r>
        <w:rPr>
          <w:color w:val="231F20"/>
          <w:w w:val="105"/>
        </w:rPr>
        <w:t>cash</w:t>
      </w:r>
      <w:r>
        <w:rPr>
          <w:color w:val="231F20"/>
          <w:spacing w:val="40"/>
          <w:w w:val="105"/>
        </w:rPr>
        <w:t xml:space="preserve"> </w:t>
      </w:r>
      <w:r>
        <w:rPr>
          <w:color w:val="231F20"/>
          <w:w w:val="105"/>
        </w:rPr>
        <w:t>for</w:t>
      </w:r>
      <w:r>
        <w:rPr>
          <w:color w:val="231F20"/>
          <w:spacing w:val="41"/>
          <w:w w:val="105"/>
        </w:rPr>
        <w:t xml:space="preserve"> </w:t>
      </w:r>
      <w:r>
        <w:rPr>
          <w:color w:val="231F20"/>
          <w:w w:val="105"/>
        </w:rPr>
        <w:t>the</w:t>
      </w:r>
      <w:r>
        <w:rPr>
          <w:color w:val="231F20"/>
          <w:spacing w:val="41"/>
          <w:w w:val="105"/>
        </w:rPr>
        <w:t xml:space="preserve"> </w:t>
      </w:r>
      <w:r>
        <w:rPr>
          <w:color w:val="231F20"/>
          <w:w w:val="105"/>
        </w:rPr>
        <w:t>individual</w:t>
      </w:r>
      <w:r>
        <w:rPr>
          <w:color w:val="231F20"/>
          <w:spacing w:val="41"/>
          <w:w w:val="105"/>
        </w:rPr>
        <w:t xml:space="preserve"> </w:t>
      </w:r>
      <w:r>
        <w:rPr>
          <w:color w:val="231F20"/>
          <w:spacing w:val="-4"/>
          <w:w w:val="105"/>
        </w:rPr>
        <w:t>CEO.</w:t>
      </w:r>
    </w:p>
    <w:p w14:paraId="7B98F090" w14:textId="77777777" w:rsidR="004A5C99" w:rsidRDefault="004A5C99">
      <w:pPr>
        <w:pStyle w:val="BodyText"/>
        <w:spacing w:before="169"/>
      </w:pPr>
    </w:p>
    <w:p w14:paraId="3551BB00" w14:textId="77777777" w:rsidR="004A5C99" w:rsidRDefault="0027463A">
      <w:pPr>
        <w:spacing w:before="1" w:line="261" w:lineRule="auto"/>
        <w:ind w:left="387" w:right="58" w:hanging="220"/>
        <w:jc w:val="both"/>
        <w:rPr>
          <w:sz w:val="16"/>
        </w:rPr>
      </w:pPr>
      <w:proofErr w:type="gramStart"/>
      <w:r>
        <w:rPr>
          <w:color w:val="231F20"/>
          <w:w w:val="105"/>
          <w:sz w:val="16"/>
          <w:vertAlign w:val="superscript"/>
        </w:rPr>
        <w:t>4</w:t>
      </w:r>
      <w:r>
        <w:rPr>
          <w:color w:val="231F20"/>
          <w:spacing w:val="40"/>
          <w:w w:val="105"/>
          <w:sz w:val="16"/>
        </w:rPr>
        <w:t xml:space="preserve">  </w:t>
      </w:r>
      <w:r>
        <w:rPr>
          <w:color w:val="231F20"/>
          <w:w w:val="105"/>
          <w:sz w:val="16"/>
        </w:rPr>
        <w:t>Rather</w:t>
      </w:r>
      <w:proofErr w:type="gramEnd"/>
      <w:r>
        <w:rPr>
          <w:color w:val="231F20"/>
          <w:w w:val="105"/>
          <w:sz w:val="16"/>
        </w:rPr>
        <w:t xml:space="preserve"> than focus on team sports, one could also analyze sports with individual players (boxing, golf,</w:t>
      </w:r>
      <w:r>
        <w:rPr>
          <w:color w:val="231F20"/>
          <w:spacing w:val="40"/>
          <w:w w:val="105"/>
          <w:sz w:val="16"/>
        </w:rPr>
        <w:t xml:space="preserve"> </w:t>
      </w:r>
      <w:r>
        <w:rPr>
          <w:color w:val="231F20"/>
          <w:w w:val="105"/>
          <w:sz w:val="16"/>
        </w:rPr>
        <w:t>or tennis). Forbes estimates in 2014 that professional boxer Floyd Mayweather earned $105 million. Other notable players include Tiger Woods ($55 million), Roger Federer ($52 million), and Phil Mickelson ($48 million). Compared to these numbers, CEO pay seems low.</w:t>
      </w:r>
    </w:p>
    <w:p w14:paraId="1B7FBE0D" w14:textId="77777777" w:rsidR="004A5C99" w:rsidRDefault="004A5C99">
      <w:pPr>
        <w:pStyle w:val="BodyText"/>
        <w:spacing w:before="9"/>
      </w:pPr>
    </w:p>
    <w:p w14:paraId="76DC0299" w14:textId="77777777" w:rsidR="004A5C99" w:rsidRDefault="004A5C99">
      <w:pPr>
        <w:rPr>
          <w:sz w:val="14"/>
        </w:rPr>
        <w:sectPr w:rsidR="004A5C99">
          <w:pgSz w:w="9700" w:h="13950"/>
          <w:pgMar w:top="800" w:right="1133" w:bottom="280" w:left="1133" w:header="720" w:footer="720" w:gutter="0"/>
          <w:cols w:space="720"/>
        </w:sectPr>
      </w:pPr>
    </w:p>
    <w:p w14:paraId="715CA216" w14:textId="51D5C4E2" w:rsidR="004A5C99" w:rsidRDefault="0027463A" w:rsidP="00CD75B0">
      <w:pPr>
        <w:spacing w:before="78"/>
        <w:rPr>
          <w:sz w:val="8"/>
        </w:rPr>
      </w:pPr>
      <w:r>
        <w:rPr>
          <w:noProof/>
          <w:sz w:val="8"/>
        </w:rPr>
        <w:lastRenderedPageBreak/>
        <w:drawing>
          <wp:anchor distT="0" distB="0" distL="0" distR="0" simplePos="0" relativeHeight="251681280" behindDoc="1" locked="0" layoutInCell="1" allowOverlap="1" wp14:anchorId="2AB44CC4" wp14:editId="61F1C89A">
            <wp:simplePos x="0" y="0"/>
            <wp:positionH relativeFrom="page">
              <wp:posOffset>3209086</wp:posOffset>
            </wp:positionH>
            <wp:positionV relativeFrom="page">
              <wp:posOffset>4568373</wp:posOffset>
            </wp:positionV>
            <wp:extent cx="67474" cy="72866"/>
            <wp:effectExtent l="0" t="0" r="0" b="0"/>
            <wp:wrapNone/>
            <wp:docPr id="10" name="Imag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age 10"/>
                    <pic:cNvPicPr/>
                  </pic:nvPicPr>
                  <pic:blipFill>
                    <a:blip r:embed="rId14" cstate="print"/>
                    <a:stretch>
                      <a:fillRect/>
                    </a:stretch>
                  </pic:blipFill>
                  <pic:spPr>
                    <a:xfrm>
                      <a:off x="0" y="0"/>
                      <a:ext cx="67474" cy="72866"/>
                    </a:xfrm>
                    <a:prstGeom prst="rect">
                      <a:avLst/>
                    </a:prstGeom>
                  </pic:spPr>
                </pic:pic>
              </a:graphicData>
            </a:graphic>
          </wp:anchor>
        </w:drawing>
      </w:r>
      <w:r>
        <w:rPr>
          <w:noProof/>
          <w:sz w:val="8"/>
        </w:rPr>
        <w:drawing>
          <wp:anchor distT="0" distB="0" distL="0" distR="0" simplePos="0" relativeHeight="251683328" behindDoc="1" locked="0" layoutInCell="1" allowOverlap="1" wp14:anchorId="13A9AE24" wp14:editId="6F8A47A8">
            <wp:simplePos x="0" y="0"/>
            <wp:positionH relativeFrom="page">
              <wp:posOffset>1477175</wp:posOffset>
            </wp:positionH>
            <wp:positionV relativeFrom="page">
              <wp:posOffset>4568730</wp:posOffset>
            </wp:positionV>
            <wp:extent cx="68665" cy="114300"/>
            <wp:effectExtent l="0" t="0" r="0" b="0"/>
            <wp:wrapNone/>
            <wp:docPr id="11" name="Imag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pic:cNvPicPr/>
                  </pic:nvPicPr>
                  <pic:blipFill>
                    <a:blip r:embed="rId15" cstate="print"/>
                    <a:stretch>
                      <a:fillRect/>
                    </a:stretch>
                  </pic:blipFill>
                  <pic:spPr>
                    <a:xfrm>
                      <a:off x="0" y="0"/>
                      <a:ext cx="68665" cy="114300"/>
                    </a:xfrm>
                    <a:prstGeom prst="rect">
                      <a:avLst/>
                    </a:prstGeom>
                  </pic:spPr>
                </pic:pic>
              </a:graphicData>
            </a:graphic>
          </wp:anchor>
        </w:drawing>
      </w:r>
      <w:r>
        <w:rPr>
          <w:noProof/>
          <w:sz w:val="8"/>
        </w:rPr>
        <w:drawing>
          <wp:anchor distT="0" distB="0" distL="0" distR="0" simplePos="0" relativeHeight="251685376" behindDoc="1" locked="0" layoutInCell="1" allowOverlap="1" wp14:anchorId="26EBFB28" wp14:editId="460F0293">
            <wp:simplePos x="0" y="0"/>
            <wp:positionH relativeFrom="page">
              <wp:posOffset>3320288</wp:posOffset>
            </wp:positionH>
            <wp:positionV relativeFrom="page">
              <wp:posOffset>2244780</wp:posOffset>
            </wp:positionV>
            <wp:extent cx="161679" cy="457200"/>
            <wp:effectExtent l="0" t="0" r="0" b="0"/>
            <wp:wrapNone/>
            <wp:docPr id="12" name="Imag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Image 12"/>
                    <pic:cNvPicPr/>
                  </pic:nvPicPr>
                  <pic:blipFill>
                    <a:blip r:embed="rId16" cstate="print"/>
                    <a:stretch>
                      <a:fillRect/>
                    </a:stretch>
                  </pic:blipFill>
                  <pic:spPr>
                    <a:xfrm>
                      <a:off x="0" y="0"/>
                      <a:ext cx="161679" cy="457200"/>
                    </a:xfrm>
                    <a:prstGeom prst="rect">
                      <a:avLst/>
                    </a:prstGeom>
                  </pic:spPr>
                </pic:pic>
              </a:graphicData>
            </a:graphic>
          </wp:anchor>
        </w:drawing>
      </w:r>
      <w:r>
        <w:rPr>
          <w:noProof/>
          <w:sz w:val="8"/>
        </w:rPr>
        <w:drawing>
          <wp:anchor distT="0" distB="0" distL="0" distR="0" simplePos="0" relativeHeight="251687424" behindDoc="1" locked="0" layoutInCell="1" allowOverlap="1" wp14:anchorId="48E2A176" wp14:editId="39590076">
            <wp:simplePos x="0" y="0"/>
            <wp:positionH relativeFrom="page">
              <wp:posOffset>6972960</wp:posOffset>
            </wp:positionH>
            <wp:positionV relativeFrom="page">
              <wp:posOffset>4029234</wp:posOffset>
            </wp:positionV>
            <wp:extent cx="58479" cy="172688"/>
            <wp:effectExtent l="0" t="0" r="0" b="0"/>
            <wp:wrapNone/>
            <wp:docPr id="13" name="Imag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Image 13"/>
                    <pic:cNvPicPr/>
                  </pic:nvPicPr>
                  <pic:blipFill>
                    <a:blip r:embed="rId17" cstate="print"/>
                    <a:stretch>
                      <a:fillRect/>
                    </a:stretch>
                  </pic:blipFill>
                  <pic:spPr>
                    <a:xfrm>
                      <a:off x="0" y="0"/>
                      <a:ext cx="58479" cy="172688"/>
                    </a:xfrm>
                    <a:prstGeom prst="rect">
                      <a:avLst/>
                    </a:prstGeom>
                  </pic:spPr>
                </pic:pic>
              </a:graphicData>
            </a:graphic>
          </wp:anchor>
        </w:drawing>
      </w:r>
      <w:r>
        <w:rPr>
          <w:noProof/>
          <w:sz w:val="8"/>
        </w:rPr>
        <w:drawing>
          <wp:anchor distT="0" distB="0" distL="0" distR="0" simplePos="0" relativeHeight="251689472" behindDoc="1" locked="0" layoutInCell="1" allowOverlap="1" wp14:anchorId="26738B7B" wp14:editId="39BAB4A4">
            <wp:simplePos x="0" y="0"/>
            <wp:positionH relativeFrom="page">
              <wp:posOffset>6972960</wp:posOffset>
            </wp:positionH>
            <wp:positionV relativeFrom="page">
              <wp:posOffset>3666578</wp:posOffset>
            </wp:positionV>
            <wp:extent cx="59148" cy="176212"/>
            <wp:effectExtent l="0" t="0" r="0" b="0"/>
            <wp:wrapNone/>
            <wp:docPr id="14" name="Imag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Image 14"/>
                    <pic:cNvPicPr/>
                  </pic:nvPicPr>
                  <pic:blipFill>
                    <a:blip r:embed="rId18" cstate="print"/>
                    <a:stretch>
                      <a:fillRect/>
                    </a:stretch>
                  </pic:blipFill>
                  <pic:spPr>
                    <a:xfrm>
                      <a:off x="0" y="0"/>
                      <a:ext cx="59148" cy="176212"/>
                    </a:xfrm>
                    <a:prstGeom prst="rect">
                      <a:avLst/>
                    </a:prstGeom>
                  </pic:spPr>
                </pic:pic>
              </a:graphicData>
            </a:graphic>
          </wp:anchor>
        </w:drawing>
      </w:r>
      <w:r>
        <w:rPr>
          <w:noProof/>
          <w:sz w:val="8"/>
        </w:rPr>
        <w:drawing>
          <wp:anchor distT="0" distB="0" distL="0" distR="0" simplePos="0" relativeHeight="251691520" behindDoc="1" locked="0" layoutInCell="1" allowOverlap="1" wp14:anchorId="4AB0D1F1" wp14:editId="7C72E6A2">
            <wp:simplePos x="0" y="0"/>
            <wp:positionH relativeFrom="page">
              <wp:posOffset>6972960</wp:posOffset>
            </wp:positionH>
            <wp:positionV relativeFrom="page">
              <wp:posOffset>2585999</wp:posOffset>
            </wp:positionV>
            <wp:extent cx="58730" cy="172688"/>
            <wp:effectExtent l="0" t="0" r="0" b="0"/>
            <wp:wrapNone/>
            <wp:docPr id="15" name="Imag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Image 15"/>
                    <pic:cNvPicPr/>
                  </pic:nvPicPr>
                  <pic:blipFill>
                    <a:blip r:embed="rId19" cstate="print"/>
                    <a:stretch>
                      <a:fillRect/>
                    </a:stretch>
                  </pic:blipFill>
                  <pic:spPr>
                    <a:xfrm>
                      <a:off x="0" y="0"/>
                      <a:ext cx="58730" cy="172688"/>
                    </a:xfrm>
                    <a:prstGeom prst="rect">
                      <a:avLst/>
                    </a:prstGeom>
                  </pic:spPr>
                </pic:pic>
              </a:graphicData>
            </a:graphic>
          </wp:anchor>
        </w:drawing>
      </w:r>
      <w:r>
        <w:rPr>
          <w:noProof/>
          <w:sz w:val="8"/>
        </w:rPr>
        <w:drawing>
          <wp:anchor distT="0" distB="0" distL="0" distR="0" simplePos="0" relativeHeight="251693568" behindDoc="1" locked="0" layoutInCell="1" allowOverlap="1" wp14:anchorId="5F06DE1E" wp14:editId="25841C1C">
            <wp:simplePos x="0" y="0"/>
            <wp:positionH relativeFrom="page">
              <wp:posOffset>5602452</wp:posOffset>
            </wp:positionH>
            <wp:positionV relativeFrom="page">
              <wp:posOffset>4823472</wp:posOffset>
            </wp:positionV>
            <wp:extent cx="840094" cy="109537"/>
            <wp:effectExtent l="0" t="0" r="0" b="0"/>
            <wp:wrapNone/>
            <wp:docPr id="16" name="Imag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 name="Image 16"/>
                    <pic:cNvPicPr/>
                  </pic:nvPicPr>
                  <pic:blipFill>
                    <a:blip r:embed="rId20" cstate="print"/>
                    <a:stretch>
                      <a:fillRect/>
                    </a:stretch>
                  </pic:blipFill>
                  <pic:spPr>
                    <a:xfrm>
                      <a:off x="0" y="0"/>
                      <a:ext cx="840094" cy="109537"/>
                    </a:xfrm>
                    <a:prstGeom prst="rect">
                      <a:avLst/>
                    </a:prstGeom>
                  </pic:spPr>
                </pic:pic>
              </a:graphicData>
            </a:graphic>
          </wp:anchor>
        </w:drawing>
      </w:r>
      <w:r>
        <w:rPr>
          <w:noProof/>
          <w:sz w:val="8"/>
        </w:rPr>
        <mc:AlternateContent>
          <mc:Choice Requires="wps">
            <w:drawing>
              <wp:anchor distT="0" distB="0" distL="0" distR="0" simplePos="0" relativeHeight="251695616" behindDoc="1" locked="0" layoutInCell="1" allowOverlap="1" wp14:anchorId="583737A3" wp14:editId="595E3D68">
                <wp:simplePos x="0" y="0"/>
                <wp:positionH relativeFrom="page">
                  <wp:posOffset>7404087</wp:posOffset>
                </wp:positionH>
                <wp:positionV relativeFrom="page">
                  <wp:posOffset>2731096</wp:posOffset>
                </wp:positionV>
                <wp:extent cx="5715" cy="1910080"/>
                <wp:effectExtent l="0" t="0" r="0" b="0"/>
                <wp:wrapNone/>
                <wp:docPr id="17" name="Graphic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15" cy="1910080"/>
                        </a:xfrm>
                        <a:custGeom>
                          <a:avLst/>
                          <a:gdLst/>
                          <a:ahLst/>
                          <a:cxnLst/>
                          <a:rect l="l" t="t" r="r" b="b"/>
                          <a:pathLst>
                            <a:path w="5715" h="1910080">
                              <a:moveTo>
                                <a:pt x="0" y="0"/>
                              </a:moveTo>
                              <a:lnTo>
                                <a:pt x="0" y="1910054"/>
                              </a:lnTo>
                              <a:lnTo>
                                <a:pt x="5448" y="1910054"/>
                              </a:lnTo>
                              <a:lnTo>
                                <a:pt x="5448" y="0"/>
                              </a:lnTo>
                              <a:lnTo>
                                <a:pt x="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0F1E0180" id="Graphic 17" o:spid="_x0000_s1026" style="position:absolute;margin-left:583pt;margin-top:215.05pt;width:.45pt;height:150.4pt;z-index:-251620864;visibility:visible;mso-wrap-style:square;mso-wrap-distance-left:0;mso-wrap-distance-top:0;mso-wrap-distance-right:0;mso-wrap-distance-bottom:0;mso-position-horizontal:absolute;mso-position-horizontal-relative:page;mso-position-vertical:absolute;mso-position-vertical-relative:page;v-text-anchor:top" coordsize="5715,191008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" path="m,l,1910054r5448,l5448,,,xe" fillcolor="black" stroked="f">
                <v:path arrowok="t"/>
                <w10:wrap anchorx="page" anchory="page"/>
              </v:shape>
            </w:pict>
          </mc:Fallback>
        </mc:AlternateContent>
      </w:r>
      <w:r>
        <w:rPr>
          <w:noProof/>
          <w:sz w:val="8"/>
        </w:rPr>
        <mc:AlternateContent>
          <mc:Choice Requires="wps">
            <w:drawing>
              <wp:anchor distT="0" distB="0" distL="0" distR="0" simplePos="0" relativeHeight="251580928" behindDoc="0" locked="0" layoutInCell="1" allowOverlap="1" wp14:anchorId="0F66ACC7" wp14:editId="70FF1AA4">
                <wp:simplePos x="0" y="0"/>
                <wp:positionH relativeFrom="page">
                  <wp:posOffset>549226</wp:posOffset>
                </wp:positionH>
                <wp:positionV relativeFrom="page">
                  <wp:posOffset>1995439</wp:posOffset>
                </wp:positionV>
                <wp:extent cx="146050" cy="2218690"/>
                <wp:effectExtent l="0" t="0" r="0" b="0"/>
                <wp:wrapNone/>
                <wp:docPr id="18" name="Text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6050" cy="2218690"/>
                        </a:xfrm>
                        <a:prstGeom prst="rect">
                          <a:avLst/>
                        </a:prstGeom>
                      </wps:spPr>
                      <wps:txbx>
                        <w:txbxContent>
                          <w:p w14:paraId="617E3CD4" w14:textId="77777777" w:rsidR="004A5C99" w:rsidRDefault="0027463A">
                            <w:pPr>
                              <w:spacing w:before="25"/>
                              <w:ind w:left="20"/>
                              <w:rPr>
                                <w:i/>
                                <w:sz w:val="16"/>
                              </w:rPr>
                            </w:pPr>
                            <w:r>
                              <w:rPr>
                                <w:i/>
                                <w:color w:val="231F20"/>
                                <w:spacing w:val="17"/>
                                <w:w w:val="115"/>
                                <w:sz w:val="16"/>
                              </w:rPr>
                              <w:t>COMMENTS</w:t>
                            </w:r>
                            <w:r>
                              <w:rPr>
                                <w:i/>
                                <w:color w:val="231F20"/>
                                <w:spacing w:val="21"/>
                                <w:w w:val="115"/>
                                <w:sz w:val="16"/>
                              </w:rPr>
                              <w:t xml:space="preserve"> </w:t>
                            </w:r>
                            <w:r>
                              <w:rPr>
                                <w:i/>
                                <w:color w:val="231F20"/>
                                <w:spacing w:val="10"/>
                                <w:w w:val="115"/>
                                <w:sz w:val="16"/>
                              </w:rPr>
                              <w:t>ON</w:t>
                            </w:r>
                            <w:r>
                              <w:rPr>
                                <w:i/>
                                <w:color w:val="231F20"/>
                                <w:spacing w:val="22"/>
                                <w:w w:val="115"/>
                                <w:sz w:val="16"/>
                              </w:rPr>
                              <w:t xml:space="preserve"> </w:t>
                            </w:r>
                            <w:r>
                              <w:rPr>
                                <w:i/>
                                <w:color w:val="231F20"/>
                                <w:spacing w:val="15"/>
                                <w:w w:val="115"/>
                                <w:sz w:val="16"/>
                              </w:rPr>
                              <w:t>SHAN</w:t>
                            </w:r>
                            <w:r>
                              <w:rPr>
                                <w:i/>
                                <w:color w:val="231F20"/>
                                <w:spacing w:val="22"/>
                                <w:w w:val="115"/>
                                <w:sz w:val="16"/>
                              </w:rPr>
                              <w:t xml:space="preserve"> </w:t>
                            </w:r>
                            <w:r>
                              <w:rPr>
                                <w:i/>
                                <w:color w:val="231F20"/>
                                <w:spacing w:val="13"/>
                                <w:w w:val="115"/>
                                <w:sz w:val="16"/>
                              </w:rPr>
                              <w:t>AND</w:t>
                            </w:r>
                            <w:r>
                              <w:rPr>
                                <w:i/>
                                <w:color w:val="231F20"/>
                                <w:spacing w:val="22"/>
                                <w:w w:val="115"/>
                                <w:sz w:val="16"/>
                              </w:rPr>
                              <w:t xml:space="preserve"> </w:t>
                            </w:r>
                            <w:r>
                              <w:rPr>
                                <w:i/>
                                <w:color w:val="231F20"/>
                                <w:spacing w:val="12"/>
                                <w:w w:val="115"/>
                                <w:sz w:val="16"/>
                              </w:rPr>
                              <w:t xml:space="preserve">WALTER </w:t>
                            </w:r>
                          </w:p>
                        </w:txbxContent>
                      </wps:txbx>
                      <wps:bodyPr vert="vert270" wrap="square" lIns="0" tIns="0" rIns="0" bIns="0" rtlCol="0">
                        <a:noAutofit/>
                      </wps:bodyPr>
                    </wps:wsp>
                  </a:graphicData>
                </a:graphic>
              </wp:anchor>
            </w:drawing>
          </mc:Choice>
          <mc:Fallback>
            <w:pict>
              <v:shapetype w14:anchorId="0F66ACC7" id="_x0000_t202" coordsize="21600,21600" o:spt="202" path="m,l,21600r21600,l21600,xe">
                <v:stroke joinstyle="miter"/>
                <v:path gradientshapeok="t" o:connecttype="rect"/>
              </v:shapetype>
              <v:shape id="Textbox 18" o:spid="_x0000_s1026" type="#_x0000_t202" style="position:absolute;margin-left:43.25pt;margin-top:157.1pt;width:11.5pt;height:174.7pt;z-index:2515809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" filled="f" stroked="f">
                <v:textbox style="layout-flow:vertical;mso-layout-flow-alt:bottom-to-top" inset="0,0,0,0">
                  <w:txbxContent>
                    <w:p w14:paraId="617E3CD4" w14:textId="77777777" w:rsidR="004A5C99" w:rsidRDefault="0027463A">
                      <w:pPr>
                        <w:spacing w:before="25"/>
                        <w:ind w:left="20"/>
                        <w:rPr>
                          <w:i/>
                          <w:sz w:val="16"/>
                        </w:rPr>
                      </w:pPr>
                      <w:r>
                        <w:rPr>
                          <w:i/>
                          <w:color w:val="231F20"/>
                          <w:spacing w:val="17"/>
                          <w:w w:val="115"/>
                          <w:sz w:val="16"/>
                        </w:rPr>
                        <w:t>COMMENTS</w:t>
                      </w:r>
                      <w:r>
                        <w:rPr>
                          <w:i/>
                          <w:color w:val="231F20"/>
                          <w:spacing w:val="21"/>
                          <w:w w:val="115"/>
                          <w:sz w:val="16"/>
                        </w:rPr>
                        <w:t xml:space="preserve"> </w:t>
                      </w:r>
                      <w:r>
                        <w:rPr>
                          <w:i/>
                          <w:color w:val="231F20"/>
                          <w:spacing w:val="10"/>
                          <w:w w:val="115"/>
                          <w:sz w:val="16"/>
                        </w:rPr>
                        <w:t>ON</w:t>
                      </w:r>
                      <w:r>
                        <w:rPr>
                          <w:i/>
                          <w:color w:val="231F20"/>
                          <w:spacing w:val="22"/>
                          <w:w w:val="115"/>
                          <w:sz w:val="16"/>
                        </w:rPr>
                        <w:t xml:space="preserve"> </w:t>
                      </w:r>
                      <w:r>
                        <w:rPr>
                          <w:i/>
                          <w:color w:val="231F20"/>
                          <w:spacing w:val="15"/>
                          <w:w w:val="115"/>
                          <w:sz w:val="16"/>
                        </w:rPr>
                        <w:t>SHAN</w:t>
                      </w:r>
                      <w:r>
                        <w:rPr>
                          <w:i/>
                          <w:color w:val="231F20"/>
                          <w:spacing w:val="22"/>
                          <w:w w:val="115"/>
                          <w:sz w:val="16"/>
                        </w:rPr>
                        <w:t xml:space="preserve"> </w:t>
                      </w:r>
                      <w:r>
                        <w:rPr>
                          <w:i/>
                          <w:color w:val="231F20"/>
                          <w:spacing w:val="13"/>
                          <w:w w:val="115"/>
                          <w:sz w:val="16"/>
                        </w:rPr>
                        <w:t>AND</w:t>
                      </w:r>
                      <w:r>
                        <w:rPr>
                          <w:i/>
                          <w:color w:val="231F20"/>
                          <w:spacing w:val="22"/>
                          <w:w w:val="115"/>
                          <w:sz w:val="16"/>
                        </w:rPr>
                        <w:t xml:space="preserve"> </w:t>
                      </w:r>
                      <w:r>
                        <w:rPr>
                          <w:i/>
                          <w:color w:val="231F20"/>
                          <w:spacing w:val="12"/>
                          <w:w w:val="115"/>
                          <w:sz w:val="16"/>
                        </w:rPr>
                        <w:t xml:space="preserve">WALTER </w:t>
                      </w:r>
                    </w:p>
                  </w:txbxContent>
                </v:textbox>
                <w10:wrap anchorx="page" anchory="page"/>
              </v:shape>
            </w:pict>
          </mc:Fallback>
        </mc:AlternateContent>
      </w:r>
      <w:r>
        <w:rPr>
          <w:noProof/>
          <w:sz w:val="8"/>
        </w:rPr>
        <mc:AlternateContent>
          <mc:Choice Requires="wps">
            <w:drawing>
              <wp:anchor distT="0" distB="0" distL="0" distR="0" simplePos="0" relativeHeight="251582976" behindDoc="0" locked="0" layoutInCell="1" allowOverlap="1" wp14:anchorId="05AE094E" wp14:editId="00A7B567">
                <wp:simplePos x="0" y="0"/>
                <wp:positionH relativeFrom="page">
                  <wp:posOffset>933226</wp:posOffset>
                </wp:positionH>
                <wp:positionV relativeFrom="page">
                  <wp:posOffset>2902176</wp:posOffset>
                </wp:positionV>
                <wp:extent cx="145415" cy="417830"/>
                <wp:effectExtent l="0" t="0" r="0" b="0"/>
                <wp:wrapNone/>
                <wp:docPr id="19" name="Text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5415" cy="417830"/>
                        </a:xfrm>
                        <a:prstGeom prst="rect">
                          <a:avLst/>
                        </a:prstGeom>
                      </wps:spPr>
                      <wps:txbx>
                        <w:txbxContent>
                          <w:p w14:paraId="1F090529" w14:textId="77777777" w:rsidR="004A5C99" w:rsidRDefault="0027463A">
                            <w:pPr>
                              <w:spacing w:before="20"/>
                              <w:ind w:left="20"/>
                              <w:rPr>
                                <w:sz w:val="16"/>
                              </w:rPr>
                            </w:pPr>
                            <w:r>
                              <w:rPr>
                                <w:smallCaps/>
                                <w:color w:val="231F20"/>
                                <w:sz w:val="16"/>
                              </w:rPr>
                              <w:t>Figure</w:t>
                            </w:r>
                            <w:r>
                              <w:rPr>
                                <w:smallCaps/>
                                <w:color w:val="231F20"/>
                                <w:spacing w:val="15"/>
                                <w:sz w:val="16"/>
                              </w:rPr>
                              <w:t xml:space="preserve"> </w:t>
                            </w:r>
                            <w:r>
                              <w:rPr>
                                <w:smallCaps/>
                                <w:color w:val="231F20"/>
                                <w:spacing w:val="-12"/>
                                <w:sz w:val="16"/>
                              </w:rPr>
                              <w:t>1</w:t>
                            </w:r>
                          </w:p>
                        </w:txbxContent>
                      </wps:txbx>
                      <wps:bodyPr vert="vert270" wrap="square" lIns="0" tIns="0" rIns="0" bIns="0" rtlCol="0">
                        <a:noAutofit/>
                      </wps:bodyPr>
                    </wps:wsp>
                  </a:graphicData>
                </a:graphic>
              </wp:anchor>
            </w:drawing>
          </mc:Choice>
          <mc:Fallback>
            <w:pict>
              <v:shape w14:anchorId="05AE094E" id="Textbox 19" o:spid="_x0000_s1027" type="#_x0000_t202" style="position:absolute;margin-left:73.5pt;margin-top:228.5pt;width:11.45pt;height:32.9pt;z-index:2515829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" filled="f" stroked="f">
                <v:textbox style="layout-flow:vertical;mso-layout-flow-alt:bottom-to-top" inset="0,0,0,0">
                  <w:txbxContent>
                    <w:p w14:paraId="1F090529" w14:textId="77777777" w:rsidR="004A5C99" w:rsidRDefault="0027463A">
                      <w:pPr>
                        <w:spacing w:before="20"/>
                        <w:ind w:left="20"/>
                        <w:rPr>
                          <w:sz w:val="16"/>
                        </w:rPr>
                      </w:pPr>
                      <w:r>
                        <w:rPr>
                          <w:smallCaps/>
                          <w:color w:val="231F20"/>
                          <w:sz w:val="16"/>
                        </w:rPr>
                        <w:t>Figure</w:t>
                      </w:r>
                      <w:r>
                        <w:rPr>
                          <w:smallCaps/>
                          <w:color w:val="231F20"/>
                          <w:spacing w:val="15"/>
                          <w:sz w:val="16"/>
                        </w:rPr>
                        <w:t xml:space="preserve"> </w:t>
                      </w:r>
                      <w:r>
                        <w:rPr>
                          <w:smallCaps/>
                          <w:color w:val="231F20"/>
                          <w:spacing w:val="-12"/>
                          <w:sz w:val="16"/>
                        </w:rPr>
                        <w:t>1</w:t>
                      </w:r>
                    </w:p>
                  </w:txbxContent>
                </v:textbox>
                <w10:wrap anchorx="page" anchory="page"/>
              </v:shape>
            </w:pict>
          </mc:Fallback>
        </mc:AlternateContent>
      </w:r>
      <w:r>
        <w:rPr>
          <w:noProof/>
          <w:sz w:val="8"/>
        </w:rPr>
        <mc:AlternateContent>
          <mc:Choice Requires="wps">
            <w:drawing>
              <wp:anchor distT="0" distB="0" distL="0" distR="0" simplePos="0" relativeHeight="251585024" behindDoc="0" locked="0" layoutInCell="1" allowOverlap="1" wp14:anchorId="3CE6EF82" wp14:editId="027F25D3">
                <wp:simplePos x="0" y="0"/>
                <wp:positionH relativeFrom="page">
                  <wp:posOffset>1162189</wp:posOffset>
                </wp:positionH>
                <wp:positionV relativeFrom="page">
                  <wp:posOffset>1867048</wp:posOffset>
                </wp:positionV>
                <wp:extent cx="145415" cy="2488565"/>
                <wp:effectExtent l="0" t="0" r="0" b="0"/>
                <wp:wrapNone/>
                <wp:docPr id="20" name="Text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5415" cy="2488565"/>
                        </a:xfrm>
                        <a:prstGeom prst="rect">
                          <a:avLst/>
                        </a:prstGeom>
                      </wps:spPr>
                      <wps:txbx>
                        <w:txbxContent>
                          <w:p w14:paraId="00C91C2B" w14:textId="77777777" w:rsidR="004A5C99" w:rsidRDefault="0027463A">
                            <w:pPr>
                              <w:spacing w:before="20"/>
                              <w:ind w:left="20"/>
                              <w:rPr>
                                <w:sz w:val="16"/>
                              </w:rPr>
                            </w:pPr>
                            <w:r>
                              <w:rPr>
                                <w:color w:val="231F20"/>
                                <w:w w:val="110"/>
                                <w:sz w:val="16"/>
                              </w:rPr>
                              <w:t>AVERAGE</w:t>
                            </w:r>
                            <w:r>
                              <w:rPr>
                                <w:color w:val="231F20"/>
                                <w:spacing w:val="-5"/>
                                <w:w w:val="110"/>
                                <w:sz w:val="16"/>
                              </w:rPr>
                              <w:t xml:space="preserve"> </w:t>
                            </w:r>
                            <w:r>
                              <w:rPr>
                                <w:color w:val="231F20"/>
                                <w:w w:val="110"/>
                                <w:sz w:val="16"/>
                              </w:rPr>
                              <w:t>TOP</w:t>
                            </w:r>
                            <w:r>
                              <w:rPr>
                                <w:color w:val="231F20"/>
                                <w:spacing w:val="-3"/>
                                <w:w w:val="110"/>
                                <w:sz w:val="16"/>
                              </w:rPr>
                              <w:t xml:space="preserve"> </w:t>
                            </w:r>
                            <w:r>
                              <w:rPr>
                                <w:color w:val="231F20"/>
                                <w:w w:val="110"/>
                                <w:sz w:val="16"/>
                              </w:rPr>
                              <w:t>10</w:t>
                            </w:r>
                            <w:r>
                              <w:rPr>
                                <w:color w:val="231F20"/>
                                <w:spacing w:val="-3"/>
                                <w:w w:val="110"/>
                                <w:sz w:val="16"/>
                              </w:rPr>
                              <w:t xml:space="preserve"> </w:t>
                            </w:r>
                            <w:r>
                              <w:rPr>
                                <w:color w:val="231F20"/>
                                <w:w w:val="110"/>
                                <w:sz w:val="16"/>
                              </w:rPr>
                              <w:t>US</w:t>
                            </w:r>
                            <w:r>
                              <w:rPr>
                                <w:color w:val="231F20"/>
                                <w:spacing w:val="-3"/>
                                <w:w w:val="110"/>
                                <w:sz w:val="16"/>
                              </w:rPr>
                              <w:t xml:space="preserve"> </w:t>
                            </w:r>
                            <w:r>
                              <w:rPr>
                                <w:color w:val="231F20"/>
                                <w:w w:val="110"/>
                                <w:sz w:val="16"/>
                              </w:rPr>
                              <w:t>COMPENSATION</w:t>
                            </w:r>
                            <w:r>
                              <w:rPr>
                                <w:color w:val="231F20"/>
                                <w:spacing w:val="-2"/>
                                <w:w w:val="110"/>
                                <w:sz w:val="16"/>
                              </w:rPr>
                              <w:t xml:space="preserve"> </w:t>
                            </w:r>
                            <w:r>
                              <w:rPr>
                                <w:color w:val="231F20"/>
                                <w:w w:val="110"/>
                                <w:sz w:val="16"/>
                              </w:rPr>
                              <w:t>FOR</w:t>
                            </w:r>
                            <w:r>
                              <w:rPr>
                                <w:color w:val="231F20"/>
                                <w:spacing w:val="-4"/>
                                <w:w w:val="110"/>
                                <w:sz w:val="16"/>
                              </w:rPr>
                              <w:t xml:space="preserve"> 2013</w:t>
                            </w:r>
                          </w:p>
                        </w:txbxContent>
                      </wps:txbx>
                      <wps:bodyPr vert="vert270" wrap="square" lIns="0" tIns="0" rIns="0" bIns="0" rtlCol="0">
                        <a:noAutofit/>
                      </wps:bodyPr>
                    </wps:wsp>
                  </a:graphicData>
                </a:graphic>
              </wp:anchor>
            </w:drawing>
          </mc:Choice>
          <mc:Fallback>
            <w:pict>
              <v:shape w14:anchorId="3CE6EF82" id="Textbox 20" o:spid="_x0000_s1028" type="#_x0000_t202" style="position:absolute;margin-left:91.5pt;margin-top:147pt;width:11.45pt;height:195.95pt;z-index:2515850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" filled="f" stroked="f">
                <v:textbox style="layout-flow:vertical;mso-layout-flow-alt:bottom-to-top" inset="0,0,0,0">
                  <w:txbxContent>
                    <w:p w14:paraId="00C91C2B" w14:textId="77777777" w:rsidR="004A5C99" w:rsidRDefault="0027463A">
                      <w:pPr>
                        <w:spacing w:before="20"/>
                        <w:ind w:left="20"/>
                        <w:rPr>
                          <w:sz w:val="16"/>
                        </w:rPr>
                      </w:pPr>
                      <w:r>
                        <w:rPr>
                          <w:color w:val="231F20"/>
                          <w:w w:val="110"/>
                          <w:sz w:val="16"/>
                        </w:rPr>
                        <w:t>AVERAGE</w:t>
                      </w:r>
                      <w:r>
                        <w:rPr>
                          <w:color w:val="231F20"/>
                          <w:spacing w:val="-5"/>
                          <w:w w:val="110"/>
                          <w:sz w:val="16"/>
                        </w:rPr>
                        <w:t xml:space="preserve"> </w:t>
                      </w:r>
                      <w:r>
                        <w:rPr>
                          <w:color w:val="231F20"/>
                          <w:w w:val="110"/>
                          <w:sz w:val="16"/>
                        </w:rPr>
                        <w:t>TOP</w:t>
                      </w:r>
                      <w:r>
                        <w:rPr>
                          <w:color w:val="231F20"/>
                          <w:spacing w:val="-3"/>
                          <w:w w:val="110"/>
                          <w:sz w:val="16"/>
                        </w:rPr>
                        <w:t xml:space="preserve"> </w:t>
                      </w:r>
                      <w:r>
                        <w:rPr>
                          <w:color w:val="231F20"/>
                          <w:w w:val="110"/>
                          <w:sz w:val="16"/>
                        </w:rPr>
                        <w:t>10</w:t>
                      </w:r>
                      <w:r>
                        <w:rPr>
                          <w:color w:val="231F20"/>
                          <w:spacing w:val="-3"/>
                          <w:w w:val="110"/>
                          <w:sz w:val="16"/>
                        </w:rPr>
                        <w:t xml:space="preserve"> </w:t>
                      </w:r>
                      <w:r>
                        <w:rPr>
                          <w:color w:val="231F20"/>
                          <w:w w:val="110"/>
                          <w:sz w:val="16"/>
                        </w:rPr>
                        <w:t>US</w:t>
                      </w:r>
                      <w:r>
                        <w:rPr>
                          <w:color w:val="231F20"/>
                          <w:spacing w:val="-3"/>
                          <w:w w:val="110"/>
                          <w:sz w:val="16"/>
                        </w:rPr>
                        <w:t xml:space="preserve"> </w:t>
                      </w:r>
                      <w:r>
                        <w:rPr>
                          <w:color w:val="231F20"/>
                          <w:w w:val="110"/>
                          <w:sz w:val="16"/>
                        </w:rPr>
                        <w:t>COMPENSATION</w:t>
                      </w:r>
                      <w:r>
                        <w:rPr>
                          <w:color w:val="231F20"/>
                          <w:spacing w:val="-2"/>
                          <w:w w:val="110"/>
                          <w:sz w:val="16"/>
                        </w:rPr>
                        <w:t xml:space="preserve"> </w:t>
                      </w:r>
                      <w:r>
                        <w:rPr>
                          <w:color w:val="231F20"/>
                          <w:w w:val="110"/>
                          <w:sz w:val="16"/>
                        </w:rPr>
                        <w:t>FOR</w:t>
                      </w:r>
                      <w:r>
                        <w:rPr>
                          <w:color w:val="231F20"/>
                          <w:spacing w:val="-4"/>
                          <w:w w:val="110"/>
                          <w:sz w:val="16"/>
                        </w:rPr>
                        <w:t xml:space="preserve"> 2013</w:t>
                      </w:r>
                    </w:p>
                  </w:txbxContent>
                </v:textbox>
                <w10:wrap anchorx="page" anchory="page"/>
              </v:shape>
            </w:pict>
          </mc:Fallback>
        </mc:AlternateContent>
      </w:r>
      <w:r>
        <w:rPr>
          <w:noProof/>
          <w:sz w:val="8"/>
        </w:rPr>
        <mc:AlternateContent>
          <mc:Choice Requires="wps">
            <w:drawing>
              <wp:anchor distT="0" distB="0" distL="0" distR="0" simplePos="0" relativeHeight="251587072" behindDoc="0" locked="0" layoutInCell="1" allowOverlap="1" wp14:anchorId="62DAB531" wp14:editId="7B65F2B7">
                <wp:simplePos x="0" y="0"/>
                <wp:positionH relativeFrom="page">
                  <wp:posOffset>3950025</wp:posOffset>
                </wp:positionH>
                <wp:positionV relativeFrom="paragraph">
                  <wp:posOffset>1282235</wp:posOffset>
                </wp:positionV>
                <wp:extent cx="145415" cy="3456304"/>
                <wp:effectExtent l="0" t="0" r="0" b="0"/>
                <wp:wrapNone/>
                <wp:docPr id="21" name="Text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5415" cy="3456304"/>
                        </a:xfrm>
                        <a:prstGeom prst="rect">
                          <a:avLst/>
                        </a:prstGeom>
                      </wps:spPr>
                      <wps:txbx>
                        <w:txbxContent>
                          <w:p w14:paraId="4352868D" w14:textId="77777777" w:rsidR="004A5C99" w:rsidRDefault="0027463A">
                            <w:pPr>
                              <w:spacing w:before="20"/>
                              <w:ind w:left="20"/>
                              <w:rPr>
                                <w:sz w:val="16"/>
                              </w:rPr>
                            </w:pPr>
                            <w:r>
                              <w:rPr>
                                <w:color w:val="231F20"/>
                                <w:w w:val="105"/>
                                <w:sz w:val="16"/>
                              </w:rPr>
                              <w:t>This</w:t>
                            </w:r>
                            <w:r>
                              <w:rPr>
                                <w:color w:val="231F20"/>
                                <w:spacing w:val="8"/>
                                <w:w w:val="105"/>
                                <w:sz w:val="16"/>
                              </w:rPr>
                              <w:t xml:space="preserve"> </w:t>
                            </w:r>
                            <w:r>
                              <w:rPr>
                                <w:color w:val="231F20"/>
                                <w:w w:val="105"/>
                                <w:sz w:val="16"/>
                              </w:rPr>
                              <w:t>figure</w:t>
                            </w:r>
                            <w:r>
                              <w:rPr>
                                <w:color w:val="231F20"/>
                                <w:spacing w:val="9"/>
                                <w:w w:val="105"/>
                                <w:sz w:val="16"/>
                              </w:rPr>
                              <w:t xml:space="preserve"> </w:t>
                            </w:r>
                            <w:r>
                              <w:rPr>
                                <w:color w:val="231F20"/>
                                <w:w w:val="105"/>
                                <w:sz w:val="16"/>
                              </w:rPr>
                              <w:t>is</w:t>
                            </w:r>
                            <w:r>
                              <w:rPr>
                                <w:color w:val="231F20"/>
                                <w:spacing w:val="9"/>
                                <w:w w:val="105"/>
                                <w:sz w:val="16"/>
                              </w:rPr>
                              <w:t xml:space="preserve"> </w:t>
                            </w:r>
                            <w:r>
                              <w:rPr>
                                <w:color w:val="231F20"/>
                                <w:w w:val="105"/>
                                <w:sz w:val="16"/>
                              </w:rPr>
                              <w:t>available</w:t>
                            </w:r>
                            <w:r>
                              <w:rPr>
                                <w:color w:val="231F20"/>
                                <w:spacing w:val="7"/>
                                <w:w w:val="105"/>
                                <w:sz w:val="16"/>
                              </w:rPr>
                              <w:t xml:space="preserve"> </w:t>
                            </w:r>
                            <w:r>
                              <w:rPr>
                                <w:color w:val="231F20"/>
                                <w:w w:val="105"/>
                                <w:sz w:val="16"/>
                              </w:rPr>
                              <w:t>in</w:t>
                            </w:r>
                            <w:r>
                              <w:rPr>
                                <w:color w:val="231F20"/>
                                <w:spacing w:val="9"/>
                                <w:w w:val="105"/>
                                <w:sz w:val="16"/>
                              </w:rPr>
                              <w:t xml:space="preserve"> </w:t>
                            </w:r>
                            <w:r>
                              <w:rPr>
                                <w:color w:val="231F20"/>
                                <w:w w:val="105"/>
                                <w:sz w:val="16"/>
                              </w:rPr>
                              <w:t>colour</w:t>
                            </w:r>
                            <w:r>
                              <w:rPr>
                                <w:color w:val="231F20"/>
                                <w:spacing w:val="9"/>
                                <w:w w:val="105"/>
                                <w:sz w:val="16"/>
                              </w:rPr>
                              <w:t xml:space="preserve"> </w:t>
                            </w:r>
                            <w:r>
                              <w:rPr>
                                <w:color w:val="231F20"/>
                                <w:w w:val="105"/>
                                <w:sz w:val="16"/>
                              </w:rPr>
                              <w:t>online</w:t>
                            </w:r>
                            <w:r>
                              <w:rPr>
                                <w:color w:val="231F20"/>
                                <w:spacing w:val="7"/>
                                <w:w w:val="105"/>
                                <w:sz w:val="16"/>
                              </w:rPr>
                              <w:t xml:space="preserve"> </w:t>
                            </w:r>
                            <w:r>
                              <w:rPr>
                                <w:color w:val="231F20"/>
                                <w:w w:val="105"/>
                                <w:sz w:val="16"/>
                              </w:rPr>
                              <w:t>at</w:t>
                            </w:r>
                            <w:r>
                              <w:rPr>
                                <w:color w:val="231F20"/>
                                <w:spacing w:val="9"/>
                                <w:w w:val="105"/>
                                <w:sz w:val="16"/>
                              </w:rPr>
                              <w:t xml:space="preserve"> </w:t>
                            </w:r>
                            <w:r>
                              <w:rPr>
                                <w:color w:val="231F20"/>
                                <w:spacing w:val="-2"/>
                                <w:w w:val="105"/>
                                <w:sz w:val="16"/>
                              </w:rPr>
                              <w:t>wileyonlinelibrary.com/journal/</w:t>
                            </w:r>
                            <w:proofErr w:type="gramStart"/>
                            <w:r>
                              <w:rPr>
                                <w:color w:val="231F20"/>
                                <w:spacing w:val="-2"/>
                                <w:w w:val="105"/>
                                <w:sz w:val="16"/>
                              </w:rPr>
                              <w:t>abac</w:t>
                            </w:r>
                            <w:proofErr w:type="gramEnd"/>
                          </w:p>
                        </w:txbxContent>
                      </wps:txbx>
                      <wps:bodyPr vert="vert270" wrap="square" lIns="0" tIns="0" rIns="0" bIns="0" rtlCol="0">
                        <a:noAutofit/>
                      </wps:bodyPr>
                    </wps:wsp>
                  </a:graphicData>
                </a:graphic>
              </wp:anchor>
            </w:drawing>
          </mc:Choice>
          <mc:Fallback>
            <w:pict>
              <v:shape w14:anchorId="62DAB531" id="Textbox 21" o:spid="_x0000_s1029" type="#_x0000_t202" style="position:absolute;margin-left:311.05pt;margin-top:100.95pt;width:11.45pt;height:272.15pt;z-index:25158707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" filled="f" stroked="f">
                <v:textbox style="layout-flow:vertical;mso-layout-flow-alt:bottom-to-top" inset="0,0,0,0">
                  <w:txbxContent>
                    <w:p w14:paraId="4352868D" w14:textId="77777777" w:rsidR="004A5C99" w:rsidRDefault="0027463A">
                      <w:pPr>
                        <w:spacing w:before="20"/>
                        <w:ind w:left="20"/>
                        <w:rPr>
                          <w:sz w:val="16"/>
                        </w:rPr>
                      </w:pPr>
                      <w:r>
                        <w:rPr>
                          <w:color w:val="231F20"/>
                          <w:w w:val="105"/>
                          <w:sz w:val="16"/>
                        </w:rPr>
                        <w:t>This</w:t>
                      </w:r>
                      <w:r>
                        <w:rPr>
                          <w:color w:val="231F20"/>
                          <w:spacing w:val="8"/>
                          <w:w w:val="105"/>
                          <w:sz w:val="16"/>
                        </w:rPr>
                        <w:t xml:space="preserve"> </w:t>
                      </w:r>
                      <w:r>
                        <w:rPr>
                          <w:color w:val="231F20"/>
                          <w:w w:val="105"/>
                          <w:sz w:val="16"/>
                        </w:rPr>
                        <w:t>figure</w:t>
                      </w:r>
                      <w:r>
                        <w:rPr>
                          <w:color w:val="231F20"/>
                          <w:spacing w:val="9"/>
                          <w:w w:val="105"/>
                          <w:sz w:val="16"/>
                        </w:rPr>
                        <w:t xml:space="preserve"> </w:t>
                      </w:r>
                      <w:r>
                        <w:rPr>
                          <w:color w:val="231F20"/>
                          <w:w w:val="105"/>
                          <w:sz w:val="16"/>
                        </w:rPr>
                        <w:t>is</w:t>
                      </w:r>
                      <w:r>
                        <w:rPr>
                          <w:color w:val="231F20"/>
                          <w:spacing w:val="9"/>
                          <w:w w:val="105"/>
                          <w:sz w:val="16"/>
                        </w:rPr>
                        <w:t xml:space="preserve"> </w:t>
                      </w:r>
                      <w:r>
                        <w:rPr>
                          <w:color w:val="231F20"/>
                          <w:w w:val="105"/>
                          <w:sz w:val="16"/>
                        </w:rPr>
                        <w:t>available</w:t>
                      </w:r>
                      <w:r>
                        <w:rPr>
                          <w:color w:val="231F20"/>
                          <w:spacing w:val="7"/>
                          <w:w w:val="105"/>
                          <w:sz w:val="16"/>
                        </w:rPr>
                        <w:t xml:space="preserve"> </w:t>
                      </w:r>
                      <w:r>
                        <w:rPr>
                          <w:color w:val="231F20"/>
                          <w:w w:val="105"/>
                          <w:sz w:val="16"/>
                        </w:rPr>
                        <w:t>in</w:t>
                      </w:r>
                      <w:r>
                        <w:rPr>
                          <w:color w:val="231F20"/>
                          <w:spacing w:val="9"/>
                          <w:w w:val="105"/>
                          <w:sz w:val="16"/>
                        </w:rPr>
                        <w:t xml:space="preserve"> </w:t>
                      </w:r>
                      <w:r>
                        <w:rPr>
                          <w:color w:val="231F20"/>
                          <w:w w:val="105"/>
                          <w:sz w:val="16"/>
                        </w:rPr>
                        <w:t>colour</w:t>
                      </w:r>
                      <w:r>
                        <w:rPr>
                          <w:color w:val="231F20"/>
                          <w:spacing w:val="9"/>
                          <w:w w:val="105"/>
                          <w:sz w:val="16"/>
                        </w:rPr>
                        <w:t xml:space="preserve"> </w:t>
                      </w:r>
                      <w:r>
                        <w:rPr>
                          <w:color w:val="231F20"/>
                          <w:w w:val="105"/>
                          <w:sz w:val="16"/>
                        </w:rPr>
                        <w:t>online</w:t>
                      </w:r>
                      <w:r>
                        <w:rPr>
                          <w:color w:val="231F20"/>
                          <w:spacing w:val="7"/>
                          <w:w w:val="105"/>
                          <w:sz w:val="16"/>
                        </w:rPr>
                        <w:t xml:space="preserve"> </w:t>
                      </w:r>
                      <w:r>
                        <w:rPr>
                          <w:color w:val="231F20"/>
                          <w:w w:val="105"/>
                          <w:sz w:val="16"/>
                        </w:rPr>
                        <w:t>at</w:t>
                      </w:r>
                      <w:r>
                        <w:rPr>
                          <w:color w:val="231F20"/>
                          <w:spacing w:val="9"/>
                          <w:w w:val="105"/>
                          <w:sz w:val="16"/>
                        </w:rPr>
                        <w:t xml:space="preserve"> </w:t>
                      </w:r>
                      <w:r>
                        <w:rPr>
                          <w:color w:val="231F20"/>
                          <w:spacing w:val="-2"/>
                          <w:w w:val="105"/>
                          <w:sz w:val="16"/>
                        </w:rPr>
                        <w:t>wileyonlinelibrary.com/journal/</w:t>
                      </w:r>
                      <w:proofErr w:type="gramStart"/>
                      <w:r>
                        <w:rPr>
                          <w:color w:val="231F20"/>
                          <w:spacing w:val="-2"/>
                          <w:w w:val="105"/>
                          <w:sz w:val="16"/>
                        </w:rPr>
                        <w:t>abac</w:t>
                      </w:r>
                      <w:proofErr w:type="gramEnd"/>
                    </w:p>
                  </w:txbxContent>
                </v:textbox>
                <w10:wrap anchorx="page"/>
              </v:shape>
            </w:pict>
          </mc:Fallback>
        </mc:AlternateContent>
      </w:r>
      <w:r>
        <w:rPr>
          <w:noProof/>
          <w:sz w:val="8"/>
        </w:rPr>
        <mc:AlternateContent>
          <mc:Choice Requires="wps">
            <w:drawing>
              <wp:anchor distT="0" distB="0" distL="0" distR="0" simplePos="0" relativeHeight="251589120" behindDoc="0" locked="0" layoutInCell="1" allowOverlap="1" wp14:anchorId="111D4620" wp14:editId="2B1805FB">
                <wp:simplePos x="0" y="0"/>
                <wp:positionH relativeFrom="page">
                  <wp:posOffset>4559861</wp:posOffset>
                </wp:positionH>
                <wp:positionV relativeFrom="page">
                  <wp:posOffset>2902176</wp:posOffset>
                </wp:positionV>
                <wp:extent cx="145415" cy="417830"/>
                <wp:effectExtent l="0" t="0" r="0" b="0"/>
                <wp:wrapNone/>
                <wp:docPr id="22" name="Text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5415" cy="417830"/>
                        </a:xfrm>
                        <a:prstGeom prst="rect">
                          <a:avLst/>
                        </a:prstGeom>
                      </wps:spPr>
                      <wps:txbx>
                        <w:txbxContent>
                          <w:p w14:paraId="4209D783" w14:textId="77777777" w:rsidR="004A5C99" w:rsidRDefault="0027463A">
                            <w:pPr>
                              <w:spacing w:before="20"/>
                              <w:ind w:left="20"/>
                              <w:rPr>
                                <w:sz w:val="16"/>
                              </w:rPr>
                            </w:pPr>
                            <w:r>
                              <w:rPr>
                                <w:smallCaps/>
                                <w:color w:val="231F20"/>
                                <w:sz w:val="16"/>
                              </w:rPr>
                              <w:t>Figure</w:t>
                            </w:r>
                            <w:r>
                              <w:rPr>
                                <w:smallCaps/>
                                <w:color w:val="231F20"/>
                                <w:spacing w:val="15"/>
                                <w:sz w:val="16"/>
                              </w:rPr>
                              <w:t xml:space="preserve"> </w:t>
                            </w:r>
                            <w:r>
                              <w:rPr>
                                <w:smallCaps/>
                                <w:color w:val="231F20"/>
                                <w:spacing w:val="-12"/>
                                <w:sz w:val="16"/>
                              </w:rPr>
                              <w:t>2</w:t>
                            </w:r>
                          </w:p>
                        </w:txbxContent>
                      </wps:txbx>
                      <wps:bodyPr vert="vert270" wrap="square" lIns="0" tIns="0" rIns="0" bIns="0" rtlCol="0">
                        <a:noAutofit/>
                      </wps:bodyPr>
                    </wps:wsp>
                  </a:graphicData>
                </a:graphic>
              </wp:anchor>
            </w:drawing>
          </mc:Choice>
          <mc:Fallback>
            <w:pict>
              <v:shape w14:anchorId="111D4620" id="Textbox 22" o:spid="_x0000_s1030" type="#_x0000_t202" style="position:absolute;margin-left:359.05pt;margin-top:228.5pt;width:11.45pt;height:32.9pt;z-index:2515891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" filled="f" stroked="f">
                <v:textbox style="layout-flow:vertical;mso-layout-flow-alt:bottom-to-top" inset="0,0,0,0">
                  <w:txbxContent>
                    <w:p w14:paraId="4209D783" w14:textId="77777777" w:rsidR="004A5C99" w:rsidRDefault="0027463A">
                      <w:pPr>
                        <w:spacing w:before="20"/>
                        <w:ind w:left="20"/>
                        <w:rPr>
                          <w:sz w:val="16"/>
                        </w:rPr>
                      </w:pPr>
                      <w:r>
                        <w:rPr>
                          <w:smallCaps/>
                          <w:color w:val="231F20"/>
                          <w:sz w:val="16"/>
                        </w:rPr>
                        <w:t>Figure</w:t>
                      </w:r>
                      <w:r>
                        <w:rPr>
                          <w:smallCaps/>
                          <w:color w:val="231F20"/>
                          <w:spacing w:val="15"/>
                          <w:sz w:val="16"/>
                        </w:rPr>
                        <w:t xml:space="preserve"> </w:t>
                      </w:r>
                      <w:r>
                        <w:rPr>
                          <w:smallCaps/>
                          <w:color w:val="231F20"/>
                          <w:spacing w:val="-12"/>
                          <w:sz w:val="16"/>
                        </w:rPr>
                        <w:t>2</w:t>
                      </w:r>
                    </w:p>
                  </w:txbxContent>
                </v:textbox>
                <w10:wrap anchorx="page" anchory="page"/>
              </v:shape>
            </w:pict>
          </mc:Fallback>
        </mc:AlternateContent>
      </w:r>
      <w:r>
        <w:rPr>
          <w:noProof/>
          <w:sz w:val="8"/>
        </w:rPr>
        <mc:AlternateContent>
          <mc:Choice Requires="wps">
            <w:drawing>
              <wp:anchor distT="0" distB="0" distL="0" distR="0" simplePos="0" relativeHeight="251591168" behindDoc="0" locked="0" layoutInCell="1" allowOverlap="1" wp14:anchorId="53AA252E" wp14:editId="41613BFD">
                <wp:simplePos x="0" y="0"/>
                <wp:positionH relativeFrom="page">
                  <wp:posOffset>4788106</wp:posOffset>
                </wp:positionH>
                <wp:positionV relativeFrom="page">
                  <wp:posOffset>2129325</wp:posOffset>
                </wp:positionV>
                <wp:extent cx="145415" cy="1964055"/>
                <wp:effectExtent l="0" t="0" r="0" b="0"/>
                <wp:wrapNone/>
                <wp:docPr id="23" name="Text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5415" cy="1964055"/>
                        </a:xfrm>
                        <a:prstGeom prst="rect">
                          <a:avLst/>
                        </a:prstGeom>
                      </wps:spPr>
                      <wps:txbx>
                        <w:txbxContent>
                          <w:p w14:paraId="51278E89" w14:textId="77777777" w:rsidR="004A5C99" w:rsidRDefault="0027463A">
                            <w:pPr>
                              <w:spacing w:before="20"/>
                              <w:ind w:left="20"/>
                              <w:rPr>
                                <w:sz w:val="16"/>
                              </w:rPr>
                            </w:pPr>
                            <w:r>
                              <w:rPr>
                                <w:color w:val="231F20"/>
                                <w:w w:val="110"/>
                                <w:sz w:val="16"/>
                              </w:rPr>
                              <w:t>TOP</w:t>
                            </w:r>
                            <w:r>
                              <w:rPr>
                                <w:color w:val="231F20"/>
                                <w:spacing w:val="-3"/>
                                <w:w w:val="110"/>
                                <w:sz w:val="16"/>
                              </w:rPr>
                              <w:t xml:space="preserve"> </w:t>
                            </w:r>
                            <w:r>
                              <w:rPr>
                                <w:color w:val="231F20"/>
                                <w:w w:val="110"/>
                                <w:sz w:val="16"/>
                              </w:rPr>
                              <w:t>100</w:t>
                            </w:r>
                            <w:r>
                              <w:rPr>
                                <w:color w:val="231F20"/>
                                <w:spacing w:val="-5"/>
                                <w:w w:val="110"/>
                                <w:sz w:val="16"/>
                              </w:rPr>
                              <w:t xml:space="preserve"> </w:t>
                            </w:r>
                            <w:r>
                              <w:rPr>
                                <w:color w:val="231F20"/>
                                <w:w w:val="110"/>
                                <w:sz w:val="16"/>
                              </w:rPr>
                              <w:t>MEDIAN</w:t>
                            </w:r>
                            <w:r>
                              <w:rPr>
                                <w:color w:val="231F20"/>
                                <w:spacing w:val="-4"/>
                                <w:w w:val="110"/>
                                <w:sz w:val="16"/>
                              </w:rPr>
                              <w:t xml:space="preserve"> </w:t>
                            </w:r>
                            <w:r>
                              <w:rPr>
                                <w:color w:val="231F20"/>
                                <w:w w:val="110"/>
                                <w:sz w:val="16"/>
                              </w:rPr>
                              <w:t>US</w:t>
                            </w:r>
                            <w:r>
                              <w:rPr>
                                <w:color w:val="231F20"/>
                                <w:spacing w:val="-4"/>
                                <w:w w:val="110"/>
                                <w:sz w:val="16"/>
                              </w:rPr>
                              <w:t xml:space="preserve"> </w:t>
                            </w:r>
                            <w:r>
                              <w:rPr>
                                <w:color w:val="231F20"/>
                                <w:spacing w:val="-2"/>
                                <w:w w:val="110"/>
                                <w:sz w:val="16"/>
                              </w:rPr>
                              <w:t>COMPENSATION</w:t>
                            </w:r>
                          </w:p>
                        </w:txbxContent>
                      </wps:txbx>
                      <wps:bodyPr vert="vert270" wrap="square" lIns="0" tIns="0" rIns="0" bIns="0" rtlCol="0">
                        <a:noAutofit/>
                      </wps:bodyPr>
                    </wps:wsp>
                  </a:graphicData>
                </a:graphic>
              </wp:anchor>
            </w:drawing>
          </mc:Choice>
          <mc:Fallback>
            <w:pict>
              <v:shape w14:anchorId="53AA252E" id="Textbox 23" o:spid="_x0000_s1031" type="#_x0000_t202" style="position:absolute;margin-left:377pt;margin-top:167.65pt;width:11.45pt;height:154.65pt;z-index:2515911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" filled="f" stroked="f">
                <v:textbox style="layout-flow:vertical;mso-layout-flow-alt:bottom-to-top" inset="0,0,0,0">
                  <w:txbxContent>
                    <w:p w14:paraId="51278E89" w14:textId="77777777" w:rsidR="004A5C99" w:rsidRDefault="0027463A">
                      <w:pPr>
                        <w:spacing w:before="20"/>
                        <w:ind w:left="20"/>
                        <w:rPr>
                          <w:sz w:val="16"/>
                        </w:rPr>
                      </w:pPr>
                      <w:r>
                        <w:rPr>
                          <w:color w:val="231F20"/>
                          <w:w w:val="110"/>
                          <w:sz w:val="16"/>
                        </w:rPr>
                        <w:t>TOP</w:t>
                      </w:r>
                      <w:r>
                        <w:rPr>
                          <w:color w:val="231F20"/>
                          <w:spacing w:val="-3"/>
                          <w:w w:val="110"/>
                          <w:sz w:val="16"/>
                        </w:rPr>
                        <w:t xml:space="preserve"> </w:t>
                      </w:r>
                      <w:r>
                        <w:rPr>
                          <w:color w:val="231F20"/>
                          <w:w w:val="110"/>
                          <w:sz w:val="16"/>
                        </w:rPr>
                        <w:t>100</w:t>
                      </w:r>
                      <w:r>
                        <w:rPr>
                          <w:color w:val="231F20"/>
                          <w:spacing w:val="-5"/>
                          <w:w w:val="110"/>
                          <w:sz w:val="16"/>
                        </w:rPr>
                        <w:t xml:space="preserve"> </w:t>
                      </w:r>
                      <w:r>
                        <w:rPr>
                          <w:color w:val="231F20"/>
                          <w:w w:val="110"/>
                          <w:sz w:val="16"/>
                        </w:rPr>
                        <w:t>MEDIAN</w:t>
                      </w:r>
                      <w:r>
                        <w:rPr>
                          <w:color w:val="231F20"/>
                          <w:spacing w:val="-4"/>
                          <w:w w:val="110"/>
                          <w:sz w:val="16"/>
                        </w:rPr>
                        <w:t xml:space="preserve"> </w:t>
                      </w:r>
                      <w:r>
                        <w:rPr>
                          <w:color w:val="231F20"/>
                          <w:w w:val="110"/>
                          <w:sz w:val="16"/>
                        </w:rPr>
                        <w:t>US</w:t>
                      </w:r>
                      <w:r>
                        <w:rPr>
                          <w:color w:val="231F20"/>
                          <w:spacing w:val="-4"/>
                          <w:w w:val="110"/>
                          <w:sz w:val="16"/>
                        </w:rPr>
                        <w:t xml:space="preserve"> </w:t>
                      </w:r>
                      <w:r>
                        <w:rPr>
                          <w:color w:val="231F20"/>
                          <w:spacing w:val="-2"/>
                          <w:w w:val="110"/>
                          <w:sz w:val="16"/>
                        </w:rPr>
                        <w:t>COMPENSATION</w:t>
                      </w:r>
                    </w:p>
                  </w:txbxContent>
                </v:textbox>
                <w10:wrap anchorx="page" anchory="page"/>
              </v:shape>
            </w:pict>
          </mc:Fallback>
        </mc:AlternateContent>
      </w:r>
    </w:p>
    <w:p w14:paraId="09C32599" w14:textId="77777777" w:rsidR="004A5C99" w:rsidRDefault="004A5C99">
      <w:pPr>
        <w:pStyle w:val="BodyText"/>
      </w:pPr>
    </w:p>
    <w:p w14:paraId="1E861EF3" w14:textId="77777777" w:rsidR="004A5C99" w:rsidRDefault="004A5C99">
      <w:pPr>
        <w:pStyle w:val="BodyText"/>
      </w:pPr>
    </w:p>
    <w:p w14:paraId="1A5E04E1" w14:textId="77777777" w:rsidR="004A5C99" w:rsidRDefault="004A5C99">
      <w:pPr>
        <w:pStyle w:val="BodyText"/>
      </w:pPr>
    </w:p>
    <w:p w14:paraId="23EDF2D9" w14:textId="77777777" w:rsidR="004A5C99" w:rsidRDefault="004A5C99">
      <w:pPr>
        <w:pStyle w:val="BodyText"/>
      </w:pPr>
    </w:p>
    <w:p w14:paraId="7A8A30C4" w14:textId="77777777" w:rsidR="004A5C99" w:rsidRDefault="004A5C99">
      <w:pPr>
        <w:pStyle w:val="BodyText"/>
      </w:pPr>
    </w:p>
    <w:p w14:paraId="227DC96A" w14:textId="77777777" w:rsidR="004A5C99" w:rsidRDefault="0027463A">
      <w:pPr>
        <w:pStyle w:val="BodyText"/>
        <w:spacing w:before="92"/>
      </w:pPr>
      <w:r>
        <w:rPr>
          <w:noProof/>
        </w:rPr>
        <mc:AlternateContent>
          <mc:Choice Requires="wpg">
            <w:drawing>
              <wp:anchor distT="0" distB="0" distL="0" distR="0" simplePos="0" relativeHeight="251726336" behindDoc="1" locked="0" layoutInCell="1" allowOverlap="1" wp14:anchorId="5465E915" wp14:editId="64ABB686">
                <wp:simplePos x="0" y="0"/>
                <wp:positionH relativeFrom="page">
                  <wp:posOffset>1421358</wp:posOffset>
                </wp:positionH>
                <wp:positionV relativeFrom="paragraph">
                  <wp:posOffset>224475</wp:posOffset>
                </wp:positionV>
                <wp:extent cx="2120900" cy="3935095"/>
                <wp:effectExtent l="0" t="0" r="0" b="0"/>
                <wp:wrapTopAndBottom/>
                <wp:docPr id="26" name="Group 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120900" cy="3935095"/>
                          <a:chOff x="0" y="0"/>
                          <a:chExt cx="2120900" cy="3935095"/>
                        </a:xfrm>
                      </wpg:grpSpPr>
                      <pic:pic xmlns:pic="http://schemas.openxmlformats.org/drawingml/2006/picture">
                        <pic:nvPicPr>
                          <pic:cNvPr id="27" name="Image 27"/>
                          <pic:cNvPicPr/>
                        </pic:nvPicPr>
                        <pic:blipFill>
                          <a:blip r:embed="rId21" cstate="print"/>
                          <a:stretch>
                            <a:fillRect/>
                          </a:stretch>
                        </pic:blipFill>
                        <pic:spPr>
                          <a:xfrm>
                            <a:off x="89065" y="864425"/>
                            <a:ext cx="1746275" cy="2505138"/>
                          </a:xfrm>
                          <a:prstGeom prst="rect">
                            <a:avLst/>
                          </a:prstGeom>
                        </pic:spPr>
                      </pic:pic>
                      <pic:pic xmlns:pic="http://schemas.openxmlformats.org/drawingml/2006/picture">
                        <pic:nvPicPr>
                          <pic:cNvPr id="28" name="Image 28"/>
                          <pic:cNvPicPr/>
                        </pic:nvPicPr>
                        <pic:blipFill>
                          <a:blip r:embed="rId22" cstate="print"/>
                          <a:stretch>
                            <a:fillRect/>
                          </a:stretch>
                        </pic:blipFill>
                        <pic:spPr>
                          <a:xfrm>
                            <a:off x="1614741" y="3422218"/>
                            <a:ext cx="68110" cy="71704"/>
                          </a:xfrm>
                          <a:prstGeom prst="rect">
                            <a:avLst/>
                          </a:prstGeom>
                        </pic:spPr>
                      </pic:pic>
                      <pic:pic xmlns:pic="http://schemas.openxmlformats.org/drawingml/2006/picture">
                        <pic:nvPicPr>
                          <pic:cNvPr id="29" name="Image 29"/>
                          <pic:cNvPicPr/>
                        </pic:nvPicPr>
                        <pic:blipFill>
                          <a:blip r:embed="rId23" cstate="print"/>
                          <a:stretch>
                            <a:fillRect/>
                          </a:stretch>
                        </pic:blipFill>
                        <pic:spPr>
                          <a:xfrm>
                            <a:off x="1441564" y="3420726"/>
                            <a:ext cx="68110" cy="113353"/>
                          </a:xfrm>
                          <a:prstGeom prst="rect">
                            <a:avLst/>
                          </a:prstGeom>
                        </pic:spPr>
                      </pic:pic>
                      <pic:pic xmlns:pic="http://schemas.openxmlformats.org/drawingml/2006/picture">
                        <pic:nvPicPr>
                          <pic:cNvPr id="30" name="Image 30"/>
                          <pic:cNvPicPr/>
                        </pic:nvPicPr>
                        <pic:blipFill>
                          <a:blip r:embed="rId24" cstate="print"/>
                          <a:stretch>
                            <a:fillRect/>
                          </a:stretch>
                        </pic:blipFill>
                        <pic:spPr>
                          <a:xfrm>
                            <a:off x="402272" y="3420726"/>
                            <a:ext cx="68097" cy="113353"/>
                          </a:xfrm>
                          <a:prstGeom prst="rect">
                            <a:avLst/>
                          </a:prstGeom>
                        </pic:spPr>
                      </pic:pic>
                      <pic:pic xmlns:pic="http://schemas.openxmlformats.org/drawingml/2006/picture">
                        <pic:nvPicPr>
                          <pic:cNvPr id="31" name="Image 31"/>
                          <pic:cNvPicPr/>
                        </pic:nvPicPr>
                        <pic:blipFill>
                          <a:blip r:embed="rId25" cstate="print"/>
                          <a:stretch>
                            <a:fillRect/>
                          </a:stretch>
                        </pic:blipFill>
                        <pic:spPr>
                          <a:xfrm>
                            <a:off x="229082" y="3422256"/>
                            <a:ext cx="68110" cy="111823"/>
                          </a:xfrm>
                          <a:prstGeom prst="rect">
                            <a:avLst/>
                          </a:prstGeom>
                        </pic:spPr>
                      </pic:pic>
                      <wps:wsp>
                        <wps:cNvPr id="32" name="Graphic 32"/>
                        <wps:cNvSpPr/>
                        <wps:spPr>
                          <a:xfrm>
                            <a:off x="1898510" y="1841512"/>
                            <a:ext cx="51435" cy="1279525"/>
                          </a:xfrm>
                          <a:custGeom>
                            <a:avLst/>
                            <a:gdLst/>
                            <a:ahLst/>
                            <a:cxnLst/>
                            <a:rect l="l" t="t" r="r" b="b"/>
                            <a:pathLst>
                              <a:path w="51435" h="1279525">
                                <a:moveTo>
                                  <a:pt x="1143" y="1267688"/>
                                </a:moveTo>
                                <a:lnTo>
                                  <a:pt x="0" y="1268044"/>
                                </a:lnTo>
                                <a:lnTo>
                                  <a:pt x="1143" y="1271257"/>
                                </a:lnTo>
                                <a:lnTo>
                                  <a:pt x="1143" y="1267688"/>
                                </a:lnTo>
                                <a:close/>
                              </a:path>
                              <a:path w="51435" h="1279525">
                                <a:moveTo>
                                  <a:pt x="51092" y="1187234"/>
                                </a:moveTo>
                                <a:lnTo>
                                  <a:pt x="50927" y="1186637"/>
                                </a:lnTo>
                                <a:lnTo>
                                  <a:pt x="50507" y="1186319"/>
                                </a:lnTo>
                                <a:lnTo>
                                  <a:pt x="50101" y="1186141"/>
                                </a:lnTo>
                                <a:lnTo>
                                  <a:pt x="49491" y="1185964"/>
                                </a:lnTo>
                                <a:lnTo>
                                  <a:pt x="46888" y="1185964"/>
                                </a:lnTo>
                                <a:lnTo>
                                  <a:pt x="46012" y="1186218"/>
                                </a:lnTo>
                                <a:lnTo>
                                  <a:pt x="45516" y="1186637"/>
                                </a:lnTo>
                                <a:lnTo>
                                  <a:pt x="45351" y="1187234"/>
                                </a:lnTo>
                                <a:lnTo>
                                  <a:pt x="45351" y="1205153"/>
                                </a:lnTo>
                                <a:lnTo>
                                  <a:pt x="2146" y="1205153"/>
                                </a:lnTo>
                                <a:lnTo>
                                  <a:pt x="1600" y="1205306"/>
                                </a:lnTo>
                                <a:lnTo>
                                  <a:pt x="1244" y="1205852"/>
                                </a:lnTo>
                                <a:lnTo>
                                  <a:pt x="1003" y="1206868"/>
                                </a:lnTo>
                                <a:lnTo>
                                  <a:pt x="1003" y="1210056"/>
                                </a:lnTo>
                                <a:lnTo>
                                  <a:pt x="1244" y="1211097"/>
                                </a:lnTo>
                                <a:lnTo>
                                  <a:pt x="1600" y="1211643"/>
                                </a:lnTo>
                                <a:lnTo>
                                  <a:pt x="49491" y="1211770"/>
                                </a:lnTo>
                                <a:lnTo>
                                  <a:pt x="50101" y="1211529"/>
                                </a:lnTo>
                                <a:lnTo>
                                  <a:pt x="50507" y="1210995"/>
                                </a:lnTo>
                                <a:lnTo>
                                  <a:pt x="51092" y="1209332"/>
                                </a:lnTo>
                                <a:lnTo>
                                  <a:pt x="51092" y="1187234"/>
                                </a:lnTo>
                                <a:close/>
                              </a:path>
                              <a:path w="51435" h="1279525">
                                <a:moveTo>
                                  <a:pt x="51092" y="1159256"/>
                                </a:moveTo>
                                <a:lnTo>
                                  <a:pt x="50507" y="1156144"/>
                                </a:lnTo>
                                <a:lnTo>
                                  <a:pt x="50507" y="1155966"/>
                                </a:lnTo>
                                <a:lnTo>
                                  <a:pt x="50101" y="1154607"/>
                                </a:lnTo>
                                <a:lnTo>
                                  <a:pt x="45745" y="1147699"/>
                                </a:lnTo>
                                <a:lnTo>
                                  <a:pt x="45745" y="1160843"/>
                                </a:lnTo>
                                <a:lnTo>
                                  <a:pt x="45745" y="1171041"/>
                                </a:lnTo>
                                <a:lnTo>
                                  <a:pt x="28016" y="1171041"/>
                                </a:lnTo>
                                <a:lnTo>
                                  <a:pt x="28016" y="1161021"/>
                                </a:lnTo>
                                <a:lnTo>
                                  <a:pt x="38544" y="1151699"/>
                                </a:lnTo>
                                <a:lnTo>
                                  <a:pt x="39789" y="1151953"/>
                                </a:lnTo>
                                <a:lnTo>
                                  <a:pt x="45745" y="1160843"/>
                                </a:lnTo>
                                <a:lnTo>
                                  <a:pt x="45745" y="1147699"/>
                                </a:lnTo>
                                <a:lnTo>
                                  <a:pt x="43637" y="1146263"/>
                                </a:lnTo>
                                <a:lnTo>
                                  <a:pt x="42443" y="1145705"/>
                                </a:lnTo>
                                <a:lnTo>
                                  <a:pt x="39789" y="1144905"/>
                                </a:lnTo>
                                <a:lnTo>
                                  <a:pt x="34353" y="1144828"/>
                                </a:lnTo>
                                <a:lnTo>
                                  <a:pt x="33515" y="1144968"/>
                                </a:lnTo>
                                <a:lnTo>
                                  <a:pt x="30683" y="1145984"/>
                                </a:lnTo>
                                <a:lnTo>
                                  <a:pt x="29591" y="1146619"/>
                                </a:lnTo>
                                <a:lnTo>
                                  <a:pt x="29451" y="1146695"/>
                                </a:lnTo>
                                <a:lnTo>
                                  <a:pt x="28016" y="1147914"/>
                                </a:lnTo>
                                <a:lnTo>
                                  <a:pt x="27343" y="1148473"/>
                                </a:lnTo>
                                <a:lnTo>
                                  <a:pt x="26466" y="1149502"/>
                                </a:lnTo>
                                <a:lnTo>
                                  <a:pt x="25107" y="1151877"/>
                                </a:lnTo>
                                <a:lnTo>
                                  <a:pt x="24638" y="1153147"/>
                                </a:lnTo>
                                <a:lnTo>
                                  <a:pt x="24384" y="1154506"/>
                                </a:lnTo>
                                <a:lnTo>
                                  <a:pt x="23914" y="1153426"/>
                                </a:lnTo>
                                <a:lnTo>
                                  <a:pt x="23317" y="1152474"/>
                                </a:lnTo>
                                <a:lnTo>
                                  <a:pt x="22720" y="1151788"/>
                                </a:lnTo>
                                <a:lnTo>
                                  <a:pt x="22720" y="1161770"/>
                                </a:lnTo>
                                <a:lnTo>
                                  <a:pt x="22720" y="1171041"/>
                                </a:lnTo>
                                <a:lnTo>
                                  <a:pt x="6540" y="1171041"/>
                                </a:lnTo>
                                <a:lnTo>
                                  <a:pt x="6540" y="1162278"/>
                                </a:lnTo>
                                <a:lnTo>
                                  <a:pt x="6858" y="1159738"/>
                                </a:lnTo>
                                <a:lnTo>
                                  <a:pt x="6858" y="1160348"/>
                                </a:lnTo>
                                <a:lnTo>
                                  <a:pt x="7442" y="1158443"/>
                                </a:lnTo>
                                <a:lnTo>
                                  <a:pt x="7975" y="1157503"/>
                                </a:lnTo>
                                <a:lnTo>
                                  <a:pt x="9334" y="1156068"/>
                                </a:lnTo>
                                <a:lnTo>
                                  <a:pt x="10007" y="1155636"/>
                                </a:lnTo>
                                <a:lnTo>
                                  <a:pt x="10160" y="1155534"/>
                                </a:lnTo>
                                <a:lnTo>
                                  <a:pt x="11785" y="1154988"/>
                                </a:lnTo>
                                <a:lnTo>
                                  <a:pt x="16548" y="1154861"/>
                                </a:lnTo>
                                <a:lnTo>
                                  <a:pt x="18237" y="1155407"/>
                                </a:lnTo>
                                <a:lnTo>
                                  <a:pt x="18580" y="1155509"/>
                                </a:lnTo>
                                <a:lnTo>
                                  <a:pt x="22720" y="1161770"/>
                                </a:lnTo>
                                <a:lnTo>
                                  <a:pt x="22720" y="1151788"/>
                                </a:lnTo>
                                <a:lnTo>
                                  <a:pt x="16548" y="1148143"/>
                                </a:lnTo>
                                <a:lnTo>
                                  <a:pt x="16078" y="1148016"/>
                                </a:lnTo>
                                <a:lnTo>
                                  <a:pt x="15506" y="1147940"/>
                                </a:lnTo>
                                <a:lnTo>
                                  <a:pt x="11785" y="1147864"/>
                                </a:lnTo>
                                <a:lnTo>
                                  <a:pt x="10160" y="1148168"/>
                                </a:lnTo>
                                <a:lnTo>
                                  <a:pt x="10007" y="1148194"/>
                                </a:lnTo>
                                <a:lnTo>
                                  <a:pt x="6858" y="1149477"/>
                                </a:lnTo>
                                <a:lnTo>
                                  <a:pt x="6540" y="1149718"/>
                                </a:lnTo>
                                <a:lnTo>
                                  <a:pt x="5537" y="1150429"/>
                                </a:lnTo>
                                <a:lnTo>
                                  <a:pt x="3378" y="1152982"/>
                                </a:lnTo>
                                <a:lnTo>
                                  <a:pt x="2552" y="1154569"/>
                                </a:lnTo>
                                <a:lnTo>
                                  <a:pt x="1422" y="1158379"/>
                                </a:lnTo>
                                <a:lnTo>
                                  <a:pt x="1143" y="1160830"/>
                                </a:lnTo>
                                <a:lnTo>
                                  <a:pt x="1143" y="1175169"/>
                                </a:lnTo>
                                <a:lnTo>
                                  <a:pt x="1739" y="1176845"/>
                                </a:lnTo>
                                <a:lnTo>
                                  <a:pt x="2133" y="1177378"/>
                                </a:lnTo>
                                <a:lnTo>
                                  <a:pt x="2552" y="1177544"/>
                                </a:lnTo>
                                <a:lnTo>
                                  <a:pt x="49403" y="1177645"/>
                                </a:lnTo>
                                <a:lnTo>
                                  <a:pt x="50101" y="1177378"/>
                                </a:lnTo>
                                <a:lnTo>
                                  <a:pt x="50507" y="1176845"/>
                                </a:lnTo>
                                <a:lnTo>
                                  <a:pt x="51092" y="1175169"/>
                                </a:lnTo>
                                <a:lnTo>
                                  <a:pt x="51092" y="1159256"/>
                                </a:lnTo>
                                <a:close/>
                              </a:path>
                              <a:path w="51435" h="1279525">
                                <a:moveTo>
                                  <a:pt x="51092" y="630796"/>
                                </a:moveTo>
                                <a:lnTo>
                                  <a:pt x="50507" y="627684"/>
                                </a:lnTo>
                                <a:lnTo>
                                  <a:pt x="50507" y="627507"/>
                                </a:lnTo>
                                <a:lnTo>
                                  <a:pt x="50101" y="626148"/>
                                </a:lnTo>
                                <a:lnTo>
                                  <a:pt x="45745" y="619239"/>
                                </a:lnTo>
                                <a:lnTo>
                                  <a:pt x="45745" y="632371"/>
                                </a:lnTo>
                                <a:lnTo>
                                  <a:pt x="45745" y="642569"/>
                                </a:lnTo>
                                <a:lnTo>
                                  <a:pt x="28016" y="642569"/>
                                </a:lnTo>
                                <a:lnTo>
                                  <a:pt x="28016" y="632548"/>
                                </a:lnTo>
                                <a:lnTo>
                                  <a:pt x="38544" y="623227"/>
                                </a:lnTo>
                                <a:lnTo>
                                  <a:pt x="39789" y="623493"/>
                                </a:lnTo>
                                <a:lnTo>
                                  <a:pt x="45745" y="632371"/>
                                </a:lnTo>
                                <a:lnTo>
                                  <a:pt x="45745" y="619239"/>
                                </a:lnTo>
                                <a:lnTo>
                                  <a:pt x="43637" y="617804"/>
                                </a:lnTo>
                                <a:lnTo>
                                  <a:pt x="42443" y="617245"/>
                                </a:lnTo>
                                <a:lnTo>
                                  <a:pt x="39789" y="616445"/>
                                </a:lnTo>
                                <a:lnTo>
                                  <a:pt x="34353" y="616369"/>
                                </a:lnTo>
                                <a:lnTo>
                                  <a:pt x="33515" y="616496"/>
                                </a:lnTo>
                                <a:lnTo>
                                  <a:pt x="30683" y="617537"/>
                                </a:lnTo>
                                <a:lnTo>
                                  <a:pt x="29591" y="618159"/>
                                </a:lnTo>
                                <a:lnTo>
                                  <a:pt x="29451" y="618236"/>
                                </a:lnTo>
                                <a:lnTo>
                                  <a:pt x="28016" y="619455"/>
                                </a:lnTo>
                                <a:lnTo>
                                  <a:pt x="27343" y="620014"/>
                                </a:lnTo>
                                <a:lnTo>
                                  <a:pt x="26466" y="621055"/>
                                </a:lnTo>
                                <a:lnTo>
                                  <a:pt x="25107" y="623417"/>
                                </a:lnTo>
                                <a:lnTo>
                                  <a:pt x="24638" y="624687"/>
                                </a:lnTo>
                                <a:lnTo>
                                  <a:pt x="24384" y="626059"/>
                                </a:lnTo>
                                <a:lnTo>
                                  <a:pt x="23914" y="624979"/>
                                </a:lnTo>
                                <a:lnTo>
                                  <a:pt x="23317" y="624014"/>
                                </a:lnTo>
                                <a:lnTo>
                                  <a:pt x="22720" y="623328"/>
                                </a:lnTo>
                                <a:lnTo>
                                  <a:pt x="22720" y="633298"/>
                                </a:lnTo>
                                <a:lnTo>
                                  <a:pt x="22720" y="642569"/>
                                </a:lnTo>
                                <a:lnTo>
                                  <a:pt x="6858" y="642569"/>
                                </a:lnTo>
                                <a:lnTo>
                                  <a:pt x="6858" y="631888"/>
                                </a:lnTo>
                                <a:lnTo>
                                  <a:pt x="6731" y="642569"/>
                                </a:lnTo>
                                <a:lnTo>
                                  <a:pt x="6540" y="642569"/>
                                </a:lnTo>
                                <a:lnTo>
                                  <a:pt x="6540" y="633818"/>
                                </a:lnTo>
                                <a:lnTo>
                                  <a:pt x="6731" y="632294"/>
                                </a:lnTo>
                                <a:lnTo>
                                  <a:pt x="6858" y="631888"/>
                                </a:lnTo>
                                <a:lnTo>
                                  <a:pt x="7442" y="629983"/>
                                </a:lnTo>
                                <a:lnTo>
                                  <a:pt x="7975" y="629043"/>
                                </a:lnTo>
                                <a:lnTo>
                                  <a:pt x="9334" y="627608"/>
                                </a:lnTo>
                                <a:lnTo>
                                  <a:pt x="10007" y="627189"/>
                                </a:lnTo>
                                <a:lnTo>
                                  <a:pt x="10160" y="627087"/>
                                </a:lnTo>
                                <a:lnTo>
                                  <a:pt x="11785" y="626529"/>
                                </a:lnTo>
                                <a:lnTo>
                                  <a:pt x="16548" y="626402"/>
                                </a:lnTo>
                                <a:lnTo>
                                  <a:pt x="18237" y="626948"/>
                                </a:lnTo>
                                <a:lnTo>
                                  <a:pt x="18580" y="627049"/>
                                </a:lnTo>
                                <a:lnTo>
                                  <a:pt x="22720" y="633298"/>
                                </a:lnTo>
                                <a:lnTo>
                                  <a:pt x="22720" y="623328"/>
                                </a:lnTo>
                                <a:lnTo>
                                  <a:pt x="16548" y="619683"/>
                                </a:lnTo>
                                <a:lnTo>
                                  <a:pt x="16078" y="619556"/>
                                </a:lnTo>
                                <a:lnTo>
                                  <a:pt x="15506" y="619493"/>
                                </a:lnTo>
                                <a:lnTo>
                                  <a:pt x="11785" y="619417"/>
                                </a:lnTo>
                                <a:lnTo>
                                  <a:pt x="10160" y="619709"/>
                                </a:lnTo>
                                <a:lnTo>
                                  <a:pt x="10007" y="619734"/>
                                </a:lnTo>
                                <a:lnTo>
                                  <a:pt x="6858" y="621017"/>
                                </a:lnTo>
                                <a:lnTo>
                                  <a:pt x="6540" y="621258"/>
                                </a:lnTo>
                                <a:lnTo>
                                  <a:pt x="5537" y="621982"/>
                                </a:lnTo>
                                <a:lnTo>
                                  <a:pt x="3378" y="624522"/>
                                </a:lnTo>
                                <a:lnTo>
                                  <a:pt x="2552" y="626110"/>
                                </a:lnTo>
                                <a:lnTo>
                                  <a:pt x="1422" y="629932"/>
                                </a:lnTo>
                                <a:lnTo>
                                  <a:pt x="1143" y="632371"/>
                                </a:lnTo>
                                <a:lnTo>
                                  <a:pt x="1143" y="646709"/>
                                </a:lnTo>
                                <a:lnTo>
                                  <a:pt x="1739" y="648385"/>
                                </a:lnTo>
                                <a:lnTo>
                                  <a:pt x="2133" y="648906"/>
                                </a:lnTo>
                                <a:lnTo>
                                  <a:pt x="2552" y="649071"/>
                                </a:lnTo>
                                <a:lnTo>
                                  <a:pt x="49403" y="649173"/>
                                </a:lnTo>
                                <a:lnTo>
                                  <a:pt x="50101" y="648906"/>
                                </a:lnTo>
                                <a:lnTo>
                                  <a:pt x="50507" y="648385"/>
                                </a:lnTo>
                                <a:lnTo>
                                  <a:pt x="51092" y="646709"/>
                                </a:lnTo>
                                <a:lnTo>
                                  <a:pt x="51092" y="630796"/>
                                </a:lnTo>
                                <a:close/>
                              </a:path>
                              <a:path w="51435" h="1279525">
                                <a:moveTo>
                                  <a:pt x="51092" y="1270"/>
                                </a:moveTo>
                                <a:lnTo>
                                  <a:pt x="50927" y="673"/>
                                </a:lnTo>
                                <a:lnTo>
                                  <a:pt x="50507" y="355"/>
                                </a:lnTo>
                                <a:lnTo>
                                  <a:pt x="50101" y="177"/>
                                </a:lnTo>
                                <a:lnTo>
                                  <a:pt x="49491" y="0"/>
                                </a:lnTo>
                                <a:lnTo>
                                  <a:pt x="46888" y="0"/>
                                </a:lnTo>
                                <a:lnTo>
                                  <a:pt x="46012" y="254"/>
                                </a:lnTo>
                                <a:lnTo>
                                  <a:pt x="45516" y="673"/>
                                </a:lnTo>
                                <a:lnTo>
                                  <a:pt x="45351" y="1270"/>
                                </a:lnTo>
                                <a:lnTo>
                                  <a:pt x="45351" y="19189"/>
                                </a:lnTo>
                                <a:lnTo>
                                  <a:pt x="2146" y="19189"/>
                                </a:lnTo>
                                <a:lnTo>
                                  <a:pt x="1600" y="19342"/>
                                </a:lnTo>
                                <a:lnTo>
                                  <a:pt x="1244" y="19888"/>
                                </a:lnTo>
                                <a:lnTo>
                                  <a:pt x="1003" y="20904"/>
                                </a:lnTo>
                                <a:lnTo>
                                  <a:pt x="1003" y="24091"/>
                                </a:lnTo>
                                <a:lnTo>
                                  <a:pt x="1244" y="25133"/>
                                </a:lnTo>
                                <a:lnTo>
                                  <a:pt x="1600" y="25679"/>
                                </a:lnTo>
                                <a:lnTo>
                                  <a:pt x="49491" y="25806"/>
                                </a:lnTo>
                                <a:lnTo>
                                  <a:pt x="50101" y="25565"/>
                                </a:lnTo>
                                <a:lnTo>
                                  <a:pt x="50507" y="25044"/>
                                </a:lnTo>
                                <a:lnTo>
                                  <a:pt x="51092" y="23368"/>
                                </a:lnTo>
                                <a:lnTo>
                                  <a:pt x="51092" y="1270"/>
                                </a:lnTo>
                                <a:close/>
                              </a:path>
                              <a:path w="51435" h="1279525">
                                <a:moveTo>
                                  <a:pt x="51231" y="665187"/>
                                </a:moveTo>
                                <a:lnTo>
                                  <a:pt x="42062" y="662178"/>
                                </a:lnTo>
                                <a:lnTo>
                                  <a:pt x="2260" y="662178"/>
                                </a:lnTo>
                                <a:lnTo>
                                  <a:pt x="1803" y="662330"/>
                                </a:lnTo>
                                <a:lnTo>
                                  <a:pt x="1346" y="662876"/>
                                </a:lnTo>
                                <a:lnTo>
                                  <a:pt x="1346" y="668108"/>
                                </a:lnTo>
                                <a:lnTo>
                                  <a:pt x="1803" y="668680"/>
                                </a:lnTo>
                                <a:lnTo>
                                  <a:pt x="42062" y="668705"/>
                                </a:lnTo>
                                <a:lnTo>
                                  <a:pt x="32308" y="673671"/>
                                </a:lnTo>
                                <a:lnTo>
                                  <a:pt x="28460" y="675703"/>
                                </a:lnTo>
                                <a:lnTo>
                                  <a:pt x="8509" y="686371"/>
                                </a:lnTo>
                                <a:lnTo>
                                  <a:pt x="5194" y="688136"/>
                                </a:lnTo>
                                <a:lnTo>
                                  <a:pt x="342" y="690689"/>
                                </a:lnTo>
                                <a:lnTo>
                                  <a:pt x="1346" y="692302"/>
                                </a:lnTo>
                                <a:lnTo>
                                  <a:pt x="1346" y="697738"/>
                                </a:lnTo>
                                <a:lnTo>
                                  <a:pt x="1803" y="699058"/>
                                </a:lnTo>
                                <a:lnTo>
                                  <a:pt x="2260" y="699655"/>
                                </a:lnTo>
                                <a:lnTo>
                                  <a:pt x="2959" y="699935"/>
                                </a:lnTo>
                                <a:lnTo>
                                  <a:pt x="50228" y="699897"/>
                                </a:lnTo>
                                <a:lnTo>
                                  <a:pt x="50609" y="699770"/>
                                </a:lnTo>
                                <a:lnTo>
                                  <a:pt x="51054" y="699185"/>
                                </a:lnTo>
                                <a:lnTo>
                                  <a:pt x="51054" y="699033"/>
                                </a:lnTo>
                                <a:lnTo>
                                  <a:pt x="51231" y="698246"/>
                                </a:lnTo>
                                <a:lnTo>
                                  <a:pt x="51231" y="695032"/>
                                </a:lnTo>
                                <a:lnTo>
                                  <a:pt x="51054" y="694245"/>
                                </a:lnTo>
                                <a:lnTo>
                                  <a:pt x="51054" y="694093"/>
                                </a:lnTo>
                                <a:lnTo>
                                  <a:pt x="50609" y="693458"/>
                                </a:lnTo>
                                <a:lnTo>
                                  <a:pt x="8509" y="693445"/>
                                </a:lnTo>
                                <a:lnTo>
                                  <a:pt x="10033" y="692670"/>
                                </a:lnTo>
                                <a:lnTo>
                                  <a:pt x="13208" y="691121"/>
                                </a:lnTo>
                                <a:lnTo>
                                  <a:pt x="14808" y="690308"/>
                                </a:lnTo>
                                <a:lnTo>
                                  <a:pt x="46228" y="673468"/>
                                </a:lnTo>
                                <a:lnTo>
                                  <a:pt x="47231" y="672947"/>
                                </a:lnTo>
                                <a:lnTo>
                                  <a:pt x="48056" y="672452"/>
                                </a:lnTo>
                                <a:lnTo>
                                  <a:pt x="48704" y="671982"/>
                                </a:lnTo>
                                <a:lnTo>
                                  <a:pt x="50228" y="670585"/>
                                </a:lnTo>
                                <a:lnTo>
                                  <a:pt x="51054" y="669023"/>
                                </a:lnTo>
                                <a:lnTo>
                                  <a:pt x="51054" y="668693"/>
                                </a:lnTo>
                                <a:lnTo>
                                  <a:pt x="51231" y="667194"/>
                                </a:lnTo>
                                <a:lnTo>
                                  <a:pt x="51231" y="665187"/>
                                </a:lnTo>
                                <a:close/>
                              </a:path>
                              <a:path w="51435" h="1279525">
                                <a:moveTo>
                                  <a:pt x="51231" y="78359"/>
                                </a:moveTo>
                                <a:lnTo>
                                  <a:pt x="42062" y="75361"/>
                                </a:lnTo>
                                <a:lnTo>
                                  <a:pt x="2260" y="75361"/>
                                </a:lnTo>
                                <a:lnTo>
                                  <a:pt x="1803" y="75514"/>
                                </a:lnTo>
                                <a:lnTo>
                                  <a:pt x="1346" y="76060"/>
                                </a:lnTo>
                                <a:lnTo>
                                  <a:pt x="1346" y="81292"/>
                                </a:lnTo>
                                <a:lnTo>
                                  <a:pt x="1803" y="81851"/>
                                </a:lnTo>
                                <a:lnTo>
                                  <a:pt x="42062" y="81876"/>
                                </a:lnTo>
                                <a:lnTo>
                                  <a:pt x="40855" y="82524"/>
                                </a:lnTo>
                                <a:lnTo>
                                  <a:pt x="32308" y="86855"/>
                                </a:lnTo>
                                <a:lnTo>
                                  <a:pt x="28460" y="88887"/>
                                </a:lnTo>
                                <a:lnTo>
                                  <a:pt x="8509" y="99568"/>
                                </a:lnTo>
                                <a:lnTo>
                                  <a:pt x="5194" y="101333"/>
                                </a:lnTo>
                                <a:lnTo>
                                  <a:pt x="330" y="103847"/>
                                </a:lnTo>
                                <a:lnTo>
                                  <a:pt x="1346" y="105524"/>
                                </a:lnTo>
                                <a:lnTo>
                                  <a:pt x="1346" y="110934"/>
                                </a:lnTo>
                                <a:lnTo>
                                  <a:pt x="1803" y="112242"/>
                                </a:lnTo>
                                <a:lnTo>
                                  <a:pt x="2260" y="112839"/>
                                </a:lnTo>
                                <a:lnTo>
                                  <a:pt x="2959" y="113118"/>
                                </a:lnTo>
                                <a:lnTo>
                                  <a:pt x="50228" y="113080"/>
                                </a:lnTo>
                                <a:lnTo>
                                  <a:pt x="50609" y="112953"/>
                                </a:lnTo>
                                <a:lnTo>
                                  <a:pt x="51054" y="112369"/>
                                </a:lnTo>
                                <a:lnTo>
                                  <a:pt x="51054" y="112217"/>
                                </a:lnTo>
                                <a:lnTo>
                                  <a:pt x="51231" y="111429"/>
                                </a:lnTo>
                                <a:lnTo>
                                  <a:pt x="51231" y="108216"/>
                                </a:lnTo>
                                <a:lnTo>
                                  <a:pt x="51054" y="107416"/>
                                </a:lnTo>
                                <a:lnTo>
                                  <a:pt x="51054" y="107264"/>
                                </a:lnTo>
                                <a:lnTo>
                                  <a:pt x="50609" y="106641"/>
                                </a:lnTo>
                                <a:lnTo>
                                  <a:pt x="8509" y="106641"/>
                                </a:lnTo>
                                <a:lnTo>
                                  <a:pt x="14808" y="103492"/>
                                </a:lnTo>
                                <a:lnTo>
                                  <a:pt x="16344" y="102692"/>
                                </a:lnTo>
                                <a:lnTo>
                                  <a:pt x="46228" y="86639"/>
                                </a:lnTo>
                                <a:lnTo>
                                  <a:pt x="47231" y="86118"/>
                                </a:lnTo>
                                <a:lnTo>
                                  <a:pt x="48056" y="85623"/>
                                </a:lnTo>
                                <a:lnTo>
                                  <a:pt x="48704" y="85166"/>
                                </a:lnTo>
                                <a:lnTo>
                                  <a:pt x="50228" y="83769"/>
                                </a:lnTo>
                                <a:lnTo>
                                  <a:pt x="51054" y="82194"/>
                                </a:lnTo>
                                <a:lnTo>
                                  <a:pt x="51054" y="81864"/>
                                </a:lnTo>
                                <a:lnTo>
                                  <a:pt x="51231" y="80365"/>
                                </a:lnTo>
                                <a:lnTo>
                                  <a:pt x="51231" y="78359"/>
                                </a:lnTo>
                                <a:close/>
                              </a:path>
                              <a:path w="51435" h="1279525">
                                <a:moveTo>
                                  <a:pt x="51231" y="57416"/>
                                </a:moveTo>
                                <a:lnTo>
                                  <a:pt x="51003" y="56413"/>
                                </a:lnTo>
                                <a:lnTo>
                                  <a:pt x="50609" y="55880"/>
                                </a:lnTo>
                                <a:lnTo>
                                  <a:pt x="50088" y="55714"/>
                                </a:lnTo>
                                <a:lnTo>
                                  <a:pt x="29286" y="55714"/>
                                </a:lnTo>
                                <a:lnTo>
                                  <a:pt x="29286" y="38417"/>
                                </a:lnTo>
                                <a:lnTo>
                                  <a:pt x="29108" y="37896"/>
                                </a:lnTo>
                                <a:lnTo>
                                  <a:pt x="28600" y="37452"/>
                                </a:lnTo>
                                <a:lnTo>
                                  <a:pt x="27762" y="37185"/>
                                </a:lnTo>
                                <a:lnTo>
                                  <a:pt x="25171" y="37185"/>
                                </a:lnTo>
                                <a:lnTo>
                                  <a:pt x="24333" y="37452"/>
                                </a:lnTo>
                                <a:lnTo>
                                  <a:pt x="23888" y="37896"/>
                                </a:lnTo>
                                <a:lnTo>
                                  <a:pt x="23888" y="55714"/>
                                </a:lnTo>
                                <a:lnTo>
                                  <a:pt x="6781" y="55714"/>
                                </a:lnTo>
                                <a:lnTo>
                                  <a:pt x="6781" y="37414"/>
                                </a:lnTo>
                                <a:lnTo>
                                  <a:pt x="6616" y="36893"/>
                                </a:lnTo>
                                <a:lnTo>
                                  <a:pt x="6134" y="36449"/>
                                </a:lnTo>
                                <a:lnTo>
                                  <a:pt x="5270" y="36182"/>
                                </a:lnTo>
                                <a:lnTo>
                                  <a:pt x="2705" y="36182"/>
                                </a:lnTo>
                                <a:lnTo>
                                  <a:pt x="2133" y="36360"/>
                                </a:lnTo>
                                <a:lnTo>
                                  <a:pt x="1803" y="36449"/>
                                </a:lnTo>
                                <a:lnTo>
                                  <a:pt x="1295" y="36893"/>
                                </a:lnTo>
                                <a:lnTo>
                                  <a:pt x="1143" y="37414"/>
                                </a:lnTo>
                                <a:lnTo>
                                  <a:pt x="1143" y="59893"/>
                                </a:lnTo>
                                <a:lnTo>
                                  <a:pt x="1803" y="61658"/>
                                </a:lnTo>
                                <a:lnTo>
                                  <a:pt x="2133" y="62090"/>
                                </a:lnTo>
                                <a:lnTo>
                                  <a:pt x="2705" y="62306"/>
                                </a:lnTo>
                                <a:lnTo>
                                  <a:pt x="50088" y="62357"/>
                                </a:lnTo>
                                <a:lnTo>
                                  <a:pt x="50609" y="62204"/>
                                </a:lnTo>
                                <a:lnTo>
                                  <a:pt x="51003" y="61671"/>
                                </a:lnTo>
                                <a:lnTo>
                                  <a:pt x="51231" y="60629"/>
                                </a:lnTo>
                                <a:lnTo>
                                  <a:pt x="51231" y="57416"/>
                                </a:lnTo>
                                <a:close/>
                              </a:path>
                              <a:path w="51435" h="1279525">
                                <a:moveTo>
                                  <a:pt x="51282" y="1226718"/>
                                </a:moveTo>
                                <a:lnTo>
                                  <a:pt x="51079" y="1225829"/>
                                </a:lnTo>
                                <a:lnTo>
                                  <a:pt x="51079" y="1225613"/>
                                </a:lnTo>
                                <a:lnTo>
                                  <a:pt x="50749" y="1225105"/>
                                </a:lnTo>
                                <a:lnTo>
                                  <a:pt x="50749" y="1224965"/>
                                </a:lnTo>
                                <a:lnTo>
                                  <a:pt x="50292" y="1224826"/>
                                </a:lnTo>
                                <a:lnTo>
                                  <a:pt x="6591" y="1224762"/>
                                </a:lnTo>
                                <a:lnTo>
                                  <a:pt x="4152" y="1224762"/>
                                </a:lnTo>
                                <a:lnTo>
                                  <a:pt x="3340" y="1224902"/>
                                </a:lnTo>
                                <a:lnTo>
                                  <a:pt x="2781" y="1224991"/>
                                </a:lnTo>
                                <a:lnTo>
                                  <a:pt x="1854" y="1225600"/>
                                </a:lnTo>
                                <a:lnTo>
                                  <a:pt x="1384" y="1226388"/>
                                </a:lnTo>
                                <a:lnTo>
                                  <a:pt x="1384" y="1226007"/>
                                </a:lnTo>
                                <a:lnTo>
                                  <a:pt x="1143" y="1227632"/>
                                </a:lnTo>
                                <a:lnTo>
                                  <a:pt x="1143" y="1231900"/>
                                </a:lnTo>
                                <a:lnTo>
                                  <a:pt x="1384" y="1233944"/>
                                </a:lnTo>
                                <a:lnTo>
                                  <a:pt x="1384" y="1233690"/>
                                </a:lnTo>
                                <a:lnTo>
                                  <a:pt x="2057" y="1234973"/>
                                </a:lnTo>
                                <a:lnTo>
                                  <a:pt x="3340" y="1236091"/>
                                </a:lnTo>
                                <a:lnTo>
                                  <a:pt x="5308" y="1237030"/>
                                </a:lnTo>
                                <a:lnTo>
                                  <a:pt x="41363" y="1251902"/>
                                </a:lnTo>
                                <a:lnTo>
                                  <a:pt x="41363" y="1252093"/>
                                </a:lnTo>
                                <a:lnTo>
                                  <a:pt x="6591" y="1265834"/>
                                </a:lnTo>
                                <a:lnTo>
                                  <a:pt x="5308" y="1266342"/>
                                </a:lnTo>
                                <a:lnTo>
                                  <a:pt x="1384" y="1267612"/>
                                </a:lnTo>
                                <a:lnTo>
                                  <a:pt x="1384" y="1271930"/>
                                </a:lnTo>
                                <a:lnTo>
                                  <a:pt x="1384" y="1276985"/>
                                </a:lnTo>
                                <a:lnTo>
                                  <a:pt x="1854" y="1278255"/>
                                </a:lnTo>
                                <a:lnTo>
                                  <a:pt x="2298" y="1278801"/>
                                </a:lnTo>
                                <a:lnTo>
                                  <a:pt x="2781" y="1278978"/>
                                </a:lnTo>
                                <a:lnTo>
                                  <a:pt x="50749" y="1278953"/>
                                </a:lnTo>
                                <a:lnTo>
                                  <a:pt x="50749" y="1278801"/>
                                </a:lnTo>
                                <a:lnTo>
                                  <a:pt x="51079" y="1278331"/>
                                </a:lnTo>
                                <a:lnTo>
                                  <a:pt x="51079" y="1278102"/>
                                </a:lnTo>
                                <a:lnTo>
                                  <a:pt x="51282" y="1277200"/>
                                </a:lnTo>
                                <a:lnTo>
                                  <a:pt x="51282" y="1274432"/>
                                </a:lnTo>
                                <a:lnTo>
                                  <a:pt x="51079" y="1273505"/>
                                </a:lnTo>
                                <a:lnTo>
                                  <a:pt x="51079" y="1273263"/>
                                </a:lnTo>
                                <a:lnTo>
                                  <a:pt x="50749" y="1272781"/>
                                </a:lnTo>
                                <a:lnTo>
                                  <a:pt x="50749" y="1272641"/>
                                </a:lnTo>
                                <a:lnTo>
                                  <a:pt x="50292" y="1272501"/>
                                </a:lnTo>
                                <a:lnTo>
                                  <a:pt x="6591" y="1272438"/>
                                </a:lnTo>
                                <a:lnTo>
                                  <a:pt x="50088" y="1255661"/>
                                </a:lnTo>
                                <a:lnTo>
                                  <a:pt x="50292" y="1255572"/>
                                </a:lnTo>
                                <a:lnTo>
                                  <a:pt x="50749" y="1255217"/>
                                </a:lnTo>
                                <a:lnTo>
                                  <a:pt x="51079" y="1254506"/>
                                </a:lnTo>
                                <a:lnTo>
                                  <a:pt x="51282" y="1253617"/>
                                </a:lnTo>
                                <a:lnTo>
                                  <a:pt x="51282" y="1250988"/>
                                </a:lnTo>
                                <a:lnTo>
                                  <a:pt x="51079" y="1250035"/>
                                </a:lnTo>
                                <a:lnTo>
                                  <a:pt x="50749" y="1249413"/>
                                </a:lnTo>
                                <a:lnTo>
                                  <a:pt x="50292" y="1249083"/>
                                </a:lnTo>
                                <a:lnTo>
                                  <a:pt x="41363" y="1245489"/>
                                </a:lnTo>
                                <a:lnTo>
                                  <a:pt x="6591" y="1231468"/>
                                </a:lnTo>
                                <a:lnTo>
                                  <a:pt x="41363" y="1231417"/>
                                </a:lnTo>
                                <a:lnTo>
                                  <a:pt x="50292" y="1231341"/>
                                </a:lnTo>
                                <a:lnTo>
                                  <a:pt x="50749" y="1231214"/>
                                </a:lnTo>
                                <a:lnTo>
                                  <a:pt x="50749" y="1231074"/>
                                </a:lnTo>
                                <a:lnTo>
                                  <a:pt x="51079" y="1230591"/>
                                </a:lnTo>
                                <a:lnTo>
                                  <a:pt x="51079" y="1230350"/>
                                </a:lnTo>
                                <a:lnTo>
                                  <a:pt x="51282" y="1229436"/>
                                </a:lnTo>
                                <a:lnTo>
                                  <a:pt x="51282" y="1226718"/>
                                </a:lnTo>
                                <a:close/>
                              </a:path>
                              <a:path w="51435" h="1279525">
                                <a:moveTo>
                                  <a:pt x="51282" y="569264"/>
                                </a:moveTo>
                                <a:lnTo>
                                  <a:pt x="51079" y="568680"/>
                                </a:lnTo>
                                <a:lnTo>
                                  <a:pt x="51079" y="568223"/>
                                </a:lnTo>
                                <a:lnTo>
                                  <a:pt x="50126" y="567893"/>
                                </a:lnTo>
                                <a:lnTo>
                                  <a:pt x="48742" y="568198"/>
                                </a:lnTo>
                                <a:lnTo>
                                  <a:pt x="37973" y="572096"/>
                                </a:lnTo>
                                <a:lnTo>
                                  <a:pt x="32677" y="574001"/>
                                </a:lnTo>
                                <a:lnTo>
                                  <a:pt x="32677" y="580974"/>
                                </a:lnTo>
                                <a:lnTo>
                                  <a:pt x="32677" y="598347"/>
                                </a:lnTo>
                                <a:lnTo>
                                  <a:pt x="7785" y="589737"/>
                                </a:lnTo>
                                <a:lnTo>
                                  <a:pt x="32677" y="580974"/>
                                </a:lnTo>
                                <a:lnTo>
                                  <a:pt x="32677" y="574001"/>
                                </a:lnTo>
                                <a:lnTo>
                                  <a:pt x="7785" y="582993"/>
                                </a:lnTo>
                                <a:lnTo>
                                  <a:pt x="2336" y="584949"/>
                                </a:lnTo>
                                <a:lnTo>
                                  <a:pt x="1625" y="585368"/>
                                </a:lnTo>
                                <a:lnTo>
                                  <a:pt x="1181" y="586155"/>
                                </a:lnTo>
                                <a:lnTo>
                                  <a:pt x="965" y="587463"/>
                                </a:lnTo>
                                <a:lnTo>
                                  <a:pt x="965" y="591413"/>
                                </a:lnTo>
                                <a:lnTo>
                                  <a:pt x="48742" y="610565"/>
                                </a:lnTo>
                                <a:lnTo>
                                  <a:pt x="50126" y="610870"/>
                                </a:lnTo>
                                <a:lnTo>
                                  <a:pt x="50571" y="610717"/>
                                </a:lnTo>
                                <a:lnTo>
                                  <a:pt x="50711" y="610666"/>
                                </a:lnTo>
                                <a:lnTo>
                                  <a:pt x="50711" y="611022"/>
                                </a:lnTo>
                                <a:lnTo>
                                  <a:pt x="51282" y="609473"/>
                                </a:lnTo>
                                <a:lnTo>
                                  <a:pt x="51282" y="606132"/>
                                </a:lnTo>
                                <a:lnTo>
                                  <a:pt x="51079" y="605282"/>
                                </a:lnTo>
                                <a:lnTo>
                                  <a:pt x="51079" y="605066"/>
                                </a:lnTo>
                                <a:lnTo>
                                  <a:pt x="50571" y="604418"/>
                                </a:lnTo>
                                <a:lnTo>
                                  <a:pt x="50126" y="604202"/>
                                </a:lnTo>
                                <a:lnTo>
                                  <a:pt x="48742" y="603694"/>
                                </a:lnTo>
                                <a:lnTo>
                                  <a:pt x="37973" y="600011"/>
                                </a:lnTo>
                                <a:lnTo>
                                  <a:pt x="37973" y="579247"/>
                                </a:lnTo>
                                <a:lnTo>
                                  <a:pt x="51282" y="572998"/>
                                </a:lnTo>
                                <a:lnTo>
                                  <a:pt x="51282" y="569264"/>
                                </a:lnTo>
                                <a:close/>
                              </a:path>
                            </a:pathLst>
                          </a:custGeom>
                          <a:solidFill>
                            <a:srgbClr val="000000"/>
                          </a:solidFill>
                        </wps:spPr>
                        <wps:bodyPr wrap="square" lIns="0" tIns="0" rIns="0" bIns="0" rtlCol="0">
                          <a:prstTxWarp prst="textNoShape">
                            <a:avLst/>
                          </a:prstTxWarp>
                          <a:noAutofit/>
                        </wps:bodyPr>
                      </wps:wsp>
                      <pic:pic xmlns:pic="http://schemas.openxmlformats.org/drawingml/2006/picture">
                        <pic:nvPicPr>
                          <pic:cNvPr id="33" name="Image 33"/>
                          <pic:cNvPicPr/>
                        </pic:nvPicPr>
                        <pic:blipFill>
                          <a:blip r:embed="rId26" cstate="print"/>
                          <a:stretch>
                            <a:fillRect/>
                          </a:stretch>
                        </pic:blipFill>
                        <pic:spPr>
                          <a:xfrm>
                            <a:off x="271475" y="3420726"/>
                            <a:ext cx="1379639" cy="380307"/>
                          </a:xfrm>
                          <a:prstGeom prst="rect">
                            <a:avLst/>
                          </a:prstGeom>
                        </pic:spPr>
                      </pic:pic>
                      <pic:pic xmlns:pic="http://schemas.openxmlformats.org/drawingml/2006/picture">
                        <pic:nvPicPr>
                          <pic:cNvPr id="34" name="Image 34"/>
                          <pic:cNvPicPr/>
                        </pic:nvPicPr>
                        <pic:blipFill>
                          <a:blip r:embed="rId27" cstate="print"/>
                          <a:stretch>
                            <a:fillRect/>
                          </a:stretch>
                        </pic:blipFill>
                        <pic:spPr>
                          <a:xfrm>
                            <a:off x="887450" y="394999"/>
                            <a:ext cx="67551" cy="450198"/>
                          </a:xfrm>
                          <a:prstGeom prst="rect">
                            <a:avLst/>
                          </a:prstGeom>
                        </pic:spPr>
                      </pic:pic>
                      <pic:pic xmlns:pic="http://schemas.openxmlformats.org/drawingml/2006/picture">
                        <pic:nvPicPr>
                          <pic:cNvPr id="35" name="Image 35"/>
                          <pic:cNvPicPr/>
                        </pic:nvPicPr>
                        <pic:blipFill>
                          <a:blip r:embed="rId28" cstate="print"/>
                          <a:stretch>
                            <a:fillRect/>
                          </a:stretch>
                        </pic:blipFill>
                        <pic:spPr>
                          <a:xfrm>
                            <a:off x="1027468" y="325335"/>
                            <a:ext cx="70726" cy="517576"/>
                          </a:xfrm>
                          <a:prstGeom prst="rect">
                            <a:avLst/>
                          </a:prstGeom>
                        </pic:spPr>
                      </pic:pic>
                      <pic:pic xmlns:pic="http://schemas.openxmlformats.org/drawingml/2006/picture">
                        <pic:nvPicPr>
                          <pic:cNvPr id="36" name="Image 36"/>
                          <pic:cNvPicPr/>
                        </pic:nvPicPr>
                        <pic:blipFill>
                          <a:blip r:embed="rId29" cstate="print"/>
                          <a:stretch>
                            <a:fillRect/>
                          </a:stretch>
                        </pic:blipFill>
                        <pic:spPr>
                          <a:xfrm>
                            <a:off x="1170762" y="85921"/>
                            <a:ext cx="67398" cy="753246"/>
                          </a:xfrm>
                          <a:prstGeom prst="rect">
                            <a:avLst/>
                          </a:prstGeom>
                        </pic:spPr>
                      </pic:pic>
                      <wps:wsp>
                        <wps:cNvPr id="37" name="Graphic 37"/>
                        <wps:cNvSpPr/>
                        <wps:spPr>
                          <a:xfrm>
                            <a:off x="-12" y="0"/>
                            <a:ext cx="2120900" cy="3935095"/>
                          </a:xfrm>
                          <a:custGeom>
                            <a:avLst/>
                            <a:gdLst/>
                            <a:ahLst/>
                            <a:cxnLst/>
                            <a:rect l="l" t="t" r="r" b="b"/>
                            <a:pathLst>
                              <a:path w="2120900" h="3935095">
                                <a:moveTo>
                                  <a:pt x="2120900" y="533"/>
                                </a:moveTo>
                                <a:lnTo>
                                  <a:pt x="2118360" y="533"/>
                                </a:lnTo>
                                <a:lnTo>
                                  <a:pt x="2118360" y="0"/>
                                </a:lnTo>
                                <a:lnTo>
                                  <a:pt x="2115820" y="0"/>
                                </a:lnTo>
                                <a:lnTo>
                                  <a:pt x="2115820" y="5943"/>
                                </a:lnTo>
                                <a:lnTo>
                                  <a:pt x="2115820" y="3928618"/>
                                </a:lnTo>
                                <a:lnTo>
                                  <a:pt x="2115401" y="3928618"/>
                                </a:lnTo>
                                <a:lnTo>
                                  <a:pt x="6350" y="3928618"/>
                                </a:lnTo>
                                <a:lnTo>
                                  <a:pt x="6350" y="5943"/>
                                </a:lnTo>
                                <a:lnTo>
                                  <a:pt x="2115820" y="5943"/>
                                </a:lnTo>
                                <a:lnTo>
                                  <a:pt x="2115820" y="0"/>
                                </a:lnTo>
                                <a:lnTo>
                                  <a:pt x="6350" y="0"/>
                                </a:lnTo>
                                <a:lnTo>
                                  <a:pt x="3810" y="0"/>
                                </a:lnTo>
                                <a:lnTo>
                                  <a:pt x="3810" y="444"/>
                                </a:lnTo>
                                <a:lnTo>
                                  <a:pt x="1270" y="444"/>
                                </a:lnTo>
                                <a:lnTo>
                                  <a:pt x="1270" y="2959"/>
                                </a:lnTo>
                                <a:lnTo>
                                  <a:pt x="0" y="2959"/>
                                </a:lnTo>
                                <a:lnTo>
                                  <a:pt x="0" y="3931628"/>
                                </a:lnTo>
                                <a:lnTo>
                                  <a:pt x="1270" y="3931628"/>
                                </a:lnTo>
                                <a:lnTo>
                                  <a:pt x="1270" y="3934117"/>
                                </a:lnTo>
                                <a:lnTo>
                                  <a:pt x="3810" y="3934117"/>
                                </a:lnTo>
                                <a:lnTo>
                                  <a:pt x="3810" y="3934549"/>
                                </a:lnTo>
                                <a:lnTo>
                                  <a:pt x="6350" y="3934549"/>
                                </a:lnTo>
                                <a:lnTo>
                                  <a:pt x="2115820" y="3934549"/>
                                </a:lnTo>
                                <a:lnTo>
                                  <a:pt x="2118360" y="3934549"/>
                                </a:lnTo>
                                <a:lnTo>
                                  <a:pt x="2118360" y="3934041"/>
                                </a:lnTo>
                                <a:lnTo>
                                  <a:pt x="2120900" y="3934041"/>
                                </a:lnTo>
                                <a:lnTo>
                                  <a:pt x="2120900" y="533"/>
                                </a:lnTo>
                                <a:close/>
                              </a:path>
                            </a:pathLst>
                          </a:custGeom>
                          <a:solidFill>
                            <a:srgbClr val="858585"/>
                          </a:solidFill>
                        </wps:spPr>
                        <wps:bodyPr wrap="square" lIns="0" tIns="0" rIns="0" bIns="0" rtlCol="0">
                          <a:prstTxWarp prst="textNoShape">
                            <a:avLst/>
                          </a:prstTxWarp>
                          <a:noAutofit/>
                        </wps:bodyPr>
                      </wps:wsp>
                    </wpg:wgp>
                  </a:graphicData>
                </a:graphic>
              </wp:anchor>
            </w:drawing>
          </mc:Choice>
          <mc:Fallback>
            <w:pict>
              <v:group w14:anchorId="7D89DD58" id="Group 26" o:spid="_x0000_s1026" style="position:absolute;margin-left:111.9pt;margin-top:17.7pt;width:167pt;height:309.85pt;z-index:-251590144;mso-wrap-distance-left:0;mso-wrap-distance-right:0;mso-position-horizontal-relative:page" coordsize="21209,39350" o:gfxdata="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&#13;&#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7" o:spid="_x0000_s1027" type="#_x0000_t75" style="position:absolute;left:890;top:8644;width:17463;height:25051;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">
                  <v:imagedata r:id="rId30" o:title=""/>
                </v:shape>
                <v:shape id="Image 28" o:spid="_x0000_s1028" type="#_x0000_t75" style="position:absolute;left:16147;top:34222;width:681;height:717;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">
                  <v:imagedata r:id="rId31" o:title=""/>
                </v:shape>
                <v:shape id="Image 29" o:spid="_x0000_s1029" type="#_x0000_t75" style="position:absolute;left:14415;top:34207;width:681;height:1133;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">
                  <v:imagedata r:id="rId32" o:title=""/>
                </v:shape>
                <v:shape id="Image 30" o:spid="_x0000_s1030" type="#_x0000_t75" style="position:absolute;left:4022;top:34207;width:681;height:1133;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">
                  <v:imagedata r:id="rId33" o:title=""/>
                </v:shape>
                <v:shape id="Image 31" o:spid="_x0000_s1031" type="#_x0000_t75" style="position:absolute;left:2290;top:34222;width:681;height:1118;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">
                  <v:imagedata r:id="rId34" o:title=""/>
                </v:shape>
                <v:shape id="Graphic 32" o:spid="_x0000_s1032" style="position:absolute;left:18985;top:18415;width:514;height:12795;visibility:visible;mso-wrap-style:square;v-text-anchor:top" coordsize="51435,127952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" path="m1143,1267688l,1268044r1143,3213l1143,1267688xem51092,1187234r-165,-597l50507,1186319r-406,-178l49491,1185964r-2603,l46012,1186218r-496,419l45351,1187234r,17919l2146,1205153r-546,153l1244,1205852r-241,1016l1003,1210056r241,1041l1600,1211643r47891,127l50101,1211529r406,-534l51092,1209332r,-22098xem51092,1159256r-585,-3112l50507,1155966r-406,-1359l45745,1147699r,13144l45745,1171041r-17729,l28016,1161021r10528,-9322l39789,1151953r5956,8890l45745,1147699r-2108,-1436l42443,1145705r-2654,-800l34353,1144828r-838,140l30683,1145984r-1092,635l29451,1146695r-1435,1219l27343,1148473r-877,1029l25107,1151877r-469,1270l24384,1154506r-470,-1080l23317,1152474r-597,-686l22720,1161770r,9271l6540,1171041r,-8763l6858,1159738r,610l7442,1158443r533,-940l9334,1156068r673,-432l10160,1155534r1625,-546l16548,1154861r1689,546l18580,1155509r4140,6261l22720,1151788r-6172,-3645l16078,1148016r-572,-76l11785,1147864r-1625,304l10007,1148194r-3149,1283l6540,1149718r-1003,711l3378,1152982r-826,1587l1422,1158379r-279,2451l1143,1175169r596,1676l2133,1177378r419,166l49403,1177645r698,-267l50507,1176845r585,-1676l51092,1159256xem51092,630796r-585,-3112l50507,627507r-406,-1359l45745,619239r,13132l45745,642569r-17729,l28016,632548r10528,-9321l39789,623493r5956,8878l45745,619239r-2108,-1435l42443,617245r-2654,-800l34353,616369r-838,127l30683,617537r-1092,622l29451,618236r-1435,1219l27343,620014r-877,1041l25107,623417r-469,1270l24384,626059r-470,-1080l23317,624014r-597,-686l22720,633298r,9271l6858,642569r,-10681l6731,642569r-191,l6540,633818r191,-1524l6858,631888r584,-1905l7975,629043r1359,-1435l10007,627189r153,-102l11785,626529r4763,-127l18237,626948r343,101l22720,633298r,-9970l16548,619683r-470,-127l15506,619493r-3721,-76l10160,619709r-153,25l6858,621017r-318,241l5537,621982r-2159,2540l2552,626110r-1130,3822l1143,632371r,14338l1739,648385r394,521l2552,649071r46851,102l50101,648906r406,-521l51092,646709r,-15913xem51092,1270l50927,673,50507,355,50101,177,49491,,46888,r-876,254l45516,673r-165,597l45351,19189r-43205,l1600,19342r-356,546l1003,20904r,3187l1244,25133r356,546l49491,25806r610,-241l50507,25044r585,-1676l51092,1270xem51231,665187r-9169,-3009l2260,662178r-457,152l1346,662876r,5232l1803,668680r40259,25l32308,673671r-3848,2032l8509,686371r-3315,1765l342,690689r1004,1613l1346,697738r457,1320l2260,699655r699,280l50228,699897r381,-127l51054,699185r,-152l51231,698246r,-3214l51054,694245r,-152l50609,693458r-42100,-13l10033,692670r3175,-1549l14808,690308,46228,673468r1003,-521l48056,672452r648,-470l50228,670585r826,-1562l51054,668693r177,-1499l51231,665187xem51231,78359l42062,75361r-39802,l1803,75514r-457,546l1346,81292r457,559l42062,81876r-1207,648l32308,86855r-3848,2032l8509,99568r-3315,1765l330,103847r1016,1677l1346,110934r457,1308l2260,112839r699,279l50228,113080r381,-127l51054,112369r,-152l51231,111429r,-3213l51054,107416r,-152l50609,106641r-42100,l14808,103492r1536,-800l46228,86639r1003,-521l48056,85623r648,-457l50228,83769r826,-1575l51054,81864r177,-1499l51231,78359xem51231,57416r-228,-1003l50609,55880r-521,-166l29286,55714r,-17297l29108,37896r-508,-444l27762,37185r-2591,l24333,37452r-445,444l23888,55714r-17107,l6781,37414r-165,-521l6134,36449r-864,-267l2705,36182r-572,178l1803,36449r-508,444l1143,37414r,22479l1803,61658r330,432l2705,62306r47383,51l50609,62204r394,-533l51231,60629r,-3213xem51282,1226718r-203,-889l51079,1225613r-330,-508l50749,1224965r-457,-139l6591,1224762r-2439,l3340,1224902r-559,89l1854,1225600r-470,788l1384,1226007r-241,1625l1143,1231900r241,2044l1384,1233690r673,1283l3340,1236091r1968,939l41363,1251902r,191l6591,1265834r-1283,508l1384,1267612r,4318l1384,1276985r470,1270l2298,1278801r483,177l50749,1278953r,-152l51079,1278331r,-229l51282,1277200r,-2768l51079,1273505r,-242l50749,1272781r,-140l50292,1272501r-43701,-63l50088,1255661r204,-89l50749,1255217r330,-711l51282,1253617r,-2629l51079,1250035r-330,-622l50292,1249083r-8929,-3594l6591,1231468r34772,-51l50292,1231341r457,-127l50749,1231074r330,-483l51079,1230350r203,-914l51282,1226718xem51282,569264r-203,-584l51079,568223r-953,-330l48742,568198r-10769,3898l32677,574001r,6973l32677,598347,7785,589737r24892,-8763l32677,574001,7785,582993r-5449,1956l1625,585368r-444,787l965,587463r,3950l48742,610565r1384,305l50571,610717r140,-51l50711,611022r571,-1549l51282,606132r-203,-850l51079,605066r-508,-648l50126,604202r-1384,-508l37973,600011r,-20764l51282,572998r,-3734xe" fillcolor="black" stroked="f">
                  <v:path arrowok="t"/>
                </v:shape>
                <v:shape id="Image 33" o:spid="_x0000_s1033" type="#_x0000_t75" style="position:absolute;left:2714;top:34207;width:13797;height:3803;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">
                  <v:imagedata r:id="rId35" o:title=""/>
                </v:shape>
                <v:shape id="Image 34" o:spid="_x0000_s1034" type="#_x0000_t75" style="position:absolute;left:8874;top:3949;width:676;height:4502;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">
                  <v:imagedata r:id="rId36" o:title=""/>
                </v:shape>
                <v:shape id="Image 35" o:spid="_x0000_s1035" type="#_x0000_t75" style="position:absolute;left:10274;top:3253;width:707;height:5176;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">
                  <v:imagedata r:id="rId37" o:title=""/>
                </v:shape>
                <v:shape id="Image 36" o:spid="_x0000_s1036" type="#_x0000_t75" style="position:absolute;left:11707;top:859;width:674;height:7532;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">
                  <v:imagedata r:id="rId38" o:title=""/>
                </v:shape>
                <v:shape id="Graphic 37" o:spid="_x0000_s1037" style="position:absolute;width:21208;height:39350;visibility:visible;mso-wrap-style:square;v-text-anchor:top" coordsize="2120900,393509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" path="m2120900,533r-2540,l2118360,r-2540,l2115820,5943r,3922675l2115401,3928618r-2109051,l6350,5943r2109470,l2115820,,6350,,3810,r,444l1270,444r,2515l,2959,,3931628r1270,l1270,3934117r2540,l3810,3934549r2540,l2115820,3934549r2540,l2118360,3934041r2540,l2120900,533xe" fillcolor="#858585" stroked="f">
                  <v:path arrowok="t"/>
                </v:shape>
                <w10:wrap type="topAndBottom" anchorx="page"/>
              </v:group>
            </w:pict>
          </mc:Fallback>
        </mc:AlternateContent>
      </w:r>
      <w:r>
        <w:rPr>
          <w:noProof/>
        </w:rPr>
        <mc:AlternateContent>
          <mc:Choice Requires="wpg">
            <w:drawing>
              <wp:anchor distT="0" distB="0" distL="0" distR="0" simplePos="0" relativeHeight="251727360" behindDoc="1" locked="0" layoutInCell="1" allowOverlap="1" wp14:anchorId="2A86221A" wp14:editId="76D6F6BD">
                <wp:simplePos x="0" y="0"/>
                <wp:positionH relativeFrom="page">
                  <wp:posOffset>3625163</wp:posOffset>
                </wp:positionH>
                <wp:positionV relativeFrom="paragraph">
                  <wp:posOffset>1072607</wp:posOffset>
                </wp:positionV>
                <wp:extent cx="198120" cy="3071495"/>
                <wp:effectExtent l="0" t="0" r="0" b="0"/>
                <wp:wrapTopAndBottom/>
                <wp:docPr id="38" name="Group 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98120" cy="3071495"/>
                          <a:chOff x="0" y="0"/>
                          <a:chExt cx="198120" cy="3071495"/>
                        </a:xfrm>
                      </wpg:grpSpPr>
                      <pic:pic xmlns:pic="http://schemas.openxmlformats.org/drawingml/2006/picture">
                        <pic:nvPicPr>
                          <pic:cNvPr id="39" name="Image 39"/>
                          <pic:cNvPicPr/>
                        </pic:nvPicPr>
                        <pic:blipFill>
                          <a:blip r:embed="rId39" cstate="print"/>
                          <a:stretch>
                            <a:fillRect/>
                          </a:stretch>
                        </pic:blipFill>
                        <pic:spPr>
                          <a:xfrm>
                            <a:off x="0" y="0"/>
                            <a:ext cx="83845" cy="3070491"/>
                          </a:xfrm>
                          <a:prstGeom prst="rect">
                            <a:avLst/>
                          </a:prstGeom>
                        </pic:spPr>
                      </pic:pic>
                      <pic:pic xmlns:pic="http://schemas.openxmlformats.org/drawingml/2006/picture">
                        <pic:nvPicPr>
                          <pic:cNvPr id="40" name="Image 40"/>
                          <pic:cNvPicPr/>
                        </pic:nvPicPr>
                        <pic:blipFill>
                          <a:blip r:embed="rId40" cstate="print"/>
                          <a:stretch>
                            <a:fillRect/>
                          </a:stretch>
                        </pic:blipFill>
                        <pic:spPr>
                          <a:xfrm>
                            <a:off x="117271" y="1978507"/>
                            <a:ext cx="80441" cy="1092799"/>
                          </a:xfrm>
                          <a:prstGeom prst="rect">
                            <a:avLst/>
                          </a:prstGeom>
                        </pic:spPr>
                      </pic:pic>
                    </wpg:wgp>
                  </a:graphicData>
                </a:graphic>
              </wp:anchor>
            </w:drawing>
          </mc:Choice>
          <mc:Fallback>
            <w:pict>
              <v:group w14:anchorId="3B7E8A0E" id="Group 38" o:spid="_x0000_s1026" style="position:absolute;margin-left:285.45pt;margin-top:84.45pt;width:15.6pt;height:241.85pt;z-index:-251589120;mso-wrap-distance-left:0;mso-wrap-distance-right:0;mso-position-horizontal-relative:page" coordsize="1981,30714"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">
                <v:shape id="Image 39" o:spid="_x0000_s1027" type="#_x0000_t75" style="position:absolute;width:838;height:30704;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">
                  <v:imagedata r:id="rId41" o:title=""/>
                </v:shape>
                <v:shape id="Image 40" o:spid="_x0000_s1028" type="#_x0000_t75" style="position:absolute;left:1172;top:19785;width:805;height:10928;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">
                  <v:imagedata r:id="rId42" o:title=""/>
                </v:shape>
                <w10:wrap type="topAndBottom" anchorx="page"/>
              </v:group>
            </w:pict>
          </mc:Fallback>
        </mc:AlternateContent>
      </w:r>
      <w:r>
        <w:rPr>
          <w:noProof/>
        </w:rPr>
        <mc:AlternateContent>
          <mc:Choice Requires="wpg">
            <w:drawing>
              <wp:anchor distT="0" distB="0" distL="0" distR="0" simplePos="0" relativeHeight="251728384" behindDoc="1" locked="0" layoutInCell="1" allowOverlap="1" wp14:anchorId="2FC4B2D0" wp14:editId="280C9CAC">
                <wp:simplePos x="0" y="0"/>
                <wp:positionH relativeFrom="page">
                  <wp:posOffset>5048745</wp:posOffset>
                </wp:positionH>
                <wp:positionV relativeFrom="paragraph">
                  <wp:posOffset>220043</wp:posOffset>
                </wp:positionV>
                <wp:extent cx="2068830" cy="3940175"/>
                <wp:effectExtent l="0" t="0" r="0" b="0"/>
                <wp:wrapTopAndBottom/>
                <wp:docPr id="41" name="Group 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068830" cy="3940175"/>
                          <a:chOff x="0" y="0"/>
                          <a:chExt cx="2068830" cy="3940175"/>
                        </a:xfrm>
                      </wpg:grpSpPr>
                      <pic:pic xmlns:pic="http://schemas.openxmlformats.org/drawingml/2006/picture">
                        <pic:nvPicPr>
                          <pic:cNvPr id="42" name="Image 42"/>
                          <pic:cNvPicPr/>
                        </pic:nvPicPr>
                        <pic:blipFill>
                          <a:blip r:embed="rId43" cstate="print"/>
                          <a:stretch>
                            <a:fillRect/>
                          </a:stretch>
                        </pic:blipFill>
                        <pic:spPr>
                          <a:xfrm>
                            <a:off x="101269" y="1152232"/>
                            <a:ext cx="1751063" cy="2029955"/>
                          </a:xfrm>
                          <a:prstGeom prst="rect">
                            <a:avLst/>
                          </a:prstGeom>
                        </pic:spPr>
                      </pic:pic>
                      <wps:wsp>
                        <wps:cNvPr id="43" name="Graphic 43"/>
                        <wps:cNvSpPr/>
                        <wps:spPr>
                          <a:xfrm>
                            <a:off x="72326" y="1803145"/>
                            <a:ext cx="1911350" cy="1521460"/>
                          </a:xfrm>
                          <a:custGeom>
                            <a:avLst/>
                            <a:gdLst/>
                            <a:ahLst/>
                            <a:cxnLst/>
                            <a:rect l="l" t="t" r="r" b="b"/>
                            <a:pathLst>
                              <a:path w="1911350" h="1521460">
                                <a:moveTo>
                                  <a:pt x="58140" y="1487220"/>
                                </a:moveTo>
                                <a:lnTo>
                                  <a:pt x="57988" y="1486662"/>
                                </a:lnTo>
                                <a:lnTo>
                                  <a:pt x="57988" y="1486522"/>
                                </a:lnTo>
                                <a:lnTo>
                                  <a:pt x="57315" y="1485938"/>
                                </a:lnTo>
                                <a:lnTo>
                                  <a:pt x="56451" y="1485684"/>
                                </a:lnTo>
                                <a:lnTo>
                                  <a:pt x="53263" y="1485709"/>
                                </a:lnTo>
                                <a:lnTo>
                                  <a:pt x="52476" y="1485988"/>
                                </a:lnTo>
                                <a:lnTo>
                                  <a:pt x="51879" y="1486560"/>
                                </a:lnTo>
                                <a:lnTo>
                                  <a:pt x="51676" y="1487258"/>
                                </a:lnTo>
                                <a:lnTo>
                                  <a:pt x="51676" y="1512176"/>
                                </a:lnTo>
                                <a:lnTo>
                                  <a:pt x="42202" y="1503095"/>
                                </a:lnTo>
                                <a:lnTo>
                                  <a:pt x="18757" y="1488351"/>
                                </a:lnTo>
                                <a:lnTo>
                                  <a:pt x="18529" y="1488300"/>
                                </a:lnTo>
                                <a:lnTo>
                                  <a:pt x="16713" y="1488135"/>
                                </a:lnTo>
                                <a:lnTo>
                                  <a:pt x="12852" y="1488135"/>
                                </a:lnTo>
                                <a:lnTo>
                                  <a:pt x="11518" y="1488376"/>
                                </a:lnTo>
                                <a:lnTo>
                                  <a:pt x="10922" y="1488478"/>
                                </a:lnTo>
                                <a:lnTo>
                                  <a:pt x="7327" y="1489837"/>
                                </a:lnTo>
                                <a:lnTo>
                                  <a:pt x="6743" y="1490230"/>
                                </a:lnTo>
                                <a:lnTo>
                                  <a:pt x="5753" y="1490865"/>
                                </a:lnTo>
                                <a:lnTo>
                                  <a:pt x="3035" y="1493608"/>
                                </a:lnTo>
                                <a:lnTo>
                                  <a:pt x="1968" y="1495336"/>
                                </a:lnTo>
                                <a:lnTo>
                                  <a:pt x="393" y="1499501"/>
                                </a:lnTo>
                                <a:lnTo>
                                  <a:pt x="0" y="1501927"/>
                                </a:lnTo>
                                <a:lnTo>
                                  <a:pt x="0" y="1506435"/>
                                </a:lnTo>
                                <a:lnTo>
                                  <a:pt x="9728" y="1520240"/>
                                </a:lnTo>
                                <a:lnTo>
                                  <a:pt x="10375" y="1520088"/>
                                </a:lnTo>
                                <a:lnTo>
                                  <a:pt x="10769" y="1519986"/>
                                </a:lnTo>
                                <a:lnTo>
                                  <a:pt x="10922" y="1519885"/>
                                </a:lnTo>
                                <a:lnTo>
                                  <a:pt x="11379" y="1519466"/>
                                </a:lnTo>
                                <a:lnTo>
                                  <a:pt x="11518" y="1518996"/>
                                </a:lnTo>
                                <a:lnTo>
                                  <a:pt x="10769" y="1517332"/>
                                </a:lnTo>
                                <a:lnTo>
                                  <a:pt x="10375" y="1516748"/>
                                </a:lnTo>
                                <a:lnTo>
                                  <a:pt x="9728" y="1515656"/>
                                </a:lnTo>
                                <a:lnTo>
                                  <a:pt x="8674" y="1513674"/>
                                </a:lnTo>
                                <a:lnTo>
                                  <a:pt x="7988" y="1512138"/>
                                </a:lnTo>
                                <a:lnTo>
                                  <a:pt x="6985" y="1509191"/>
                                </a:lnTo>
                                <a:lnTo>
                                  <a:pt x="6743" y="1507515"/>
                                </a:lnTo>
                                <a:lnTo>
                                  <a:pt x="6743" y="1504073"/>
                                </a:lnTo>
                                <a:lnTo>
                                  <a:pt x="18757" y="1496060"/>
                                </a:lnTo>
                                <a:lnTo>
                                  <a:pt x="21640" y="1496618"/>
                                </a:lnTo>
                                <a:lnTo>
                                  <a:pt x="49999" y="1519567"/>
                                </a:lnTo>
                                <a:lnTo>
                                  <a:pt x="51079" y="1520456"/>
                                </a:lnTo>
                                <a:lnTo>
                                  <a:pt x="54825" y="1521383"/>
                                </a:lnTo>
                                <a:lnTo>
                                  <a:pt x="56286" y="1521256"/>
                                </a:lnTo>
                                <a:lnTo>
                                  <a:pt x="58140" y="1518869"/>
                                </a:lnTo>
                                <a:lnTo>
                                  <a:pt x="58140" y="1487220"/>
                                </a:lnTo>
                                <a:close/>
                              </a:path>
                              <a:path w="1911350" h="1521460">
                                <a:moveTo>
                                  <a:pt x="58978" y="1457972"/>
                                </a:moveTo>
                                <a:lnTo>
                                  <a:pt x="52692" y="1444256"/>
                                </a:lnTo>
                                <a:lnTo>
                                  <a:pt x="52324" y="1443824"/>
                                </a:lnTo>
                                <a:lnTo>
                                  <a:pt x="50469" y="1442491"/>
                                </a:lnTo>
                                <a:lnTo>
                                  <a:pt x="50304" y="1442364"/>
                                </a:lnTo>
                                <a:lnTo>
                                  <a:pt x="45516" y="1440294"/>
                                </a:lnTo>
                                <a:lnTo>
                                  <a:pt x="42799" y="1439773"/>
                                </a:lnTo>
                                <a:lnTo>
                                  <a:pt x="36995" y="1439824"/>
                                </a:lnTo>
                                <a:lnTo>
                                  <a:pt x="34988" y="1440180"/>
                                </a:lnTo>
                                <a:lnTo>
                                  <a:pt x="31153" y="1441716"/>
                                </a:lnTo>
                                <a:lnTo>
                                  <a:pt x="30911" y="1441805"/>
                                </a:lnTo>
                                <a:lnTo>
                                  <a:pt x="29552" y="1442745"/>
                                </a:lnTo>
                                <a:lnTo>
                                  <a:pt x="29413" y="1442834"/>
                                </a:lnTo>
                                <a:lnTo>
                                  <a:pt x="28892" y="1443316"/>
                                </a:lnTo>
                                <a:lnTo>
                                  <a:pt x="26314" y="1446161"/>
                                </a:lnTo>
                                <a:lnTo>
                                  <a:pt x="25209" y="1448117"/>
                                </a:lnTo>
                                <a:lnTo>
                                  <a:pt x="23647" y="1452854"/>
                                </a:lnTo>
                                <a:lnTo>
                                  <a:pt x="23418" y="1454454"/>
                                </a:lnTo>
                                <a:lnTo>
                                  <a:pt x="23418" y="1464424"/>
                                </a:lnTo>
                                <a:lnTo>
                                  <a:pt x="23545" y="1465414"/>
                                </a:lnTo>
                                <a:lnTo>
                                  <a:pt x="7493" y="1465414"/>
                                </a:lnTo>
                                <a:lnTo>
                                  <a:pt x="7493" y="1444929"/>
                                </a:lnTo>
                                <a:lnTo>
                                  <a:pt x="6604" y="1443748"/>
                                </a:lnTo>
                                <a:lnTo>
                                  <a:pt x="6019" y="1443456"/>
                                </a:lnTo>
                                <a:lnTo>
                                  <a:pt x="2667" y="1443431"/>
                                </a:lnTo>
                                <a:lnTo>
                                  <a:pt x="1651" y="1443761"/>
                                </a:lnTo>
                                <a:lnTo>
                                  <a:pt x="1054" y="1444320"/>
                                </a:lnTo>
                                <a:lnTo>
                                  <a:pt x="850" y="1445006"/>
                                </a:lnTo>
                                <a:lnTo>
                                  <a:pt x="850" y="1470367"/>
                                </a:lnTo>
                                <a:lnTo>
                                  <a:pt x="1651" y="1472603"/>
                                </a:lnTo>
                                <a:lnTo>
                                  <a:pt x="1651" y="1472387"/>
                                </a:lnTo>
                                <a:lnTo>
                                  <a:pt x="3733" y="1473034"/>
                                </a:lnTo>
                                <a:lnTo>
                                  <a:pt x="28155" y="1473034"/>
                                </a:lnTo>
                                <a:lnTo>
                                  <a:pt x="28892" y="1472857"/>
                                </a:lnTo>
                                <a:lnTo>
                                  <a:pt x="29413" y="1472361"/>
                                </a:lnTo>
                                <a:lnTo>
                                  <a:pt x="29413" y="1472069"/>
                                </a:lnTo>
                                <a:lnTo>
                                  <a:pt x="29857" y="1470723"/>
                                </a:lnTo>
                                <a:lnTo>
                                  <a:pt x="29857" y="1469059"/>
                                </a:lnTo>
                                <a:lnTo>
                                  <a:pt x="29413" y="1465795"/>
                                </a:lnTo>
                                <a:lnTo>
                                  <a:pt x="29413" y="1459064"/>
                                </a:lnTo>
                                <a:lnTo>
                                  <a:pt x="38608" y="1447838"/>
                                </a:lnTo>
                                <a:lnTo>
                                  <a:pt x="42799" y="1447876"/>
                                </a:lnTo>
                                <a:lnTo>
                                  <a:pt x="44475" y="1448168"/>
                                </a:lnTo>
                                <a:lnTo>
                                  <a:pt x="45986" y="1448866"/>
                                </a:lnTo>
                                <a:lnTo>
                                  <a:pt x="47510" y="1449539"/>
                                </a:lnTo>
                                <a:lnTo>
                                  <a:pt x="52501" y="1457731"/>
                                </a:lnTo>
                                <a:lnTo>
                                  <a:pt x="52501" y="1457896"/>
                                </a:lnTo>
                                <a:lnTo>
                                  <a:pt x="52692" y="1459407"/>
                                </a:lnTo>
                                <a:lnTo>
                                  <a:pt x="52692" y="1463509"/>
                                </a:lnTo>
                                <a:lnTo>
                                  <a:pt x="52501" y="1465351"/>
                                </a:lnTo>
                                <a:lnTo>
                                  <a:pt x="49707" y="1473301"/>
                                </a:lnTo>
                                <a:lnTo>
                                  <a:pt x="49149" y="1474673"/>
                                </a:lnTo>
                                <a:lnTo>
                                  <a:pt x="53581" y="1475905"/>
                                </a:lnTo>
                                <a:lnTo>
                                  <a:pt x="54533" y="1475752"/>
                                </a:lnTo>
                                <a:lnTo>
                                  <a:pt x="58978" y="1462938"/>
                                </a:lnTo>
                                <a:lnTo>
                                  <a:pt x="58978" y="1457972"/>
                                </a:lnTo>
                                <a:close/>
                              </a:path>
                              <a:path w="1911350" h="1521460">
                                <a:moveTo>
                                  <a:pt x="1098270" y="1486992"/>
                                </a:moveTo>
                                <a:lnTo>
                                  <a:pt x="1098118" y="1486395"/>
                                </a:lnTo>
                                <a:lnTo>
                                  <a:pt x="1097597" y="1485874"/>
                                </a:lnTo>
                                <a:lnTo>
                                  <a:pt x="1096670" y="1485531"/>
                                </a:lnTo>
                                <a:lnTo>
                                  <a:pt x="1093889" y="1485506"/>
                                </a:lnTo>
                                <a:lnTo>
                                  <a:pt x="1092936" y="1485811"/>
                                </a:lnTo>
                                <a:lnTo>
                                  <a:pt x="1092352" y="1486319"/>
                                </a:lnTo>
                                <a:lnTo>
                                  <a:pt x="1092161" y="1486992"/>
                                </a:lnTo>
                                <a:lnTo>
                                  <a:pt x="1092161" y="1497355"/>
                                </a:lnTo>
                                <a:lnTo>
                                  <a:pt x="1048600" y="1497469"/>
                                </a:lnTo>
                                <a:lnTo>
                                  <a:pt x="1041311" y="1497482"/>
                                </a:lnTo>
                                <a:lnTo>
                                  <a:pt x="1040917" y="1498015"/>
                                </a:lnTo>
                                <a:lnTo>
                                  <a:pt x="1040714" y="1498955"/>
                                </a:lnTo>
                                <a:lnTo>
                                  <a:pt x="1040714" y="1503146"/>
                                </a:lnTo>
                                <a:lnTo>
                                  <a:pt x="1051610" y="1518666"/>
                                </a:lnTo>
                                <a:lnTo>
                                  <a:pt x="1054569" y="1518615"/>
                                </a:lnTo>
                                <a:lnTo>
                                  <a:pt x="1055522" y="1518208"/>
                                </a:lnTo>
                                <a:lnTo>
                                  <a:pt x="1055725" y="1517383"/>
                                </a:lnTo>
                                <a:lnTo>
                                  <a:pt x="1055204" y="1516037"/>
                                </a:lnTo>
                                <a:lnTo>
                                  <a:pt x="1048600" y="1504975"/>
                                </a:lnTo>
                                <a:lnTo>
                                  <a:pt x="1092161" y="1504975"/>
                                </a:lnTo>
                                <a:lnTo>
                                  <a:pt x="1092161" y="1516913"/>
                                </a:lnTo>
                                <a:lnTo>
                                  <a:pt x="1092352" y="1517561"/>
                                </a:lnTo>
                                <a:lnTo>
                                  <a:pt x="1092936" y="1518043"/>
                                </a:lnTo>
                                <a:lnTo>
                                  <a:pt x="1093889" y="1518373"/>
                                </a:lnTo>
                                <a:lnTo>
                                  <a:pt x="1095260" y="1518513"/>
                                </a:lnTo>
                                <a:lnTo>
                                  <a:pt x="1096670" y="1518373"/>
                                </a:lnTo>
                                <a:lnTo>
                                  <a:pt x="1097597" y="1518005"/>
                                </a:lnTo>
                                <a:lnTo>
                                  <a:pt x="1098118" y="1517484"/>
                                </a:lnTo>
                                <a:lnTo>
                                  <a:pt x="1098270" y="1516913"/>
                                </a:lnTo>
                                <a:lnTo>
                                  <a:pt x="1098270" y="1486992"/>
                                </a:lnTo>
                                <a:close/>
                              </a:path>
                              <a:path w="1911350" h="1521460">
                                <a:moveTo>
                                  <a:pt x="1099108" y="1454213"/>
                                </a:moveTo>
                                <a:lnTo>
                                  <a:pt x="1098473" y="1451356"/>
                                </a:lnTo>
                                <a:lnTo>
                                  <a:pt x="1098473" y="1451152"/>
                                </a:lnTo>
                                <a:lnTo>
                                  <a:pt x="1095527" y="1445818"/>
                                </a:lnTo>
                                <a:lnTo>
                                  <a:pt x="1093508" y="1443710"/>
                                </a:lnTo>
                                <a:lnTo>
                                  <a:pt x="1092873" y="1443329"/>
                                </a:lnTo>
                                <a:lnTo>
                                  <a:pt x="1092873" y="1455928"/>
                                </a:lnTo>
                                <a:lnTo>
                                  <a:pt x="1092873" y="1459699"/>
                                </a:lnTo>
                                <a:lnTo>
                                  <a:pt x="1078661" y="1469009"/>
                                </a:lnTo>
                                <a:lnTo>
                                  <a:pt x="1077912" y="1469123"/>
                                </a:lnTo>
                                <a:lnTo>
                                  <a:pt x="1077150" y="1469224"/>
                                </a:lnTo>
                                <a:lnTo>
                                  <a:pt x="1063066" y="1469288"/>
                                </a:lnTo>
                                <a:lnTo>
                                  <a:pt x="1058037" y="1468691"/>
                                </a:lnTo>
                                <a:lnTo>
                                  <a:pt x="1046391" y="1459826"/>
                                </a:lnTo>
                                <a:lnTo>
                                  <a:pt x="1046391" y="1455902"/>
                                </a:lnTo>
                                <a:lnTo>
                                  <a:pt x="1057516" y="1446352"/>
                                </a:lnTo>
                                <a:lnTo>
                                  <a:pt x="1058037" y="1446225"/>
                                </a:lnTo>
                                <a:lnTo>
                                  <a:pt x="1060056" y="1445920"/>
                                </a:lnTo>
                                <a:lnTo>
                                  <a:pt x="1064590" y="1445514"/>
                                </a:lnTo>
                                <a:lnTo>
                                  <a:pt x="1076159" y="1445602"/>
                                </a:lnTo>
                                <a:lnTo>
                                  <a:pt x="1077912" y="1445729"/>
                                </a:lnTo>
                                <a:lnTo>
                                  <a:pt x="1079944" y="1445983"/>
                                </a:lnTo>
                                <a:lnTo>
                                  <a:pt x="1083132" y="1446669"/>
                                </a:lnTo>
                                <a:lnTo>
                                  <a:pt x="1083310" y="1446695"/>
                                </a:lnTo>
                                <a:lnTo>
                                  <a:pt x="1084846" y="1447152"/>
                                </a:lnTo>
                                <a:lnTo>
                                  <a:pt x="1087615" y="1448346"/>
                                </a:lnTo>
                                <a:lnTo>
                                  <a:pt x="1088809" y="1449082"/>
                                </a:lnTo>
                                <a:lnTo>
                                  <a:pt x="1089787" y="1449997"/>
                                </a:lnTo>
                                <a:lnTo>
                                  <a:pt x="1090777" y="1450886"/>
                                </a:lnTo>
                                <a:lnTo>
                                  <a:pt x="1091539" y="1451965"/>
                                </a:lnTo>
                                <a:lnTo>
                                  <a:pt x="1092593" y="1454467"/>
                                </a:lnTo>
                                <a:lnTo>
                                  <a:pt x="1092873" y="1455928"/>
                                </a:lnTo>
                                <a:lnTo>
                                  <a:pt x="1092873" y="1443329"/>
                                </a:lnTo>
                                <a:lnTo>
                                  <a:pt x="1074483" y="1437678"/>
                                </a:lnTo>
                                <a:lnTo>
                                  <a:pt x="1063066" y="1437754"/>
                                </a:lnTo>
                                <a:lnTo>
                                  <a:pt x="1061377" y="1437881"/>
                                </a:lnTo>
                                <a:lnTo>
                                  <a:pt x="1060589" y="1437932"/>
                                </a:lnTo>
                                <a:lnTo>
                                  <a:pt x="1053299" y="1439202"/>
                                </a:lnTo>
                                <a:lnTo>
                                  <a:pt x="1050556" y="1440154"/>
                                </a:lnTo>
                                <a:lnTo>
                                  <a:pt x="1050226" y="1440268"/>
                                </a:lnTo>
                                <a:lnTo>
                                  <a:pt x="1046568" y="1442478"/>
                                </a:lnTo>
                                <a:lnTo>
                                  <a:pt x="1046391" y="1442593"/>
                                </a:lnTo>
                                <a:lnTo>
                                  <a:pt x="1045235" y="1443278"/>
                                </a:lnTo>
                                <a:lnTo>
                                  <a:pt x="1043355" y="1445272"/>
                                </a:lnTo>
                                <a:lnTo>
                                  <a:pt x="1040853" y="1450047"/>
                                </a:lnTo>
                                <a:lnTo>
                                  <a:pt x="1040853" y="1449832"/>
                                </a:lnTo>
                                <a:lnTo>
                                  <a:pt x="1040142" y="1453248"/>
                                </a:lnTo>
                                <a:lnTo>
                                  <a:pt x="1040142" y="1460652"/>
                                </a:lnTo>
                                <a:lnTo>
                                  <a:pt x="1074483" y="1477238"/>
                                </a:lnTo>
                                <a:lnTo>
                                  <a:pt x="1076159" y="1477111"/>
                                </a:lnTo>
                                <a:lnTo>
                                  <a:pt x="1077150" y="1477048"/>
                                </a:lnTo>
                                <a:lnTo>
                                  <a:pt x="1078661" y="1476921"/>
                                </a:lnTo>
                                <a:lnTo>
                                  <a:pt x="1084846" y="1475841"/>
                                </a:lnTo>
                                <a:lnTo>
                                  <a:pt x="1085583" y="1475727"/>
                                </a:lnTo>
                                <a:lnTo>
                                  <a:pt x="1099108" y="1461630"/>
                                </a:lnTo>
                                <a:lnTo>
                                  <a:pt x="1099108" y="1454213"/>
                                </a:lnTo>
                                <a:close/>
                              </a:path>
                              <a:path w="1911350" h="1521460">
                                <a:moveTo>
                                  <a:pt x="1445895" y="1457972"/>
                                </a:moveTo>
                                <a:lnTo>
                                  <a:pt x="1429702" y="1439786"/>
                                </a:lnTo>
                                <a:lnTo>
                                  <a:pt x="1424152" y="1439786"/>
                                </a:lnTo>
                                <a:lnTo>
                                  <a:pt x="1410169" y="1455610"/>
                                </a:lnTo>
                                <a:lnTo>
                                  <a:pt x="1410246" y="1463408"/>
                                </a:lnTo>
                                <a:lnTo>
                                  <a:pt x="1410474" y="1465414"/>
                                </a:lnTo>
                                <a:lnTo>
                                  <a:pt x="1394409" y="1465414"/>
                                </a:lnTo>
                                <a:lnTo>
                                  <a:pt x="1394409" y="1444929"/>
                                </a:lnTo>
                                <a:lnTo>
                                  <a:pt x="1393520" y="1443748"/>
                                </a:lnTo>
                                <a:lnTo>
                                  <a:pt x="1392936" y="1443456"/>
                                </a:lnTo>
                                <a:lnTo>
                                  <a:pt x="1392110" y="1443329"/>
                                </a:lnTo>
                                <a:lnTo>
                                  <a:pt x="1389583" y="1443431"/>
                                </a:lnTo>
                                <a:lnTo>
                                  <a:pt x="1388567" y="1443761"/>
                                </a:lnTo>
                                <a:lnTo>
                                  <a:pt x="1387970" y="1444320"/>
                                </a:lnTo>
                                <a:lnTo>
                                  <a:pt x="1387767" y="1445006"/>
                                </a:lnTo>
                                <a:lnTo>
                                  <a:pt x="1387767" y="1470367"/>
                                </a:lnTo>
                                <a:lnTo>
                                  <a:pt x="1388478" y="1472349"/>
                                </a:lnTo>
                                <a:lnTo>
                                  <a:pt x="1390650" y="1473034"/>
                                </a:lnTo>
                                <a:lnTo>
                                  <a:pt x="1415059" y="1473034"/>
                                </a:lnTo>
                                <a:lnTo>
                                  <a:pt x="1415808" y="1472857"/>
                                </a:lnTo>
                                <a:lnTo>
                                  <a:pt x="1416189" y="1472488"/>
                                </a:lnTo>
                                <a:lnTo>
                                  <a:pt x="1416761" y="1470723"/>
                                </a:lnTo>
                                <a:lnTo>
                                  <a:pt x="1416672" y="1468399"/>
                                </a:lnTo>
                                <a:lnTo>
                                  <a:pt x="1416329" y="1465795"/>
                                </a:lnTo>
                                <a:lnTo>
                                  <a:pt x="1416240" y="1459915"/>
                                </a:lnTo>
                                <a:lnTo>
                                  <a:pt x="1425524" y="1447838"/>
                                </a:lnTo>
                                <a:lnTo>
                                  <a:pt x="1429537" y="1447838"/>
                                </a:lnTo>
                                <a:lnTo>
                                  <a:pt x="1439608" y="1459407"/>
                                </a:lnTo>
                                <a:lnTo>
                                  <a:pt x="1439608" y="1463509"/>
                                </a:lnTo>
                                <a:lnTo>
                                  <a:pt x="1439418" y="1465351"/>
                                </a:lnTo>
                                <a:lnTo>
                                  <a:pt x="1438656" y="1468450"/>
                                </a:lnTo>
                                <a:lnTo>
                                  <a:pt x="1437398" y="1471841"/>
                                </a:lnTo>
                                <a:lnTo>
                                  <a:pt x="1436624" y="1473301"/>
                                </a:lnTo>
                                <a:lnTo>
                                  <a:pt x="1436077" y="1474673"/>
                                </a:lnTo>
                                <a:lnTo>
                                  <a:pt x="1436243" y="1475219"/>
                                </a:lnTo>
                                <a:lnTo>
                                  <a:pt x="1436801" y="1475638"/>
                                </a:lnTo>
                                <a:lnTo>
                                  <a:pt x="1437779" y="1475879"/>
                                </a:lnTo>
                                <a:lnTo>
                                  <a:pt x="1440497" y="1475905"/>
                                </a:lnTo>
                                <a:lnTo>
                                  <a:pt x="1441450" y="1475752"/>
                                </a:lnTo>
                                <a:lnTo>
                                  <a:pt x="1445895" y="1462938"/>
                                </a:lnTo>
                                <a:lnTo>
                                  <a:pt x="1445895" y="1457972"/>
                                </a:lnTo>
                                <a:close/>
                              </a:path>
                              <a:path w="1911350" h="1521460">
                                <a:moveTo>
                                  <a:pt x="1792897" y="1454213"/>
                                </a:moveTo>
                                <a:lnTo>
                                  <a:pt x="1792262" y="1451406"/>
                                </a:lnTo>
                                <a:lnTo>
                                  <a:pt x="1792262" y="1451178"/>
                                </a:lnTo>
                                <a:lnTo>
                                  <a:pt x="1789315" y="1445831"/>
                                </a:lnTo>
                                <a:lnTo>
                                  <a:pt x="1787296" y="1443723"/>
                                </a:lnTo>
                                <a:lnTo>
                                  <a:pt x="1786648" y="1443329"/>
                                </a:lnTo>
                                <a:lnTo>
                                  <a:pt x="1786648" y="1455928"/>
                                </a:lnTo>
                                <a:lnTo>
                                  <a:pt x="1786648" y="1459712"/>
                                </a:lnTo>
                                <a:lnTo>
                                  <a:pt x="1756841" y="1469288"/>
                                </a:lnTo>
                                <a:lnTo>
                                  <a:pt x="1751825" y="1468704"/>
                                </a:lnTo>
                                <a:lnTo>
                                  <a:pt x="1740166" y="1459826"/>
                                </a:lnTo>
                                <a:lnTo>
                                  <a:pt x="1740166" y="1455902"/>
                                </a:lnTo>
                                <a:lnTo>
                                  <a:pt x="1751304" y="1446352"/>
                                </a:lnTo>
                                <a:lnTo>
                                  <a:pt x="1751825" y="1446225"/>
                                </a:lnTo>
                                <a:lnTo>
                                  <a:pt x="1753831" y="1445933"/>
                                </a:lnTo>
                                <a:lnTo>
                                  <a:pt x="1758378" y="1445514"/>
                                </a:lnTo>
                                <a:lnTo>
                                  <a:pt x="1769935" y="1445615"/>
                                </a:lnTo>
                                <a:lnTo>
                                  <a:pt x="1771688" y="1445729"/>
                                </a:lnTo>
                                <a:lnTo>
                                  <a:pt x="1773720" y="1445983"/>
                                </a:lnTo>
                                <a:lnTo>
                                  <a:pt x="1776920" y="1446669"/>
                                </a:lnTo>
                                <a:lnTo>
                                  <a:pt x="1777085" y="1446695"/>
                                </a:lnTo>
                                <a:lnTo>
                                  <a:pt x="1786648" y="1455928"/>
                                </a:lnTo>
                                <a:lnTo>
                                  <a:pt x="1786648" y="1443329"/>
                                </a:lnTo>
                                <a:lnTo>
                                  <a:pt x="1768259" y="1437678"/>
                                </a:lnTo>
                                <a:lnTo>
                                  <a:pt x="1756841" y="1437754"/>
                                </a:lnTo>
                                <a:lnTo>
                                  <a:pt x="1755165" y="1437881"/>
                                </a:lnTo>
                                <a:lnTo>
                                  <a:pt x="1754365" y="1437932"/>
                                </a:lnTo>
                                <a:lnTo>
                                  <a:pt x="1747088" y="1439202"/>
                                </a:lnTo>
                                <a:lnTo>
                                  <a:pt x="1744332" y="1440167"/>
                                </a:lnTo>
                                <a:lnTo>
                                  <a:pt x="1744014" y="1440268"/>
                                </a:lnTo>
                                <a:lnTo>
                                  <a:pt x="1740344" y="1442504"/>
                                </a:lnTo>
                                <a:lnTo>
                                  <a:pt x="1740166" y="1442605"/>
                                </a:lnTo>
                                <a:lnTo>
                                  <a:pt x="1739023" y="1443291"/>
                                </a:lnTo>
                                <a:lnTo>
                                  <a:pt x="1737131" y="1445272"/>
                                </a:lnTo>
                                <a:lnTo>
                                  <a:pt x="1734642" y="1450047"/>
                                </a:lnTo>
                                <a:lnTo>
                                  <a:pt x="1734642" y="1449832"/>
                                </a:lnTo>
                                <a:lnTo>
                                  <a:pt x="1733918" y="1453248"/>
                                </a:lnTo>
                                <a:lnTo>
                                  <a:pt x="1733918" y="1460652"/>
                                </a:lnTo>
                                <a:lnTo>
                                  <a:pt x="1772450" y="1476921"/>
                                </a:lnTo>
                                <a:lnTo>
                                  <a:pt x="1778622" y="1475854"/>
                                </a:lnTo>
                                <a:lnTo>
                                  <a:pt x="1778952" y="1475790"/>
                                </a:lnTo>
                                <a:lnTo>
                                  <a:pt x="1779358" y="1475727"/>
                                </a:lnTo>
                                <a:lnTo>
                                  <a:pt x="1792897" y="1461630"/>
                                </a:lnTo>
                                <a:lnTo>
                                  <a:pt x="1792897" y="1454213"/>
                                </a:lnTo>
                                <a:close/>
                              </a:path>
                              <a:path w="1911350" h="1521460">
                                <a:moveTo>
                                  <a:pt x="1910016" y="500659"/>
                                </a:moveTo>
                                <a:lnTo>
                                  <a:pt x="1909864" y="500126"/>
                                </a:lnTo>
                                <a:lnTo>
                                  <a:pt x="1909864" y="499986"/>
                                </a:lnTo>
                                <a:lnTo>
                                  <a:pt x="1909203" y="499389"/>
                                </a:lnTo>
                                <a:lnTo>
                                  <a:pt x="1908327" y="499135"/>
                                </a:lnTo>
                                <a:lnTo>
                                  <a:pt x="1905139" y="499160"/>
                                </a:lnTo>
                                <a:lnTo>
                                  <a:pt x="1904352" y="499440"/>
                                </a:lnTo>
                                <a:lnTo>
                                  <a:pt x="1903742" y="500024"/>
                                </a:lnTo>
                                <a:lnTo>
                                  <a:pt x="1903552" y="500710"/>
                                </a:lnTo>
                                <a:lnTo>
                                  <a:pt x="1903552" y="525627"/>
                                </a:lnTo>
                                <a:lnTo>
                                  <a:pt x="1894078" y="516559"/>
                                </a:lnTo>
                                <a:lnTo>
                                  <a:pt x="1870633" y="501802"/>
                                </a:lnTo>
                                <a:lnTo>
                                  <a:pt x="1870417" y="501751"/>
                                </a:lnTo>
                                <a:lnTo>
                                  <a:pt x="1869274" y="501650"/>
                                </a:lnTo>
                                <a:lnTo>
                                  <a:pt x="1864728" y="501586"/>
                                </a:lnTo>
                                <a:lnTo>
                                  <a:pt x="1863407" y="501827"/>
                                </a:lnTo>
                                <a:lnTo>
                                  <a:pt x="1862810" y="501929"/>
                                </a:lnTo>
                                <a:lnTo>
                                  <a:pt x="1859203" y="503288"/>
                                </a:lnTo>
                                <a:lnTo>
                                  <a:pt x="1858606" y="503682"/>
                                </a:lnTo>
                                <a:lnTo>
                                  <a:pt x="1857629" y="504317"/>
                                </a:lnTo>
                                <a:lnTo>
                                  <a:pt x="1854911" y="507060"/>
                                </a:lnTo>
                                <a:lnTo>
                                  <a:pt x="1853844" y="508787"/>
                                </a:lnTo>
                                <a:lnTo>
                                  <a:pt x="1852282" y="512953"/>
                                </a:lnTo>
                                <a:lnTo>
                                  <a:pt x="1851875" y="515378"/>
                                </a:lnTo>
                                <a:lnTo>
                                  <a:pt x="1851875" y="519899"/>
                                </a:lnTo>
                                <a:lnTo>
                                  <a:pt x="1861604" y="533679"/>
                                </a:lnTo>
                                <a:lnTo>
                                  <a:pt x="1862251" y="533527"/>
                                </a:lnTo>
                                <a:lnTo>
                                  <a:pt x="1862645" y="533425"/>
                                </a:lnTo>
                                <a:lnTo>
                                  <a:pt x="1862810" y="533323"/>
                                </a:lnTo>
                                <a:lnTo>
                                  <a:pt x="1863255" y="532917"/>
                                </a:lnTo>
                                <a:lnTo>
                                  <a:pt x="1863407" y="532460"/>
                                </a:lnTo>
                                <a:lnTo>
                                  <a:pt x="1862645" y="530783"/>
                                </a:lnTo>
                                <a:lnTo>
                                  <a:pt x="1862251" y="530199"/>
                                </a:lnTo>
                                <a:lnTo>
                                  <a:pt x="1861604" y="529120"/>
                                </a:lnTo>
                                <a:lnTo>
                                  <a:pt x="1860410" y="526884"/>
                                </a:lnTo>
                                <a:lnTo>
                                  <a:pt x="1859864" y="525589"/>
                                </a:lnTo>
                                <a:lnTo>
                                  <a:pt x="1858860" y="522643"/>
                                </a:lnTo>
                                <a:lnTo>
                                  <a:pt x="1858606" y="520979"/>
                                </a:lnTo>
                                <a:lnTo>
                                  <a:pt x="1858606" y="517537"/>
                                </a:lnTo>
                                <a:lnTo>
                                  <a:pt x="1866734" y="509371"/>
                                </a:lnTo>
                                <a:lnTo>
                                  <a:pt x="1869274" y="509371"/>
                                </a:lnTo>
                                <a:lnTo>
                                  <a:pt x="1870417" y="509511"/>
                                </a:lnTo>
                                <a:lnTo>
                                  <a:pt x="1870633" y="509524"/>
                                </a:lnTo>
                                <a:lnTo>
                                  <a:pt x="1901863" y="533019"/>
                                </a:lnTo>
                                <a:lnTo>
                                  <a:pt x="1902955" y="533908"/>
                                </a:lnTo>
                                <a:lnTo>
                                  <a:pt x="1903971" y="534479"/>
                                </a:lnTo>
                                <a:lnTo>
                                  <a:pt x="1905139" y="534771"/>
                                </a:lnTo>
                                <a:lnTo>
                                  <a:pt x="1906701" y="534835"/>
                                </a:lnTo>
                                <a:lnTo>
                                  <a:pt x="1908162" y="534708"/>
                                </a:lnTo>
                                <a:lnTo>
                                  <a:pt x="1910016" y="532320"/>
                                </a:lnTo>
                                <a:lnTo>
                                  <a:pt x="1910016" y="500659"/>
                                </a:lnTo>
                                <a:close/>
                              </a:path>
                              <a:path w="1911350" h="1521460">
                                <a:moveTo>
                                  <a:pt x="1910016" y="408419"/>
                                </a:moveTo>
                                <a:lnTo>
                                  <a:pt x="1909864" y="407809"/>
                                </a:lnTo>
                                <a:lnTo>
                                  <a:pt x="1909356" y="407314"/>
                                </a:lnTo>
                                <a:lnTo>
                                  <a:pt x="1908416" y="406946"/>
                                </a:lnTo>
                                <a:lnTo>
                                  <a:pt x="1905635" y="406933"/>
                                </a:lnTo>
                                <a:lnTo>
                                  <a:pt x="1904682" y="407238"/>
                                </a:lnTo>
                                <a:lnTo>
                                  <a:pt x="1904098" y="407746"/>
                                </a:lnTo>
                                <a:lnTo>
                                  <a:pt x="1903907" y="408419"/>
                                </a:lnTo>
                                <a:lnTo>
                                  <a:pt x="1903907" y="418782"/>
                                </a:lnTo>
                                <a:lnTo>
                                  <a:pt x="1860346" y="418782"/>
                                </a:lnTo>
                                <a:lnTo>
                                  <a:pt x="1853565" y="418782"/>
                                </a:lnTo>
                                <a:lnTo>
                                  <a:pt x="1853057" y="418909"/>
                                </a:lnTo>
                                <a:lnTo>
                                  <a:pt x="1852663" y="419442"/>
                                </a:lnTo>
                                <a:lnTo>
                                  <a:pt x="1852460" y="420382"/>
                                </a:lnTo>
                                <a:lnTo>
                                  <a:pt x="1852460" y="424573"/>
                                </a:lnTo>
                                <a:lnTo>
                                  <a:pt x="1863356" y="440093"/>
                                </a:lnTo>
                                <a:lnTo>
                                  <a:pt x="1866315" y="440042"/>
                                </a:lnTo>
                                <a:lnTo>
                                  <a:pt x="1867268" y="439623"/>
                                </a:lnTo>
                                <a:lnTo>
                                  <a:pt x="1867471" y="438810"/>
                                </a:lnTo>
                                <a:lnTo>
                                  <a:pt x="1866938" y="437464"/>
                                </a:lnTo>
                                <a:lnTo>
                                  <a:pt x="1860346" y="426389"/>
                                </a:lnTo>
                                <a:lnTo>
                                  <a:pt x="1903907" y="426389"/>
                                </a:lnTo>
                                <a:lnTo>
                                  <a:pt x="1903907" y="438353"/>
                                </a:lnTo>
                                <a:lnTo>
                                  <a:pt x="1904098" y="438975"/>
                                </a:lnTo>
                                <a:lnTo>
                                  <a:pt x="1904682" y="439470"/>
                                </a:lnTo>
                                <a:lnTo>
                                  <a:pt x="1905635" y="439801"/>
                                </a:lnTo>
                                <a:lnTo>
                                  <a:pt x="1907006" y="439940"/>
                                </a:lnTo>
                                <a:lnTo>
                                  <a:pt x="1908416" y="439801"/>
                                </a:lnTo>
                                <a:lnTo>
                                  <a:pt x="1909356" y="439432"/>
                                </a:lnTo>
                                <a:lnTo>
                                  <a:pt x="1909864" y="438924"/>
                                </a:lnTo>
                                <a:lnTo>
                                  <a:pt x="1910016" y="438353"/>
                                </a:lnTo>
                                <a:lnTo>
                                  <a:pt x="1910016" y="408419"/>
                                </a:lnTo>
                                <a:close/>
                              </a:path>
                              <a:path w="1911350" h="1521460">
                                <a:moveTo>
                                  <a:pt x="1910016" y="362407"/>
                                </a:moveTo>
                                <a:lnTo>
                                  <a:pt x="1909864" y="361797"/>
                                </a:lnTo>
                                <a:lnTo>
                                  <a:pt x="1909356" y="361302"/>
                                </a:lnTo>
                                <a:lnTo>
                                  <a:pt x="1908416" y="360934"/>
                                </a:lnTo>
                                <a:lnTo>
                                  <a:pt x="1905635" y="360908"/>
                                </a:lnTo>
                                <a:lnTo>
                                  <a:pt x="1904682" y="361226"/>
                                </a:lnTo>
                                <a:lnTo>
                                  <a:pt x="1904098" y="361734"/>
                                </a:lnTo>
                                <a:lnTo>
                                  <a:pt x="1903907" y="362407"/>
                                </a:lnTo>
                                <a:lnTo>
                                  <a:pt x="1903907" y="372757"/>
                                </a:lnTo>
                                <a:lnTo>
                                  <a:pt x="1860346" y="372872"/>
                                </a:lnTo>
                                <a:lnTo>
                                  <a:pt x="1853057" y="372884"/>
                                </a:lnTo>
                                <a:lnTo>
                                  <a:pt x="1852663" y="373430"/>
                                </a:lnTo>
                                <a:lnTo>
                                  <a:pt x="1852460" y="374370"/>
                                </a:lnTo>
                                <a:lnTo>
                                  <a:pt x="1852460" y="378561"/>
                                </a:lnTo>
                                <a:lnTo>
                                  <a:pt x="1863356" y="394081"/>
                                </a:lnTo>
                                <a:lnTo>
                                  <a:pt x="1866315" y="394030"/>
                                </a:lnTo>
                                <a:lnTo>
                                  <a:pt x="1867268" y="393611"/>
                                </a:lnTo>
                                <a:lnTo>
                                  <a:pt x="1867471" y="392798"/>
                                </a:lnTo>
                                <a:lnTo>
                                  <a:pt x="1866938" y="391452"/>
                                </a:lnTo>
                                <a:lnTo>
                                  <a:pt x="1860346" y="380377"/>
                                </a:lnTo>
                                <a:lnTo>
                                  <a:pt x="1903907" y="380377"/>
                                </a:lnTo>
                                <a:lnTo>
                                  <a:pt x="1903907" y="392328"/>
                                </a:lnTo>
                                <a:lnTo>
                                  <a:pt x="1904098" y="392963"/>
                                </a:lnTo>
                                <a:lnTo>
                                  <a:pt x="1904682" y="393458"/>
                                </a:lnTo>
                                <a:lnTo>
                                  <a:pt x="1905635" y="393788"/>
                                </a:lnTo>
                                <a:lnTo>
                                  <a:pt x="1907006" y="393928"/>
                                </a:lnTo>
                                <a:lnTo>
                                  <a:pt x="1908416" y="393788"/>
                                </a:lnTo>
                                <a:lnTo>
                                  <a:pt x="1909356" y="393420"/>
                                </a:lnTo>
                                <a:lnTo>
                                  <a:pt x="1909864" y="392912"/>
                                </a:lnTo>
                                <a:lnTo>
                                  <a:pt x="1910016" y="392328"/>
                                </a:lnTo>
                                <a:lnTo>
                                  <a:pt x="1910016" y="362407"/>
                                </a:lnTo>
                                <a:close/>
                              </a:path>
                              <a:path w="1911350" h="1521460">
                                <a:moveTo>
                                  <a:pt x="1910016" y="139560"/>
                                </a:moveTo>
                                <a:lnTo>
                                  <a:pt x="1909864" y="139014"/>
                                </a:lnTo>
                                <a:lnTo>
                                  <a:pt x="1909864" y="138874"/>
                                </a:lnTo>
                                <a:lnTo>
                                  <a:pt x="1909203" y="138303"/>
                                </a:lnTo>
                                <a:lnTo>
                                  <a:pt x="1908327" y="138036"/>
                                </a:lnTo>
                                <a:lnTo>
                                  <a:pt x="1905139" y="138061"/>
                                </a:lnTo>
                                <a:lnTo>
                                  <a:pt x="1904352" y="138341"/>
                                </a:lnTo>
                                <a:lnTo>
                                  <a:pt x="1903742" y="138912"/>
                                </a:lnTo>
                                <a:lnTo>
                                  <a:pt x="1903552" y="139598"/>
                                </a:lnTo>
                                <a:lnTo>
                                  <a:pt x="1903552" y="164528"/>
                                </a:lnTo>
                                <a:lnTo>
                                  <a:pt x="1894078" y="155448"/>
                                </a:lnTo>
                                <a:lnTo>
                                  <a:pt x="1870633" y="140703"/>
                                </a:lnTo>
                                <a:lnTo>
                                  <a:pt x="1870417" y="140652"/>
                                </a:lnTo>
                                <a:lnTo>
                                  <a:pt x="1868589" y="140487"/>
                                </a:lnTo>
                                <a:lnTo>
                                  <a:pt x="1864728" y="140487"/>
                                </a:lnTo>
                                <a:lnTo>
                                  <a:pt x="1863407" y="140716"/>
                                </a:lnTo>
                                <a:lnTo>
                                  <a:pt x="1862810" y="140817"/>
                                </a:lnTo>
                                <a:lnTo>
                                  <a:pt x="1859203" y="142176"/>
                                </a:lnTo>
                                <a:lnTo>
                                  <a:pt x="1858606" y="142570"/>
                                </a:lnTo>
                                <a:lnTo>
                                  <a:pt x="1857629" y="143205"/>
                                </a:lnTo>
                                <a:lnTo>
                                  <a:pt x="1854911" y="145948"/>
                                </a:lnTo>
                                <a:lnTo>
                                  <a:pt x="1853844" y="147675"/>
                                </a:lnTo>
                                <a:lnTo>
                                  <a:pt x="1852282" y="151841"/>
                                </a:lnTo>
                                <a:lnTo>
                                  <a:pt x="1851875" y="154266"/>
                                </a:lnTo>
                                <a:lnTo>
                                  <a:pt x="1851875" y="158788"/>
                                </a:lnTo>
                                <a:lnTo>
                                  <a:pt x="1861604" y="172580"/>
                                </a:lnTo>
                                <a:lnTo>
                                  <a:pt x="1862251" y="172427"/>
                                </a:lnTo>
                                <a:lnTo>
                                  <a:pt x="1862645" y="172326"/>
                                </a:lnTo>
                                <a:lnTo>
                                  <a:pt x="1862810" y="172212"/>
                                </a:lnTo>
                                <a:lnTo>
                                  <a:pt x="1863255" y="171805"/>
                                </a:lnTo>
                                <a:lnTo>
                                  <a:pt x="1863407" y="171348"/>
                                </a:lnTo>
                                <a:lnTo>
                                  <a:pt x="1862645" y="169672"/>
                                </a:lnTo>
                                <a:lnTo>
                                  <a:pt x="1862251" y="169087"/>
                                </a:lnTo>
                                <a:lnTo>
                                  <a:pt x="1861604" y="168008"/>
                                </a:lnTo>
                                <a:lnTo>
                                  <a:pt x="1860410" y="165785"/>
                                </a:lnTo>
                                <a:lnTo>
                                  <a:pt x="1859864" y="164477"/>
                                </a:lnTo>
                                <a:lnTo>
                                  <a:pt x="1858860" y="161531"/>
                                </a:lnTo>
                                <a:lnTo>
                                  <a:pt x="1858606" y="159867"/>
                                </a:lnTo>
                                <a:lnTo>
                                  <a:pt x="1858606" y="156425"/>
                                </a:lnTo>
                                <a:lnTo>
                                  <a:pt x="1870633" y="148412"/>
                                </a:lnTo>
                                <a:lnTo>
                                  <a:pt x="1873529" y="148971"/>
                                </a:lnTo>
                                <a:lnTo>
                                  <a:pt x="1901863" y="171907"/>
                                </a:lnTo>
                                <a:lnTo>
                                  <a:pt x="1902955" y="172796"/>
                                </a:lnTo>
                                <a:lnTo>
                                  <a:pt x="1903971" y="173367"/>
                                </a:lnTo>
                                <a:lnTo>
                                  <a:pt x="1905139" y="173659"/>
                                </a:lnTo>
                                <a:lnTo>
                                  <a:pt x="1906701" y="173736"/>
                                </a:lnTo>
                                <a:lnTo>
                                  <a:pt x="1908162" y="173609"/>
                                </a:lnTo>
                                <a:lnTo>
                                  <a:pt x="1910016" y="171208"/>
                                </a:lnTo>
                                <a:lnTo>
                                  <a:pt x="1910016" y="139560"/>
                                </a:lnTo>
                                <a:close/>
                              </a:path>
                              <a:path w="1911350" h="1521460">
                                <a:moveTo>
                                  <a:pt x="1910016" y="47307"/>
                                </a:moveTo>
                                <a:lnTo>
                                  <a:pt x="1909864" y="46710"/>
                                </a:lnTo>
                                <a:lnTo>
                                  <a:pt x="1909356" y="46202"/>
                                </a:lnTo>
                                <a:lnTo>
                                  <a:pt x="1908416" y="45847"/>
                                </a:lnTo>
                                <a:lnTo>
                                  <a:pt x="1905635" y="45821"/>
                                </a:lnTo>
                                <a:lnTo>
                                  <a:pt x="1904682" y="46139"/>
                                </a:lnTo>
                                <a:lnTo>
                                  <a:pt x="1904098" y="46647"/>
                                </a:lnTo>
                                <a:lnTo>
                                  <a:pt x="1903907" y="47307"/>
                                </a:lnTo>
                                <a:lnTo>
                                  <a:pt x="1903907" y="57670"/>
                                </a:lnTo>
                                <a:lnTo>
                                  <a:pt x="1860346" y="57785"/>
                                </a:lnTo>
                                <a:lnTo>
                                  <a:pt x="1853057" y="57797"/>
                                </a:lnTo>
                                <a:lnTo>
                                  <a:pt x="1852663" y="58331"/>
                                </a:lnTo>
                                <a:lnTo>
                                  <a:pt x="1852460" y="59283"/>
                                </a:lnTo>
                                <a:lnTo>
                                  <a:pt x="1852460" y="63474"/>
                                </a:lnTo>
                                <a:lnTo>
                                  <a:pt x="1863356" y="78981"/>
                                </a:lnTo>
                                <a:lnTo>
                                  <a:pt x="1866315" y="78943"/>
                                </a:lnTo>
                                <a:lnTo>
                                  <a:pt x="1867268" y="78524"/>
                                </a:lnTo>
                                <a:lnTo>
                                  <a:pt x="1867471" y="77698"/>
                                </a:lnTo>
                                <a:lnTo>
                                  <a:pt x="1866938" y="76352"/>
                                </a:lnTo>
                                <a:lnTo>
                                  <a:pt x="1860346" y="65278"/>
                                </a:lnTo>
                                <a:lnTo>
                                  <a:pt x="1903907" y="65278"/>
                                </a:lnTo>
                                <a:lnTo>
                                  <a:pt x="1903907" y="77241"/>
                                </a:lnTo>
                                <a:lnTo>
                                  <a:pt x="1904098" y="77876"/>
                                </a:lnTo>
                                <a:lnTo>
                                  <a:pt x="1904682" y="78371"/>
                                </a:lnTo>
                                <a:lnTo>
                                  <a:pt x="1905635" y="78701"/>
                                </a:lnTo>
                                <a:lnTo>
                                  <a:pt x="1908416" y="78701"/>
                                </a:lnTo>
                                <a:lnTo>
                                  <a:pt x="1909356" y="78320"/>
                                </a:lnTo>
                                <a:lnTo>
                                  <a:pt x="1909864" y="77812"/>
                                </a:lnTo>
                                <a:lnTo>
                                  <a:pt x="1910016" y="77241"/>
                                </a:lnTo>
                                <a:lnTo>
                                  <a:pt x="1910016" y="47307"/>
                                </a:lnTo>
                                <a:close/>
                              </a:path>
                              <a:path w="1911350" h="1521460">
                                <a:moveTo>
                                  <a:pt x="1910016" y="1511"/>
                                </a:moveTo>
                                <a:lnTo>
                                  <a:pt x="1909864" y="977"/>
                                </a:lnTo>
                                <a:lnTo>
                                  <a:pt x="1909864" y="838"/>
                                </a:lnTo>
                                <a:lnTo>
                                  <a:pt x="1909203" y="254"/>
                                </a:lnTo>
                                <a:lnTo>
                                  <a:pt x="1908327" y="0"/>
                                </a:lnTo>
                                <a:lnTo>
                                  <a:pt x="1905139" y="25"/>
                                </a:lnTo>
                                <a:lnTo>
                                  <a:pt x="1904352" y="304"/>
                                </a:lnTo>
                                <a:lnTo>
                                  <a:pt x="1903742" y="876"/>
                                </a:lnTo>
                                <a:lnTo>
                                  <a:pt x="1903552" y="1562"/>
                                </a:lnTo>
                                <a:lnTo>
                                  <a:pt x="1903552" y="26479"/>
                                </a:lnTo>
                                <a:lnTo>
                                  <a:pt x="1894078" y="17411"/>
                                </a:lnTo>
                                <a:lnTo>
                                  <a:pt x="1870633" y="2654"/>
                                </a:lnTo>
                                <a:lnTo>
                                  <a:pt x="1870417" y="2603"/>
                                </a:lnTo>
                                <a:lnTo>
                                  <a:pt x="1868589" y="2438"/>
                                </a:lnTo>
                                <a:lnTo>
                                  <a:pt x="1864728" y="2438"/>
                                </a:lnTo>
                                <a:lnTo>
                                  <a:pt x="1863407" y="2679"/>
                                </a:lnTo>
                                <a:lnTo>
                                  <a:pt x="1862810" y="2781"/>
                                </a:lnTo>
                                <a:lnTo>
                                  <a:pt x="1859203" y="4140"/>
                                </a:lnTo>
                                <a:lnTo>
                                  <a:pt x="1858606" y="4533"/>
                                </a:lnTo>
                                <a:lnTo>
                                  <a:pt x="1857629" y="5168"/>
                                </a:lnTo>
                                <a:lnTo>
                                  <a:pt x="1854911" y="7912"/>
                                </a:lnTo>
                                <a:lnTo>
                                  <a:pt x="1853844" y="9639"/>
                                </a:lnTo>
                                <a:lnTo>
                                  <a:pt x="1852282" y="13804"/>
                                </a:lnTo>
                                <a:lnTo>
                                  <a:pt x="1851875" y="16230"/>
                                </a:lnTo>
                                <a:lnTo>
                                  <a:pt x="1851875" y="20751"/>
                                </a:lnTo>
                                <a:lnTo>
                                  <a:pt x="1861604" y="34544"/>
                                </a:lnTo>
                                <a:lnTo>
                                  <a:pt x="1862251" y="34391"/>
                                </a:lnTo>
                                <a:lnTo>
                                  <a:pt x="1862645" y="34290"/>
                                </a:lnTo>
                                <a:lnTo>
                                  <a:pt x="1862810" y="34175"/>
                                </a:lnTo>
                                <a:lnTo>
                                  <a:pt x="1863255" y="33769"/>
                                </a:lnTo>
                                <a:lnTo>
                                  <a:pt x="1863407" y="33312"/>
                                </a:lnTo>
                                <a:lnTo>
                                  <a:pt x="1862645" y="31648"/>
                                </a:lnTo>
                                <a:lnTo>
                                  <a:pt x="1862251" y="31064"/>
                                </a:lnTo>
                                <a:lnTo>
                                  <a:pt x="1861604" y="29959"/>
                                </a:lnTo>
                                <a:lnTo>
                                  <a:pt x="1860410" y="27749"/>
                                </a:lnTo>
                                <a:lnTo>
                                  <a:pt x="1859864" y="26454"/>
                                </a:lnTo>
                                <a:lnTo>
                                  <a:pt x="1858860" y="23495"/>
                                </a:lnTo>
                                <a:lnTo>
                                  <a:pt x="1858606" y="21831"/>
                                </a:lnTo>
                                <a:lnTo>
                                  <a:pt x="1858606" y="18389"/>
                                </a:lnTo>
                                <a:lnTo>
                                  <a:pt x="1870633" y="10375"/>
                                </a:lnTo>
                                <a:lnTo>
                                  <a:pt x="1873529" y="10922"/>
                                </a:lnTo>
                                <a:lnTo>
                                  <a:pt x="1901863" y="33870"/>
                                </a:lnTo>
                                <a:lnTo>
                                  <a:pt x="1902955" y="34759"/>
                                </a:lnTo>
                                <a:lnTo>
                                  <a:pt x="1903971" y="35331"/>
                                </a:lnTo>
                                <a:lnTo>
                                  <a:pt x="1905139" y="35623"/>
                                </a:lnTo>
                                <a:lnTo>
                                  <a:pt x="1906701" y="35699"/>
                                </a:lnTo>
                                <a:lnTo>
                                  <a:pt x="1908162" y="35572"/>
                                </a:lnTo>
                                <a:lnTo>
                                  <a:pt x="1910016" y="33172"/>
                                </a:lnTo>
                                <a:lnTo>
                                  <a:pt x="1910016" y="1511"/>
                                </a:lnTo>
                                <a:close/>
                              </a:path>
                              <a:path w="1911350" h="1521460">
                                <a:moveTo>
                                  <a:pt x="1910867" y="467664"/>
                                </a:moveTo>
                                <a:lnTo>
                                  <a:pt x="1910219" y="464807"/>
                                </a:lnTo>
                                <a:lnTo>
                                  <a:pt x="1910219" y="464604"/>
                                </a:lnTo>
                                <a:lnTo>
                                  <a:pt x="1907286" y="459270"/>
                                </a:lnTo>
                                <a:lnTo>
                                  <a:pt x="1905254" y="457161"/>
                                </a:lnTo>
                                <a:lnTo>
                                  <a:pt x="1904619" y="456780"/>
                                </a:lnTo>
                                <a:lnTo>
                                  <a:pt x="1904619" y="469379"/>
                                </a:lnTo>
                                <a:lnTo>
                                  <a:pt x="1904619" y="473151"/>
                                </a:lnTo>
                                <a:lnTo>
                                  <a:pt x="1874799" y="482739"/>
                                </a:lnTo>
                                <a:lnTo>
                                  <a:pt x="1869782" y="482142"/>
                                </a:lnTo>
                                <a:lnTo>
                                  <a:pt x="1858124" y="473278"/>
                                </a:lnTo>
                                <a:lnTo>
                                  <a:pt x="1858124" y="469353"/>
                                </a:lnTo>
                                <a:lnTo>
                                  <a:pt x="1858302" y="468058"/>
                                </a:lnTo>
                                <a:lnTo>
                                  <a:pt x="1858721" y="466826"/>
                                </a:lnTo>
                                <a:lnTo>
                                  <a:pt x="1859038" y="465797"/>
                                </a:lnTo>
                                <a:lnTo>
                                  <a:pt x="1869262" y="459803"/>
                                </a:lnTo>
                                <a:lnTo>
                                  <a:pt x="1869782" y="459676"/>
                                </a:lnTo>
                                <a:lnTo>
                                  <a:pt x="1871789" y="459371"/>
                                </a:lnTo>
                                <a:lnTo>
                                  <a:pt x="1874799" y="459105"/>
                                </a:lnTo>
                                <a:lnTo>
                                  <a:pt x="1889645" y="459181"/>
                                </a:lnTo>
                                <a:lnTo>
                                  <a:pt x="1891690" y="459435"/>
                                </a:lnTo>
                                <a:lnTo>
                                  <a:pt x="1894878" y="460108"/>
                                </a:lnTo>
                                <a:lnTo>
                                  <a:pt x="1895055" y="460133"/>
                                </a:lnTo>
                                <a:lnTo>
                                  <a:pt x="1904619" y="469379"/>
                                </a:lnTo>
                                <a:lnTo>
                                  <a:pt x="1904619" y="456780"/>
                                </a:lnTo>
                                <a:lnTo>
                                  <a:pt x="1886229" y="451116"/>
                                </a:lnTo>
                                <a:lnTo>
                                  <a:pt x="1874799" y="451205"/>
                                </a:lnTo>
                                <a:lnTo>
                                  <a:pt x="1873123" y="451332"/>
                                </a:lnTo>
                                <a:lnTo>
                                  <a:pt x="1872322" y="451383"/>
                                </a:lnTo>
                                <a:lnTo>
                                  <a:pt x="1865045" y="452653"/>
                                </a:lnTo>
                                <a:lnTo>
                                  <a:pt x="1862289" y="453618"/>
                                </a:lnTo>
                                <a:lnTo>
                                  <a:pt x="1861972" y="453720"/>
                                </a:lnTo>
                                <a:lnTo>
                                  <a:pt x="1858302" y="455942"/>
                                </a:lnTo>
                                <a:lnTo>
                                  <a:pt x="1858124" y="456044"/>
                                </a:lnTo>
                                <a:lnTo>
                                  <a:pt x="1856981" y="456730"/>
                                </a:lnTo>
                                <a:lnTo>
                                  <a:pt x="1855089" y="458711"/>
                                </a:lnTo>
                                <a:lnTo>
                                  <a:pt x="1852599" y="463524"/>
                                </a:lnTo>
                                <a:lnTo>
                                  <a:pt x="1852599" y="463346"/>
                                </a:lnTo>
                                <a:lnTo>
                                  <a:pt x="1851875" y="466699"/>
                                </a:lnTo>
                                <a:lnTo>
                                  <a:pt x="1851875" y="474103"/>
                                </a:lnTo>
                                <a:lnTo>
                                  <a:pt x="1886229" y="490689"/>
                                </a:lnTo>
                                <a:lnTo>
                                  <a:pt x="1887905" y="490562"/>
                                </a:lnTo>
                                <a:lnTo>
                                  <a:pt x="1888896" y="490499"/>
                                </a:lnTo>
                                <a:lnTo>
                                  <a:pt x="1890407" y="490372"/>
                                </a:lnTo>
                                <a:lnTo>
                                  <a:pt x="1896579" y="489305"/>
                                </a:lnTo>
                                <a:lnTo>
                                  <a:pt x="1896910" y="489242"/>
                                </a:lnTo>
                                <a:lnTo>
                                  <a:pt x="1897329" y="489178"/>
                                </a:lnTo>
                                <a:lnTo>
                                  <a:pt x="1910867" y="475068"/>
                                </a:lnTo>
                                <a:lnTo>
                                  <a:pt x="1910867" y="467664"/>
                                </a:lnTo>
                                <a:close/>
                              </a:path>
                              <a:path w="1911350" h="1521460">
                                <a:moveTo>
                                  <a:pt x="1910867" y="106553"/>
                                </a:moveTo>
                                <a:lnTo>
                                  <a:pt x="1910219" y="103695"/>
                                </a:lnTo>
                                <a:lnTo>
                                  <a:pt x="1910219" y="103492"/>
                                </a:lnTo>
                                <a:lnTo>
                                  <a:pt x="1907286" y="98171"/>
                                </a:lnTo>
                                <a:lnTo>
                                  <a:pt x="1905254" y="96062"/>
                                </a:lnTo>
                                <a:lnTo>
                                  <a:pt x="1904619" y="95681"/>
                                </a:lnTo>
                                <a:lnTo>
                                  <a:pt x="1904619" y="108267"/>
                                </a:lnTo>
                                <a:lnTo>
                                  <a:pt x="1904619" y="112052"/>
                                </a:lnTo>
                                <a:lnTo>
                                  <a:pt x="1874799" y="121627"/>
                                </a:lnTo>
                                <a:lnTo>
                                  <a:pt x="1869782" y="121043"/>
                                </a:lnTo>
                                <a:lnTo>
                                  <a:pt x="1858124" y="112166"/>
                                </a:lnTo>
                                <a:lnTo>
                                  <a:pt x="1858124" y="108229"/>
                                </a:lnTo>
                                <a:lnTo>
                                  <a:pt x="1869262" y="98691"/>
                                </a:lnTo>
                                <a:lnTo>
                                  <a:pt x="1869782" y="98564"/>
                                </a:lnTo>
                                <a:lnTo>
                                  <a:pt x="1871789" y="98259"/>
                                </a:lnTo>
                                <a:lnTo>
                                  <a:pt x="1876336" y="97853"/>
                                </a:lnTo>
                                <a:lnTo>
                                  <a:pt x="1887905" y="97955"/>
                                </a:lnTo>
                                <a:lnTo>
                                  <a:pt x="1889645" y="98069"/>
                                </a:lnTo>
                                <a:lnTo>
                                  <a:pt x="1891690" y="98323"/>
                                </a:lnTo>
                                <a:lnTo>
                                  <a:pt x="1894878" y="99009"/>
                                </a:lnTo>
                                <a:lnTo>
                                  <a:pt x="1895055" y="99034"/>
                                </a:lnTo>
                                <a:lnTo>
                                  <a:pt x="1904619" y="108267"/>
                                </a:lnTo>
                                <a:lnTo>
                                  <a:pt x="1904619" y="95681"/>
                                </a:lnTo>
                                <a:lnTo>
                                  <a:pt x="1886229" y="90004"/>
                                </a:lnTo>
                                <a:lnTo>
                                  <a:pt x="1874799" y="90093"/>
                                </a:lnTo>
                                <a:lnTo>
                                  <a:pt x="1873123" y="90220"/>
                                </a:lnTo>
                                <a:lnTo>
                                  <a:pt x="1872322" y="90271"/>
                                </a:lnTo>
                                <a:lnTo>
                                  <a:pt x="1865045" y="91554"/>
                                </a:lnTo>
                                <a:lnTo>
                                  <a:pt x="1862289" y="92519"/>
                                </a:lnTo>
                                <a:lnTo>
                                  <a:pt x="1861972" y="92621"/>
                                </a:lnTo>
                                <a:lnTo>
                                  <a:pt x="1858302" y="94843"/>
                                </a:lnTo>
                                <a:lnTo>
                                  <a:pt x="1858124" y="94945"/>
                                </a:lnTo>
                                <a:lnTo>
                                  <a:pt x="1856981" y="95631"/>
                                </a:lnTo>
                                <a:lnTo>
                                  <a:pt x="1855089" y="97612"/>
                                </a:lnTo>
                                <a:lnTo>
                                  <a:pt x="1852599" y="102425"/>
                                </a:lnTo>
                                <a:lnTo>
                                  <a:pt x="1852599" y="102247"/>
                                </a:lnTo>
                                <a:lnTo>
                                  <a:pt x="1851875" y="105587"/>
                                </a:lnTo>
                                <a:lnTo>
                                  <a:pt x="1851875" y="112991"/>
                                </a:lnTo>
                                <a:lnTo>
                                  <a:pt x="1886229" y="129578"/>
                                </a:lnTo>
                                <a:lnTo>
                                  <a:pt x="1887905" y="129451"/>
                                </a:lnTo>
                                <a:lnTo>
                                  <a:pt x="1888896" y="129387"/>
                                </a:lnTo>
                                <a:lnTo>
                                  <a:pt x="1890407" y="129260"/>
                                </a:lnTo>
                                <a:lnTo>
                                  <a:pt x="1896579" y="128193"/>
                                </a:lnTo>
                                <a:lnTo>
                                  <a:pt x="1896910" y="128130"/>
                                </a:lnTo>
                                <a:lnTo>
                                  <a:pt x="1897329" y="128066"/>
                                </a:lnTo>
                                <a:lnTo>
                                  <a:pt x="1910867" y="113969"/>
                                </a:lnTo>
                                <a:lnTo>
                                  <a:pt x="1910867" y="106553"/>
                                </a:lnTo>
                                <a:close/>
                              </a:path>
                            </a:pathLst>
                          </a:custGeom>
                          <a:solidFill>
                            <a:srgbClr val="000000"/>
                          </a:solidFill>
                        </wps:spPr>
                        <wps:bodyPr wrap="square" lIns="0" tIns="0" rIns="0" bIns="0" rtlCol="0">
                          <a:prstTxWarp prst="textNoShape">
                            <a:avLst/>
                          </a:prstTxWarp>
                          <a:noAutofit/>
                        </wps:bodyPr>
                      </wps:wsp>
                      <pic:pic xmlns:pic="http://schemas.openxmlformats.org/drawingml/2006/picture">
                        <pic:nvPicPr>
                          <pic:cNvPr id="44" name="Image 44"/>
                          <pic:cNvPicPr/>
                        </pic:nvPicPr>
                        <pic:blipFill>
                          <a:blip r:embed="rId44" cstate="print"/>
                          <a:stretch>
                            <a:fillRect/>
                          </a:stretch>
                        </pic:blipFill>
                        <pic:spPr>
                          <a:xfrm>
                            <a:off x="419125" y="3240801"/>
                            <a:ext cx="1010081" cy="390103"/>
                          </a:xfrm>
                          <a:prstGeom prst="rect">
                            <a:avLst/>
                          </a:prstGeom>
                        </pic:spPr>
                      </pic:pic>
                      <pic:pic xmlns:pic="http://schemas.openxmlformats.org/drawingml/2006/picture">
                        <pic:nvPicPr>
                          <pic:cNvPr id="45" name="Image 45"/>
                          <pic:cNvPicPr/>
                        </pic:nvPicPr>
                        <pic:blipFill>
                          <a:blip r:embed="rId45" cstate="print"/>
                          <a:stretch>
                            <a:fillRect/>
                          </a:stretch>
                        </pic:blipFill>
                        <pic:spPr>
                          <a:xfrm>
                            <a:off x="752881" y="723074"/>
                            <a:ext cx="77571" cy="400799"/>
                          </a:xfrm>
                          <a:prstGeom prst="rect">
                            <a:avLst/>
                          </a:prstGeom>
                        </pic:spPr>
                      </pic:pic>
                      <pic:pic xmlns:pic="http://schemas.openxmlformats.org/drawingml/2006/picture">
                        <pic:nvPicPr>
                          <pic:cNvPr id="46" name="Image 46"/>
                          <pic:cNvPicPr/>
                        </pic:nvPicPr>
                        <pic:blipFill>
                          <a:blip r:embed="rId46" cstate="print"/>
                          <a:stretch>
                            <a:fillRect/>
                          </a:stretch>
                        </pic:blipFill>
                        <pic:spPr>
                          <a:xfrm>
                            <a:off x="916851" y="718718"/>
                            <a:ext cx="77584" cy="405094"/>
                          </a:xfrm>
                          <a:prstGeom prst="rect">
                            <a:avLst/>
                          </a:prstGeom>
                        </pic:spPr>
                      </pic:pic>
                      <pic:pic xmlns:pic="http://schemas.openxmlformats.org/drawingml/2006/picture">
                        <pic:nvPicPr>
                          <pic:cNvPr id="47" name="Image 47"/>
                          <pic:cNvPicPr/>
                        </pic:nvPicPr>
                        <pic:blipFill>
                          <a:blip r:embed="rId47" cstate="print"/>
                          <a:stretch>
                            <a:fillRect/>
                          </a:stretch>
                        </pic:blipFill>
                        <pic:spPr>
                          <a:xfrm>
                            <a:off x="1081163" y="744651"/>
                            <a:ext cx="77584" cy="379222"/>
                          </a:xfrm>
                          <a:prstGeom prst="rect">
                            <a:avLst/>
                          </a:prstGeom>
                        </pic:spPr>
                      </pic:pic>
                      <pic:pic xmlns:pic="http://schemas.openxmlformats.org/drawingml/2006/picture">
                        <pic:nvPicPr>
                          <pic:cNvPr id="48" name="Image 48"/>
                          <pic:cNvPicPr/>
                        </pic:nvPicPr>
                        <pic:blipFill>
                          <a:blip r:embed="rId48" cstate="print"/>
                          <a:stretch>
                            <a:fillRect/>
                          </a:stretch>
                        </pic:blipFill>
                        <pic:spPr>
                          <a:xfrm>
                            <a:off x="1245476" y="102247"/>
                            <a:ext cx="77622" cy="1021589"/>
                          </a:xfrm>
                          <a:prstGeom prst="rect">
                            <a:avLst/>
                          </a:prstGeom>
                        </pic:spPr>
                      </pic:pic>
                      <wps:wsp>
                        <wps:cNvPr id="49" name="Graphic 49"/>
                        <wps:cNvSpPr/>
                        <wps:spPr>
                          <a:xfrm>
                            <a:off x="-12" y="0"/>
                            <a:ext cx="2068830" cy="3940175"/>
                          </a:xfrm>
                          <a:custGeom>
                            <a:avLst/>
                            <a:gdLst/>
                            <a:ahLst/>
                            <a:cxnLst/>
                            <a:rect l="l" t="t" r="r" b="b"/>
                            <a:pathLst>
                              <a:path w="2068830" h="3940175">
                                <a:moveTo>
                                  <a:pt x="2068830" y="2870"/>
                                </a:moveTo>
                                <a:lnTo>
                                  <a:pt x="2067560" y="2870"/>
                                </a:lnTo>
                                <a:lnTo>
                                  <a:pt x="2067560" y="533"/>
                                </a:lnTo>
                                <a:lnTo>
                                  <a:pt x="2065020" y="533"/>
                                </a:lnTo>
                                <a:lnTo>
                                  <a:pt x="2065020" y="0"/>
                                </a:lnTo>
                                <a:lnTo>
                                  <a:pt x="2061616" y="0"/>
                                </a:lnTo>
                                <a:lnTo>
                                  <a:pt x="2061616" y="3932910"/>
                                </a:lnTo>
                                <a:lnTo>
                                  <a:pt x="2061616" y="3936327"/>
                                </a:lnTo>
                                <a:lnTo>
                                  <a:pt x="2061210" y="3936327"/>
                                </a:lnTo>
                                <a:lnTo>
                                  <a:pt x="2061210" y="3932910"/>
                                </a:lnTo>
                                <a:lnTo>
                                  <a:pt x="6350" y="3932910"/>
                                </a:lnTo>
                                <a:lnTo>
                                  <a:pt x="6350" y="6819"/>
                                </a:lnTo>
                                <a:lnTo>
                                  <a:pt x="2061210" y="6819"/>
                                </a:lnTo>
                                <a:lnTo>
                                  <a:pt x="2061210" y="3932910"/>
                                </a:lnTo>
                                <a:lnTo>
                                  <a:pt x="2061616" y="3932910"/>
                                </a:lnTo>
                                <a:lnTo>
                                  <a:pt x="2061616" y="0"/>
                                </a:lnTo>
                                <a:lnTo>
                                  <a:pt x="2061210" y="0"/>
                                </a:lnTo>
                                <a:lnTo>
                                  <a:pt x="6350" y="0"/>
                                </a:lnTo>
                                <a:lnTo>
                                  <a:pt x="2540" y="0"/>
                                </a:lnTo>
                                <a:lnTo>
                                  <a:pt x="2540" y="520"/>
                                </a:lnTo>
                                <a:lnTo>
                                  <a:pt x="1270" y="520"/>
                                </a:lnTo>
                                <a:lnTo>
                                  <a:pt x="1270" y="1282"/>
                                </a:lnTo>
                                <a:lnTo>
                                  <a:pt x="0" y="1282"/>
                                </a:lnTo>
                                <a:lnTo>
                                  <a:pt x="0" y="3938460"/>
                                </a:lnTo>
                                <a:lnTo>
                                  <a:pt x="1270" y="3938460"/>
                                </a:lnTo>
                                <a:lnTo>
                                  <a:pt x="1270" y="3939222"/>
                                </a:lnTo>
                                <a:lnTo>
                                  <a:pt x="2540" y="3939222"/>
                                </a:lnTo>
                                <a:lnTo>
                                  <a:pt x="2540" y="3939730"/>
                                </a:lnTo>
                                <a:lnTo>
                                  <a:pt x="6350" y="3939730"/>
                                </a:lnTo>
                                <a:lnTo>
                                  <a:pt x="2061210" y="3939730"/>
                                </a:lnTo>
                                <a:lnTo>
                                  <a:pt x="2065020" y="3939730"/>
                                </a:lnTo>
                                <a:lnTo>
                                  <a:pt x="2065020" y="3939209"/>
                                </a:lnTo>
                                <a:lnTo>
                                  <a:pt x="2067560" y="3939209"/>
                                </a:lnTo>
                                <a:lnTo>
                                  <a:pt x="2067560" y="3936885"/>
                                </a:lnTo>
                                <a:lnTo>
                                  <a:pt x="2068830" y="3936885"/>
                                </a:lnTo>
                                <a:lnTo>
                                  <a:pt x="2068830" y="2870"/>
                                </a:lnTo>
                                <a:close/>
                              </a:path>
                            </a:pathLst>
                          </a:custGeom>
                          <a:solidFill>
                            <a:srgbClr val="858585"/>
                          </a:solidFill>
                        </wps:spPr>
                        <wps:bodyPr wrap="square" lIns="0" tIns="0" rIns="0" bIns="0" rtlCol="0">
                          <a:prstTxWarp prst="textNoShape">
                            <a:avLst/>
                          </a:prstTxWarp>
                          <a:noAutofit/>
                        </wps:bodyPr>
                      </wps:wsp>
                    </wpg:wgp>
                  </a:graphicData>
                </a:graphic>
              </wp:anchor>
            </w:drawing>
          </mc:Choice>
          <mc:Fallback>
            <w:pict>
              <v:group w14:anchorId="41DDDA48" id="Group 41" o:spid="_x0000_s1026" style="position:absolute;margin-left:397.55pt;margin-top:17.35pt;width:162.9pt;height:310.25pt;z-index:-251588096;mso-wrap-distance-left:0;mso-wrap-distance-right:0;mso-position-horizontal-relative:page" coordsize="20688,39401" o:gfxdata="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">
                <v:shape id="Image 42" o:spid="_x0000_s1027" type="#_x0000_t75" style="position:absolute;left:1012;top:11522;width:17511;height:20299;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">
                  <v:imagedata r:id="rId49" o:title=""/>
                </v:shape>
                <v:shape id="Graphic 43" o:spid="_x0000_s1028" style="position:absolute;left:723;top:18031;width:19113;height:15215;visibility:visible;mso-wrap-style:square;v-text-anchor:top" coordsize="1911350,152146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" path="m58140,1487220r-152,-558l57988,1486522r-673,-584l56451,1485684r-3188,25l52476,1485988r-597,572l51676,1487258r,24918l42202,1503095,18757,1488351r-228,-51l16713,1488135r-3861,l11518,1488376r-596,102l7327,1489837r-584,393l5753,1490865r-2718,2743l1968,1495336r-1575,4165l,1501927r,4508l9728,1520240r647,-152l10769,1519986r153,-101l11379,1519466r139,-470l10769,1517332r-394,-584l9728,1515656r-1054,-1982l7988,1512138r-1003,-2947l6743,1507515r,-3442l18757,1496060r2883,558l49999,1519567r1080,889l54825,1521383r1461,-127l58140,1518869r,-31649xem58978,1457972r-6286,-13716l52324,1443824r-1855,-1333l50304,1442364r-4788,-2070l42799,1439773r-5804,51l34988,1440180r-3835,1536l30911,1441805r-1359,940l29413,1442834r-521,482l26314,1446161r-1105,1956l23647,1452854r-229,1600l23418,1464424r127,990l7493,1465414r,-20485l6604,1443748r-585,-292l2667,1443431r-1016,330l1054,1444320r-204,686l850,1470367r801,2236l1651,1472387r2082,647l28155,1473034r737,-177l29413,1472361r,-292l29857,1470723r,-1664l29413,1465795r,-6731l38608,1447838r4191,38l44475,1448168r1511,698l47510,1449539r4991,8192l52501,1457896r191,1511l52692,1463509r-191,1842l49707,1473301r-558,1372l53581,1475905r952,-153l58978,1462938r,-4966xem1098270,1486992r-152,-597l1097597,1485874r-927,-343l1093889,1485506r-953,305l1092352,1486319r-191,673l1092161,1497355r-43561,114l1041311,1497482r-394,533l1040714,1498955r,4191l1051610,1518666r2959,-51l1055522,1518208r203,-825l1055204,1516037r-6604,-11062l1092161,1504975r,11938l1092352,1517561r584,482l1093889,1518373r1371,140l1096670,1518373r927,-368l1098118,1517484r152,-571l1098270,1486992xem1099108,1454213r-635,-2857l1098473,1451152r-2946,-5334l1093508,1443710r-635,-381l1092873,1455928r,3771l1078661,1469009r-749,114l1077150,1469224r-14084,64l1058037,1468691r-11646,-8865l1046391,1455902r11125,-9550l1058037,1446225r2019,-305l1064590,1445514r11569,88l1077912,1445729r2032,254l1083132,1446669r178,26l1084846,1447152r2769,1194l1088809,1449082r978,915l1090777,1450886r762,1079l1092593,1454467r280,1461l1092873,1443329r-18390,-5651l1063066,1437754r-1689,127l1060589,1437932r-7290,1270l1050556,1440154r-330,114l1046568,1442478r-177,115l1045235,1443278r-1880,1994l1040853,1450047r,-215l1040142,1453248r,7404l1074483,1477238r1676,-127l1077150,1477048r1511,-127l1084846,1475841r737,-114l1099108,1461630r,-7417xem1445895,1457972r-16193,-18186l1424152,1439786r-13983,15824l1410246,1463408r228,2006l1394409,1465414r,-20485l1393520,1443748r-584,-292l1392110,1443329r-2527,102l1388567,1443761r-597,559l1387767,1445006r,25361l1388478,1472349r2172,685l1415059,1473034r749,-177l1416189,1472488r572,-1765l1416672,1468399r-343,-2604l1416240,1459915r9284,-12077l1429537,1447838r10071,11569l1439608,1463509r-190,1842l1438656,1468450r-1258,3391l1436624,1473301r-547,1372l1436243,1475219r558,419l1437779,1475879r2718,26l1441450,1475752r4445,-12814l1445895,1457972xem1792897,1454213r-635,-2807l1792262,1451178r-2947,-5347l1787296,1443723r-648,-394l1786648,1455928r,3784l1756841,1469288r-5016,-584l1740166,1459826r,-3924l1751304,1446352r521,-127l1753831,1445933r4547,-419l1769935,1445615r1753,114l1773720,1445983r3200,686l1777085,1446695r9563,9233l1786648,1443329r-18389,-5651l1756841,1437754r-1676,127l1754365,1437932r-7277,1270l1744332,1440167r-318,101l1740344,1442504r-178,101l1739023,1443291r-1892,1981l1734642,1450047r,-215l1733918,1453248r,7404l1772450,1476921r6172,-1067l1778952,1475790r406,-63l1792897,1461630r,-7417xem1910016,500659r-152,-533l1909864,499986r-661,-597l1908327,499135r-3188,25l1904352,499440r-610,584l1903552,500710r,24917l1894078,516559r-23445,-14757l1870417,501751r-1143,-101l1864728,501586r-1321,241l1862810,501929r-3607,1359l1858606,503682r-977,635l1854911,507060r-1067,1727l1852282,512953r-407,2425l1851875,519899r9729,13780l1862251,533527r394,-102l1862810,533323r445,-406l1863407,532460r-762,-1677l1862251,530199r-647,-1079l1860410,526884r-546,-1295l1858860,522643r-254,-1664l1858606,517537r8128,-8166l1869274,509371r1143,140l1870633,509524r31230,23495l1902955,533908r1016,571l1905139,534771r1562,64l1908162,534708r1854,-2388l1910016,500659xem1910016,408419r-152,-610l1909356,407314r-940,-368l1905635,406933r-953,305l1904098,407746r-191,673l1903907,418782r-43561,l1853565,418782r-508,127l1852663,419442r-203,940l1852460,424573r10896,15520l1866315,440042r953,-419l1867471,438810r-533,-1346l1860346,426389r43561,l1903907,438353r191,622l1904682,439470r953,331l1907006,439940r1410,-139l1909356,439432r508,-508l1910016,438353r,-29934xem1910016,362407r-152,-610l1909356,361302r-940,-368l1905635,360908r-953,318l1904098,361734r-191,673l1903907,372757r-43561,115l1853057,372884r-394,546l1852460,374370r,4191l1863356,394081r2959,-51l1867268,393611r203,-813l1866938,391452r-6592,-11075l1903907,380377r,11951l1904098,392963r584,495l1905635,393788r1371,140l1908416,393788r940,-368l1909864,392912r152,-584l1910016,362407xem1910016,139560r-152,-546l1909864,138874r-661,-571l1908327,138036r-3188,25l1904352,138341r-610,571l1903552,139598r,24930l1894078,155448r-23445,-14745l1870417,140652r-1828,-165l1864728,140487r-1321,229l1862810,140817r-3607,1359l1858606,142570r-977,635l1854911,145948r-1067,1727l1852282,151841r-407,2425l1851875,158788r9729,13792l1862251,172427r394,-101l1862810,172212r445,-407l1863407,171348r-762,-1676l1862251,169087r-647,-1079l1860410,165785r-546,-1308l1858860,161531r-254,-1664l1858606,156425r12027,-8013l1873529,148971r28334,22936l1902955,172796r1016,571l1905139,173659r1562,77l1908162,173609r1854,-2401l1910016,139560xem1910016,47307r-152,-597l1909356,46202r-940,-355l1905635,45821r-953,318l1904098,46647r-191,660l1903907,57670r-43561,115l1853057,57797r-394,534l1852460,59283r,4191l1863356,78981r2959,-38l1867268,78524r203,-826l1866938,76352r-6592,-11074l1903907,65278r,11963l1904098,77876r584,495l1905635,78701r2781,l1909356,78320r508,-508l1910016,77241r,-29934xem1910016,1511r-152,-534l1909864,838r-661,-584l1908327,r-3188,25l1904352,304r-610,572l1903552,1562r,24917l1894078,17411,1870633,2654r-216,-51l1868589,2438r-3861,l1863407,2679r-597,102l1859203,4140r-597,393l1857629,5168r-2718,2744l1853844,9639r-1562,4165l1851875,16230r,4521l1861604,34544r647,-153l1862645,34290r165,-115l1863255,33769r152,-457l1862645,31648r-394,-584l1861604,29959r-1194,-2210l1859864,26454r-1004,-2959l1858606,21831r,-3442l1870633,10375r2896,547l1901863,33870r1092,889l1903971,35331r1168,292l1906701,35699r1461,-127l1910016,33172r,-31661xem1910867,467664r-648,-2857l1910219,464604r-2933,-5334l1905254,457161r-635,-381l1904619,469379r,3772l1874799,482739r-5017,-597l1858124,473278r,-3925l1858302,468058r419,-1232l1859038,465797r10224,-5994l1869782,459676r2007,-305l1874799,459105r14846,76l1891690,459435r3188,673l1895055,460133r9564,9246l1904619,456780r-18390,-5664l1874799,451205r-1676,127l1872322,451383r-7277,1270l1862289,453618r-317,102l1858302,455942r-178,102l1856981,456730r-1892,1981l1852599,463524r,-178l1851875,466699r,7404l1886229,490689r1676,-127l1888896,490499r1511,-127l1896579,489305r331,-63l1897329,489178r13538,-14110l1910867,467664xem1910867,106553r-648,-2858l1910219,103492r-2933,-5321l1905254,96062r-635,-381l1904619,108267r,3785l1874799,121627r-5017,-584l1858124,112166r,-3937l1869262,98691r520,-127l1871789,98259r4547,-406l1887905,97955r1740,114l1891690,98323r3188,686l1895055,99034r9564,9233l1904619,95681r-18390,-5677l1874799,90093r-1676,127l1872322,90271r-7277,1283l1862289,92519r-317,102l1858302,94843r-178,102l1856981,95631r-1892,1981l1852599,102425r,-178l1851875,105587r,7404l1886229,129578r1676,-127l1888896,129387r1511,-127l1896579,128193r331,-63l1897329,128066r13538,-14097l1910867,106553xe" fillcolor="black" stroked="f">
                  <v:path arrowok="t"/>
                </v:shape>
                <v:shape id="Image 44" o:spid="_x0000_s1029" type="#_x0000_t75" style="position:absolute;left:4191;top:32408;width:10101;height:3901;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">
                  <v:imagedata r:id="rId50" o:title=""/>
                </v:shape>
                <v:shape id="Image 45" o:spid="_x0000_s1030" type="#_x0000_t75" style="position:absolute;left:7528;top:7230;width:776;height:4008;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">
                  <v:imagedata r:id="rId51" o:title=""/>
                </v:shape>
                <v:shape id="Image 46" o:spid="_x0000_s1031" type="#_x0000_t75" style="position:absolute;left:9168;top:7187;width:776;height:4051;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">
                  <v:imagedata r:id="rId52" o:title=""/>
                </v:shape>
                <v:shape id="Image 47" o:spid="_x0000_s1032" type="#_x0000_t75" style="position:absolute;left:10811;top:7446;width:776;height:3792;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">
                  <v:imagedata r:id="rId53" o:title=""/>
                </v:shape>
                <v:shape id="Image 48" o:spid="_x0000_s1033" type="#_x0000_t75" style="position:absolute;left:12454;top:1022;width:776;height:10216;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">
                  <v:imagedata r:id="rId54" o:title=""/>
                </v:shape>
                <v:shape id="Graphic 49" o:spid="_x0000_s1034" style="position:absolute;width:20688;height:39401;visibility:visible;mso-wrap-style:square;v-text-anchor:top" coordsize="2068830,394017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" path="m2068830,2870r-1270,l2067560,533r-2540,l2065020,r-3404,l2061616,3932910r,3417l2061210,3936327r,-3417l6350,3932910,6350,6819r2054860,l2061210,3932910r406,l2061616,r-406,l6350,,2540,r,520l1270,520r,762l,1282,,3938460r1270,l1270,3939222r1270,l2540,3939730r3810,l2061210,3939730r3810,l2065020,3939209r2540,l2067560,3936885r1270,l2068830,2870xe" fillcolor="#858585" stroked="f">
                  <v:path arrowok="t"/>
                </v:shape>
                <w10:wrap type="topAndBottom" anchorx="page"/>
              </v:group>
            </w:pict>
          </mc:Fallback>
        </mc:AlternateContent>
      </w:r>
      <w:r>
        <w:rPr>
          <w:noProof/>
        </w:rPr>
        <mc:AlternateContent>
          <mc:Choice Requires="wpg">
            <w:drawing>
              <wp:anchor distT="0" distB="0" distL="0" distR="0" simplePos="0" relativeHeight="251729408" behindDoc="1" locked="0" layoutInCell="1" allowOverlap="1" wp14:anchorId="06E3346D" wp14:editId="555EE714">
                <wp:simplePos x="0" y="0"/>
                <wp:positionH relativeFrom="page">
                  <wp:posOffset>7196125</wp:posOffset>
                </wp:positionH>
                <wp:positionV relativeFrom="paragraph">
                  <wp:posOffset>1395060</wp:posOffset>
                </wp:positionV>
                <wp:extent cx="357505" cy="2738120"/>
                <wp:effectExtent l="0" t="0" r="0" b="0"/>
                <wp:wrapTopAndBottom/>
                <wp:docPr id="50" name="Group 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57505" cy="2738120"/>
                          <a:chOff x="0" y="0"/>
                          <a:chExt cx="357505" cy="2738120"/>
                        </a:xfrm>
                      </wpg:grpSpPr>
                      <pic:pic xmlns:pic="http://schemas.openxmlformats.org/drawingml/2006/picture">
                        <pic:nvPicPr>
                          <pic:cNvPr id="51" name="Image 51"/>
                          <pic:cNvPicPr/>
                        </pic:nvPicPr>
                        <pic:blipFill>
                          <a:blip r:embed="rId55" cstate="print"/>
                          <a:stretch>
                            <a:fillRect/>
                          </a:stretch>
                        </pic:blipFill>
                        <pic:spPr>
                          <a:xfrm>
                            <a:off x="0" y="0"/>
                            <a:ext cx="225882" cy="2738086"/>
                          </a:xfrm>
                          <a:prstGeom prst="rect">
                            <a:avLst/>
                          </a:prstGeom>
                        </pic:spPr>
                      </pic:pic>
                      <pic:pic xmlns:pic="http://schemas.openxmlformats.org/drawingml/2006/picture">
                        <pic:nvPicPr>
                          <pic:cNvPr id="52" name="Image 52"/>
                          <pic:cNvPicPr/>
                        </pic:nvPicPr>
                        <pic:blipFill>
                          <a:blip r:embed="rId56" cstate="print"/>
                          <a:stretch>
                            <a:fillRect/>
                          </a:stretch>
                        </pic:blipFill>
                        <pic:spPr>
                          <a:xfrm>
                            <a:off x="260705" y="764895"/>
                            <a:ext cx="96354" cy="1973190"/>
                          </a:xfrm>
                          <a:prstGeom prst="rect">
                            <a:avLst/>
                          </a:prstGeom>
                        </pic:spPr>
                      </pic:pic>
                    </wpg:wgp>
                  </a:graphicData>
                </a:graphic>
              </wp:anchor>
            </w:drawing>
          </mc:Choice>
          <mc:Fallback>
            <w:pict>
              <v:group w14:anchorId="479E26A0" id="Group 50" o:spid="_x0000_s1026" style="position:absolute;margin-left:566.6pt;margin-top:109.85pt;width:28.15pt;height:215.6pt;z-index:-251587072;mso-wrap-distance-left:0;mso-wrap-distance-right:0;mso-position-horizontal-relative:page" coordsize="3575,27381"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">
                <v:shape id="Image 51" o:spid="_x0000_s1027" type="#_x0000_t75" style="position:absolute;width:2258;height:27380;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">
                  <v:imagedata r:id="rId57" o:title=""/>
                </v:shape>
                <v:shape id="Image 52" o:spid="_x0000_s1028" type="#_x0000_t75" style="position:absolute;left:2607;top:7648;width:963;height:19732;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">
                  <v:imagedata r:id="rId58" o:title=""/>
                </v:shape>
                <w10:wrap type="topAndBottom" anchorx="page"/>
              </v:group>
            </w:pict>
          </mc:Fallback>
        </mc:AlternateContent>
      </w:r>
    </w:p>
    <w:p w14:paraId="4EA4A4E0" w14:textId="77777777" w:rsidR="004A5C99" w:rsidRDefault="004A5C99">
      <w:pPr>
        <w:pStyle w:val="BodyText"/>
        <w:sectPr w:rsidR="004A5C99">
          <w:pgSz w:w="13950" w:h="9700" w:orient="landscape"/>
          <w:pgMar w:top="120" w:right="283" w:bottom="280" w:left="283" w:header="720" w:footer="720" w:gutter="0"/>
          <w:cols w:space="720"/>
        </w:sectPr>
      </w:pPr>
    </w:p>
    <w:p w14:paraId="05D0E24E" w14:textId="77777777" w:rsidR="004A5C99" w:rsidRDefault="004A5C99">
      <w:pPr>
        <w:pStyle w:val="BodyText"/>
        <w:rPr>
          <w:i/>
          <w:sz w:val="11"/>
        </w:rPr>
      </w:pPr>
    </w:p>
    <w:p w14:paraId="7A204D15" w14:textId="77777777" w:rsidR="00CD75B0" w:rsidRDefault="00CD75B0">
      <w:pPr>
        <w:pStyle w:val="BodyText"/>
        <w:rPr>
          <w:i/>
          <w:sz w:val="11"/>
        </w:rPr>
      </w:pPr>
    </w:p>
    <w:p w14:paraId="39867D4A" w14:textId="77777777" w:rsidR="004A5C99" w:rsidRDefault="004A5C99">
      <w:pPr>
        <w:pStyle w:val="BodyText"/>
        <w:rPr>
          <w:i/>
          <w:sz w:val="11"/>
        </w:rPr>
      </w:pPr>
    </w:p>
    <w:p w14:paraId="77814723" w14:textId="77777777" w:rsidR="004A5C99" w:rsidRDefault="004A5C99">
      <w:pPr>
        <w:pStyle w:val="BodyText"/>
        <w:spacing w:before="36"/>
        <w:rPr>
          <w:i/>
          <w:sz w:val="11"/>
        </w:rPr>
      </w:pPr>
    </w:p>
    <w:p w14:paraId="3592FFF4" w14:textId="77777777" w:rsidR="004A5C99" w:rsidRDefault="0027463A">
      <w:pPr>
        <w:ind w:left="104"/>
        <w:jc w:val="center"/>
        <w:rPr>
          <w:sz w:val="16"/>
        </w:rPr>
      </w:pPr>
      <w:r>
        <w:rPr>
          <w:smallCaps/>
          <w:color w:val="231F20"/>
          <w:sz w:val="16"/>
        </w:rPr>
        <w:t>Figure</w:t>
      </w:r>
      <w:r>
        <w:rPr>
          <w:smallCaps/>
          <w:color w:val="231F20"/>
          <w:spacing w:val="15"/>
          <w:sz w:val="16"/>
        </w:rPr>
        <w:t xml:space="preserve"> </w:t>
      </w:r>
      <w:r>
        <w:rPr>
          <w:smallCaps/>
          <w:color w:val="231F20"/>
          <w:spacing w:val="-12"/>
          <w:sz w:val="16"/>
        </w:rPr>
        <w:t>3</w:t>
      </w:r>
    </w:p>
    <w:p w14:paraId="6371FF64" w14:textId="77777777" w:rsidR="004A5C99" w:rsidRDefault="004A5C99">
      <w:pPr>
        <w:pStyle w:val="BodyText"/>
        <w:spacing w:before="50"/>
        <w:rPr>
          <w:sz w:val="11"/>
        </w:rPr>
      </w:pPr>
    </w:p>
    <w:p w14:paraId="275F91AC" w14:textId="77777777" w:rsidR="004A5C99" w:rsidRDefault="0027463A">
      <w:pPr>
        <w:ind w:left="106"/>
        <w:jc w:val="center"/>
        <w:rPr>
          <w:sz w:val="16"/>
        </w:rPr>
      </w:pPr>
      <w:r>
        <w:rPr>
          <w:noProof/>
          <w:sz w:val="16"/>
        </w:rPr>
        <w:drawing>
          <wp:anchor distT="0" distB="0" distL="0" distR="0" simplePos="0" relativeHeight="251699712" behindDoc="1" locked="0" layoutInCell="1" allowOverlap="1" wp14:anchorId="6D0EA4BF" wp14:editId="65D332B0">
            <wp:simplePos x="0" y="0"/>
            <wp:positionH relativeFrom="page">
              <wp:posOffset>1647545</wp:posOffset>
            </wp:positionH>
            <wp:positionV relativeFrom="paragraph">
              <wp:posOffset>1272498</wp:posOffset>
            </wp:positionV>
            <wp:extent cx="198297" cy="77724"/>
            <wp:effectExtent l="0" t="0" r="0" b="0"/>
            <wp:wrapNone/>
            <wp:docPr id="54" name="Image 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4" name="Image 54"/>
                    <pic:cNvPicPr/>
                  </pic:nvPicPr>
                  <pic:blipFill>
                    <a:blip r:embed="rId59" cstate="print"/>
                    <a:stretch>
                      <a:fillRect/>
                    </a:stretch>
                  </pic:blipFill>
                  <pic:spPr>
                    <a:xfrm>
                      <a:off x="0" y="0"/>
                      <a:ext cx="198297" cy="77724"/>
                    </a:xfrm>
                    <a:prstGeom prst="rect">
                      <a:avLst/>
                    </a:prstGeom>
                  </pic:spPr>
                </pic:pic>
              </a:graphicData>
            </a:graphic>
          </wp:anchor>
        </w:drawing>
      </w:r>
      <w:r>
        <w:rPr>
          <w:noProof/>
          <w:sz w:val="16"/>
        </w:rPr>
        <w:drawing>
          <wp:anchor distT="0" distB="0" distL="0" distR="0" simplePos="0" relativeHeight="251700736" behindDoc="1" locked="0" layoutInCell="1" allowOverlap="1" wp14:anchorId="724C7B27" wp14:editId="7B1D729D">
            <wp:simplePos x="0" y="0"/>
            <wp:positionH relativeFrom="page">
              <wp:posOffset>1647545</wp:posOffset>
            </wp:positionH>
            <wp:positionV relativeFrom="paragraph">
              <wp:posOffset>951721</wp:posOffset>
            </wp:positionV>
            <wp:extent cx="198297" cy="77724"/>
            <wp:effectExtent l="0" t="0" r="0" b="0"/>
            <wp:wrapNone/>
            <wp:docPr id="55" name="Image 5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5" name="Image 55"/>
                    <pic:cNvPicPr/>
                  </pic:nvPicPr>
                  <pic:blipFill>
                    <a:blip r:embed="rId60" cstate="print"/>
                    <a:stretch>
                      <a:fillRect/>
                    </a:stretch>
                  </pic:blipFill>
                  <pic:spPr>
                    <a:xfrm>
                      <a:off x="0" y="0"/>
                      <a:ext cx="198297" cy="77724"/>
                    </a:xfrm>
                    <a:prstGeom prst="rect">
                      <a:avLst/>
                    </a:prstGeom>
                  </pic:spPr>
                </pic:pic>
              </a:graphicData>
            </a:graphic>
          </wp:anchor>
        </w:drawing>
      </w:r>
      <w:r>
        <w:rPr>
          <w:noProof/>
          <w:sz w:val="16"/>
        </w:rPr>
        <w:drawing>
          <wp:anchor distT="0" distB="0" distL="0" distR="0" simplePos="0" relativeHeight="251701760" behindDoc="1" locked="0" layoutInCell="1" allowOverlap="1" wp14:anchorId="33C2DD28" wp14:editId="55AB2591">
            <wp:simplePos x="0" y="0"/>
            <wp:positionH relativeFrom="page">
              <wp:posOffset>1601495</wp:posOffset>
            </wp:positionH>
            <wp:positionV relativeFrom="paragraph">
              <wp:posOffset>310206</wp:posOffset>
            </wp:positionV>
            <wp:extent cx="244079" cy="77724"/>
            <wp:effectExtent l="0" t="0" r="0" b="0"/>
            <wp:wrapNone/>
            <wp:docPr id="56" name="Image 5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6" name="Image 56"/>
                    <pic:cNvPicPr/>
                  </pic:nvPicPr>
                  <pic:blipFill>
                    <a:blip r:embed="rId61" cstate="print"/>
                    <a:stretch>
                      <a:fillRect/>
                    </a:stretch>
                  </pic:blipFill>
                  <pic:spPr>
                    <a:xfrm>
                      <a:off x="0" y="0"/>
                      <a:ext cx="244079" cy="77724"/>
                    </a:xfrm>
                    <a:prstGeom prst="rect">
                      <a:avLst/>
                    </a:prstGeom>
                  </pic:spPr>
                </pic:pic>
              </a:graphicData>
            </a:graphic>
          </wp:anchor>
        </w:drawing>
      </w:r>
      <w:r>
        <w:rPr>
          <w:color w:val="231F20"/>
          <w:w w:val="110"/>
          <w:sz w:val="16"/>
        </w:rPr>
        <w:t>MEDIAN</w:t>
      </w:r>
      <w:r>
        <w:rPr>
          <w:color w:val="231F20"/>
          <w:spacing w:val="-5"/>
          <w:w w:val="110"/>
          <w:sz w:val="16"/>
        </w:rPr>
        <w:t xml:space="preserve"> </w:t>
      </w:r>
      <w:r>
        <w:rPr>
          <w:color w:val="231F20"/>
          <w:w w:val="110"/>
          <w:sz w:val="16"/>
        </w:rPr>
        <w:t>OF</w:t>
      </w:r>
      <w:r>
        <w:rPr>
          <w:color w:val="231F20"/>
          <w:spacing w:val="-1"/>
          <w:w w:val="110"/>
          <w:sz w:val="16"/>
        </w:rPr>
        <w:t xml:space="preserve"> </w:t>
      </w:r>
      <w:r>
        <w:rPr>
          <w:color w:val="231F20"/>
          <w:w w:val="110"/>
          <w:sz w:val="16"/>
        </w:rPr>
        <w:t>500</w:t>
      </w:r>
      <w:r>
        <w:rPr>
          <w:color w:val="231F20"/>
          <w:spacing w:val="-3"/>
          <w:w w:val="110"/>
          <w:sz w:val="16"/>
        </w:rPr>
        <w:t xml:space="preserve"> </w:t>
      </w:r>
      <w:r>
        <w:rPr>
          <w:color w:val="231F20"/>
          <w:w w:val="110"/>
          <w:sz w:val="16"/>
        </w:rPr>
        <w:t>BEST</w:t>
      </w:r>
      <w:r>
        <w:rPr>
          <w:color w:val="231F20"/>
          <w:spacing w:val="-3"/>
          <w:w w:val="110"/>
          <w:sz w:val="16"/>
        </w:rPr>
        <w:t xml:space="preserve"> </w:t>
      </w:r>
      <w:r>
        <w:rPr>
          <w:color w:val="231F20"/>
          <w:w w:val="110"/>
          <w:sz w:val="16"/>
        </w:rPr>
        <w:t>PAID</w:t>
      </w:r>
      <w:r>
        <w:rPr>
          <w:color w:val="231F20"/>
          <w:spacing w:val="-2"/>
          <w:w w:val="110"/>
          <w:sz w:val="16"/>
        </w:rPr>
        <w:t xml:space="preserve"> </w:t>
      </w:r>
      <w:r>
        <w:rPr>
          <w:color w:val="231F20"/>
          <w:w w:val="110"/>
          <w:sz w:val="16"/>
        </w:rPr>
        <w:t>PLAYERS</w:t>
      </w:r>
      <w:r>
        <w:rPr>
          <w:color w:val="231F20"/>
          <w:spacing w:val="-2"/>
          <w:w w:val="110"/>
          <w:sz w:val="16"/>
        </w:rPr>
        <w:t xml:space="preserve"> </w:t>
      </w:r>
      <w:r>
        <w:rPr>
          <w:color w:val="231F20"/>
          <w:w w:val="110"/>
          <w:sz w:val="16"/>
        </w:rPr>
        <w:t>V</w:t>
      </w:r>
      <w:r>
        <w:rPr>
          <w:color w:val="231F20"/>
          <w:w w:val="110"/>
          <w:sz w:val="12"/>
        </w:rPr>
        <w:t>S</w:t>
      </w:r>
      <w:r>
        <w:rPr>
          <w:color w:val="231F20"/>
          <w:w w:val="110"/>
          <w:sz w:val="16"/>
        </w:rPr>
        <w:t>.</w:t>
      </w:r>
      <w:r>
        <w:rPr>
          <w:color w:val="231F20"/>
          <w:spacing w:val="-3"/>
          <w:w w:val="110"/>
          <w:sz w:val="16"/>
        </w:rPr>
        <w:t xml:space="preserve"> </w:t>
      </w:r>
      <w:r>
        <w:rPr>
          <w:color w:val="231F20"/>
          <w:w w:val="110"/>
          <w:sz w:val="16"/>
        </w:rPr>
        <w:t>CEOS</w:t>
      </w:r>
      <w:r>
        <w:rPr>
          <w:color w:val="231F20"/>
          <w:spacing w:val="-2"/>
          <w:w w:val="110"/>
          <w:sz w:val="16"/>
        </w:rPr>
        <w:t xml:space="preserve"> </w:t>
      </w:r>
      <w:r>
        <w:rPr>
          <w:color w:val="231F20"/>
          <w:w w:val="110"/>
          <w:sz w:val="16"/>
        </w:rPr>
        <w:t>IN</w:t>
      </w:r>
      <w:r>
        <w:rPr>
          <w:color w:val="231F20"/>
          <w:spacing w:val="-2"/>
          <w:w w:val="110"/>
          <w:sz w:val="16"/>
        </w:rPr>
        <w:t xml:space="preserve"> </w:t>
      </w:r>
      <w:r>
        <w:rPr>
          <w:color w:val="231F20"/>
          <w:w w:val="110"/>
          <w:sz w:val="16"/>
        </w:rPr>
        <w:t>THE</w:t>
      </w:r>
      <w:r>
        <w:rPr>
          <w:color w:val="231F20"/>
          <w:spacing w:val="-3"/>
          <w:w w:val="110"/>
          <w:sz w:val="16"/>
        </w:rPr>
        <w:t xml:space="preserve"> </w:t>
      </w:r>
      <w:r>
        <w:rPr>
          <w:color w:val="231F20"/>
          <w:spacing w:val="-5"/>
          <w:w w:val="110"/>
          <w:sz w:val="16"/>
        </w:rPr>
        <w:t>US</w:t>
      </w:r>
    </w:p>
    <w:p w14:paraId="18642E02" w14:textId="77777777" w:rsidR="004A5C99" w:rsidRDefault="0027463A">
      <w:pPr>
        <w:pStyle w:val="BodyText"/>
        <w:spacing w:before="7"/>
        <w:rPr>
          <w:sz w:val="15"/>
        </w:rPr>
      </w:pPr>
      <w:r>
        <w:rPr>
          <w:noProof/>
          <w:sz w:val="15"/>
        </w:rPr>
        <mc:AlternateContent>
          <mc:Choice Requires="wpg">
            <w:drawing>
              <wp:anchor distT="0" distB="0" distL="0" distR="0" simplePos="0" relativeHeight="251730432" behindDoc="1" locked="0" layoutInCell="1" allowOverlap="1" wp14:anchorId="21CD03F2" wp14:editId="511D0D57">
                <wp:simplePos x="0" y="0"/>
                <wp:positionH relativeFrom="page">
                  <wp:posOffset>1142199</wp:posOffset>
                </wp:positionH>
                <wp:positionV relativeFrom="paragraph">
                  <wp:posOffset>129393</wp:posOffset>
                </wp:positionV>
                <wp:extent cx="3940175" cy="2260600"/>
                <wp:effectExtent l="0" t="0" r="0" b="0"/>
                <wp:wrapTopAndBottom/>
                <wp:docPr id="57" name="Group 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940175" cy="2260600"/>
                          <a:chOff x="0" y="0"/>
                          <a:chExt cx="3940175" cy="2260600"/>
                        </a:xfrm>
                      </wpg:grpSpPr>
                      <pic:pic xmlns:pic="http://schemas.openxmlformats.org/drawingml/2006/picture">
                        <pic:nvPicPr>
                          <pic:cNvPr id="58" name="Image 58"/>
                          <pic:cNvPicPr/>
                        </pic:nvPicPr>
                        <pic:blipFill>
                          <a:blip r:embed="rId62" cstate="print"/>
                          <a:stretch>
                            <a:fillRect/>
                          </a:stretch>
                        </pic:blipFill>
                        <pic:spPr>
                          <a:xfrm>
                            <a:off x="763041" y="102107"/>
                            <a:ext cx="2025383" cy="1941576"/>
                          </a:xfrm>
                          <a:prstGeom prst="rect">
                            <a:avLst/>
                          </a:prstGeom>
                        </pic:spPr>
                      </pic:pic>
                      <pic:pic xmlns:pic="http://schemas.openxmlformats.org/drawingml/2006/picture">
                        <pic:nvPicPr>
                          <pic:cNvPr id="59" name="Image 59"/>
                          <pic:cNvPicPr/>
                        </pic:nvPicPr>
                        <pic:blipFill>
                          <a:blip r:embed="rId63" cstate="print"/>
                          <a:stretch>
                            <a:fillRect/>
                          </a:stretch>
                        </pic:blipFill>
                        <pic:spPr>
                          <a:xfrm>
                            <a:off x="459295" y="384746"/>
                            <a:ext cx="245274" cy="78104"/>
                          </a:xfrm>
                          <a:prstGeom prst="rect">
                            <a:avLst/>
                          </a:prstGeom>
                        </pic:spPr>
                      </pic:pic>
                      <wps:wsp>
                        <wps:cNvPr id="60" name="Graphic 60"/>
                        <wps:cNvSpPr/>
                        <wps:spPr>
                          <a:xfrm>
                            <a:off x="1604962" y="2116099"/>
                            <a:ext cx="534035" cy="59055"/>
                          </a:xfrm>
                          <a:custGeom>
                            <a:avLst/>
                            <a:gdLst/>
                            <a:ahLst/>
                            <a:cxnLst/>
                            <a:rect l="l" t="t" r="r" b="b"/>
                            <a:pathLst>
                              <a:path w="534035" h="59055">
                                <a:moveTo>
                                  <a:pt x="35699" y="56451"/>
                                </a:moveTo>
                                <a:lnTo>
                                  <a:pt x="35661" y="53263"/>
                                </a:lnTo>
                                <a:lnTo>
                                  <a:pt x="35394" y="52476"/>
                                </a:lnTo>
                                <a:lnTo>
                                  <a:pt x="34823" y="51879"/>
                                </a:lnTo>
                                <a:lnTo>
                                  <a:pt x="34137" y="51676"/>
                                </a:lnTo>
                                <a:lnTo>
                                  <a:pt x="9207" y="51676"/>
                                </a:lnTo>
                                <a:lnTo>
                                  <a:pt x="18288" y="42202"/>
                                </a:lnTo>
                                <a:lnTo>
                                  <a:pt x="33045" y="18757"/>
                                </a:lnTo>
                                <a:lnTo>
                                  <a:pt x="33096" y="18542"/>
                                </a:lnTo>
                                <a:lnTo>
                                  <a:pt x="33185" y="17386"/>
                                </a:lnTo>
                                <a:lnTo>
                                  <a:pt x="33248" y="12852"/>
                                </a:lnTo>
                                <a:lnTo>
                                  <a:pt x="33020" y="11518"/>
                                </a:lnTo>
                                <a:lnTo>
                                  <a:pt x="32918" y="10922"/>
                                </a:lnTo>
                                <a:lnTo>
                                  <a:pt x="31559" y="7327"/>
                                </a:lnTo>
                                <a:lnTo>
                                  <a:pt x="31165" y="6731"/>
                                </a:lnTo>
                                <a:lnTo>
                                  <a:pt x="30530" y="5753"/>
                                </a:lnTo>
                                <a:lnTo>
                                  <a:pt x="27787" y="3035"/>
                                </a:lnTo>
                                <a:lnTo>
                                  <a:pt x="26060" y="1968"/>
                                </a:lnTo>
                                <a:lnTo>
                                  <a:pt x="21894" y="393"/>
                                </a:lnTo>
                                <a:lnTo>
                                  <a:pt x="19469" y="0"/>
                                </a:lnTo>
                                <a:lnTo>
                                  <a:pt x="14947" y="0"/>
                                </a:lnTo>
                                <a:lnTo>
                                  <a:pt x="1155" y="9715"/>
                                </a:lnTo>
                                <a:lnTo>
                                  <a:pt x="1308" y="10375"/>
                                </a:lnTo>
                                <a:lnTo>
                                  <a:pt x="1409" y="10756"/>
                                </a:lnTo>
                                <a:lnTo>
                                  <a:pt x="1511" y="10922"/>
                                </a:lnTo>
                                <a:lnTo>
                                  <a:pt x="1892" y="11379"/>
                                </a:lnTo>
                                <a:lnTo>
                                  <a:pt x="2387" y="11518"/>
                                </a:lnTo>
                                <a:lnTo>
                                  <a:pt x="4051" y="10756"/>
                                </a:lnTo>
                                <a:lnTo>
                                  <a:pt x="4622" y="10375"/>
                                </a:lnTo>
                                <a:lnTo>
                                  <a:pt x="5727" y="9715"/>
                                </a:lnTo>
                                <a:lnTo>
                                  <a:pt x="7950" y="8534"/>
                                </a:lnTo>
                                <a:lnTo>
                                  <a:pt x="9245" y="7988"/>
                                </a:lnTo>
                                <a:lnTo>
                                  <a:pt x="12204" y="6985"/>
                                </a:lnTo>
                                <a:lnTo>
                                  <a:pt x="13868" y="6731"/>
                                </a:lnTo>
                                <a:lnTo>
                                  <a:pt x="17310" y="6731"/>
                                </a:lnTo>
                                <a:lnTo>
                                  <a:pt x="25323" y="18757"/>
                                </a:lnTo>
                                <a:lnTo>
                                  <a:pt x="24777" y="21640"/>
                                </a:lnTo>
                                <a:lnTo>
                                  <a:pt x="1828" y="49999"/>
                                </a:lnTo>
                                <a:lnTo>
                                  <a:pt x="939" y="51079"/>
                                </a:lnTo>
                                <a:lnTo>
                                  <a:pt x="0" y="54825"/>
                                </a:lnTo>
                                <a:lnTo>
                                  <a:pt x="139" y="56286"/>
                                </a:lnTo>
                                <a:lnTo>
                                  <a:pt x="2527" y="58140"/>
                                </a:lnTo>
                                <a:lnTo>
                                  <a:pt x="34188" y="58140"/>
                                </a:lnTo>
                                <a:lnTo>
                                  <a:pt x="34759" y="57988"/>
                                </a:lnTo>
                                <a:lnTo>
                                  <a:pt x="35306" y="57480"/>
                                </a:lnTo>
                                <a:lnTo>
                                  <a:pt x="35445" y="57327"/>
                                </a:lnTo>
                                <a:lnTo>
                                  <a:pt x="35699" y="56451"/>
                                </a:lnTo>
                                <a:close/>
                              </a:path>
                              <a:path w="534035" h="59055">
                                <a:moveTo>
                                  <a:pt x="83731" y="34353"/>
                                </a:moveTo>
                                <a:lnTo>
                                  <a:pt x="83654" y="22923"/>
                                </a:lnTo>
                                <a:lnTo>
                                  <a:pt x="83527" y="21247"/>
                                </a:lnTo>
                                <a:lnTo>
                                  <a:pt x="83477" y="20459"/>
                                </a:lnTo>
                                <a:lnTo>
                                  <a:pt x="82194" y="13169"/>
                                </a:lnTo>
                                <a:lnTo>
                                  <a:pt x="81229" y="10414"/>
                                </a:lnTo>
                                <a:lnTo>
                                  <a:pt x="81127" y="10083"/>
                                </a:lnTo>
                                <a:lnTo>
                                  <a:pt x="78917" y="6438"/>
                                </a:lnTo>
                                <a:lnTo>
                                  <a:pt x="78803" y="6248"/>
                                </a:lnTo>
                                <a:lnTo>
                                  <a:pt x="78117" y="5105"/>
                                </a:lnTo>
                                <a:lnTo>
                                  <a:pt x="76136" y="3213"/>
                                </a:lnTo>
                                <a:lnTo>
                                  <a:pt x="75895" y="3098"/>
                                </a:lnTo>
                                <a:lnTo>
                                  <a:pt x="75895" y="24460"/>
                                </a:lnTo>
                                <a:lnTo>
                                  <a:pt x="75806" y="36029"/>
                                </a:lnTo>
                                <a:lnTo>
                                  <a:pt x="65481" y="52743"/>
                                </a:lnTo>
                                <a:lnTo>
                                  <a:pt x="61696" y="52743"/>
                                </a:lnTo>
                                <a:lnTo>
                                  <a:pt x="52108" y="22923"/>
                                </a:lnTo>
                                <a:lnTo>
                                  <a:pt x="52705" y="17907"/>
                                </a:lnTo>
                                <a:lnTo>
                                  <a:pt x="61582" y="6248"/>
                                </a:lnTo>
                                <a:lnTo>
                                  <a:pt x="65506" y="6248"/>
                                </a:lnTo>
                                <a:lnTo>
                                  <a:pt x="74917" y="16814"/>
                                </a:lnTo>
                                <a:lnTo>
                                  <a:pt x="75044" y="17373"/>
                                </a:lnTo>
                                <a:lnTo>
                                  <a:pt x="75171" y="17907"/>
                                </a:lnTo>
                                <a:lnTo>
                                  <a:pt x="75488" y="19913"/>
                                </a:lnTo>
                                <a:lnTo>
                                  <a:pt x="75895" y="24460"/>
                                </a:lnTo>
                                <a:lnTo>
                                  <a:pt x="75895" y="3098"/>
                                </a:lnTo>
                                <a:lnTo>
                                  <a:pt x="71348" y="723"/>
                                </a:lnTo>
                                <a:lnTo>
                                  <a:pt x="71564" y="723"/>
                                </a:lnTo>
                                <a:lnTo>
                                  <a:pt x="68160" y="0"/>
                                </a:lnTo>
                                <a:lnTo>
                                  <a:pt x="60744" y="0"/>
                                </a:lnTo>
                                <a:lnTo>
                                  <a:pt x="57556" y="723"/>
                                </a:lnTo>
                                <a:lnTo>
                                  <a:pt x="44157" y="34353"/>
                                </a:lnTo>
                                <a:lnTo>
                                  <a:pt x="44284" y="36029"/>
                                </a:lnTo>
                                <a:lnTo>
                                  <a:pt x="44348" y="37020"/>
                                </a:lnTo>
                                <a:lnTo>
                                  <a:pt x="44475" y="38531"/>
                                </a:lnTo>
                                <a:lnTo>
                                  <a:pt x="45542" y="44716"/>
                                </a:lnTo>
                                <a:lnTo>
                                  <a:pt x="45605" y="45034"/>
                                </a:lnTo>
                                <a:lnTo>
                                  <a:pt x="45669" y="45453"/>
                                </a:lnTo>
                                <a:lnTo>
                                  <a:pt x="59778" y="58991"/>
                                </a:lnTo>
                                <a:lnTo>
                                  <a:pt x="67183" y="58991"/>
                                </a:lnTo>
                                <a:lnTo>
                                  <a:pt x="70040" y="58343"/>
                                </a:lnTo>
                                <a:lnTo>
                                  <a:pt x="70243" y="58343"/>
                                </a:lnTo>
                                <a:lnTo>
                                  <a:pt x="75577" y="55410"/>
                                </a:lnTo>
                                <a:lnTo>
                                  <a:pt x="77685" y="53378"/>
                                </a:lnTo>
                                <a:lnTo>
                                  <a:pt x="78066" y="52743"/>
                                </a:lnTo>
                                <a:lnTo>
                                  <a:pt x="80899" y="48158"/>
                                </a:lnTo>
                                <a:lnTo>
                                  <a:pt x="82054" y="45034"/>
                                </a:lnTo>
                                <a:lnTo>
                                  <a:pt x="83286" y="38531"/>
                                </a:lnTo>
                                <a:lnTo>
                                  <a:pt x="83388" y="37985"/>
                                </a:lnTo>
                                <a:lnTo>
                                  <a:pt x="83502" y="37020"/>
                                </a:lnTo>
                                <a:lnTo>
                                  <a:pt x="83731" y="34353"/>
                                </a:lnTo>
                                <a:close/>
                              </a:path>
                              <a:path w="534035" h="59055">
                                <a:moveTo>
                                  <a:pt x="127927" y="53759"/>
                                </a:moveTo>
                                <a:lnTo>
                                  <a:pt x="127609" y="52806"/>
                                </a:lnTo>
                                <a:lnTo>
                                  <a:pt x="127101" y="52235"/>
                                </a:lnTo>
                                <a:lnTo>
                                  <a:pt x="126441" y="52031"/>
                                </a:lnTo>
                                <a:lnTo>
                                  <a:pt x="116078" y="52031"/>
                                </a:lnTo>
                                <a:lnTo>
                                  <a:pt x="115963" y="8470"/>
                                </a:lnTo>
                                <a:lnTo>
                                  <a:pt x="115951" y="1181"/>
                                </a:lnTo>
                                <a:lnTo>
                                  <a:pt x="115417" y="787"/>
                                </a:lnTo>
                                <a:lnTo>
                                  <a:pt x="114515" y="584"/>
                                </a:lnTo>
                                <a:lnTo>
                                  <a:pt x="110274" y="584"/>
                                </a:lnTo>
                                <a:lnTo>
                                  <a:pt x="94767" y="11480"/>
                                </a:lnTo>
                                <a:lnTo>
                                  <a:pt x="94805" y="14439"/>
                                </a:lnTo>
                                <a:lnTo>
                                  <a:pt x="95224" y="15392"/>
                                </a:lnTo>
                                <a:lnTo>
                                  <a:pt x="96037" y="15595"/>
                                </a:lnTo>
                                <a:lnTo>
                                  <a:pt x="97396" y="15062"/>
                                </a:lnTo>
                                <a:lnTo>
                                  <a:pt x="108458" y="8470"/>
                                </a:lnTo>
                                <a:lnTo>
                                  <a:pt x="108458" y="52031"/>
                                </a:lnTo>
                                <a:lnTo>
                                  <a:pt x="96507" y="52031"/>
                                </a:lnTo>
                                <a:lnTo>
                                  <a:pt x="95872" y="52235"/>
                                </a:lnTo>
                                <a:lnTo>
                                  <a:pt x="95377" y="52806"/>
                                </a:lnTo>
                                <a:lnTo>
                                  <a:pt x="95046" y="53759"/>
                                </a:lnTo>
                                <a:lnTo>
                                  <a:pt x="94919" y="55130"/>
                                </a:lnTo>
                                <a:lnTo>
                                  <a:pt x="95046" y="56540"/>
                                </a:lnTo>
                                <a:lnTo>
                                  <a:pt x="95415" y="57480"/>
                                </a:lnTo>
                                <a:lnTo>
                                  <a:pt x="95935" y="57988"/>
                                </a:lnTo>
                                <a:lnTo>
                                  <a:pt x="96507" y="58140"/>
                                </a:lnTo>
                                <a:lnTo>
                                  <a:pt x="126441" y="58140"/>
                                </a:lnTo>
                                <a:lnTo>
                                  <a:pt x="127038" y="57988"/>
                                </a:lnTo>
                                <a:lnTo>
                                  <a:pt x="127546" y="57480"/>
                                </a:lnTo>
                                <a:lnTo>
                                  <a:pt x="127901" y="56540"/>
                                </a:lnTo>
                                <a:lnTo>
                                  <a:pt x="127927" y="53759"/>
                                </a:lnTo>
                                <a:close/>
                              </a:path>
                              <a:path w="534035" h="59055">
                                <a:moveTo>
                                  <a:pt x="173939" y="53759"/>
                                </a:moveTo>
                                <a:lnTo>
                                  <a:pt x="173634" y="52806"/>
                                </a:lnTo>
                                <a:lnTo>
                                  <a:pt x="173126" y="52235"/>
                                </a:lnTo>
                                <a:lnTo>
                                  <a:pt x="172453" y="52031"/>
                                </a:lnTo>
                                <a:lnTo>
                                  <a:pt x="162090" y="52031"/>
                                </a:lnTo>
                                <a:lnTo>
                                  <a:pt x="161975" y="8470"/>
                                </a:lnTo>
                                <a:lnTo>
                                  <a:pt x="161963" y="1181"/>
                                </a:lnTo>
                                <a:lnTo>
                                  <a:pt x="161429" y="787"/>
                                </a:lnTo>
                                <a:lnTo>
                                  <a:pt x="160540" y="584"/>
                                </a:lnTo>
                                <a:lnTo>
                                  <a:pt x="156298" y="584"/>
                                </a:lnTo>
                                <a:lnTo>
                                  <a:pt x="140779" y="11480"/>
                                </a:lnTo>
                                <a:lnTo>
                                  <a:pt x="140830" y="14439"/>
                                </a:lnTo>
                                <a:lnTo>
                                  <a:pt x="141236" y="15392"/>
                                </a:lnTo>
                                <a:lnTo>
                                  <a:pt x="142062" y="15595"/>
                                </a:lnTo>
                                <a:lnTo>
                                  <a:pt x="143408" y="15062"/>
                                </a:lnTo>
                                <a:lnTo>
                                  <a:pt x="154482" y="8470"/>
                                </a:lnTo>
                                <a:lnTo>
                                  <a:pt x="154482" y="52031"/>
                                </a:lnTo>
                                <a:lnTo>
                                  <a:pt x="142519" y="52031"/>
                                </a:lnTo>
                                <a:lnTo>
                                  <a:pt x="141884" y="52235"/>
                                </a:lnTo>
                                <a:lnTo>
                                  <a:pt x="141401" y="52806"/>
                                </a:lnTo>
                                <a:lnTo>
                                  <a:pt x="141071" y="53759"/>
                                </a:lnTo>
                                <a:lnTo>
                                  <a:pt x="140931" y="55130"/>
                                </a:lnTo>
                                <a:lnTo>
                                  <a:pt x="141071" y="56540"/>
                                </a:lnTo>
                                <a:lnTo>
                                  <a:pt x="141439" y="57480"/>
                                </a:lnTo>
                                <a:lnTo>
                                  <a:pt x="141960" y="57988"/>
                                </a:lnTo>
                                <a:lnTo>
                                  <a:pt x="142519" y="58140"/>
                                </a:lnTo>
                                <a:lnTo>
                                  <a:pt x="172453" y="58140"/>
                                </a:lnTo>
                                <a:lnTo>
                                  <a:pt x="173062" y="57988"/>
                                </a:lnTo>
                                <a:lnTo>
                                  <a:pt x="173558" y="57480"/>
                                </a:lnTo>
                                <a:lnTo>
                                  <a:pt x="173926" y="56540"/>
                                </a:lnTo>
                                <a:lnTo>
                                  <a:pt x="173939" y="53759"/>
                                </a:lnTo>
                                <a:close/>
                              </a:path>
                              <a:path w="534035" h="59055">
                                <a:moveTo>
                                  <a:pt x="395719" y="56451"/>
                                </a:moveTo>
                                <a:lnTo>
                                  <a:pt x="395693" y="53263"/>
                                </a:lnTo>
                                <a:lnTo>
                                  <a:pt x="395427" y="52476"/>
                                </a:lnTo>
                                <a:lnTo>
                                  <a:pt x="394843" y="51879"/>
                                </a:lnTo>
                                <a:lnTo>
                                  <a:pt x="394157" y="51676"/>
                                </a:lnTo>
                                <a:lnTo>
                                  <a:pt x="369227" y="51676"/>
                                </a:lnTo>
                                <a:lnTo>
                                  <a:pt x="378307" y="42202"/>
                                </a:lnTo>
                                <a:lnTo>
                                  <a:pt x="393065" y="18757"/>
                                </a:lnTo>
                                <a:lnTo>
                                  <a:pt x="393103" y="18542"/>
                                </a:lnTo>
                                <a:lnTo>
                                  <a:pt x="393204" y="17386"/>
                                </a:lnTo>
                                <a:lnTo>
                                  <a:pt x="393280" y="12852"/>
                                </a:lnTo>
                                <a:lnTo>
                                  <a:pt x="393039" y="11518"/>
                                </a:lnTo>
                                <a:lnTo>
                                  <a:pt x="392938" y="10922"/>
                                </a:lnTo>
                                <a:lnTo>
                                  <a:pt x="391579" y="7327"/>
                                </a:lnTo>
                                <a:lnTo>
                                  <a:pt x="391185" y="6731"/>
                                </a:lnTo>
                                <a:lnTo>
                                  <a:pt x="390550" y="5753"/>
                                </a:lnTo>
                                <a:lnTo>
                                  <a:pt x="387807" y="3035"/>
                                </a:lnTo>
                                <a:lnTo>
                                  <a:pt x="386080" y="1968"/>
                                </a:lnTo>
                                <a:lnTo>
                                  <a:pt x="381914" y="393"/>
                                </a:lnTo>
                                <a:lnTo>
                                  <a:pt x="379488" y="0"/>
                                </a:lnTo>
                                <a:lnTo>
                                  <a:pt x="374967" y="0"/>
                                </a:lnTo>
                                <a:lnTo>
                                  <a:pt x="361175" y="9715"/>
                                </a:lnTo>
                                <a:lnTo>
                                  <a:pt x="361327" y="10375"/>
                                </a:lnTo>
                                <a:lnTo>
                                  <a:pt x="361429" y="10756"/>
                                </a:lnTo>
                                <a:lnTo>
                                  <a:pt x="361530" y="10922"/>
                                </a:lnTo>
                                <a:lnTo>
                                  <a:pt x="361911" y="11379"/>
                                </a:lnTo>
                                <a:lnTo>
                                  <a:pt x="362407" y="11518"/>
                                </a:lnTo>
                                <a:lnTo>
                                  <a:pt x="364070" y="10756"/>
                                </a:lnTo>
                                <a:lnTo>
                                  <a:pt x="364642" y="10375"/>
                                </a:lnTo>
                                <a:lnTo>
                                  <a:pt x="365747" y="9715"/>
                                </a:lnTo>
                                <a:lnTo>
                                  <a:pt x="367969" y="8534"/>
                                </a:lnTo>
                                <a:lnTo>
                                  <a:pt x="369265" y="7988"/>
                                </a:lnTo>
                                <a:lnTo>
                                  <a:pt x="372211" y="6985"/>
                                </a:lnTo>
                                <a:lnTo>
                                  <a:pt x="373888" y="6731"/>
                                </a:lnTo>
                                <a:lnTo>
                                  <a:pt x="377329" y="6731"/>
                                </a:lnTo>
                                <a:lnTo>
                                  <a:pt x="385343" y="18757"/>
                                </a:lnTo>
                                <a:lnTo>
                                  <a:pt x="384797" y="21640"/>
                                </a:lnTo>
                                <a:lnTo>
                                  <a:pt x="361848" y="49999"/>
                                </a:lnTo>
                                <a:lnTo>
                                  <a:pt x="360959" y="51079"/>
                                </a:lnTo>
                                <a:lnTo>
                                  <a:pt x="360019" y="54825"/>
                                </a:lnTo>
                                <a:lnTo>
                                  <a:pt x="360159" y="56286"/>
                                </a:lnTo>
                                <a:lnTo>
                                  <a:pt x="362546" y="58140"/>
                                </a:lnTo>
                                <a:lnTo>
                                  <a:pt x="394208" y="58140"/>
                                </a:lnTo>
                                <a:lnTo>
                                  <a:pt x="394779" y="57988"/>
                                </a:lnTo>
                                <a:lnTo>
                                  <a:pt x="395325" y="57480"/>
                                </a:lnTo>
                                <a:lnTo>
                                  <a:pt x="395465" y="57327"/>
                                </a:lnTo>
                                <a:lnTo>
                                  <a:pt x="395719" y="56451"/>
                                </a:lnTo>
                                <a:close/>
                              </a:path>
                              <a:path w="534035" h="59055">
                                <a:moveTo>
                                  <a:pt x="443750" y="34353"/>
                                </a:moveTo>
                                <a:lnTo>
                                  <a:pt x="443674" y="22923"/>
                                </a:lnTo>
                                <a:lnTo>
                                  <a:pt x="443534" y="21247"/>
                                </a:lnTo>
                                <a:lnTo>
                                  <a:pt x="443484" y="20459"/>
                                </a:lnTo>
                                <a:lnTo>
                                  <a:pt x="442214" y="13169"/>
                                </a:lnTo>
                                <a:lnTo>
                                  <a:pt x="441248" y="10414"/>
                                </a:lnTo>
                                <a:lnTo>
                                  <a:pt x="441147" y="10083"/>
                                </a:lnTo>
                                <a:lnTo>
                                  <a:pt x="438937" y="6438"/>
                                </a:lnTo>
                                <a:lnTo>
                                  <a:pt x="438823" y="6248"/>
                                </a:lnTo>
                                <a:lnTo>
                                  <a:pt x="438137" y="5105"/>
                                </a:lnTo>
                                <a:lnTo>
                                  <a:pt x="436156" y="3213"/>
                                </a:lnTo>
                                <a:lnTo>
                                  <a:pt x="435914" y="3098"/>
                                </a:lnTo>
                                <a:lnTo>
                                  <a:pt x="435914" y="24460"/>
                                </a:lnTo>
                                <a:lnTo>
                                  <a:pt x="435813" y="36029"/>
                                </a:lnTo>
                                <a:lnTo>
                                  <a:pt x="425488" y="52743"/>
                                </a:lnTo>
                                <a:lnTo>
                                  <a:pt x="421716" y="52743"/>
                                </a:lnTo>
                                <a:lnTo>
                                  <a:pt x="412419" y="38531"/>
                                </a:lnTo>
                                <a:lnTo>
                                  <a:pt x="412305" y="37769"/>
                                </a:lnTo>
                                <a:lnTo>
                                  <a:pt x="412191" y="37020"/>
                                </a:lnTo>
                                <a:lnTo>
                                  <a:pt x="412127" y="22923"/>
                                </a:lnTo>
                                <a:lnTo>
                                  <a:pt x="412724" y="17907"/>
                                </a:lnTo>
                                <a:lnTo>
                                  <a:pt x="421589" y="6248"/>
                                </a:lnTo>
                                <a:lnTo>
                                  <a:pt x="425513" y="6248"/>
                                </a:lnTo>
                                <a:lnTo>
                                  <a:pt x="434936" y="16814"/>
                                </a:lnTo>
                                <a:lnTo>
                                  <a:pt x="435063" y="17373"/>
                                </a:lnTo>
                                <a:lnTo>
                                  <a:pt x="435190" y="17907"/>
                                </a:lnTo>
                                <a:lnTo>
                                  <a:pt x="435495" y="19913"/>
                                </a:lnTo>
                                <a:lnTo>
                                  <a:pt x="435914" y="24460"/>
                                </a:lnTo>
                                <a:lnTo>
                                  <a:pt x="435914" y="3098"/>
                                </a:lnTo>
                                <a:lnTo>
                                  <a:pt x="431368" y="723"/>
                                </a:lnTo>
                                <a:lnTo>
                                  <a:pt x="431584" y="723"/>
                                </a:lnTo>
                                <a:lnTo>
                                  <a:pt x="428180" y="0"/>
                                </a:lnTo>
                                <a:lnTo>
                                  <a:pt x="420763" y="0"/>
                                </a:lnTo>
                                <a:lnTo>
                                  <a:pt x="417576" y="723"/>
                                </a:lnTo>
                                <a:lnTo>
                                  <a:pt x="404177" y="34353"/>
                                </a:lnTo>
                                <a:lnTo>
                                  <a:pt x="404304" y="36029"/>
                                </a:lnTo>
                                <a:lnTo>
                                  <a:pt x="404368" y="37020"/>
                                </a:lnTo>
                                <a:lnTo>
                                  <a:pt x="404495" y="38531"/>
                                </a:lnTo>
                                <a:lnTo>
                                  <a:pt x="405561" y="44716"/>
                                </a:lnTo>
                                <a:lnTo>
                                  <a:pt x="405625" y="45034"/>
                                </a:lnTo>
                                <a:lnTo>
                                  <a:pt x="405688" y="45453"/>
                                </a:lnTo>
                                <a:lnTo>
                                  <a:pt x="419798" y="58991"/>
                                </a:lnTo>
                                <a:lnTo>
                                  <a:pt x="427202" y="58991"/>
                                </a:lnTo>
                                <a:lnTo>
                                  <a:pt x="430060" y="58343"/>
                                </a:lnTo>
                                <a:lnTo>
                                  <a:pt x="430263" y="58343"/>
                                </a:lnTo>
                                <a:lnTo>
                                  <a:pt x="435610" y="55410"/>
                                </a:lnTo>
                                <a:lnTo>
                                  <a:pt x="437705" y="53378"/>
                                </a:lnTo>
                                <a:lnTo>
                                  <a:pt x="438086" y="52743"/>
                                </a:lnTo>
                                <a:lnTo>
                                  <a:pt x="440931" y="48158"/>
                                </a:lnTo>
                                <a:lnTo>
                                  <a:pt x="442074" y="45034"/>
                                </a:lnTo>
                                <a:lnTo>
                                  <a:pt x="443306" y="38531"/>
                                </a:lnTo>
                                <a:lnTo>
                                  <a:pt x="443407" y="37985"/>
                                </a:lnTo>
                                <a:lnTo>
                                  <a:pt x="443522" y="37020"/>
                                </a:lnTo>
                                <a:lnTo>
                                  <a:pt x="443750" y="34353"/>
                                </a:lnTo>
                                <a:close/>
                              </a:path>
                              <a:path w="534035" h="59055">
                                <a:moveTo>
                                  <a:pt x="487946" y="53759"/>
                                </a:moveTo>
                                <a:lnTo>
                                  <a:pt x="487641" y="52806"/>
                                </a:lnTo>
                                <a:lnTo>
                                  <a:pt x="487121" y="52235"/>
                                </a:lnTo>
                                <a:lnTo>
                                  <a:pt x="486460" y="52031"/>
                                </a:lnTo>
                                <a:lnTo>
                                  <a:pt x="476097" y="52031"/>
                                </a:lnTo>
                                <a:lnTo>
                                  <a:pt x="476097" y="8470"/>
                                </a:lnTo>
                                <a:lnTo>
                                  <a:pt x="476097" y="1689"/>
                                </a:lnTo>
                                <a:lnTo>
                                  <a:pt x="475957" y="1181"/>
                                </a:lnTo>
                                <a:lnTo>
                                  <a:pt x="475437" y="787"/>
                                </a:lnTo>
                                <a:lnTo>
                                  <a:pt x="474548" y="584"/>
                                </a:lnTo>
                                <a:lnTo>
                                  <a:pt x="470306" y="584"/>
                                </a:lnTo>
                                <a:lnTo>
                                  <a:pt x="454787" y="11480"/>
                                </a:lnTo>
                                <a:lnTo>
                                  <a:pt x="454825" y="14439"/>
                                </a:lnTo>
                                <a:lnTo>
                                  <a:pt x="455244" y="15392"/>
                                </a:lnTo>
                                <a:lnTo>
                                  <a:pt x="456057" y="15595"/>
                                </a:lnTo>
                                <a:lnTo>
                                  <a:pt x="457403" y="15062"/>
                                </a:lnTo>
                                <a:lnTo>
                                  <a:pt x="468477" y="8470"/>
                                </a:lnTo>
                                <a:lnTo>
                                  <a:pt x="468477" y="52031"/>
                                </a:lnTo>
                                <a:lnTo>
                                  <a:pt x="456526" y="52031"/>
                                </a:lnTo>
                                <a:lnTo>
                                  <a:pt x="455891" y="52235"/>
                                </a:lnTo>
                                <a:lnTo>
                                  <a:pt x="455409" y="52806"/>
                                </a:lnTo>
                                <a:lnTo>
                                  <a:pt x="455066" y="53759"/>
                                </a:lnTo>
                                <a:lnTo>
                                  <a:pt x="454939" y="55130"/>
                                </a:lnTo>
                                <a:lnTo>
                                  <a:pt x="455066" y="56540"/>
                                </a:lnTo>
                                <a:lnTo>
                                  <a:pt x="455447" y="57480"/>
                                </a:lnTo>
                                <a:lnTo>
                                  <a:pt x="455955" y="57988"/>
                                </a:lnTo>
                                <a:lnTo>
                                  <a:pt x="456526" y="58140"/>
                                </a:lnTo>
                                <a:lnTo>
                                  <a:pt x="486460" y="58140"/>
                                </a:lnTo>
                                <a:lnTo>
                                  <a:pt x="487057" y="57988"/>
                                </a:lnTo>
                                <a:lnTo>
                                  <a:pt x="487565" y="57480"/>
                                </a:lnTo>
                                <a:lnTo>
                                  <a:pt x="487921" y="56540"/>
                                </a:lnTo>
                                <a:lnTo>
                                  <a:pt x="487946" y="53759"/>
                                </a:lnTo>
                                <a:close/>
                              </a:path>
                              <a:path w="534035" h="59055">
                                <a:moveTo>
                                  <a:pt x="533781" y="56451"/>
                                </a:moveTo>
                                <a:lnTo>
                                  <a:pt x="533742" y="53263"/>
                                </a:lnTo>
                                <a:lnTo>
                                  <a:pt x="533476" y="52476"/>
                                </a:lnTo>
                                <a:lnTo>
                                  <a:pt x="532904" y="51879"/>
                                </a:lnTo>
                                <a:lnTo>
                                  <a:pt x="532206" y="51676"/>
                                </a:lnTo>
                                <a:lnTo>
                                  <a:pt x="507288" y="51676"/>
                                </a:lnTo>
                                <a:lnTo>
                                  <a:pt x="516369" y="42202"/>
                                </a:lnTo>
                                <a:lnTo>
                                  <a:pt x="531114" y="18757"/>
                                </a:lnTo>
                                <a:lnTo>
                                  <a:pt x="531164" y="18542"/>
                                </a:lnTo>
                                <a:lnTo>
                                  <a:pt x="531266" y="17386"/>
                                </a:lnTo>
                                <a:lnTo>
                                  <a:pt x="531329" y="12852"/>
                                </a:lnTo>
                                <a:lnTo>
                                  <a:pt x="531088" y="11518"/>
                                </a:lnTo>
                                <a:lnTo>
                                  <a:pt x="530987" y="10922"/>
                                </a:lnTo>
                                <a:lnTo>
                                  <a:pt x="529628" y="7327"/>
                                </a:lnTo>
                                <a:lnTo>
                                  <a:pt x="529234" y="6731"/>
                                </a:lnTo>
                                <a:lnTo>
                                  <a:pt x="528599" y="5753"/>
                                </a:lnTo>
                                <a:lnTo>
                                  <a:pt x="525856" y="3035"/>
                                </a:lnTo>
                                <a:lnTo>
                                  <a:pt x="524129" y="1968"/>
                                </a:lnTo>
                                <a:lnTo>
                                  <a:pt x="519976" y="393"/>
                                </a:lnTo>
                                <a:lnTo>
                                  <a:pt x="517537" y="0"/>
                                </a:lnTo>
                                <a:lnTo>
                                  <a:pt x="513029" y="0"/>
                                </a:lnTo>
                                <a:lnTo>
                                  <a:pt x="499224" y="9715"/>
                                </a:lnTo>
                                <a:lnTo>
                                  <a:pt x="499376" y="10375"/>
                                </a:lnTo>
                                <a:lnTo>
                                  <a:pt x="499478" y="10756"/>
                                </a:lnTo>
                                <a:lnTo>
                                  <a:pt x="499579" y="10922"/>
                                </a:lnTo>
                                <a:lnTo>
                                  <a:pt x="499960" y="11379"/>
                                </a:lnTo>
                                <a:lnTo>
                                  <a:pt x="500456" y="11518"/>
                                </a:lnTo>
                                <a:lnTo>
                                  <a:pt x="502132" y="10756"/>
                                </a:lnTo>
                                <a:lnTo>
                                  <a:pt x="502691" y="10375"/>
                                </a:lnTo>
                                <a:lnTo>
                                  <a:pt x="503809" y="9715"/>
                                </a:lnTo>
                                <a:lnTo>
                                  <a:pt x="506031" y="8534"/>
                                </a:lnTo>
                                <a:lnTo>
                                  <a:pt x="507326" y="7988"/>
                                </a:lnTo>
                                <a:lnTo>
                                  <a:pt x="510273" y="6985"/>
                                </a:lnTo>
                                <a:lnTo>
                                  <a:pt x="511949" y="6731"/>
                                </a:lnTo>
                                <a:lnTo>
                                  <a:pt x="515391" y="6731"/>
                                </a:lnTo>
                                <a:lnTo>
                                  <a:pt x="523392" y="18757"/>
                                </a:lnTo>
                                <a:lnTo>
                                  <a:pt x="522846" y="21640"/>
                                </a:lnTo>
                                <a:lnTo>
                                  <a:pt x="499897" y="49999"/>
                                </a:lnTo>
                                <a:lnTo>
                                  <a:pt x="499008" y="51079"/>
                                </a:lnTo>
                                <a:lnTo>
                                  <a:pt x="498665" y="51676"/>
                                </a:lnTo>
                                <a:lnTo>
                                  <a:pt x="498551" y="51879"/>
                                </a:lnTo>
                                <a:lnTo>
                                  <a:pt x="498436" y="52095"/>
                                </a:lnTo>
                                <a:lnTo>
                                  <a:pt x="498144" y="53263"/>
                                </a:lnTo>
                                <a:lnTo>
                                  <a:pt x="498221" y="56451"/>
                                </a:lnTo>
                                <a:lnTo>
                                  <a:pt x="498640" y="57327"/>
                                </a:lnTo>
                                <a:lnTo>
                                  <a:pt x="498716" y="57480"/>
                                </a:lnTo>
                                <a:lnTo>
                                  <a:pt x="499516" y="57988"/>
                                </a:lnTo>
                                <a:lnTo>
                                  <a:pt x="500595" y="58140"/>
                                </a:lnTo>
                                <a:lnTo>
                                  <a:pt x="532244" y="58140"/>
                                </a:lnTo>
                                <a:lnTo>
                                  <a:pt x="532841" y="57988"/>
                                </a:lnTo>
                                <a:lnTo>
                                  <a:pt x="533374" y="57480"/>
                                </a:lnTo>
                                <a:lnTo>
                                  <a:pt x="533514" y="57327"/>
                                </a:lnTo>
                                <a:lnTo>
                                  <a:pt x="533781" y="56451"/>
                                </a:lnTo>
                                <a:close/>
                              </a:path>
                            </a:pathLst>
                          </a:custGeom>
                          <a:solidFill>
                            <a:srgbClr val="000000"/>
                          </a:solidFill>
                        </wps:spPr>
                        <wps:bodyPr wrap="square" lIns="0" tIns="0" rIns="0" bIns="0" rtlCol="0">
                          <a:prstTxWarp prst="textNoShape">
                            <a:avLst/>
                          </a:prstTxWarp>
                          <a:noAutofit/>
                        </wps:bodyPr>
                      </wps:wsp>
                      <pic:pic xmlns:pic="http://schemas.openxmlformats.org/drawingml/2006/picture">
                        <pic:nvPicPr>
                          <pic:cNvPr id="61" name="Image 61"/>
                          <pic:cNvPicPr/>
                        </pic:nvPicPr>
                        <pic:blipFill>
                          <a:blip r:embed="rId64" cstate="print"/>
                          <a:stretch>
                            <a:fillRect/>
                          </a:stretch>
                        </pic:blipFill>
                        <pic:spPr>
                          <a:xfrm>
                            <a:off x="151269" y="257416"/>
                            <a:ext cx="263880" cy="1619783"/>
                          </a:xfrm>
                          <a:prstGeom prst="rect">
                            <a:avLst/>
                          </a:prstGeom>
                        </pic:spPr>
                      </pic:pic>
                      <pic:pic xmlns:pic="http://schemas.openxmlformats.org/drawingml/2006/picture">
                        <pic:nvPicPr>
                          <pic:cNvPr id="62" name="Image 62"/>
                          <pic:cNvPicPr/>
                        </pic:nvPicPr>
                        <pic:blipFill>
                          <a:blip r:embed="rId65" cstate="print"/>
                          <a:stretch>
                            <a:fillRect/>
                          </a:stretch>
                        </pic:blipFill>
                        <pic:spPr>
                          <a:xfrm>
                            <a:off x="2816197" y="1013421"/>
                            <a:ext cx="372885" cy="77596"/>
                          </a:xfrm>
                          <a:prstGeom prst="rect">
                            <a:avLst/>
                          </a:prstGeom>
                        </pic:spPr>
                      </pic:pic>
                      <pic:pic xmlns:pic="http://schemas.openxmlformats.org/drawingml/2006/picture">
                        <pic:nvPicPr>
                          <pic:cNvPr id="63" name="Image 63"/>
                          <pic:cNvPicPr/>
                        </pic:nvPicPr>
                        <pic:blipFill>
                          <a:blip r:embed="rId66" cstate="print"/>
                          <a:stretch>
                            <a:fillRect/>
                          </a:stretch>
                        </pic:blipFill>
                        <pic:spPr>
                          <a:xfrm>
                            <a:off x="2816199" y="1177632"/>
                            <a:ext cx="1021699" cy="77622"/>
                          </a:xfrm>
                          <a:prstGeom prst="rect">
                            <a:avLst/>
                          </a:prstGeom>
                        </pic:spPr>
                      </pic:pic>
                      <wps:wsp>
                        <wps:cNvPr id="64" name="Graphic 64"/>
                        <wps:cNvSpPr/>
                        <wps:spPr>
                          <a:xfrm>
                            <a:off x="0" y="0"/>
                            <a:ext cx="3940175" cy="2260600"/>
                          </a:xfrm>
                          <a:custGeom>
                            <a:avLst/>
                            <a:gdLst/>
                            <a:ahLst/>
                            <a:cxnLst/>
                            <a:rect l="l" t="t" r="r" b="b"/>
                            <a:pathLst>
                              <a:path w="3940175" h="2260600">
                                <a:moveTo>
                                  <a:pt x="3940137" y="3810"/>
                                </a:moveTo>
                                <a:lnTo>
                                  <a:pt x="3939552" y="3810"/>
                                </a:lnTo>
                                <a:lnTo>
                                  <a:pt x="3939552" y="1270"/>
                                </a:lnTo>
                                <a:lnTo>
                                  <a:pt x="3936898" y="1270"/>
                                </a:lnTo>
                                <a:lnTo>
                                  <a:pt x="3936898" y="0"/>
                                </a:lnTo>
                                <a:lnTo>
                                  <a:pt x="3933329" y="0"/>
                                </a:lnTo>
                                <a:lnTo>
                                  <a:pt x="3933329" y="7620"/>
                                </a:lnTo>
                                <a:lnTo>
                                  <a:pt x="3933329" y="2252980"/>
                                </a:lnTo>
                                <a:lnTo>
                                  <a:pt x="6819" y="2252980"/>
                                </a:lnTo>
                                <a:lnTo>
                                  <a:pt x="6819" y="2253386"/>
                                </a:lnTo>
                                <a:lnTo>
                                  <a:pt x="3403" y="2253386"/>
                                </a:lnTo>
                                <a:lnTo>
                                  <a:pt x="3403" y="2252980"/>
                                </a:lnTo>
                                <a:lnTo>
                                  <a:pt x="6819" y="2252980"/>
                                </a:lnTo>
                                <a:lnTo>
                                  <a:pt x="6819" y="7620"/>
                                </a:lnTo>
                                <a:lnTo>
                                  <a:pt x="3933329" y="7620"/>
                                </a:lnTo>
                                <a:lnTo>
                                  <a:pt x="3933329" y="0"/>
                                </a:lnTo>
                                <a:lnTo>
                                  <a:pt x="3238" y="0"/>
                                </a:lnTo>
                                <a:lnTo>
                                  <a:pt x="3238" y="1270"/>
                                </a:lnTo>
                                <a:lnTo>
                                  <a:pt x="596" y="1270"/>
                                </a:lnTo>
                                <a:lnTo>
                                  <a:pt x="596" y="3810"/>
                                </a:lnTo>
                                <a:lnTo>
                                  <a:pt x="0" y="3810"/>
                                </a:lnTo>
                                <a:lnTo>
                                  <a:pt x="0" y="7620"/>
                                </a:lnTo>
                                <a:lnTo>
                                  <a:pt x="0" y="2252980"/>
                                </a:lnTo>
                                <a:lnTo>
                                  <a:pt x="0" y="2256790"/>
                                </a:lnTo>
                                <a:lnTo>
                                  <a:pt x="520" y="2256790"/>
                                </a:lnTo>
                                <a:lnTo>
                                  <a:pt x="520" y="2259330"/>
                                </a:lnTo>
                                <a:lnTo>
                                  <a:pt x="2844" y="2259330"/>
                                </a:lnTo>
                                <a:lnTo>
                                  <a:pt x="2844" y="2260600"/>
                                </a:lnTo>
                                <a:lnTo>
                                  <a:pt x="3937292" y="2260600"/>
                                </a:lnTo>
                                <a:lnTo>
                                  <a:pt x="3937292" y="2259330"/>
                                </a:lnTo>
                                <a:lnTo>
                                  <a:pt x="3939616" y="2259330"/>
                                </a:lnTo>
                                <a:lnTo>
                                  <a:pt x="3939616" y="2256790"/>
                                </a:lnTo>
                                <a:lnTo>
                                  <a:pt x="3940137" y="2256790"/>
                                </a:lnTo>
                                <a:lnTo>
                                  <a:pt x="3940137" y="2252980"/>
                                </a:lnTo>
                                <a:lnTo>
                                  <a:pt x="3940137" y="7620"/>
                                </a:lnTo>
                                <a:lnTo>
                                  <a:pt x="3940137" y="3810"/>
                                </a:lnTo>
                                <a:close/>
                              </a:path>
                            </a:pathLst>
                          </a:custGeom>
                          <a:solidFill>
                            <a:srgbClr val="858585"/>
                          </a:solidFill>
                        </wps:spPr>
                        <wps:bodyPr wrap="square" lIns="0" tIns="0" rIns="0" bIns="0" rtlCol="0">
                          <a:prstTxWarp prst="textNoShape">
                            <a:avLst/>
                          </a:prstTxWarp>
                          <a:noAutofit/>
                        </wps:bodyPr>
                      </wps:wsp>
                    </wpg:wgp>
                  </a:graphicData>
                </a:graphic>
              </wp:anchor>
            </w:drawing>
          </mc:Choice>
          <mc:Fallback>
            <w:pict>
              <v:group w14:anchorId="3FB7B35C" id="Group 57" o:spid="_x0000_s1026" style="position:absolute;margin-left:89.95pt;margin-top:10.2pt;width:310.25pt;height:178pt;z-index:-251586048;mso-wrap-distance-left:0;mso-wrap-distance-right:0;mso-position-horizontal-relative:page" coordsize="39401,22606" o:gfxdata="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">
                <v:shape id="Image 58" o:spid="_x0000_s1027" type="#_x0000_t75" style="position:absolute;left:7630;top:1021;width:20254;height:19415;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">
                  <v:imagedata r:id="rId67" o:title=""/>
                </v:shape>
                <v:shape id="Image 59" o:spid="_x0000_s1028" type="#_x0000_t75" style="position:absolute;left:4592;top:3847;width:2453;height:781;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">
                  <v:imagedata r:id="rId68" o:title=""/>
                </v:shape>
                <v:shape id="Graphic 60" o:spid="_x0000_s1029" style="position:absolute;left:16049;top:21160;width:5340;height:591;visibility:visible;mso-wrap-style:square;v-text-anchor:top" coordsize="534035,5905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" path="m35699,56451r-38,-3188l35394,52476r-571,-597l34137,51676r-24930,l18288,42202,33045,18757r51,-215l33185,17386r63,-4534l33020,11518r-102,-596l31559,7327r-394,-596l30530,5753,27787,3035,26060,1968,21894,393,19469,,14947,,1155,9715r153,660l1409,10756r102,166l1892,11379r495,139l4051,10756r571,-381l5727,9715,7950,8534,9245,7988,12204,6985r1664,-254l17310,6731r8013,12026l24777,21640,1828,49999,939,51079,,54825r139,1461l2527,58140r31661,l34759,57988r547,-508l35445,57327r254,-876xem83731,34353r-77,-11430l83527,21247r-50,-788l82194,13169r-965,-2755l81127,10083,78917,6438r-114,-190l78117,5105,76136,3213r-241,-115l75895,24460r-89,11569l65481,52743r-3785,l52108,22923r597,-5016l61582,6248r3924,l74917,16814r127,559l75171,17907r317,2006l75895,24460r,-21362l71348,723r216,l68160,,60744,,57556,723,44157,34353r127,1676l44348,37020r127,1511l45542,44716r63,318l45669,45453,59778,58991r7405,l70040,58343r203,l75577,55410r2108,-2032l78066,52743r2833,-4585l82054,45034r1232,-6503l83388,37985r114,-965l83731,34353xem127927,53759r-318,-953l127101,52235r-660,-204l116078,52031,115963,8470r-12,-7289l115417,787r-902,-203l110274,584,94767,11480r38,2959l95224,15392r813,203l97396,15062,108458,8470r,43561l96507,52031r-635,204l95377,52806r-331,953l94919,55130r127,1410l95415,57480r520,508l96507,58140r29934,l127038,57988r508,-508l127901,56540r26,-2781xem173939,53759r-305,-953l173126,52235r-673,-204l162090,52031,161975,8470r-12,-7289l161429,787r-889,-203l156298,584,140779,11480r51,2959l141236,15392r826,203l143408,15062,154482,8470r,43561l142519,52031r-635,204l141401,52806r-330,953l140931,55130r140,1410l141439,57480r521,508l142519,58140r29934,l173062,57988r496,-508l173926,56540r13,-2781xem395719,56451r-26,-3188l395427,52476r-584,-597l394157,51676r-24930,l378307,42202,393065,18757r38,-215l393204,17386r76,-4534l393039,11518r-101,-596l391579,7327r-394,-596l390550,5753,387807,3035,386080,1968,381914,393,379488,r-4521,l361175,9715r152,660l361429,10756r101,166l361911,11379r496,139l364070,10756r572,-381l365747,9715r2222,-1181l369265,7988r2946,-1003l373888,6731r3441,l385343,18757r-546,2883l361848,49999r-889,1080l360019,54825r140,1461l362546,58140r31662,l394779,57988r546,-508l395465,57327r254,-876xem443750,34353r-76,-11430l443534,21247r-50,-788l442214,13169r-966,-2755l441147,10083,438937,6438r-114,-190l438137,5105,436156,3213r-242,-115l435914,24460r-101,11569l425488,52743r-3772,l412419,38531r-114,-762l412191,37020r-64,-14097l412724,17907,421589,6248r3924,l434936,16814r127,559l435190,17907r305,2006l435914,24460r,-21362l431368,723r216,l428180,r-7417,l417576,723,404177,34353r127,1676l404368,37020r127,1511l405561,44716r64,318l405688,45453r14110,13538l427202,58991r2858,-648l430263,58343r5347,-2933l437705,53378r381,-635l440931,48158r1143,-3124l443306,38531r101,-546l443522,37020r228,-2667xem487946,53759r-305,-953l487121,52235r-661,-204l476097,52031r,-43561l476097,1689r-140,-508l475437,787r-889,-203l470306,584,454787,11480r38,2959l455244,15392r813,203l457403,15062,468477,8470r,43561l456526,52031r-635,204l455409,52806r-343,953l454939,55130r127,1410l455447,57480r508,508l456526,58140r29934,l487057,57988r508,-508l487921,56540r25,-2781xem533781,56451r-39,-3188l533476,52476r-572,-597l532206,51676r-24918,l516369,42202,531114,18757r50,-215l531266,17386r63,-4534l531088,11518r-101,-596l529628,7327r-394,-596l528599,5753,525856,3035,524129,1968,519976,393,517537,r-4508,l499224,9715r152,660l499478,10756r101,166l499960,11379r496,139l502132,10756r559,-381l503809,9715r2222,-1181l507326,7988r2947,-1003l511949,6731r3442,l523392,18757r-546,2883l499897,49999r-889,1080l498665,51676r-114,203l498436,52095r-292,1168l498221,56451r419,876l498716,57480r800,508l500595,58140r31649,l532841,57988r533,-508l533514,57327r267,-876xe" fillcolor="black" stroked="f">
                  <v:path arrowok="t"/>
                </v:shape>
                <v:shape id="Image 61" o:spid="_x0000_s1030" type="#_x0000_t75" style="position:absolute;left:1512;top:2574;width:2639;height:16197;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">
                  <v:imagedata r:id="rId69" o:title=""/>
                </v:shape>
                <v:shape id="Image 62" o:spid="_x0000_s1031" type="#_x0000_t75" style="position:absolute;left:28161;top:10134;width:3729;height:776;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">
                  <v:imagedata r:id="rId70" o:title=""/>
                </v:shape>
                <v:shape id="Image 63" o:spid="_x0000_s1032" type="#_x0000_t75" style="position:absolute;left:28161;top:11776;width:10217;height:776;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">
                  <v:imagedata r:id="rId71" o:title=""/>
                </v:shape>
                <v:shape id="Graphic 64" o:spid="_x0000_s1033" style="position:absolute;width:39401;height:22606;visibility:visible;mso-wrap-style:square;v-text-anchor:top" coordsize="3940175,22606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" path="m3940137,3810r-585,l3939552,1270r-2654,l3936898,r-3569,l3933329,7620r,2245360l6819,2252980r,406l3403,2253386r,-406l6819,2252980,6819,7620r3926510,l3933329,,3238,r,1270l596,1270r,2540l,3810,,7620,,2252980r,3810l520,2256790r,2540l2844,2259330r,1270l3937292,2260600r,-1270l3939616,2259330r,-2540l3940137,2256790r,-3810l3940137,7620r,-3810xe" fillcolor="#858585" stroked="f">
                  <v:path arrowok="t"/>
                </v:shape>
                <w10:wrap type="topAndBottom" anchorx="page"/>
              </v:group>
            </w:pict>
          </mc:Fallback>
        </mc:AlternateContent>
      </w:r>
    </w:p>
    <w:p w14:paraId="5645B0E2" w14:textId="77777777" w:rsidR="004A5C99" w:rsidRDefault="004A5C99">
      <w:pPr>
        <w:pStyle w:val="BodyText"/>
        <w:spacing w:before="24"/>
        <w:rPr>
          <w:sz w:val="16"/>
        </w:rPr>
      </w:pPr>
    </w:p>
    <w:p w14:paraId="4A9FA3BF" w14:textId="77777777" w:rsidR="004A5C99" w:rsidRDefault="0027463A">
      <w:pPr>
        <w:ind w:left="154"/>
        <w:jc w:val="center"/>
        <w:rPr>
          <w:sz w:val="16"/>
        </w:rPr>
      </w:pPr>
      <w:r>
        <w:rPr>
          <w:noProof/>
          <w:sz w:val="16"/>
        </w:rPr>
        <w:drawing>
          <wp:anchor distT="0" distB="0" distL="0" distR="0" simplePos="0" relativeHeight="251696640" behindDoc="1" locked="0" layoutInCell="1" allowOverlap="1" wp14:anchorId="6295A5CF" wp14:editId="2206E2EC">
            <wp:simplePos x="0" y="0"/>
            <wp:positionH relativeFrom="page">
              <wp:posOffset>1647545</wp:posOffset>
            </wp:positionH>
            <wp:positionV relativeFrom="paragraph">
              <wp:posOffset>-404091</wp:posOffset>
            </wp:positionV>
            <wp:extent cx="198328" cy="77724"/>
            <wp:effectExtent l="0" t="0" r="0" b="0"/>
            <wp:wrapNone/>
            <wp:docPr id="65" name="Image 6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5" name="Image 65"/>
                    <pic:cNvPicPr/>
                  </pic:nvPicPr>
                  <pic:blipFill>
                    <a:blip r:embed="rId72" cstate="print"/>
                    <a:stretch>
                      <a:fillRect/>
                    </a:stretch>
                  </pic:blipFill>
                  <pic:spPr>
                    <a:xfrm>
                      <a:off x="0" y="0"/>
                      <a:ext cx="198328" cy="77724"/>
                    </a:xfrm>
                    <a:prstGeom prst="rect">
                      <a:avLst/>
                    </a:prstGeom>
                  </pic:spPr>
                </pic:pic>
              </a:graphicData>
            </a:graphic>
          </wp:anchor>
        </w:drawing>
      </w:r>
      <w:r>
        <w:rPr>
          <w:noProof/>
          <w:sz w:val="16"/>
        </w:rPr>
        <w:drawing>
          <wp:anchor distT="0" distB="0" distL="0" distR="0" simplePos="0" relativeHeight="251697664" behindDoc="1" locked="0" layoutInCell="1" allowOverlap="1" wp14:anchorId="7D3C40B6" wp14:editId="0B8B832D">
            <wp:simplePos x="0" y="0"/>
            <wp:positionH relativeFrom="page">
              <wp:posOffset>1647545</wp:posOffset>
            </wp:positionH>
            <wp:positionV relativeFrom="paragraph">
              <wp:posOffset>-724855</wp:posOffset>
            </wp:positionV>
            <wp:extent cx="198329" cy="77724"/>
            <wp:effectExtent l="0" t="0" r="0" b="0"/>
            <wp:wrapNone/>
            <wp:docPr id="66" name="Image 6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6" name="Image 66"/>
                    <pic:cNvPicPr/>
                  </pic:nvPicPr>
                  <pic:blipFill>
                    <a:blip r:embed="rId73" cstate="print"/>
                    <a:stretch>
                      <a:fillRect/>
                    </a:stretch>
                  </pic:blipFill>
                  <pic:spPr>
                    <a:xfrm>
                      <a:off x="0" y="0"/>
                      <a:ext cx="198329" cy="77724"/>
                    </a:xfrm>
                    <a:prstGeom prst="rect">
                      <a:avLst/>
                    </a:prstGeom>
                  </pic:spPr>
                </pic:pic>
              </a:graphicData>
            </a:graphic>
          </wp:anchor>
        </w:drawing>
      </w:r>
      <w:r>
        <w:rPr>
          <w:noProof/>
          <w:sz w:val="16"/>
        </w:rPr>
        <w:drawing>
          <wp:anchor distT="0" distB="0" distL="0" distR="0" simplePos="0" relativeHeight="251698688" behindDoc="1" locked="0" layoutInCell="1" allowOverlap="1" wp14:anchorId="02340EF9" wp14:editId="222F0DB9">
            <wp:simplePos x="0" y="0"/>
            <wp:positionH relativeFrom="page">
              <wp:posOffset>1647545</wp:posOffset>
            </wp:positionH>
            <wp:positionV relativeFrom="paragraph">
              <wp:posOffset>-1045631</wp:posOffset>
            </wp:positionV>
            <wp:extent cx="198296" cy="77724"/>
            <wp:effectExtent l="0" t="0" r="0" b="0"/>
            <wp:wrapNone/>
            <wp:docPr id="67" name="Image 6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7" name="Image 67"/>
                    <pic:cNvPicPr/>
                  </pic:nvPicPr>
                  <pic:blipFill>
                    <a:blip r:embed="rId74" cstate="print"/>
                    <a:stretch>
                      <a:fillRect/>
                    </a:stretch>
                  </pic:blipFill>
                  <pic:spPr>
                    <a:xfrm>
                      <a:off x="0" y="0"/>
                      <a:ext cx="198296" cy="77724"/>
                    </a:xfrm>
                    <a:prstGeom prst="rect">
                      <a:avLst/>
                    </a:prstGeom>
                  </pic:spPr>
                </pic:pic>
              </a:graphicData>
            </a:graphic>
          </wp:anchor>
        </w:drawing>
      </w:r>
      <w:r>
        <w:rPr>
          <w:noProof/>
          <w:sz w:val="16"/>
        </w:rPr>
        <w:drawing>
          <wp:anchor distT="0" distB="0" distL="0" distR="0" simplePos="0" relativeHeight="251702784" behindDoc="1" locked="0" layoutInCell="1" allowOverlap="1" wp14:anchorId="022E2C95" wp14:editId="4071075A">
            <wp:simplePos x="0" y="0"/>
            <wp:positionH relativeFrom="page">
              <wp:posOffset>2027593</wp:posOffset>
            </wp:positionH>
            <wp:positionV relativeFrom="paragraph">
              <wp:posOffset>-276570</wp:posOffset>
            </wp:positionV>
            <wp:extent cx="175524" cy="59436"/>
            <wp:effectExtent l="0" t="0" r="0" b="0"/>
            <wp:wrapNone/>
            <wp:docPr id="68" name="Image 6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8" name="Image 68"/>
                    <pic:cNvPicPr/>
                  </pic:nvPicPr>
                  <pic:blipFill>
                    <a:blip r:embed="rId75" cstate="print"/>
                    <a:stretch>
                      <a:fillRect/>
                    </a:stretch>
                  </pic:blipFill>
                  <pic:spPr>
                    <a:xfrm>
                      <a:off x="0" y="0"/>
                      <a:ext cx="175524" cy="59436"/>
                    </a:xfrm>
                    <a:prstGeom prst="rect">
                      <a:avLst/>
                    </a:prstGeom>
                  </pic:spPr>
                </pic:pic>
              </a:graphicData>
            </a:graphic>
          </wp:anchor>
        </w:drawing>
      </w:r>
      <w:r>
        <w:rPr>
          <w:noProof/>
          <w:sz w:val="16"/>
        </w:rPr>
        <w:drawing>
          <wp:anchor distT="0" distB="0" distL="0" distR="0" simplePos="0" relativeHeight="251703808" behindDoc="1" locked="0" layoutInCell="1" allowOverlap="1" wp14:anchorId="4B33DC84" wp14:editId="1F9F961D">
            <wp:simplePos x="0" y="0"/>
            <wp:positionH relativeFrom="page">
              <wp:posOffset>2387384</wp:posOffset>
            </wp:positionH>
            <wp:positionV relativeFrom="paragraph">
              <wp:posOffset>-276570</wp:posOffset>
            </wp:positionV>
            <wp:extent cx="177093" cy="59436"/>
            <wp:effectExtent l="0" t="0" r="0" b="0"/>
            <wp:wrapNone/>
            <wp:docPr id="69" name="Image 6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9" name="Image 69"/>
                    <pic:cNvPicPr/>
                  </pic:nvPicPr>
                  <pic:blipFill>
                    <a:blip r:embed="rId76" cstate="print"/>
                    <a:stretch>
                      <a:fillRect/>
                    </a:stretch>
                  </pic:blipFill>
                  <pic:spPr>
                    <a:xfrm>
                      <a:off x="0" y="0"/>
                      <a:ext cx="177093" cy="59436"/>
                    </a:xfrm>
                    <a:prstGeom prst="rect">
                      <a:avLst/>
                    </a:prstGeom>
                  </pic:spPr>
                </pic:pic>
              </a:graphicData>
            </a:graphic>
          </wp:anchor>
        </w:drawing>
      </w:r>
      <w:r>
        <w:rPr>
          <w:noProof/>
          <w:sz w:val="16"/>
        </w:rPr>
        <w:drawing>
          <wp:anchor distT="0" distB="0" distL="0" distR="0" simplePos="0" relativeHeight="251704832" behindDoc="1" locked="0" layoutInCell="1" allowOverlap="1" wp14:anchorId="484E8810" wp14:editId="07C6AA21">
            <wp:simplePos x="0" y="0"/>
            <wp:positionH relativeFrom="page">
              <wp:posOffset>3466858</wp:posOffset>
            </wp:positionH>
            <wp:positionV relativeFrom="paragraph">
              <wp:posOffset>-276570</wp:posOffset>
            </wp:positionV>
            <wp:extent cx="174789" cy="59436"/>
            <wp:effectExtent l="0" t="0" r="0" b="0"/>
            <wp:wrapNone/>
            <wp:docPr id="70" name="Image 7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0" name="Image 70"/>
                    <pic:cNvPicPr/>
                  </pic:nvPicPr>
                  <pic:blipFill>
                    <a:blip r:embed="rId77" cstate="print"/>
                    <a:stretch>
                      <a:fillRect/>
                    </a:stretch>
                  </pic:blipFill>
                  <pic:spPr>
                    <a:xfrm>
                      <a:off x="0" y="0"/>
                      <a:ext cx="174789" cy="59436"/>
                    </a:xfrm>
                    <a:prstGeom prst="rect">
                      <a:avLst/>
                    </a:prstGeom>
                  </pic:spPr>
                </pic:pic>
              </a:graphicData>
            </a:graphic>
          </wp:anchor>
        </w:drawing>
      </w:r>
      <w:r>
        <w:rPr>
          <w:color w:val="231F20"/>
          <w:w w:val="105"/>
          <w:sz w:val="16"/>
        </w:rPr>
        <w:t>This</w:t>
      </w:r>
      <w:r>
        <w:rPr>
          <w:color w:val="231F20"/>
          <w:spacing w:val="8"/>
          <w:w w:val="105"/>
          <w:sz w:val="16"/>
        </w:rPr>
        <w:t xml:space="preserve"> </w:t>
      </w:r>
      <w:r>
        <w:rPr>
          <w:color w:val="231F20"/>
          <w:w w:val="105"/>
          <w:sz w:val="16"/>
        </w:rPr>
        <w:t>figure</w:t>
      </w:r>
      <w:r>
        <w:rPr>
          <w:color w:val="231F20"/>
          <w:spacing w:val="8"/>
          <w:w w:val="105"/>
          <w:sz w:val="16"/>
        </w:rPr>
        <w:t xml:space="preserve"> </w:t>
      </w:r>
      <w:r>
        <w:rPr>
          <w:color w:val="231F20"/>
          <w:w w:val="105"/>
          <w:sz w:val="16"/>
        </w:rPr>
        <w:t>is</w:t>
      </w:r>
      <w:r>
        <w:rPr>
          <w:color w:val="231F20"/>
          <w:spacing w:val="10"/>
          <w:w w:val="105"/>
          <w:sz w:val="16"/>
        </w:rPr>
        <w:t xml:space="preserve"> </w:t>
      </w:r>
      <w:r>
        <w:rPr>
          <w:color w:val="231F20"/>
          <w:w w:val="105"/>
          <w:sz w:val="16"/>
        </w:rPr>
        <w:t>available</w:t>
      </w:r>
      <w:r>
        <w:rPr>
          <w:color w:val="231F20"/>
          <w:spacing w:val="7"/>
          <w:w w:val="105"/>
          <w:sz w:val="16"/>
        </w:rPr>
        <w:t xml:space="preserve"> </w:t>
      </w:r>
      <w:r>
        <w:rPr>
          <w:color w:val="231F20"/>
          <w:w w:val="105"/>
          <w:sz w:val="16"/>
        </w:rPr>
        <w:t>in</w:t>
      </w:r>
      <w:r>
        <w:rPr>
          <w:color w:val="231F20"/>
          <w:spacing w:val="9"/>
          <w:w w:val="105"/>
          <w:sz w:val="16"/>
        </w:rPr>
        <w:t xml:space="preserve"> </w:t>
      </w:r>
      <w:r>
        <w:rPr>
          <w:color w:val="231F20"/>
          <w:w w:val="105"/>
          <w:sz w:val="16"/>
        </w:rPr>
        <w:t>colour</w:t>
      </w:r>
      <w:r>
        <w:rPr>
          <w:color w:val="231F20"/>
          <w:spacing w:val="8"/>
          <w:w w:val="105"/>
          <w:sz w:val="16"/>
        </w:rPr>
        <w:t xml:space="preserve"> </w:t>
      </w:r>
      <w:r>
        <w:rPr>
          <w:color w:val="231F20"/>
          <w:w w:val="105"/>
          <w:sz w:val="16"/>
        </w:rPr>
        <w:t>online</w:t>
      </w:r>
      <w:r>
        <w:rPr>
          <w:color w:val="231F20"/>
          <w:spacing w:val="8"/>
          <w:w w:val="105"/>
          <w:sz w:val="16"/>
        </w:rPr>
        <w:t xml:space="preserve"> </w:t>
      </w:r>
      <w:r>
        <w:rPr>
          <w:color w:val="231F20"/>
          <w:w w:val="105"/>
          <w:sz w:val="16"/>
        </w:rPr>
        <w:t>at</w:t>
      </w:r>
      <w:r>
        <w:rPr>
          <w:color w:val="231F20"/>
          <w:spacing w:val="9"/>
          <w:w w:val="105"/>
          <w:sz w:val="16"/>
        </w:rPr>
        <w:t xml:space="preserve"> </w:t>
      </w:r>
      <w:r>
        <w:rPr>
          <w:color w:val="231F20"/>
          <w:spacing w:val="-2"/>
          <w:w w:val="105"/>
          <w:sz w:val="16"/>
        </w:rPr>
        <w:t>wileyonlinelibrary.com/journal/</w:t>
      </w:r>
      <w:proofErr w:type="gramStart"/>
      <w:r>
        <w:rPr>
          <w:color w:val="231F20"/>
          <w:spacing w:val="-2"/>
          <w:w w:val="105"/>
          <w:sz w:val="16"/>
        </w:rPr>
        <w:t>abac</w:t>
      </w:r>
      <w:proofErr w:type="gramEnd"/>
    </w:p>
    <w:p w14:paraId="6959A176" w14:textId="77777777" w:rsidR="004A5C99" w:rsidRDefault="004A5C99">
      <w:pPr>
        <w:pStyle w:val="BodyText"/>
      </w:pPr>
    </w:p>
    <w:p w14:paraId="2E942C39" w14:textId="77777777" w:rsidR="004A5C99" w:rsidRDefault="004A5C99">
      <w:pPr>
        <w:pStyle w:val="BodyText"/>
        <w:spacing w:before="180"/>
      </w:pPr>
    </w:p>
    <w:p w14:paraId="05713FF5" w14:textId="77777777" w:rsidR="004A5C99" w:rsidRDefault="0027463A">
      <w:pPr>
        <w:pStyle w:val="BodyText"/>
        <w:spacing w:line="249" w:lineRule="auto"/>
        <w:ind w:left="167" w:right="59"/>
        <w:jc w:val="both"/>
      </w:pPr>
      <w:r>
        <w:rPr>
          <w:color w:val="231F20"/>
          <w:w w:val="110"/>
        </w:rPr>
        <w:t>Reported</w:t>
      </w:r>
      <w:r>
        <w:rPr>
          <w:color w:val="231F20"/>
          <w:spacing w:val="-10"/>
          <w:w w:val="110"/>
        </w:rPr>
        <w:t xml:space="preserve"> </w:t>
      </w:r>
      <w:r>
        <w:rPr>
          <w:color w:val="231F20"/>
          <w:w w:val="110"/>
        </w:rPr>
        <w:t>figures</w:t>
      </w:r>
      <w:r>
        <w:rPr>
          <w:color w:val="231F20"/>
          <w:spacing w:val="-10"/>
          <w:w w:val="110"/>
        </w:rPr>
        <w:t xml:space="preserve"> </w:t>
      </w:r>
      <w:r>
        <w:rPr>
          <w:color w:val="231F20"/>
          <w:w w:val="110"/>
        </w:rPr>
        <w:t>can</w:t>
      </w:r>
      <w:r>
        <w:rPr>
          <w:color w:val="231F20"/>
          <w:spacing w:val="-10"/>
          <w:w w:val="110"/>
        </w:rPr>
        <w:t xml:space="preserve"> </w:t>
      </w:r>
      <w:r>
        <w:rPr>
          <w:color w:val="231F20"/>
          <w:w w:val="110"/>
        </w:rPr>
        <w:t>include</w:t>
      </w:r>
      <w:r>
        <w:rPr>
          <w:color w:val="231F20"/>
          <w:spacing w:val="-10"/>
          <w:w w:val="110"/>
        </w:rPr>
        <w:t xml:space="preserve"> </w:t>
      </w:r>
      <w:r>
        <w:rPr>
          <w:color w:val="231F20"/>
          <w:w w:val="110"/>
        </w:rPr>
        <w:t>‘at</w:t>
      </w:r>
      <w:r>
        <w:rPr>
          <w:color w:val="231F20"/>
          <w:spacing w:val="-11"/>
          <w:w w:val="110"/>
        </w:rPr>
        <w:t xml:space="preserve"> </w:t>
      </w:r>
      <w:r>
        <w:rPr>
          <w:color w:val="231F20"/>
          <w:w w:val="110"/>
        </w:rPr>
        <w:t>risk’</w:t>
      </w:r>
      <w:r>
        <w:rPr>
          <w:color w:val="231F20"/>
          <w:spacing w:val="-10"/>
          <w:w w:val="110"/>
        </w:rPr>
        <w:t xml:space="preserve"> </w:t>
      </w:r>
      <w:r>
        <w:rPr>
          <w:color w:val="231F20"/>
          <w:w w:val="110"/>
        </w:rPr>
        <w:t>compensation</w:t>
      </w:r>
      <w:r>
        <w:rPr>
          <w:color w:val="231F20"/>
          <w:spacing w:val="-10"/>
          <w:w w:val="110"/>
        </w:rPr>
        <w:t xml:space="preserve"> </w:t>
      </w:r>
      <w:r>
        <w:rPr>
          <w:color w:val="231F20"/>
          <w:w w:val="110"/>
        </w:rPr>
        <w:t>that</w:t>
      </w:r>
      <w:r>
        <w:rPr>
          <w:color w:val="231F20"/>
          <w:spacing w:val="-10"/>
          <w:w w:val="110"/>
        </w:rPr>
        <w:t xml:space="preserve"> </w:t>
      </w:r>
      <w:r>
        <w:rPr>
          <w:color w:val="231F20"/>
          <w:w w:val="110"/>
        </w:rPr>
        <w:t>the</w:t>
      </w:r>
      <w:r>
        <w:rPr>
          <w:color w:val="231F20"/>
          <w:spacing w:val="-10"/>
          <w:w w:val="110"/>
        </w:rPr>
        <w:t xml:space="preserve"> </w:t>
      </w:r>
      <w:r>
        <w:rPr>
          <w:color w:val="231F20"/>
          <w:w w:val="110"/>
        </w:rPr>
        <w:t>CEO</w:t>
      </w:r>
      <w:r>
        <w:rPr>
          <w:color w:val="231F20"/>
          <w:spacing w:val="-10"/>
          <w:w w:val="110"/>
        </w:rPr>
        <w:t xml:space="preserve"> </w:t>
      </w:r>
      <w:r>
        <w:rPr>
          <w:color w:val="231F20"/>
          <w:w w:val="110"/>
        </w:rPr>
        <w:t>may</w:t>
      </w:r>
      <w:r>
        <w:rPr>
          <w:color w:val="231F20"/>
          <w:spacing w:val="-10"/>
          <w:w w:val="110"/>
        </w:rPr>
        <w:t xml:space="preserve"> </w:t>
      </w:r>
      <w:r>
        <w:rPr>
          <w:color w:val="231F20"/>
          <w:w w:val="110"/>
        </w:rPr>
        <w:t>not</w:t>
      </w:r>
      <w:r>
        <w:rPr>
          <w:color w:val="231F20"/>
          <w:spacing w:val="-10"/>
          <w:w w:val="110"/>
        </w:rPr>
        <w:t xml:space="preserve"> </w:t>
      </w:r>
      <w:r>
        <w:rPr>
          <w:color w:val="231F20"/>
          <w:w w:val="110"/>
        </w:rPr>
        <w:t xml:space="preserve">actually receive, and different reporting requirements mean that figures for ‘actual’ </w:t>
      </w:r>
      <w:r>
        <w:rPr>
          <w:color w:val="231F20"/>
          <w:w w:val="110"/>
        </w:rPr>
        <w:t xml:space="preserve">pay received are not necessarily available. In other words, a CEO is arguably more </w:t>
      </w:r>
      <w:proofErr w:type="gramStart"/>
      <w:r>
        <w:rPr>
          <w:color w:val="231F20"/>
          <w:w w:val="110"/>
        </w:rPr>
        <w:t>at risk</w:t>
      </w:r>
      <w:proofErr w:type="gramEnd"/>
      <w:r>
        <w:rPr>
          <w:color w:val="231F20"/>
          <w:w w:val="110"/>
        </w:rPr>
        <w:t xml:space="preserve"> during a given contract period than a professional athlete.</w:t>
      </w:r>
    </w:p>
    <w:p w14:paraId="64AF44C9" w14:textId="77777777" w:rsidR="004A5C99" w:rsidRDefault="004A5C99">
      <w:pPr>
        <w:pStyle w:val="BodyText"/>
        <w:spacing w:before="153"/>
      </w:pPr>
    </w:p>
    <w:p w14:paraId="32EEC85C" w14:textId="77777777" w:rsidR="004A5C99" w:rsidRDefault="0027463A">
      <w:pPr>
        <w:ind w:left="167"/>
        <w:jc w:val="both"/>
        <w:rPr>
          <w:i/>
          <w:sz w:val="20"/>
        </w:rPr>
      </w:pPr>
      <w:r>
        <w:rPr>
          <w:i/>
          <w:color w:val="231F20"/>
          <w:w w:val="105"/>
          <w:sz w:val="20"/>
        </w:rPr>
        <w:t>CEO</w:t>
      </w:r>
      <w:r>
        <w:rPr>
          <w:i/>
          <w:color w:val="231F20"/>
          <w:spacing w:val="24"/>
          <w:w w:val="105"/>
          <w:sz w:val="20"/>
        </w:rPr>
        <w:t xml:space="preserve"> </w:t>
      </w:r>
      <w:r>
        <w:rPr>
          <w:i/>
          <w:color w:val="231F20"/>
          <w:w w:val="105"/>
          <w:sz w:val="20"/>
        </w:rPr>
        <w:t>Pay</w:t>
      </w:r>
      <w:r>
        <w:rPr>
          <w:i/>
          <w:color w:val="231F20"/>
          <w:spacing w:val="25"/>
          <w:w w:val="105"/>
          <w:sz w:val="20"/>
        </w:rPr>
        <w:t xml:space="preserve"> </w:t>
      </w:r>
      <w:r>
        <w:rPr>
          <w:i/>
          <w:color w:val="231F20"/>
          <w:spacing w:val="-2"/>
          <w:w w:val="105"/>
          <w:sz w:val="20"/>
        </w:rPr>
        <w:t>Distributions</w:t>
      </w:r>
    </w:p>
    <w:p w14:paraId="0D893622" w14:textId="77777777" w:rsidR="004A5C99" w:rsidRDefault="0027463A">
      <w:pPr>
        <w:pStyle w:val="BodyText"/>
        <w:spacing w:before="10" w:line="249" w:lineRule="auto"/>
        <w:ind w:left="167" w:right="59"/>
        <w:jc w:val="both"/>
      </w:pPr>
      <w:r>
        <w:rPr>
          <w:color w:val="231F20"/>
          <w:w w:val="105"/>
        </w:rPr>
        <w:t>Ultimately, concerns about CEO pay arise due to difficulties in determining if it</w:t>
      </w:r>
      <w:r>
        <w:rPr>
          <w:color w:val="231F20"/>
          <w:spacing w:val="40"/>
          <w:w w:val="105"/>
        </w:rPr>
        <w:t xml:space="preserve"> </w:t>
      </w:r>
      <w:r>
        <w:rPr>
          <w:color w:val="231F20"/>
          <w:w w:val="105"/>
        </w:rPr>
        <w:t>arises from a competitive negotiation with the board of directors or from crony cap- italism. Comparing the distribution of CEO and professional athlete pay provides evidence on the nature of the compensation process. In team-based sports, compen- sation arises from a negotiation between the owners and the players. Figure 4 con- tains a graph with the full distribution of the compensation of the 500 highest paid CEOs</w:t>
      </w:r>
      <w:r>
        <w:rPr>
          <w:color w:val="231F20"/>
          <w:spacing w:val="40"/>
          <w:w w:val="105"/>
        </w:rPr>
        <w:t xml:space="preserve"> </w:t>
      </w:r>
      <w:r>
        <w:rPr>
          <w:color w:val="231F20"/>
          <w:w w:val="105"/>
        </w:rPr>
        <w:t>and</w:t>
      </w:r>
      <w:r>
        <w:rPr>
          <w:color w:val="231F20"/>
          <w:spacing w:val="40"/>
          <w:w w:val="105"/>
        </w:rPr>
        <w:t xml:space="preserve"> </w:t>
      </w:r>
      <w:r>
        <w:rPr>
          <w:color w:val="231F20"/>
          <w:w w:val="105"/>
        </w:rPr>
        <w:t>athletes</w:t>
      </w:r>
      <w:r>
        <w:rPr>
          <w:color w:val="231F20"/>
          <w:spacing w:val="40"/>
          <w:w w:val="105"/>
        </w:rPr>
        <w:t xml:space="preserve"> </w:t>
      </w:r>
      <w:r>
        <w:rPr>
          <w:color w:val="231F20"/>
          <w:w w:val="105"/>
        </w:rPr>
        <w:t>in</w:t>
      </w:r>
      <w:r>
        <w:rPr>
          <w:color w:val="231F20"/>
          <w:spacing w:val="40"/>
          <w:w w:val="105"/>
        </w:rPr>
        <w:t xml:space="preserve"> </w:t>
      </w:r>
      <w:r>
        <w:rPr>
          <w:color w:val="231F20"/>
          <w:w w:val="105"/>
        </w:rPr>
        <w:t>these</w:t>
      </w:r>
      <w:r>
        <w:rPr>
          <w:color w:val="231F20"/>
          <w:spacing w:val="40"/>
          <w:w w:val="105"/>
        </w:rPr>
        <w:t xml:space="preserve"> </w:t>
      </w:r>
      <w:r>
        <w:rPr>
          <w:color w:val="231F20"/>
          <w:w w:val="105"/>
        </w:rPr>
        <w:t>three</w:t>
      </w:r>
      <w:r>
        <w:rPr>
          <w:color w:val="231F20"/>
          <w:spacing w:val="40"/>
          <w:w w:val="105"/>
        </w:rPr>
        <w:t xml:space="preserve"> </w:t>
      </w:r>
      <w:r>
        <w:rPr>
          <w:color w:val="231F20"/>
          <w:w w:val="105"/>
        </w:rPr>
        <w:t>sports.</w:t>
      </w:r>
      <w:r>
        <w:rPr>
          <w:color w:val="231F20"/>
          <w:w w:val="105"/>
          <w:vertAlign w:val="superscript"/>
        </w:rPr>
        <w:t>5</w:t>
      </w:r>
      <w:r>
        <w:rPr>
          <w:color w:val="231F20"/>
          <w:spacing w:val="40"/>
          <w:w w:val="105"/>
        </w:rPr>
        <w:t xml:space="preserve"> </w:t>
      </w:r>
      <w:r>
        <w:rPr>
          <w:color w:val="231F20"/>
          <w:w w:val="105"/>
        </w:rPr>
        <w:t>We</w:t>
      </w:r>
      <w:r>
        <w:rPr>
          <w:color w:val="231F20"/>
          <w:spacing w:val="40"/>
          <w:w w:val="105"/>
        </w:rPr>
        <w:t xml:space="preserve"> </w:t>
      </w:r>
      <w:r>
        <w:rPr>
          <w:color w:val="231F20"/>
          <w:w w:val="105"/>
        </w:rPr>
        <w:t>aggregate</w:t>
      </w:r>
      <w:r>
        <w:rPr>
          <w:color w:val="231F20"/>
          <w:spacing w:val="40"/>
          <w:w w:val="105"/>
        </w:rPr>
        <w:t xml:space="preserve"> </w:t>
      </w:r>
      <w:r>
        <w:rPr>
          <w:color w:val="231F20"/>
          <w:w w:val="105"/>
        </w:rPr>
        <w:t>the</w:t>
      </w:r>
      <w:r>
        <w:rPr>
          <w:color w:val="231F20"/>
          <w:spacing w:val="40"/>
          <w:w w:val="105"/>
        </w:rPr>
        <w:t xml:space="preserve"> </w:t>
      </w:r>
      <w:r>
        <w:rPr>
          <w:color w:val="231F20"/>
          <w:w w:val="105"/>
        </w:rPr>
        <w:t>data</w:t>
      </w:r>
      <w:r>
        <w:rPr>
          <w:color w:val="231F20"/>
          <w:spacing w:val="40"/>
          <w:w w:val="105"/>
        </w:rPr>
        <w:t xml:space="preserve"> </w:t>
      </w:r>
      <w:r>
        <w:rPr>
          <w:color w:val="231F20"/>
          <w:w w:val="105"/>
        </w:rPr>
        <w:t>across</w:t>
      </w:r>
      <w:r>
        <w:rPr>
          <w:color w:val="231F20"/>
          <w:spacing w:val="40"/>
          <w:w w:val="105"/>
        </w:rPr>
        <w:t xml:space="preserve"> </w:t>
      </w:r>
      <w:r>
        <w:rPr>
          <w:color w:val="231F20"/>
          <w:w w:val="105"/>
        </w:rPr>
        <w:t>each</w:t>
      </w:r>
      <w:r>
        <w:rPr>
          <w:color w:val="231F20"/>
          <w:spacing w:val="40"/>
          <w:w w:val="105"/>
        </w:rPr>
        <w:t xml:space="preserve"> </w:t>
      </w:r>
      <w:r>
        <w:rPr>
          <w:color w:val="231F20"/>
          <w:w w:val="105"/>
        </w:rPr>
        <w:t>of the</w:t>
      </w:r>
      <w:r>
        <w:rPr>
          <w:color w:val="231F20"/>
          <w:spacing w:val="23"/>
          <w:w w:val="105"/>
        </w:rPr>
        <w:t xml:space="preserve"> </w:t>
      </w:r>
      <w:r>
        <w:rPr>
          <w:color w:val="231F20"/>
          <w:w w:val="105"/>
        </w:rPr>
        <w:t>years</w:t>
      </w:r>
      <w:r>
        <w:rPr>
          <w:color w:val="231F20"/>
          <w:spacing w:val="26"/>
          <w:w w:val="105"/>
        </w:rPr>
        <w:t xml:space="preserve"> </w:t>
      </w:r>
      <w:r>
        <w:rPr>
          <w:color w:val="231F20"/>
          <w:w w:val="105"/>
        </w:rPr>
        <w:t>to</w:t>
      </w:r>
      <w:r>
        <w:rPr>
          <w:color w:val="231F20"/>
          <w:spacing w:val="23"/>
          <w:w w:val="105"/>
        </w:rPr>
        <w:t xml:space="preserve"> </w:t>
      </w:r>
      <w:r>
        <w:rPr>
          <w:color w:val="231F20"/>
          <w:w w:val="105"/>
        </w:rPr>
        <w:t>generate</w:t>
      </w:r>
      <w:r>
        <w:rPr>
          <w:color w:val="231F20"/>
          <w:spacing w:val="23"/>
          <w:w w:val="105"/>
        </w:rPr>
        <w:t xml:space="preserve"> </w:t>
      </w:r>
      <w:r>
        <w:rPr>
          <w:color w:val="231F20"/>
          <w:w w:val="105"/>
        </w:rPr>
        <w:t>the</w:t>
      </w:r>
      <w:r>
        <w:rPr>
          <w:color w:val="231F20"/>
          <w:spacing w:val="24"/>
          <w:w w:val="105"/>
        </w:rPr>
        <w:t xml:space="preserve"> </w:t>
      </w:r>
      <w:r>
        <w:rPr>
          <w:color w:val="231F20"/>
          <w:w w:val="105"/>
        </w:rPr>
        <w:t>graph.</w:t>
      </w:r>
      <w:r>
        <w:rPr>
          <w:color w:val="231F20"/>
          <w:spacing w:val="26"/>
          <w:w w:val="105"/>
        </w:rPr>
        <w:t xml:space="preserve"> </w:t>
      </w:r>
      <w:r>
        <w:rPr>
          <w:color w:val="231F20"/>
          <w:w w:val="105"/>
        </w:rPr>
        <w:t>This</w:t>
      </w:r>
      <w:r>
        <w:rPr>
          <w:color w:val="231F20"/>
          <w:spacing w:val="24"/>
          <w:w w:val="105"/>
        </w:rPr>
        <w:t xml:space="preserve"> </w:t>
      </w:r>
      <w:r>
        <w:rPr>
          <w:color w:val="231F20"/>
          <w:w w:val="105"/>
        </w:rPr>
        <w:t>approach</w:t>
      </w:r>
      <w:r>
        <w:rPr>
          <w:color w:val="231F20"/>
          <w:spacing w:val="26"/>
          <w:w w:val="105"/>
        </w:rPr>
        <w:t xml:space="preserve"> </w:t>
      </w:r>
      <w:r>
        <w:rPr>
          <w:color w:val="231F20"/>
          <w:w w:val="105"/>
        </w:rPr>
        <w:t>shows</w:t>
      </w:r>
      <w:r>
        <w:rPr>
          <w:color w:val="231F20"/>
          <w:spacing w:val="26"/>
          <w:w w:val="105"/>
        </w:rPr>
        <w:t xml:space="preserve"> </w:t>
      </w:r>
      <w:r>
        <w:rPr>
          <w:color w:val="231F20"/>
          <w:w w:val="105"/>
        </w:rPr>
        <w:t>that</w:t>
      </w:r>
      <w:r>
        <w:rPr>
          <w:color w:val="231F20"/>
          <w:spacing w:val="26"/>
          <w:w w:val="105"/>
        </w:rPr>
        <w:t xml:space="preserve"> </w:t>
      </w:r>
      <w:r>
        <w:rPr>
          <w:color w:val="231F20"/>
          <w:w w:val="105"/>
        </w:rPr>
        <w:t>the</w:t>
      </w:r>
      <w:r>
        <w:rPr>
          <w:color w:val="231F20"/>
          <w:spacing w:val="24"/>
          <w:w w:val="105"/>
        </w:rPr>
        <w:t xml:space="preserve"> </w:t>
      </w:r>
      <w:r>
        <w:rPr>
          <w:color w:val="231F20"/>
          <w:w w:val="105"/>
        </w:rPr>
        <w:t>shape</w:t>
      </w:r>
      <w:r>
        <w:rPr>
          <w:color w:val="231F20"/>
          <w:spacing w:val="26"/>
          <w:w w:val="105"/>
        </w:rPr>
        <w:t xml:space="preserve"> </w:t>
      </w:r>
      <w:r>
        <w:rPr>
          <w:color w:val="231F20"/>
          <w:w w:val="105"/>
        </w:rPr>
        <w:t>and</w:t>
      </w:r>
      <w:r>
        <w:rPr>
          <w:color w:val="231F20"/>
          <w:spacing w:val="24"/>
          <w:w w:val="105"/>
        </w:rPr>
        <w:t xml:space="preserve"> </w:t>
      </w:r>
      <w:r>
        <w:rPr>
          <w:color w:val="231F20"/>
          <w:w w:val="105"/>
        </w:rPr>
        <w:t>nature</w:t>
      </w:r>
      <w:r>
        <w:rPr>
          <w:color w:val="231F20"/>
          <w:spacing w:val="26"/>
          <w:w w:val="105"/>
        </w:rPr>
        <w:t xml:space="preserve"> </w:t>
      </w:r>
      <w:r>
        <w:rPr>
          <w:color w:val="231F20"/>
          <w:w w:val="105"/>
        </w:rPr>
        <w:t xml:space="preserve">of the distribution of CEO pay appears quite </w:t>
      </w:r>
      <w:proofErr w:type="gramStart"/>
      <w:r>
        <w:rPr>
          <w:color w:val="231F20"/>
          <w:w w:val="105"/>
        </w:rPr>
        <w:t>similar to</w:t>
      </w:r>
      <w:proofErr w:type="gramEnd"/>
      <w:r>
        <w:rPr>
          <w:color w:val="231F20"/>
          <w:w w:val="105"/>
        </w:rPr>
        <w:t xml:space="preserve"> that of professional athletes.</w:t>
      </w:r>
      <w:r>
        <w:rPr>
          <w:color w:val="231F20"/>
          <w:spacing w:val="80"/>
          <w:w w:val="105"/>
        </w:rPr>
        <w:t xml:space="preserve"> </w:t>
      </w:r>
      <w:r>
        <w:rPr>
          <w:color w:val="231F20"/>
          <w:w w:val="105"/>
        </w:rPr>
        <w:t>One potential interpretation of these results is that the nature of the pay-setting process is similar for professional athletes and CEOs. Moreover, the data suggest</w:t>
      </w:r>
      <w:r>
        <w:rPr>
          <w:color w:val="231F20"/>
          <w:spacing w:val="80"/>
          <w:w w:val="105"/>
        </w:rPr>
        <w:t xml:space="preserve"> </w:t>
      </w:r>
      <w:r>
        <w:rPr>
          <w:color w:val="231F20"/>
          <w:w w:val="105"/>
        </w:rPr>
        <w:t>that the bulk of the CEOs receive low pay.</w:t>
      </w:r>
    </w:p>
    <w:p w14:paraId="63EE7F7B" w14:textId="77777777" w:rsidR="004A5C99" w:rsidRDefault="004A5C99">
      <w:pPr>
        <w:pStyle w:val="BodyText"/>
        <w:rPr>
          <w:sz w:val="16"/>
        </w:rPr>
      </w:pPr>
    </w:p>
    <w:p w14:paraId="4F9D7650" w14:textId="77777777" w:rsidR="004A5C99" w:rsidRDefault="004A5C99">
      <w:pPr>
        <w:pStyle w:val="BodyText"/>
        <w:rPr>
          <w:sz w:val="16"/>
        </w:rPr>
      </w:pPr>
    </w:p>
    <w:p w14:paraId="66D0B2BA" w14:textId="77777777" w:rsidR="004A5C99" w:rsidRDefault="004A5C99">
      <w:pPr>
        <w:pStyle w:val="BodyText"/>
        <w:spacing w:before="78"/>
        <w:rPr>
          <w:sz w:val="16"/>
        </w:rPr>
      </w:pPr>
    </w:p>
    <w:p w14:paraId="6F657756" w14:textId="77777777" w:rsidR="004A5C99" w:rsidRDefault="0027463A">
      <w:pPr>
        <w:spacing w:line="261" w:lineRule="auto"/>
        <w:ind w:left="387" w:hanging="220"/>
        <w:rPr>
          <w:sz w:val="16"/>
        </w:rPr>
      </w:pPr>
      <w:r>
        <w:rPr>
          <w:color w:val="231F20"/>
          <w:w w:val="110"/>
          <w:sz w:val="16"/>
          <w:vertAlign w:val="superscript"/>
        </w:rPr>
        <w:t>5</w:t>
      </w:r>
      <w:r>
        <w:rPr>
          <w:color w:val="231F20"/>
          <w:spacing w:val="80"/>
          <w:w w:val="110"/>
          <w:sz w:val="16"/>
        </w:rPr>
        <w:t xml:space="preserve"> </w:t>
      </w:r>
      <w:r>
        <w:rPr>
          <w:color w:val="231F20"/>
          <w:w w:val="110"/>
          <w:sz w:val="16"/>
        </w:rPr>
        <w:t>The professional athlete compensation is even higher if professional hockey, boxing, and golf are added to the mix.</w:t>
      </w:r>
    </w:p>
    <w:p w14:paraId="22A0226B" w14:textId="77777777" w:rsidR="004A5C99" w:rsidRDefault="004A5C99">
      <w:pPr>
        <w:pStyle w:val="BodyText"/>
        <w:spacing w:before="12"/>
      </w:pPr>
    </w:p>
    <w:p w14:paraId="3290E56B" w14:textId="77777777" w:rsidR="004A5C99" w:rsidRDefault="004A5C99">
      <w:pPr>
        <w:rPr>
          <w:color w:val="231F20"/>
          <w:w w:val="105"/>
          <w:sz w:val="14"/>
        </w:rPr>
      </w:pPr>
    </w:p>
    <w:p w14:paraId="39D97EB9" w14:textId="77777777" w:rsidR="00CD75B0" w:rsidRDefault="00CD75B0">
      <w:pPr>
        <w:rPr>
          <w:sz w:val="14"/>
        </w:rPr>
        <w:sectPr w:rsidR="00CD75B0">
          <w:pgSz w:w="9700" w:h="13950"/>
          <w:pgMar w:top="800" w:right="1133" w:bottom="280" w:left="1133" w:header="720" w:footer="720" w:gutter="0"/>
          <w:cols w:space="720"/>
        </w:sectPr>
      </w:pPr>
    </w:p>
    <w:p w14:paraId="7F2895D4" w14:textId="77777777" w:rsidR="004A5C99" w:rsidRDefault="004A5C99">
      <w:pPr>
        <w:pStyle w:val="BodyText"/>
        <w:rPr>
          <w:i/>
          <w:sz w:val="16"/>
        </w:rPr>
      </w:pPr>
    </w:p>
    <w:p w14:paraId="0381715B" w14:textId="77777777" w:rsidR="00CD75B0" w:rsidRDefault="00CD75B0">
      <w:pPr>
        <w:pStyle w:val="BodyText"/>
        <w:rPr>
          <w:i/>
          <w:sz w:val="16"/>
        </w:rPr>
      </w:pPr>
    </w:p>
    <w:p w14:paraId="5308D62F" w14:textId="77777777" w:rsidR="004A5C99" w:rsidRDefault="004A5C99">
      <w:pPr>
        <w:pStyle w:val="BodyText"/>
        <w:spacing w:before="47"/>
        <w:rPr>
          <w:i/>
          <w:sz w:val="16"/>
        </w:rPr>
      </w:pPr>
    </w:p>
    <w:p w14:paraId="150D9FC5" w14:textId="77777777" w:rsidR="004A5C99" w:rsidRDefault="0027463A">
      <w:pPr>
        <w:spacing w:line="470" w:lineRule="auto"/>
        <w:ind w:left="2710" w:right="2284" w:firstLine="642"/>
        <w:rPr>
          <w:sz w:val="16"/>
        </w:rPr>
      </w:pPr>
      <w:r>
        <w:rPr>
          <w:noProof/>
          <w:sz w:val="16"/>
        </w:rPr>
        <mc:AlternateContent>
          <mc:Choice Requires="wpg">
            <w:drawing>
              <wp:anchor distT="0" distB="0" distL="0" distR="0" simplePos="0" relativeHeight="251731456" behindDoc="1" locked="0" layoutInCell="1" allowOverlap="1" wp14:anchorId="1F8450B5" wp14:editId="3218E1F5">
                <wp:simplePos x="0" y="0"/>
                <wp:positionH relativeFrom="page">
                  <wp:posOffset>1076490</wp:posOffset>
                </wp:positionH>
                <wp:positionV relativeFrom="paragraph">
                  <wp:posOffset>475606</wp:posOffset>
                </wp:positionV>
                <wp:extent cx="3940175" cy="2228850"/>
                <wp:effectExtent l="0" t="0" r="0" b="0"/>
                <wp:wrapTopAndBottom/>
                <wp:docPr id="72" name="Group 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940175" cy="2228850"/>
                          <a:chOff x="0" y="0"/>
                          <a:chExt cx="3940175" cy="2228850"/>
                        </a:xfrm>
                      </wpg:grpSpPr>
                      <wps:wsp>
                        <wps:cNvPr id="73" name="Graphic 73"/>
                        <wps:cNvSpPr/>
                        <wps:spPr>
                          <a:xfrm>
                            <a:off x="480225" y="537882"/>
                            <a:ext cx="2774950" cy="1304925"/>
                          </a:xfrm>
                          <a:custGeom>
                            <a:avLst/>
                            <a:gdLst/>
                            <a:ahLst/>
                            <a:cxnLst/>
                            <a:rect l="l" t="t" r="r" b="b"/>
                            <a:pathLst>
                              <a:path w="2774950" h="1304925">
                                <a:moveTo>
                                  <a:pt x="2774912" y="0"/>
                                </a:moveTo>
                                <a:lnTo>
                                  <a:pt x="3124" y="0"/>
                                </a:lnTo>
                                <a:lnTo>
                                  <a:pt x="3124" y="3136"/>
                                </a:lnTo>
                                <a:lnTo>
                                  <a:pt x="0" y="3136"/>
                                </a:lnTo>
                                <a:lnTo>
                                  <a:pt x="0" y="1301546"/>
                                </a:lnTo>
                                <a:lnTo>
                                  <a:pt x="3124" y="1301546"/>
                                </a:lnTo>
                                <a:lnTo>
                                  <a:pt x="3124" y="1304671"/>
                                </a:lnTo>
                                <a:lnTo>
                                  <a:pt x="2774912" y="1304671"/>
                                </a:lnTo>
                                <a:lnTo>
                                  <a:pt x="2774912" y="1298422"/>
                                </a:lnTo>
                                <a:lnTo>
                                  <a:pt x="6248" y="1298422"/>
                                </a:lnTo>
                                <a:lnTo>
                                  <a:pt x="6248" y="1159700"/>
                                </a:lnTo>
                                <a:lnTo>
                                  <a:pt x="2774912" y="1159700"/>
                                </a:lnTo>
                                <a:lnTo>
                                  <a:pt x="2774912" y="1153452"/>
                                </a:lnTo>
                                <a:lnTo>
                                  <a:pt x="6248" y="1153452"/>
                                </a:lnTo>
                                <a:lnTo>
                                  <a:pt x="6248" y="1015987"/>
                                </a:lnTo>
                                <a:lnTo>
                                  <a:pt x="2774912" y="1015987"/>
                                </a:lnTo>
                                <a:lnTo>
                                  <a:pt x="2774912" y="1009738"/>
                                </a:lnTo>
                                <a:lnTo>
                                  <a:pt x="6248" y="1009738"/>
                                </a:lnTo>
                                <a:lnTo>
                                  <a:pt x="6248" y="871029"/>
                                </a:lnTo>
                                <a:lnTo>
                                  <a:pt x="2774912" y="871029"/>
                                </a:lnTo>
                                <a:lnTo>
                                  <a:pt x="2774912" y="864781"/>
                                </a:lnTo>
                                <a:lnTo>
                                  <a:pt x="6248" y="864781"/>
                                </a:lnTo>
                                <a:lnTo>
                                  <a:pt x="6248" y="727316"/>
                                </a:lnTo>
                                <a:lnTo>
                                  <a:pt x="2774912" y="727316"/>
                                </a:lnTo>
                                <a:lnTo>
                                  <a:pt x="2774912" y="721067"/>
                                </a:lnTo>
                                <a:lnTo>
                                  <a:pt x="6248" y="721067"/>
                                </a:lnTo>
                                <a:lnTo>
                                  <a:pt x="6248" y="583615"/>
                                </a:lnTo>
                                <a:lnTo>
                                  <a:pt x="2774912" y="583615"/>
                                </a:lnTo>
                                <a:lnTo>
                                  <a:pt x="2774912" y="577354"/>
                                </a:lnTo>
                                <a:lnTo>
                                  <a:pt x="6248" y="577354"/>
                                </a:lnTo>
                                <a:lnTo>
                                  <a:pt x="6248" y="438658"/>
                                </a:lnTo>
                                <a:lnTo>
                                  <a:pt x="2774912" y="438658"/>
                                </a:lnTo>
                                <a:lnTo>
                                  <a:pt x="2774912" y="432396"/>
                                </a:lnTo>
                                <a:lnTo>
                                  <a:pt x="6248" y="432396"/>
                                </a:lnTo>
                                <a:lnTo>
                                  <a:pt x="6248" y="294932"/>
                                </a:lnTo>
                                <a:lnTo>
                                  <a:pt x="2774912" y="294932"/>
                                </a:lnTo>
                                <a:lnTo>
                                  <a:pt x="2774912" y="288683"/>
                                </a:lnTo>
                                <a:lnTo>
                                  <a:pt x="6248" y="288683"/>
                                </a:lnTo>
                                <a:lnTo>
                                  <a:pt x="6248" y="151218"/>
                                </a:lnTo>
                                <a:lnTo>
                                  <a:pt x="2774912" y="151218"/>
                                </a:lnTo>
                                <a:lnTo>
                                  <a:pt x="2774912" y="144957"/>
                                </a:lnTo>
                                <a:lnTo>
                                  <a:pt x="6248" y="144957"/>
                                </a:lnTo>
                                <a:lnTo>
                                  <a:pt x="6248" y="6261"/>
                                </a:lnTo>
                                <a:lnTo>
                                  <a:pt x="2774912" y="6261"/>
                                </a:lnTo>
                                <a:lnTo>
                                  <a:pt x="2774912" y="0"/>
                                </a:lnTo>
                                <a:close/>
                              </a:path>
                            </a:pathLst>
                          </a:custGeom>
                          <a:solidFill>
                            <a:srgbClr val="858585"/>
                          </a:solidFill>
                        </wps:spPr>
                        <wps:bodyPr wrap="square" lIns="0" tIns="0" rIns="0" bIns="0" rtlCol="0">
                          <a:prstTxWarp prst="textNoShape">
                            <a:avLst/>
                          </a:prstTxWarp>
                          <a:noAutofit/>
                        </wps:bodyPr>
                      </wps:wsp>
                      <pic:pic xmlns:pic="http://schemas.openxmlformats.org/drawingml/2006/picture">
                        <pic:nvPicPr>
                          <pic:cNvPr id="74" name="Image 74"/>
                          <pic:cNvPicPr/>
                        </pic:nvPicPr>
                        <pic:blipFill>
                          <a:blip r:embed="rId78" cstate="print"/>
                          <a:stretch>
                            <a:fillRect/>
                          </a:stretch>
                        </pic:blipFill>
                        <pic:spPr>
                          <a:xfrm>
                            <a:off x="366496" y="581621"/>
                            <a:ext cx="2681107" cy="1391462"/>
                          </a:xfrm>
                          <a:prstGeom prst="rect">
                            <a:avLst/>
                          </a:prstGeom>
                        </pic:spPr>
                      </pic:pic>
                      <wps:wsp>
                        <wps:cNvPr id="75" name="Graphic 75"/>
                        <wps:cNvSpPr/>
                        <wps:spPr>
                          <a:xfrm>
                            <a:off x="3419462" y="1403934"/>
                            <a:ext cx="180340" cy="19050"/>
                          </a:xfrm>
                          <a:custGeom>
                            <a:avLst/>
                            <a:gdLst/>
                            <a:ahLst/>
                            <a:cxnLst/>
                            <a:rect l="l" t="t" r="r" b="b"/>
                            <a:pathLst>
                              <a:path w="180340" h="19050">
                                <a:moveTo>
                                  <a:pt x="175768" y="0"/>
                                </a:moveTo>
                                <a:lnTo>
                                  <a:pt x="9398" y="0"/>
                                </a:lnTo>
                                <a:lnTo>
                                  <a:pt x="4203" y="0"/>
                                </a:lnTo>
                                <a:lnTo>
                                  <a:pt x="0" y="4191"/>
                                </a:lnTo>
                                <a:lnTo>
                                  <a:pt x="0" y="14541"/>
                                </a:lnTo>
                                <a:lnTo>
                                  <a:pt x="4203" y="18732"/>
                                </a:lnTo>
                                <a:lnTo>
                                  <a:pt x="175768" y="18732"/>
                                </a:lnTo>
                                <a:lnTo>
                                  <a:pt x="179959" y="14541"/>
                                </a:lnTo>
                                <a:lnTo>
                                  <a:pt x="179959" y="4191"/>
                                </a:lnTo>
                                <a:lnTo>
                                  <a:pt x="175768" y="0"/>
                                </a:lnTo>
                                <a:close/>
                              </a:path>
                            </a:pathLst>
                          </a:custGeom>
                          <a:solidFill>
                            <a:srgbClr val="BE4B47"/>
                          </a:solidFill>
                        </wps:spPr>
                        <wps:bodyPr wrap="square" lIns="0" tIns="0" rIns="0" bIns="0" rtlCol="0">
                          <a:prstTxWarp prst="textNoShape">
                            <a:avLst/>
                          </a:prstTxWarp>
                          <a:noAutofit/>
                        </wps:bodyPr>
                      </wps:wsp>
                      <wps:wsp>
                        <wps:cNvPr id="76" name="Graphic 76"/>
                        <wps:cNvSpPr/>
                        <wps:spPr>
                          <a:xfrm>
                            <a:off x="3483825" y="1388313"/>
                            <a:ext cx="51435" cy="50165"/>
                          </a:xfrm>
                          <a:custGeom>
                            <a:avLst/>
                            <a:gdLst/>
                            <a:ahLst/>
                            <a:cxnLst/>
                            <a:rect l="l" t="t" r="r" b="b"/>
                            <a:pathLst>
                              <a:path w="51435" h="50165">
                                <a:moveTo>
                                  <a:pt x="51244" y="0"/>
                                </a:moveTo>
                                <a:lnTo>
                                  <a:pt x="0" y="0"/>
                                </a:lnTo>
                                <a:lnTo>
                                  <a:pt x="0" y="49974"/>
                                </a:lnTo>
                                <a:lnTo>
                                  <a:pt x="51244" y="49974"/>
                                </a:lnTo>
                                <a:lnTo>
                                  <a:pt x="51244" y="0"/>
                                </a:lnTo>
                                <a:close/>
                              </a:path>
                            </a:pathLst>
                          </a:custGeom>
                          <a:solidFill>
                            <a:srgbClr val="BF504C"/>
                          </a:solidFill>
                        </wps:spPr>
                        <wps:bodyPr wrap="square" lIns="0" tIns="0" rIns="0" bIns="0" rtlCol="0">
                          <a:prstTxWarp prst="textNoShape">
                            <a:avLst/>
                          </a:prstTxWarp>
                          <a:noAutofit/>
                        </wps:bodyPr>
                      </wps:wsp>
                      <wps:wsp>
                        <wps:cNvPr id="77" name="Graphic 77"/>
                        <wps:cNvSpPr/>
                        <wps:spPr>
                          <a:xfrm>
                            <a:off x="3480714" y="1385176"/>
                            <a:ext cx="57785" cy="56515"/>
                          </a:xfrm>
                          <a:custGeom>
                            <a:avLst/>
                            <a:gdLst/>
                            <a:ahLst/>
                            <a:cxnLst/>
                            <a:rect l="l" t="t" r="r" b="b"/>
                            <a:pathLst>
                              <a:path w="57785" h="56515">
                                <a:moveTo>
                                  <a:pt x="54356" y="0"/>
                                </a:moveTo>
                                <a:lnTo>
                                  <a:pt x="3111" y="0"/>
                                </a:lnTo>
                                <a:lnTo>
                                  <a:pt x="901" y="914"/>
                                </a:lnTo>
                                <a:lnTo>
                                  <a:pt x="0" y="3136"/>
                                </a:lnTo>
                                <a:lnTo>
                                  <a:pt x="0" y="53111"/>
                                </a:lnTo>
                                <a:lnTo>
                                  <a:pt x="901" y="55333"/>
                                </a:lnTo>
                                <a:lnTo>
                                  <a:pt x="3111" y="56248"/>
                                </a:lnTo>
                                <a:lnTo>
                                  <a:pt x="54356" y="56248"/>
                                </a:lnTo>
                                <a:lnTo>
                                  <a:pt x="56578" y="55333"/>
                                </a:lnTo>
                                <a:lnTo>
                                  <a:pt x="57480" y="53111"/>
                                </a:lnTo>
                                <a:lnTo>
                                  <a:pt x="3111" y="53111"/>
                                </a:lnTo>
                                <a:lnTo>
                                  <a:pt x="3111" y="49999"/>
                                </a:lnTo>
                                <a:lnTo>
                                  <a:pt x="6248" y="49999"/>
                                </a:lnTo>
                                <a:lnTo>
                                  <a:pt x="6248" y="6261"/>
                                </a:lnTo>
                                <a:lnTo>
                                  <a:pt x="57480" y="6261"/>
                                </a:lnTo>
                                <a:lnTo>
                                  <a:pt x="57480" y="3136"/>
                                </a:lnTo>
                                <a:lnTo>
                                  <a:pt x="56578" y="914"/>
                                </a:lnTo>
                                <a:lnTo>
                                  <a:pt x="54356" y="0"/>
                                </a:lnTo>
                                <a:close/>
                              </a:path>
                              <a:path w="57785" h="56515">
                                <a:moveTo>
                                  <a:pt x="6248" y="49999"/>
                                </a:moveTo>
                                <a:lnTo>
                                  <a:pt x="3111" y="49999"/>
                                </a:lnTo>
                                <a:lnTo>
                                  <a:pt x="3111" y="53111"/>
                                </a:lnTo>
                                <a:lnTo>
                                  <a:pt x="6248" y="53111"/>
                                </a:lnTo>
                                <a:lnTo>
                                  <a:pt x="6248" y="49999"/>
                                </a:lnTo>
                                <a:close/>
                              </a:path>
                              <a:path w="57785" h="56515">
                                <a:moveTo>
                                  <a:pt x="57480" y="6261"/>
                                </a:moveTo>
                                <a:lnTo>
                                  <a:pt x="51231" y="6261"/>
                                </a:lnTo>
                                <a:lnTo>
                                  <a:pt x="51231" y="49999"/>
                                </a:lnTo>
                                <a:lnTo>
                                  <a:pt x="6248" y="49999"/>
                                </a:lnTo>
                                <a:lnTo>
                                  <a:pt x="6248" y="53111"/>
                                </a:lnTo>
                                <a:lnTo>
                                  <a:pt x="57480" y="53111"/>
                                </a:lnTo>
                                <a:lnTo>
                                  <a:pt x="57480" y="6261"/>
                                </a:lnTo>
                                <a:close/>
                              </a:path>
                            </a:pathLst>
                          </a:custGeom>
                          <a:solidFill>
                            <a:srgbClr val="BE4B47"/>
                          </a:solidFill>
                        </wps:spPr>
                        <wps:bodyPr wrap="square" lIns="0" tIns="0" rIns="0" bIns="0" rtlCol="0">
                          <a:prstTxWarp prst="textNoShape">
                            <a:avLst/>
                          </a:prstTxWarp>
                          <a:noAutofit/>
                        </wps:bodyPr>
                      </wps:wsp>
                      <wps:wsp>
                        <wps:cNvPr id="78" name="Graphic 78"/>
                        <wps:cNvSpPr/>
                        <wps:spPr>
                          <a:xfrm>
                            <a:off x="280327" y="1521243"/>
                            <a:ext cx="122555" cy="198755"/>
                          </a:xfrm>
                          <a:custGeom>
                            <a:avLst/>
                            <a:gdLst/>
                            <a:ahLst/>
                            <a:cxnLst/>
                            <a:rect l="l" t="t" r="r" b="b"/>
                            <a:pathLst>
                              <a:path w="122555" h="198755">
                                <a:moveTo>
                                  <a:pt x="35572" y="196037"/>
                                </a:moveTo>
                                <a:lnTo>
                                  <a:pt x="35547" y="193090"/>
                                </a:lnTo>
                                <a:lnTo>
                                  <a:pt x="35293" y="192354"/>
                                </a:lnTo>
                                <a:lnTo>
                                  <a:pt x="34772" y="191808"/>
                                </a:lnTo>
                                <a:lnTo>
                                  <a:pt x="34124" y="191617"/>
                                </a:lnTo>
                                <a:lnTo>
                                  <a:pt x="11112" y="191617"/>
                                </a:lnTo>
                                <a:lnTo>
                                  <a:pt x="19494" y="182867"/>
                                </a:lnTo>
                                <a:lnTo>
                                  <a:pt x="33134" y="161226"/>
                                </a:lnTo>
                                <a:lnTo>
                                  <a:pt x="33172" y="161023"/>
                                </a:lnTo>
                                <a:lnTo>
                                  <a:pt x="33312" y="159334"/>
                                </a:lnTo>
                                <a:lnTo>
                                  <a:pt x="33312" y="155765"/>
                                </a:lnTo>
                                <a:lnTo>
                                  <a:pt x="33096" y="154533"/>
                                </a:lnTo>
                                <a:lnTo>
                                  <a:pt x="33007" y="153987"/>
                                </a:lnTo>
                                <a:lnTo>
                                  <a:pt x="31750" y="150672"/>
                                </a:lnTo>
                                <a:lnTo>
                                  <a:pt x="31394" y="150126"/>
                                </a:lnTo>
                                <a:lnTo>
                                  <a:pt x="30810" y="149212"/>
                                </a:lnTo>
                                <a:lnTo>
                                  <a:pt x="29527" y="147967"/>
                                </a:lnTo>
                                <a:lnTo>
                                  <a:pt x="28257" y="146697"/>
                                </a:lnTo>
                                <a:lnTo>
                                  <a:pt x="26670" y="145707"/>
                                </a:lnTo>
                                <a:lnTo>
                                  <a:pt x="22821" y="144272"/>
                                </a:lnTo>
                                <a:lnTo>
                                  <a:pt x="20586" y="143916"/>
                                </a:lnTo>
                                <a:lnTo>
                                  <a:pt x="16421" y="143916"/>
                                </a:lnTo>
                                <a:lnTo>
                                  <a:pt x="3670" y="152869"/>
                                </a:lnTo>
                                <a:lnTo>
                                  <a:pt x="3810" y="153492"/>
                                </a:lnTo>
                                <a:lnTo>
                                  <a:pt x="3898" y="153847"/>
                                </a:lnTo>
                                <a:lnTo>
                                  <a:pt x="4394" y="154533"/>
                                </a:lnTo>
                                <a:lnTo>
                                  <a:pt x="4813" y="154533"/>
                                </a:lnTo>
                                <a:lnTo>
                                  <a:pt x="6350" y="153847"/>
                                </a:lnTo>
                                <a:lnTo>
                                  <a:pt x="6870" y="153492"/>
                                </a:lnTo>
                                <a:lnTo>
                                  <a:pt x="7899" y="152869"/>
                                </a:lnTo>
                                <a:lnTo>
                                  <a:pt x="9728" y="151904"/>
                                </a:lnTo>
                                <a:lnTo>
                                  <a:pt x="11150" y="151282"/>
                                </a:lnTo>
                                <a:lnTo>
                                  <a:pt x="13881" y="150355"/>
                                </a:lnTo>
                                <a:lnTo>
                                  <a:pt x="15417" y="150126"/>
                                </a:lnTo>
                                <a:lnTo>
                                  <a:pt x="18592" y="150126"/>
                                </a:lnTo>
                                <a:lnTo>
                                  <a:pt x="25996" y="161226"/>
                                </a:lnTo>
                                <a:lnTo>
                                  <a:pt x="25488" y="163893"/>
                                </a:lnTo>
                                <a:lnTo>
                                  <a:pt x="4292" y="190068"/>
                                </a:lnTo>
                                <a:lnTo>
                                  <a:pt x="3479" y="191071"/>
                                </a:lnTo>
                                <a:lnTo>
                                  <a:pt x="3162" y="191617"/>
                                </a:lnTo>
                                <a:lnTo>
                                  <a:pt x="3060" y="191808"/>
                                </a:lnTo>
                                <a:lnTo>
                                  <a:pt x="2946" y="192011"/>
                                </a:lnTo>
                                <a:lnTo>
                                  <a:pt x="2679" y="193090"/>
                                </a:lnTo>
                                <a:lnTo>
                                  <a:pt x="2603" y="194525"/>
                                </a:lnTo>
                                <a:lnTo>
                                  <a:pt x="2730" y="195872"/>
                                </a:lnTo>
                                <a:lnTo>
                                  <a:pt x="4940" y="197586"/>
                                </a:lnTo>
                                <a:lnTo>
                                  <a:pt x="34175" y="197586"/>
                                </a:lnTo>
                                <a:lnTo>
                                  <a:pt x="34696" y="197446"/>
                                </a:lnTo>
                                <a:lnTo>
                                  <a:pt x="35217" y="196977"/>
                                </a:lnTo>
                                <a:lnTo>
                                  <a:pt x="35344" y="196837"/>
                                </a:lnTo>
                                <a:lnTo>
                                  <a:pt x="35572" y="196037"/>
                                </a:lnTo>
                                <a:close/>
                              </a:path>
                              <a:path w="122555" h="198755">
                                <a:moveTo>
                                  <a:pt x="37960" y="37655"/>
                                </a:moveTo>
                                <a:lnTo>
                                  <a:pt x="37820" y="36931"/>
                                </a:lnTo>
                                <a:lnTo>
                                  <a:pt x="37528" y="36449"/>
                                </a:lnTo>
                                <a:lnTo>
                                  <a:pt x="36410" y="35725"/>
                                </a:lnTo>
                                <a:lnTo>
                                  <a:pt x="30429" y="35725"/>
                                </a:lnTo>
                                <a:lnTo>
                                  <a:pt x="30429" y="6705"/>
                                </a:lnTo>
                                <a:lnTo>
                                  <a:pt x="30340" y="1790"/>
                                </a:lnTo>
                                <a:lnTo>
                                  <a:pt x="30111" y="1333"/>
                                </a:lnTo>
                                <a:lnTo>
                                  <a:pt x="29146" y="901"/>
                                </a:lnTo>
                                <a:lnTo>
                                  <a:pt x="27508" y="635"/>
                                </a:lnTo>
                                <a:lnTo>
                                  <a:pt x="23418" y="635"/>
                                </a:lnTo>
                                <a:lnTo>
                                  <a:pt x="23418" y="35725"/>
                                </a:lnTo>
                                <a:lnTo>
                                  <a:pt x="6311" y="35725"/>
                                </a:lnTo>
                                <a:lnTo>
                                  <a:pt x="23329" y="6705"/>
                                </a:lnTo>
                                <a:lnTo>
                                  <a:pt x="23418" y="35725"/>
                                </a:lnTo>
                                <a:lnTo>
                                  <a:pt x="23418" y="635"/>
                                </a:lnTo>
                                <a:lnTo>
                                  <a:pt x="22656" y="635"/>
                                </a:lnTo>
                                <a:lnTo>
                                  <a:pt x="20739" y="901"/>
                                </a:lnTo>
                                <a:lnTo>
                                  <a:pt x="21170" y="901"/>
                                </a:lnTo>
                                <a:lnTo>
                                  <a:pt x="20116" y="1333"/>
                                </a:lnTo>
                                <a:lnTo>
                                  <a:pt x="20256" y="1333"/>
                                </a:lnTo>
                                <a:lnTo>
                                  <a:pt x="19773" y="1790"/>
                                </a:lnTo>
                                <a:lnTo>
                                  <a:pt x="914" y="33934"/>
                                </a:lnTo>
                                <a:lnTo>
                                  <a:pt x="431" y="34937"/>
                                </a:lnTo>
                                <a:lnTo>
                                  <a:pt x="165" y="35725"/>
                                </a:lnTo>
                                <a:lnTo>
                                  <a:pt x="101" y="35915"/>
                                </a:lnTo>
                                <a:lnTo>
                                  <a:pt x="0" y="40030"/>
                                </a:lnTo>
                                <a:lnTo>
                                  <a:pt x="292" y="40767"/>
                                </a:lnTo>
                                <a:lnTo>
                                  <a:pt x="368" y="40957"/>
                                </a:lnTo>
                                <a:lnTo>
                                  <a:pt x="965" y="41414"/>
                                </a:lnTo>
                                <a:lnTo>
                                  <a:pt x="1765" y="41541"/>
                                </a:lnTo>
                                <a:lnTo>
                                  <a:pt x="23418" y="41541"/>
                                </a:lnTo>
                                <a:lnTo>
                                  <a:pt x="23418" y="52654"/>
                                </a:lnTo>
                                <a:lnTo>
                                  <a:pt x="23558" y="53200"/>
                                </a:lnTo>
                                <a:lnTo>
                                  <a:pt x="24104" y="53606"/>
                                </a:lnTo>
                                <a:lnTo>
                                  <a:pt x="25171" y="53848"/>
                                </a:lnTo>
                                <a:lnTo>
                                  <a:pt x="28587" y="53848"/>
                                </a:lnTo>
                                <a:lnTo>
                                  <a:pt x="29679" y="53606"/>
                                </a:lnTo>
                                <a:lnTo>
                                  <a:pt x="30264" y="53200"/>
                                </a:lnTo>
                                <a:lnTo>
                                  <a:pt x="30429" y="52654"/>
                                </a:lnTo>
                                <a:lnTo>
                                  <a:pt x="30429" y="41541"/>
                                </a:lnTo>
                                <a:lnTo>
                                  <a:pt x="36410" y="41541"/>
                                </a:lnTo>
                                <a:lnTo>
                                  <a:pt x="37553" y="40767"/>
                                </a:lnTo>
                                <a:lnTo>
                                  <a:pt x="37960" y="38633"/>
                                </a:lnTo>
                                <a:lnTo>
                                  <a:pt x="37960" y="37655"/>
                                </a:lnTo>
                                <a:close/>
                              </a:path>
                              <a:path w="122555" h="198755">
                                <a:moveTo>
                                  <a:pt x="79908" y="31711"/>
                                </a:moveTo>
                                <a:lnTo>
                                  <a:pt x="79832" y="21158"/>
                                </a:lnTo>
                                <a:lnTo>
                                  <a:pt x="79717" y="19621"/>
                                </a:lnTo>
                                <a:lnTo>
                                  <a:pt x="79667" y="18884"/>
                                </a:lnTo>
                                <a:lnTo>
                                  <a:pt x="78498" y="12153"/>
                                </a:lnTo>
                                <a:lnTo>
                                  <a:pt x="77609" y="9613"/>
                                </a:lnTo>
                                <a:lnTo>
                                  <a:pt x="77508" y="9309"/>
                                </a:lnTo>
                                <a:lnTo>
                                  <a:pt x="75463" y="5943"/>
                                </a:lnTo>
                                <a:lnTo>
                                  <a:pt x="75361" y="5765"/>
                                </a:lnTo>
                                <a:lnTo>
                                  <a:pt x="74726" y="4711"/>
                                </a:lnTo>
                                <a:lnTo>
                                  <a:pt x="72898" y="2959"/>
                                </a:lnTo>
                                <a:lnTo>
                                  <a:pt x="72669" y="2844"/>
                                </a:lnTo>
                                <a:lnTo>
                                  <a:pt x="72669" y="22580"/>
                                </a:lnTo>
                                <a:lnTo>
                                  <a:pt x="72580" y="33261"/>
                                </a:lnTo>
                                <a:lnTo>
                                  <a:pt x="72466" y="34874"/>
                                </a:lnTo>
                                <a:lnTo>
                                  <a:pt x="72237" y="36753"/>
                                </a:lnTo>
                                <a:lnTo>
                                  <a:pt x="71615" y="39700"/>
                                </a:lnTo>
                                <a:lnTo>
                                  <a:pt x="71589" y="39865"/>
                                </a:lnTo>
                                <a:lnTo>
                                  <a:pt x="63055" y="48691"/>
                                </a:lnTo>
                                <a:lnTo>
                                  <a:pt x="59563" y="48691"/>
                                </a:lnTo>
                                <a:lnTo>
                                  <a:pt x="50876" y="34874"/>
                                </a:lnTo>
                                <a:lnTo>
                                  <a:pt x="50774" y="34175"/>
                                </a:lnTo>
                                <a:lnTo>
                                  <a:pt x="59448" y="5765"/>
                                </a:lnTo>
                                <a:lnTo>
                                  <a:pt x="63080" y="5765"/>
                                </a:lnTo>
                                <a:lnTo>
                                  <a:pt x="71767" y="15519"/>
                                </a:lnTo>
                                <a:lnTo>
                                  <a:pt x="71894" y="16040"/>
                                </a:lnTo>
                                <a:lnTo>
                                  <a:pt x="72009" y="16535"/>
                                </a:lnTo>
                                <a:lnTo>
                                  <a:pt x="72288" y="18389"/>
                                </a:lnTo>
                                <a:lnTo>
                                  <a:pt x="72669" y="22580"/>
                                </a:lnTo>
                                <a:lnTo>
                                  <a:pt x="72669" y="2844"/>
                                </a:lnTo>
                                <a:lnTo>
                                  <a:pt x="68453" y="660"/>
                                </a:lnTo>
                                <a:lnTo>
                                  <a:pt x="68630" y="660"/>
                                </a:lnTo>
                                <a:lnTo>
                                  <a:pt x="65532" y="0"/>
                                </a:lnTo>
                                <a:lnTo>
                                  <a:pt x="58699" y="0"/>
                                </a:lnTo>
                                <a:lnTo>
                                  <a:pt x="55740" y="660"/>
                                </a:lnTo>
                                <a:lnTo>
                                  <a:pt x="43662" y="35585"/>
                                </a:lnTo>
                                <a:lnTo>
                                  <a:pt x="44640" y="41275"/>
                                </a:lnTo>
                                <a:lnTo>
                                  <a:pt x="44704" y="41579"/>
                                </a:lnTo>
                                <a:lnTo>
                                  <a:pt x="44831" y="42303"/>
                                </a:lnTo>
                                <a:lnTo>
                                  <a:pt x="57785" y="54457"/>
                                </a:lnTo>
                                <a:lnTo>
                                  <a:pt x="64630" y="54457"/>
                                </a:lnTo>
                                <a:lnTo>
                                  <a:pt x="67297" y="53860"/>
                                </a:lnTo>
                                <a:lnTo>
                                  <a:pt x="67462" y="53860"/>
                                </a:lnTo>
                                <a:lnTo>
                                  <a:pt x="72390" y="51155"/>
                                </a:lnTo>
                                <a:lnTo>
                                  <a:pt x="74320" y="49288"/>
                                </a:lnTo>
                                <a:lnTo>
                                  <a:pt x="74676" y="48691"/>
                                </a:lnTo>
                                <a:lnTo>
                                  <a:pt x="77292" y="44462"/>
                                </a:lnTo>
                                <a:lnTo>
                                  <a:pt x="78359" y="41579"/>
                                </a:lnTo>
                                <a:lnTo>
                                  <a:pt x="79502" y="35585"/>
                                </a:lnTo>
                                <a:lnTo>
                                  <a:pt x="79590" y="35077"/>
                                </a:lnTo>
                                <a:lnTo>
                                  <a:pt x="79692" y="34175"/>
                                </a:lnTo>
                                <a:lnTo>
                                  <a:pt x="79908" y="31711"/>
                                </a:lnTo>
                                <a:close/>
                              </a:path>
                              <a:path w="122555" h="198755">
                                <a:moveTo>
                                  <a:pt x="79921" y="175615"/>
                                </a:moveTo>
                                <a:lnTo>
                                  <a:pt x="79844" y="165074"/>
                                </a:lnTo>
                                <a:lnTo>
                                  <a:pt x="79730" y="163525"/>
                                </a:lnTo>
                                <a:lnTo>
                                  <a:pt x="79679" y="162788"/>
                                </a:lnTo>
                                <a:lnTo>
                                  <a:pt x="78511" y="156057"/>
                                </a:lnTo>
                                <a:lnTo>
                                  <a:pt x="77622" y="153530"/>
                                </a:lnTo>
                                <a:lnTo>
                                  <a:pt x="77520" y="153225"/>
                                </a:lnTo>
                                <a:lnTo>
                                  <a:pt x="75476" y="149847"/>
                                </a:lnTo>
                                <a:lnTo>
                                  <a:pt x="75374" y="149682"/>
                                </a:lnTo>
                                <a:lnTo>
                                  <a:pt x="74739" y="148615"/>
                                </a:lnTo>
                                <a:lnTo>
                                  <a:pt x="72910" y="146875"/>
                                </a:lnTo>
                                <a:lnTo>
                                  <a:pt x="72682" y="146761"/>
                                </a:lnTo>
                                <a:lnTo>
                                  <a:pt x="72682" y="166497"/>
                                </a:lnTo>
                                <a:lnTo>
                                  <a:pt x="72593" y="177165"/>
                                </a:lnTo>
                                <a:lnTo>
                                  <a:pt x="72478" y="178777"/>
                                </a:lnTo>
                                <a:lnTo>
                                  <a:pt x="72250" y="180670"/>
                                </a:lnTo>
                                <a:lnTo>
                                  <a:pt x="71628" y="183616"/>
                                </a:lnTo>
                                <a:lnTo>
                                  <a:pt x="71602" y="183769"/>
                                </a:lnTo>
                                <a:lnTo>
                                  <a:pt x="63068" y="192595"/>
                                </a:lnTo>
                                <a:lnTo>
                                  <a:pt x="59575" y="192595"/>
                                </a:lnTo>
                                <a:lnTo>
                                  <a:pt x="50888" y="178777"/>
                                </a:lnTo>
                                <a:lnTo>
                                  <a:pt x="50787" y="178079"/>
                                </a:lnTo>
                                <a:lnTo>
                                  <a:pt x="59461" y="149682"/>
                                </a:lnTo>
                                <a:lnTo>
                                  <a:pt x="63093" y="149682"/>
                                </a:lnTo>
                                <a:lnTo>
                                  <a:pt x="71780" y="159423"/>
                                </a:lnTo>
                                <a:lnTo>
                                  <a:pt x="71907" y="159956"/>
                                </a:lnTo>
                                <a:lnTo>
                                  <a:pt x="72021" y="160439"/>
                                </a:lnTo>
                                <a:lnTo>
                                  <a:pt x="72301" y="162293"/>
                                </a:lnTo>
                                <a:lnTo>
                                  <a:pt x="72682" y="166497"/>
                                </a:lnTo>
                                <a:lnTo>
                                  <a:pt x="72682" y="146761"/>
                                </a:lnTo>
                                <a:lnTo>
                                  <a:pt x="68491" y="144576"/>
                                </a:lnTo>
                                <a:lnTo>
                                  <a:pt x="68707" y="144576"/>
                                </a:lnTo>
                                <a:lnTo>
                                  <a:pt x="65544" y="143916"/>
                                </a:lnTo>
                                <a:lnTo>
                                  <a:pt x="58699" y="143916"/>
                                </a:lnTo>
                                <a:lnTo>
                                  <a:pt x="55753" y="144576"/>
                                </a:lnTo>
                                <a:lnTo>
                                  <a:pt x="43675" y="179489"/>
                                </a:lnTo>
                                <a:lnTo>
                                  <a:pt x="44653" y="185191"/>
                                </a:lnTo>
                                <a:lnTo>
                                  <a:pt x="44780" y="185877"/>
                                </a:lnTo>
                                <a:lnTo>
                                  <a:pt x="44843" y="186220"/>
                                </a:lnTo>
                                <a:lnTo>
                                  <a:pt x="57797" y="198361"/>
                                </a:lnTo>
                                <a:lnTo>
                                  <a:pt x="64643" y="198361"/>
                                </a:lnTo>
                                <a:lnTo>
                                  <a:pt x="67259" y="197777"/>
                                </a:lnTo>
                                <a:lnTo>
                                  <a:pt x="67462" y="197777"/>
                                </a:lnTo>
                                <a:lnTo>
                                  <a:pt x="72390" y="195059"/>
                                </a:lnTo>
                                <a:lnTo>
                                  <a:pt x="74333" y="193205"/>
                                </a:lnTo>
                                <a:lnTo>
                                  <a:pt x="74701" y="192595"/>
                                </a:lnTo>
                                <a:lnTo>
                                  <a:pt x="77304" y="188366"/>
                                </a:lnTo>
                                <a:lnTo>
                                  <a:pt x="78371" y="185483"/>
                                </a:lnTo>
                                <a:lnTo>
                                  <a:pt x="79514" y="179489"/>
                                </a:lnTo>
                                <a:lnTo>
                                  <a:pt x="79603" y="178981"/>
                                </a:lnTo>
                                <a:lnTo>
                                  <a:pt x="79705" y="178079"/>
                                </a:lnTo>
                                <a:lnTo>
                                  <a:pt x="79921" y="175615"/>
                                </a:lnTo>
                                <a:close/>
                              </a:path>
                              <a:path w="122555" h="198755">
                                <a:moveTo>
                                  <a:pt x="122402" y="31711"/>
                                </a:moveTo>
                                <a:lnTo>
                                  <a:pt x="122326" y="21158"/>
                                </a:lnTo>
                                <a:lnTo>
                                  <a:pt x="122212" y="19621"/>
                                </a:lnTo>
                                <a:lnTo>
                                  <a:pt x="122161" y="18884"/>
                                </a:lnTo>
                                <a:lnTo>
                                  <a:pt x="120980" y="12153"/>
                                </a:lnTo>
                                <a:lnTo>
                                  <a:pt x="120103" y="9613"/>
                                </a:lnTo>
                                <a:lnTo>
                                  <a:pt x="120002" y="9309"/>
                                </a:lnTo>
                                <a:lnTo>
                                  <a:pt x="117957" y="5943"/>
                                </a:lnTo>
                                <a:lnTo>
                                  <a:pt x="117856" y="5765"/>
                                </a:lnTo>
                                <a:lnTo>
                                  <a:pt x="117221" y="4711"/>
                                </a:lnTo>
                                <a:lnTo>
                                  <a:pt x="115379" y="2959"/>
                                </a:lnTo>
                                <a:lnTo>
                                  <a:pt x="115023" y="2781"/>
                                </a:lnTo>
                                <a:lnTo>
                                  <a:pt x="115023" y="21158"/>
                                </a:lnTo>
                                <a:lnTo>
                                  <a:pt x="115011" y="34175"/>
                                </a:lnTo>
                                <a:lnTo>
                                  <a:pt x="114884" y="35585"/>
                                </a:lnTo>
                                <a:lnTo>
                                  <a:pt x="114731" y="36753"/>
                                </a:lnTo>
                                <a:lnTo>
                                  <a:pt x="114388" y="38303"/>
                                </a:lnTo>
                                <a:lnTo>
                                  <a:pt x="114096" y="39700"/>
                                </a:lnTo>
                                <a:lnTo>
                                  <a:pt x="105537" y="48691"/>
                                </a:lnTo>
                                <a:lnTo>
                                  <a:pt x="102044" y="48691"/>
                                </a:lnTo>
                                <a:lnTo>
                                  <a:pt x="93370" y="34874"/>
                                </a:lnTo>
                                <a:lnTo>
                                  <a:pt x="93268" y="34175"/>
                                </a:lnTo>
                                <a:lnTo>
                                  <a:pt x="101942" y="5765"/>
                                </a:lnTo>
                                <a:lnTo>
                                  <a:pt x="105562" y="5765"/>
                                </a:lnTo>
                                <a:lnTo>
                                  <a:pt x="114261" y="15519"/>
                                </a:lnTo>
                                <a:lnTo>
                                  <a:pt x="114388" y="16040"/>
                                </a:lnTo>
                                <a:lnTo>
                                  <a:pt x="114503" y="16535"/>
                                </a:lnTo>
                                <a:lnTo>
                                  <a:pt x="114782" y="18389"/>
                                </a:lnTo>
                                <a:lnTo>
                                  <a:pt x="115023" y="21158"/>
                                </a:lnTo>
                                <a:lnTo>
                                  <a:pt x="115023" y="2781"/>
                                </a:lnTo>
                                <a:lnTo>
                                  <a:pt x="110947" y="660"/>
                                </a:lnTo>
                                <a:lnTo>
                                  <a:pt x="111125" y="660"/>
                                </a:lnTo>
                                <a:lnTo>
                                  <a:pt x="108026" y="0"/>
                                </a:lnTo>
                                <a:lnTo>
                                  <a:pt x="101180" y="0"/>
                                </a:lnTo>
                                <a:lnTo>
                                  <a:pt x="98234" y="660"/>
                                </a:lnTo>
                                <a:lnTo>
                                  <a:pt x="86156" y="35585"/>
                                </a:lnTo>
                                <a:lnTo>
                                  <a:pt x="87134" y="41275"/>
                                </a:lnTo>
                                <a:lnTo>
                                  <a:pt x="87198" y="41579"/>
                                </a:lnTo>
                                <a:lnTo>
                                  <a:pt x="87325" y="42303"/>
                                </a:lnTo>
                                <a:lnTo>
                                  <a:pt x="100279" y="54457"/>
                                </a:lnTo>
                                <a:lnTo>
                                  <a:pt x="107124" y="54457"/>
                                </a:lnTo>
                                <a:lnTo>
                                  <a:pt x="109791" y="53860"/>
                                </a:lnTo>
                                <a:lnTo>
                                  <a:pt x="109956" y="53860"/>
                                </a:lnTo>
                                <a:lnTo>
                                  <a:pt x="114871" y="51155"/>
                                </a:lnTo>
                                <a:lnTo>
                                  <a:pt x="116814" y="49288"/>
                                </a:lnTo>
                                <a:lnTo>
                                  <a:pt x="117170" y="48691"/>
                                </a:lnTo>
                                <a:lnTo>
                                  <a:pt x="119786" y="44462"/>
                                </a:lnTo>
                                <a:lnTo>
                                  <a:pt x="120840" y="41579"/>
                                </a:lnTo>
                                <a:lnTo>
                                  <a:pt x="121996" y="35585"/>
                                </a:lnTo>
                                <a:lnTo>
                                  <a:pt x="122085" y="35077"/>
                                </a:lnTo>
                                <a:lnTo>
                                  <a:pt x="122186" y="34175"/>
                                </a:lnTo>
                                <a:lnTo>
                                  <a:pt x="122402" y="31711"/>
                                </a:lnTo>
                                <a:close/>
                              </a:path>
                              <a:path w="122555" h="198755">
                                <a:moveTo>
                                  <a:pt x="122415" y="175615"/>
                                </a:moveTo>
                                <a:lnTo>
                                  <a:pt x="122339" y="165074"/>
                                </a:lnTo>
                                <a:lnTo>
                                  <a:pt x="122224" y="163525"/>
                                </a:lnTo>
                                <a:lnTo>
                                  <a:pt x="122174" y="162788"/>
                                </a:lnTo>
                                <a:lnTo>
                                  <a:pt x="120992" y="156057"/>
                                </a:lnTo>
                                <a:lnTo>
                                  <a:pt x="120103" y="153530"/>
                                </a:lnTo>
                                <a:lnTo>
                                  <a:pt x="120002" y="153225"/>
                                </a:lnTo>
                                <a:lnTo>
                                  <a:pt x="117970" y="149847"/>
                                </a:lnTo>
                                <a:lnTo>
                                  <a:pt x="117868" y="149682"/>
                                </a:lnTo>
                                <a:lnTo>
                                  <a:pt x="117233" y="148615"/>
                                </a:lnTo>
                                <a:lnTo>
                                  <a:pt x="115392" y="146875"/>
                                </a:lnTo>
                                <a:lnTo>
                                  <a:pt x="115176" y="146773"/>
                                </a:lnTo>
                                <a:lnTo>
                                  <a:pt x="115176" y="166497"/>
                                </a:lnTo>
                                <a:lnTo>
                                  <a:pt x="115087" y="177165"/>
                                </a:lnTo>
                                <a:lnTo>
                                  <a:pt x="114973" y="178777"/>
                                </a:lnTo>
                                <a:lnTo>
                                  <a:pt x="114731" y="180670"/>
                                </a:lnTo>
                                <a:lnTo>
                                  <a:pt x="114109" y="183616"/>
                                </a:lnTo>
                                <a:lnTo>
                                  <a:pt x="114084" y="183769"/>
                                </a:lnTo>
                                <a:lnTo>
                                  <a:pt x="105549" y="192595"/>
                                </a:lnTo>
                                <a:lnTo>
                                  <a:pt x="102057" y="192595"/>
                                </a:lnTo>
                                <a:lnTo>
                                  <a:pt x="93370" y="178777"/>
                                </a:lnTo>
                                <a:lnTo>
                                  <a:pt x="93268" y="178079"/>
                                </a:lnTo>
                                <a:lnTo>
                                  <a:pt x="101955" y="149682"/>
                                </a:lnTo>
                                <a:lnTo>
                                  <a:pt x="105575" y="149682"/>
                                </a:lnTo>
                                <a:lnTo>
                                  <a:pt x="114274" y="159423"/>
                                </a:lnTo>
                                <a:lnTo>
                                  <a:pt x="114401" y="159956"/>
                                </a:lnTo>
                                <a:lnTo>
                                  <a:pt x="114515" y="160439"/>
                                </a:lnTo>
                                <a:lnTo>
                                  <a:pt x="114795" y="162293"/>
                                </a:lnTo>
                                <a:lnTo>
                                  <a:pt x="115176" y="166497"/>
                                </a:lnTo>
                                <a:lnTo>
                                  <a:pt x="115176" y="146773"/>
                                </a:lnTo>
                                <a:lnTo>
                                  <a:pt x="110985" y="144576"/>
                                </a:lnTo>
                                <a:lnTo>
                                  <a:pt x="111201" y="144576"/>
                                </a:lnTo>
                                <a:lnTo>
                                  <a:pt x="108038" y="143916"/>
                                </a:lnTo>
                                <a:lnTo>
                                  <a:pt x="101193" y="143916"/>
                                </a:lnTo>
                                <a:lnTo>
                                  <a:pt x="98247" y="144576"/>
                                </a:lnTo>
                                <a:lnTo>
                                  <a:pt x="86169" y="179489"/>
                                </a:lnTo>
                                <a:lnTo>
                                  <a:pt x="87147" y="185191"/>
                                </a:lnTo>
                                <a:lnTo>
                                  <a:pt x="87274" y="185877"/>
                                </a:lnTo>
                                <a:lnTo>
                                  <a:pt x="87337" y="186220"/>
                                </a:lnTo>
                                <a:lnTo>
                                  <a:pt x="100291" y="198361"/>
                                </a:lnTo>
                                <a:lnTo>
                                  <a:pt x="107137" y="198361"/>
                                </a:lnTo>
                                <a:lnTo>
                                  <a:pt x="109753" y="197777"/>
                                </a:lnTo>
                                <a:lnTo>
                                  <a:pt x="109956" y="197777"/>
                                </a:lnTo>
                                <a:lnTo>
                                  <a:pt x="114884" y="195059"/>
                                </a:lnTo>
                                <a:lnTo>
                                  <a:pt x="116827" y="193205"/>
                                </a:lnTo>
                                <a:lnTo>
                                  <a:pt x="117195" y="192595"/>
                                </a:lnTo>
                                <a:lnTo>
                                  <a:pt x="119799" y="188366"/>
                                </a:lnTo>
                                <a:lnTo>
                                  <a:pt x="120853" y="185483"/>
                                </a:lnTo>
                                <a:lnTo>
                                  <a:pt x="122008" y="179489"/>
                                </a:lnTo>
                                <a:lnTo>
                                  <a:pt x="122097" y="178981"/>
                                </a:lnTo>
                                <a:lnTo>
                                  <a:pt x="122199" y="178079"/>
                                </a:lnTo>
                                <a:lnTo>
                                  <a:pt x="122415" y="175615"/>
                                </a:lnTo>
                                <a:close/>
                              </a:path>
                            </a:pathLst>
                          </a:custGeom>
                          <a:solidFill>
                            <a:srgbClr val="000000"/>
                          </a:solidFill>
                        </wps:spPr>
                        <wps:bodyPr wrap="square" lIns="0" tIns="0" rIns="0" bIns="0" rtlCol="0">
                          <a:prstTxWarp prst="textNoShape">
                            <a:avLst/>
                          </a:prstTxWarp>
                          <a:noAutofit/>
                        </wps:bodyPr>
                      </wps:wsp>
                      <pic:pic xmlns:pic="http://schemas.openxmlformats.org/drawingml/2006/picture">
                        <pic:nvPicPr>
                          <pic:cNvPr id="79" name="Image 79"/>
                          <pic:cNvPicPr/>
                        </pic:nvPicPr>
                        <pic:blipFill>
                          <a:blip r:embed="rId79" cstate="print"/>
                          <a:stretch>
                            <a:fillRect/>
                          </a:stretch>
                        </pic:blipFill>
                        <pic:spPr>
                          <a:xfrm>
                            <a:off x="283013" y="1377010"/>
                            <a:ext cx="119733" cy="54457"/>
                          </a:xfrm>
                          <a:prstGeom prst="rect">
                            <a:avLst/>
                          </a:prstGeom>
                        </pic:spPr>
                      </pic:pic>
                      <pic:pic xmlns:pic="http://schemas.openxmlformats.org/drawingml/2006/picture">
                        <pic:nvPicPr>
                          <pic:cNvPr id="80" name="Image 80"/>
                          <pic:cNvPicPr/>
                        </pic:nvPicPr>
                        <pic:blipFill>
                          <a:blip r:embed="rId80" cstate="print"/>
                          <a:stretch>
                            <a:fillRect/>
                          </a:stretch>
                        </pic:blipFill>
                        <pic:spPr>
                          <a:xfrm>
                            <a:off x="281635" y="1232776"/>
                            <a:ext cx="121111" cy="54457"/>
                          </a:xfrm>
                          <a:prstGeom prst="rect">
                            <a:avLst/>
                          </a:prstGeom>
                        </pic:spPr>
                      </pic:pic>
                      <pic:pic xmlns:pic="http://schemas.openxmlformats.org/drawingml/2006/picture">
                        <pic:nvPicPr>
                          <pic:cNvPr id="81" name="Image 81"/>
                          <pic:cNvPicPr/>
                        </pic:nvPicPr>
                        <pic:blipFill>
                          <a:blip r:embed="rId81" cstate="print"/>
                          <a:stretch>
                            <a:fillRect/>
                          </a:stretch>
                        </pic:blipFill>
                        <pic:spPr>
                          <a:xfrm>
                            <a:off x="242963" y="655942"/>
                            <a:ext cx="159770" cy="54457"/>
                          </a:xfrm>
                          <a:prstGeom prst="rect">
                            <a:avLst/>
                          </a:prstGeom>
                        </pic:spPr>
                      </pic:pic>
                      <pic:pic xmlns:pic="http://schemas.openxmlformats.org/drawingml/2006/picture">
                        <pic:nvPicPr>
                          <pic:cNvPr id="82" name="Image 82"/>
                          <pic:cNvPicPr/>
                        </pic:nvPicPr>
                        <pic:blipFill>
                          <a:blip r:embed="rId82" cstate="print"/>
                          <a:stretch>
                            <a:fillRect/>
                          </a:stretch>
                        </pic:blipFill>
                        <pic:spPr>
                          <a:xfrm>
                            <a:off x="242963" y="511708"/>
                            <a:ext cx="159770" cy="54457"/>
                          </a:xfrm>
                          <a:prstGeom prst="rect">
                            <a:avLst/>
                          </a:prstGeom>
                        </pic:spPr>
                      </pic:pic>
                      <pic:pic xmlns:pic="http://schemas.openxmlformats.org/drawingml/2006/picture">
                        <pic:nvPicPr>
                          <pic:cNvPr id="83" name="Image 83"/>
                          <pic:cNvPicPr/>
                        </pic:nvPicPr>
                        <pic:blipFill>
                          <a:blip r:embed="rId83" cstate="print"/>
                          <a:stretch>
                            <a:fillRect/>
                          </a:stretch>
                        </pic:blipFill>
                        <pic:spPr>
                          <a:xfrm>
                            <a:off x="130898" y="800176"/>
                            <a:ext cx="271834" cy="719416"/>
                          </a:xfrm>
                          <a:prstGeom prst="rect">
                            <a:avLst/>
                          </a:prstGeom>
                        </pic:spPr>
                      </pic:pic>
                      <wps:wsp>
                        <wps:cNvPr id="84" name="Graphic 84"/>
                        <wps:cNvSpPr/>
                        <wps:spPr>
                          <a:xfrm>
                            <a:off x="3218726" y="1383982"/>
                            <a:ext cx="560070" cy="589280"/>
                          </a:xfrm>
                          <a:custGeom>
                            <a:avLst/>
                            <a:gdLst/>
                            <a:ahLst/>
                            <a:cxnLst/>
                            <a:rect l="l" t="t" r="r" b="b"/>
                            <a:pathLst>
                              <a:path w="560070" h="589280">
                                <a:moveTo>
                                  <a:pt x="34404" y="573519"/>
                                </a:moveTo>
                                <a:lnTo>
                                  <a:pt x="27254" y="557428"/>
                                </a:lnTo>
                                <a:lnTo>
                                  <a:pt x="27254" y="573519"/>
                                </a:lnTo>
                                <a:lnTo>
                                  <a:pt x="27089" y="574713"/>
                                </a:lnTo>
                                <a:lnTo>
                                  <a:pt x="26301" y="577456"/>
                                </a:lnTo>
                                <a:lnTo>
                                  <a:pt x="25679" y="578700"/>
                                </a:lnTo>
                                <a:lnTo>
                                  <a:pt x="23990" y="580898"/>
                                </a:lnTo>
                                <a:lnTo>
                                  <a:pt x="22656" y="582002"/>
                                </a:lnTo>
                                <a:lnTo>
                                  <a:pt x="22491" y="582002"/>
                                </a:lnTo>
                                <a:lnTo>
                                  <a:pt x="20294" y="583120"/>
                                </a:lnTo>
                                <a:lnTo>
                                  <a:pt x="18846" y="583425"/>
                                </a:lnTo>
                                <a:lnTo>
                                  <a:pt x="15392" y="583425"/>
                                </a:lnTo>
                                <a:lnTo>
                                  <a:pt x="6756" y="564908"/>
                                </a:lnTo>
                                <a:lnTo>
                                  <a:pt x="9118" y="563537"/>
                                </a:lnTo>
                                <a:lnTo>
                                  <a:pt x="14808" y="561682"/>
                                </a:lnTo>
                                <a:lnTo>
                                  <a:pt x="21069" y="561682"/>
                                </a:lnTo>
                                <a:lnTo>
                                  <a:pt x="27254" y="573519"/>
                                </a:lnTo>
                                <a:lnTo>
                                  <a:pt x="27254" y="557428"/>
                                </a:lnTo>
                                <a:lnTo>
                                  <a:pt x="24599" y="556374"/>
                                </a:lnTo>
                                <a:lnTo>
                                  <a:pt x="25019" y="556374"/>
                                </a:lnTo>
                                <a:lnTo>
                                  <a:pt x="22504" y="555967"/>
                                </a:lnTo>
                                <a:lnTo>
                                  <a:pt x="16433" y="555967"/>
                                </a:lnTo>
                                <a:lnTo>
                                  <a:pt x="14097" y="556374"/>
                                </a:lnTo>
                                <a:lnTo>
                                  <a:pt x="6629" y="559308"/>
                                </a:lnTo>
                                <a:lnTo>
                                  <a:pt x="6731" y="556641"/>
                                </a:lnTo>
                                <a:lnTo>
                                  <a:pt x="18275" y="540385"/>
                                </a:lnTo>
                                <a:lnTo>
                                  <a:pt x="23812" y="540385"/>
                                </a:lnTo>
                                <a:lnTo>
                                  <a:pt x="26111" y="540816"/>
                                </a:lnTo>
                                <a:lnTo>
                                  <a:pt x="26797" y="540981"/>
                                </a:lnTo>
                                <a:lnTo>
                                  <a:pt x="27533" y="541210"/>
                                </a:lnTo>
                                <a:lnTo>
                                  <a:pt x="29413" y="541845"/>
                                </a:lnTo>
                                <a:lnTo>
                                  <a:pt x="30645" y="542124"/>
                                </a:lnTo>
                                <a:lnTo>
                                  <a:pt x="31242" y="541972"/>
                                </a:lnTo>
                                <a:lnTo>
                                  <a:pt x="31597" y="541477"/>
                                </a:lnTo>
                                <a:lnTo>
                                  <a:pt x="31686" y="540981"/>
                                </a:lnTo>
                                <a:lnTo>
                                  <a:pt x="31750" y="540385"/>
                                </a:lnTo>
                                <a:lnTo>
                                  <a:pt x="31648" y="537845"/>
                                </a:lnTo>
                                <a:lnTo>
                                  <a:pt x="25031" y="534873"/>
                                </a:lnTo>
                                <a:lnTo>
                                  <a:pt x="17437" y="534873"/>
                                </a:lnTo>
                                <a:lnTo>
                                  <a:pt x="15608" y="535165"/>
                                </a:lnTo>
                                <a:lnTo>
                                  <a:pt x="15836" y="535165"/>
                                </a:lnTo>
                                <a:lnTo>
                                  <a:pt x="11493" y="536740"/>
                                </a:lnTo>
                                <a:lnTo>
                                  <a:pt x="0" y="571373"/>
                                </a:lnTo>
                                <a:lnTo>
                                  <a:pt x="190" y="573303"/>
                                </a:lnTo>
                                <a:lnTo>
                                  <a:pt x="14249" y="589102"/>
                                </a:lnTo>
                                <a:lnTo>
                                  <a:pt x="19532" y="589102"/>
                                </a:lnTo>
                                <a:lnTo>
                                  <a:pt x="22199" y="588606"/>
                                </a:lnTo>
                                <a:lnTo>
                                  <a:pt x="26733" y="586625"/>
                                </a:lnTo>
                                <a:lnTo>
                                  <a:pt x="28600" y="585292"/>
                                </a:lnTo>
                                <a:lnTo>
                                  <a:pt x="30264" y="583425"/>
                                </a:lnTo>
                                <a:lnTo>
                                  <a:pt x="31534" y="582002"/>
                                </a:lnTo>
                                <a:lnTo>
                                  <a:pt x="32626" y="580097"/>
                                </a:lnTo>
                                <a:lnTo>
                                  <a:pt x="33909" y="576110"/>
                                </a:lnTo>
                                <a:lnTo>
                                  <a:pt x="34036" y="575754"/>
                                </a:lnTo>
                                <a:lnTo>
                                  <a:pt x="34404" y="573519"/>
                                </a:lnTo>
                                <a:close/>
                              </a:path>
                              <a:path w="560070" h="589280">
                                <a:moveTo>
                                  <a:pt x="77254" y="566356"/>
                                </a:moveTo>
                                <a:lnTo>
                                  <a:pt x="77177" y="555815"/>
                                </a:lnTo>
                                <a:lnTo>
                                  <a:pt x="77050" y="554266"/>
                                </a:lnTo>
                                <a:lnTo>
                                  <a:pt x="77000" y="553529"/>
                                </a:lnTo>
                                <a:lnTo>
                                  <a:pt x="75831" y="546798"/>
                                </a:lnTo>
                                <a:lnTo>
                                  <a:pt x="74955" y="544271"/>
                                </a:lnTo>
                                <a:lnTo>
                                  <a:pt x="74853" y="543966"/>
                                </a:lnTo>
                                <a:lnTo>
                                  <a:pt x="72796" y="540588"/>
                                </a:lnTo>
                                <a:lnTo>
                                  <a:pt x="72694" y="540410"/>
                                </a:lnTo>
                                <a:lnTo>
                                  <a:pt x="72059" y="539356"/>
                                </a:lnTo>
                                <a:lnTo>
                                  <a:pt x="70243" y="537616"/>
                                </a:lnTo>
                                <a:lnTo>
                                  <a:pt x="69875" y="537438"/>
                                </a:lnTo>
                                <a:lnTo>
                                  <a:pt x="69875" y="555815"/>
                                </a:lnTo>
                                <a:lnTo>
                                  <a:pt x="69811" y="569518"/>
                                </a:lnTo>
                                <a:lnTo>
                                  <a:pt x="69570" y="571398"/>
                                </a:lnTo>
                                <a:lnTo>
                                  <a:pt x="68935" y="574357"/>
                                </a:lnTo>
                                <a:lnTo>
                                  <a:pt x="68910" y="574522"/>
                                </a:lnTo>
                                <a:lnTo>
                                  <a:pt x="60401" y="583349"/>
                                </a:lnTo>
                                <a:lnTo>
                                  <a:pt x="56908" y="583349"/>
                                </a:lnTo>
                                <a:lnTo>
                                  <a:pt x="48209" y="569518"/>
                                </a:lnTo>
                                <a:lnTo>
                                  <a:pt x="48107" y="568820"/>
                                </a:lnTo>
                                <a:lnTo>
                                  <a:pt x="56794" y="540410"/>
                                </a:lnTo>
                                <a:lnTo>
                                  <a:pt x="60413" y="540410"/>
                                </a:lnTo>
                                <a:lnTo>
                                  <a:pt x="69113" y="550164"/>
                                </a:lnTo>
                                <a:lnTo>
                                  <a:pt x="69240" y="550697"/>
                                </a:lnTo>
                                <a:lnTo>
                                  <a:pt x="69354" y="551192"/>
                                </a:lnTo>
                                <a:lnTo>
                                  <a:pt x="69634" y="553034"/>
                                </a:lnTo>
                                <a:lnTo>
                                  <a:pt x="69875" y="555815"/>
                                </a:lnTo>
                                <a:lnTo>
                                  <a:pt x="69875" y="537438"/>
                                </a:lnTo>
                                <a:lnTo>
                                  <a:pt x="67945" y="536435"/>
                                </a:lnTo>
                                <a:lnTo>
                                  <a:pt x="65798" y="535305"/>
                                </a:lnTo>
                                <a:lnTo>
                                  <a:pt x="65976" y="535305"/>
                                </a:lnTo>
                                <a:lnTo>
                                  <a:pt x="62865" y="534644"/>
                                </a:lnTo>
                                <a:lnTo>
                                  <a:pt x="56032" y="534644"/>
                                </a:lnTo>
                                <a:lnTo>
                                  <a:pt x="53073" y="535305"/>
                                </a:lnTo>
                                <a:lnTo>
                                  <a:pt x="41008" y="570230"/>
                                </a:lnTo>
                                <a:lnTo>
                                  <a:pt x="41986" y="575932"/>
                                </a:lnTo>
                                <a:lnTo>
                                  <a:pt x="42049" y="576237"/>
                                </a:lnTo>
                                <a:lnTo>
                                  <a:pt x="42176" y="576961"/>
                                </a:lnTo>
                                <a:lnTo>
                                  <a:pt x="55130" y="589102"/>
                                </a:lnTo>
                                <a:lnTo>
                                  <a:pt x="61976" y="589102"/>
                                </a:lnTo>
                                <a:lnTo>
                                  <a:pt x="64579" y="588518"/>
                                </a:lnTo>
                                <a:lnTo>
                                  <a:pt x="64782" y="588518"/>
                                </a:lnTo>
                                <a:lnTo>
                                  <a:pt x="69735" y="585800"/>
                                </a:lnTo>
                                <a:lnTo>
                                  <a:pt x="71666" y="583933"/>
                                </a:lnTo>
                                <a:lnTo>
                                  <a:pt x="72021" y="583349"/>
                                </a:lnTo>
                                <a:lnTo>
                                  <a:pt x="74637" y="579107"/>
                                </a:lnTo>
                                <a:lnTo>
                                  <a:pt x="75704" y="576237"/>
                                </a:lnTo>
                                <a:lnTo>
                                  <a:pt x="76835" y="570230"/>
                                </a:lnTo>
                                <a:lnTo>
                                  <a:pt x="76923" y="569722"/>
                                </a:lnTo>
                                <a:lnTo>
                                  <a:pt x="77025" y="568820"/>
                                </a:lnTo>
                                <a:lnTo>
                                  <a:pt x="77254" y="566356"/>
                                </a:lnTo>
                                <a:close/>
                              </a:path>
                              <a:path w="560070" h="589280">
                                <a:moveTo>
                                  <a:pt x="431825" y="48209"/>
                                </a:moveTo>
                                <a:lnTo>
                                  <a:pt x="431761" y="43688"/>
                                </a:lnTo>
                                <a:lnTo>
                                  <a:pt x="431419" y="43218"/>
                                </a:lnTo>
                                <a:lnTo>
                                  <a:pt x="430657" y="43218"/>
                                </a:lnTo>
                                <a:lnTo>
                                  <a:pt x="429247" y="43878"/>
                                </a:lnTo>
                                <a:lnTo>
                                  <a:pt x="428548" y="44386"/>
                                </a:lnTo>
                                <a:lnTo>
                                  <a:pt x="427647" y="44970"/>
                                </a:lnTo>
                                <a:lnTo>
                                  <a:pt x="425411" y="46240"/>
                                </a:lnTo>
                                <a:lnTo>
                                  <a:pt x="424065" y="46824"/>
                                </a:lnTo>
                                <a:lnTo>
                                  <a:pt x="420928" y="47866"/>
                                </a:lnTo>
                                <a:lnTo>
                                  <a:pt x="418414" y="48209"/>
                                </a:lnTo>
                                <a:lnTo>
                                  <a:pt x="414934" y="48209"/>
                                </a:lnTo>
                                <a:lnTo>
                                  <a:pt x="401066" y="30873"/>
                                </a:lnTo>
                                <a:lnTo>
                                  <a:pt x="401129" y="23533"/>
                                </a:lnTo>
                                <a:lnTo>
                                  <a:pt x="414413" y="6261"/>
                                </a:lnTo>
                                <a:lnTo>
                                  <a:pt x="418922" y="6261"/>
                                </a:lnTo>
                                <a:lnTo>
                                  <a:pt x="428993" y="10604"/>
                                </a:lnTo>
                                <a:lnTo>
                                  <a:pt x="430530" y="11379"/>
                                </a:lnTo>
                                <a:lnTo>
                                  <a:pt x="431076" y="11188"/>
                                </a:lnTo>
                                <a:lnTo>
                                  <a:pt x="431469" y="10604"/>
                                </a:lnTo>
                                <a:lnTo>
                                  <a:pt x="431609" y="10045"/>
                                </a:lnTo>
                                <a:lnTo>
                                  <a:pt x="431609" y="6261"/>
                                </a:lnTo>
                                <a:lnTo>
                                  <a:pt x="418414" y="127"/>
                                </a:lnTo>
                                <a:lnTo>
                                  <a:pt x="413410" y="127"/>
                                </a:lnTo>
                                <a:lnTo>
                                  <a:pt x="409740" y="850"/>
                                </a:lnTo>
                                <a:lnTo>
                                  <a:pt x="410019" y="850"/>
                                </a:lnTo>
                                <a:lnTo>
                                  <a:pt x="404571" y="3263"/>
                                </a:lnTo>
                                <a:lnTo>
                                  <a:pt x="393623" y="23533"/>
                                </a:lnTo>
                                <a:lnTo>
                                  <a:pt x="393623" y="32207"/>
                                </a:lnTo>
                                <a:lnTo>
                                  <a:pt x="412635" y="54343"/>
                                </a:lnTo>
                                <a:lnTo>
                                  <a:pt x="418058" y="54343"/>
                                </a:lnTo>
                                <a:lnTo>
                                  <a:pt x="431558" y="48869"/>
                                </a:lnTo>
                                <a:lnTo>
                                  <a:pt x="431825" y="48209"/>
                                </a:lnTo>
                                <a:close/>
                              </a:path>
                              <a:path w="560070" h="589280">
                                <a:moveTo>
                                  <a:pt x="470928" y="49415"/>
                                </a:moveTo>
                                <a:lnTo>
                                  <a:pt x="470636" y="48514"/>
                                </a:lnTo>
                                <a:lnTo>
                                  <a:pt x="470166" y="48006"/>
                                </a:lnTo>
                                <a:lnTo>
                                  <a:pt x="469569" y="47840"/>
                                </a:lnTo>
                                <a:lnTo>
                                  <a:pt x="448589" y="47840"/>
                                </a:lnTo>
                                <a:lnTo>
                                  <a:pt x="448589" y="28905"/>
                                </a:lnTo>
                                <a:lnTo>
                                  <a:pt x="466344" y="28905"/>
                                </a:lnTo>
                                <a:lnTo>
                                  <a:pt x="466940" y="28765"/>
                                </a:lnTo>
                                <a:lnTo>
                                  <a:pt x="467385" y="28295"/>
                                </a:lnTo>
                                <a:lnTo>
                                  <a:pt x="467652" y="27444"/>
                                </a:lnTo>
                                <a:lnTo>
                                  <a:pt x="467652" y="24815"/>
                                </a:lnTo>
                                <a:lnTo>
                                  <a:pt x="467385" y="23926"/>
                                </a:lnTo>
                                <a:lnTo>
                                  <a:pt x="466940" y="23418"/>
                                </a:lnTo>
                                <a:lnTo>
                                  <a:pt x="466344" y="23228"/>
                                </a:lnTo>
                                <a:lnTo>
                                  <a:pt x="448589" y="23228"/>
                                </a:lnTo>
                                <a:lnTo>
                                  <a:pt x="448589" y="6629"/>
                                </a:lnTo>
                                <a:lnTo>
                                  <a:pt x="469290" y="6629"/>
                                </a:lnTo>
                                <a:lnTo>
                                  <a:pt x="469874" y="6464"/>
                                </a:lnTo>
                                <a:lnTo>
                                  <a:pt x="470319" y="5956"/>
                                </a:lnTo>
                                <a:lnTo>
                                  <a:pt x="470573" y="5054"/>
                                </a:lnTo>
                                <a:lnTo>
                                  <a:pt x="470573" y="2400"/>
                                </a:lnTo>
                                <a:lnTo>
                                  <a:pt x="470408" y="1828"/>
                                </a:lnTo>
                                <a:lnTo>
                                  <a:pt x="470319" y="1473"/>
                                </a:lnTo>
                                <a:lnTo>
                                  <a:pt x="469874" y="939"/>
                                </a:lnTo>
                                <a:lnTo>
                                  <a:pt x="469290" y="787"/>
                                </a:lnTo>
                                <a:lnTo>
                                  <a:pt x="444182" y="787"/>
                                </a:lnTo>
                                <a:lnTo>
                                  <a:pt x="442315" y="1473"/>
                                </a:lnTo>
                                <a:lnTo>
                                  <a:pt x="441845" y="1828"/>
                                </a:lnTo>
                                <a:lnTo>
                                  <a:pt x="441629" y="2400"/>
                                </a:lnTo>
                                <a:lnTo>
                                  <a:pt x="441629" y="52070"/>
                                </a:lnTo>
                                <a:lnTo>
                                  <a:pt x="441845" y="52628"/>
                                </a:lnTo>
                                <a:lnTo>
                                  <a:pt x="442404" y="53060"/>
                                </a:lnTo>
                                <a:lnTo>
                                  <a:pt x="444182" y="53682"/>
                                </a:lnTo>
                                <a:lnTo>
                                  <a:pt x="469569" y="53682"/>
                                </a:lnTo>
                                <a:lnTo>
                                  <a:pt x="470166" y="53517"/>
                                </a:lnTo>
                                <a:lnTo>
                                  <a:pt x="470573" y="53060"/>
                                </a:lnTo>
                                <a:lnTo>
                                  <a:pt x="470750" y="52628"/>
                                </a:lnTo>
                                <a:lnTo>
                                  <a:pt x="470928" y="52070"/>
                                </a:lnTo>
                                <a:lnTo>
                                  <a:pt x="470928" y="49415"/>
                                </a:lnTo>
                                <a:close/>
                              </a:path>
                              <a:path w="560070" h="589280">
                                <a:moveTo>
                                  <a:pt x="527088" y="30899"/>
                                </a:moveTo>
                                <a:lnTo>
                                  <a:pt x="526961" y="21323"/>
                                </a:lnTo>
                                <a:lnTo>
                                  <a:pt x="526732" y="19558"/>
                                </a:lnTo>
                                <a:lnTo>
                                  <a:pt x="526618" y="18554"/>
                                </a:lnTo>
                                <a:lnTo>
                                  <a:pt x="524725" y="11925"/>
                                </a:lnTo>
                                <a:lnTo>
                                  <a:pt x="523290" y="9144"/>
                                </a:lnTo>
                                <a:lnTo>
                                  <a:pt x="520623" y="6019"/>
                                </a:lnTo>
                                <a:lnTo>
                                  <a:pt x="519455" y="4648"/>
                                </a:lnTo>
                                <a:lnTo>
                                  <a:pt x="519366" y="21323"/>
                                </a:lnTo>
                                <a:lnTo>
                                  <a:pt x="519290" y="32994"/>
                                </a:lnTo>
                                <a:lnTo>
                                  <a:pt x="508800" y="47853"/>
                                </a:lnTo>
                                <a:lnTo>
                                  <a:pt x="508635" y="47853"/>
                                </a:lnTo>
                                <a:lnTo>
                                  <a:pt x="506349" y="48374"/>
                                </a:lnTo>
                                <a:lnTo>
                                  <a:pt x="500151" y="48374"/>
                                </a:lnTo>
                                <a:lnTo>
                                  <a:pt x="497586" y="47853"/>
                                </a:lnTo>
                                <a:lnTo>
                                  <a:pt x="487476" y="32994"/>
                                </a:lnTo>
                                <a:lnTo>
                                  <a:pt x="487527" y="21323"/>
                                </a:lnTo>
                                <a:lnTo>
                                  <a:pt x="500507" y="6019"/>
                                </a:lnTo>
                                <a:lnTo>
                                  <a:pt x="506590" y="6019"/>
                                </a:lnTo>
                                <a:lnTo>
                                  <a:pt x="509397" y="6591"/>
                                </a:lnTo>
                                <a:lnTo>
                                  <a:pt x="509244" y="6591"/>
                                </a:lnTo>
                                <a:lnTo>
                                  <a:pt x="513308" y="8674"/>
                                </a:lnTo>
                                <a:lnTo>
                                  <a:pt x="514959" y="10147"/>
                                </a:lnTo>
                                <a:lnTo>
                                  <a:pt x="517436" y="13931"/>
                                </a:lnTo>
                                <a:lnTo>
                                  <a:pt x="518312" y="16179"/>
                                </a:lnTo>
                                <a:lnTo>
                                  <a:pt x="519366" y="21323"/>
                                </a:lnTo>
                                <a:lnTo>
                                  <a:pt x="519366" y="4584"/>
                                </a:lnTo>
                                <a:lnTo>
                                  <a:pt x="517055" y="2933"/>
                                </a:lnTo>
                                <a:lnTo>
                                  <a:pt x="511390" y="647"/>
                                </a:lnTo>
                                <a:lnTo>
                                  <a:pt x="511556" y="647"/>
                                </a:lnTo>
                                <a:lnTo>
                                  <a:pt x="507873" y="0"/>
                                </a:lnTo>
                                <a:lnTo>
                                  <a:pt x="499948" y="0"/>
                                </a:lnTo>
                                <a:lnTo>
                                  <a:pt x="480034" y="21323"/>
                                </a:lnTo>
                                <a:lnTo>
                                  <a:pt x="479996" y="21551"/>
                                </a:lnTo>
                                <a:lnTo>
                                  <a:pt x="498944" y="54457"/>
                                </a:lnTo>
                                <a:lnTo>
                                  <a:pt x="506958" y="54457"/>
                                </a:lnTo>
                                <a:lnTo>
                                  <a:pt x="510260" y="53860"/>
                                </a:lnTo>
                                <a:lnTo>
                                  <a:pt x="516547" y="51231"/>
                                </a:lnTo>
                                <a:lnTo>
                                  <a:pt x="519049" y="49377"/>
                                </a:lnTo>
                                <a:lnTo>
                                  <a:pt x="519874" y="48374"/>
                                </a:lnTo>
                                <a:lnTo>
                                  <a:pt x="523049" y="44551"/>
                                </a:lnTo>
                                <a:lnTo>
                                  <a:pt x="524548" y="41630"/>
                                </a:lnTo>
                                <a:lnTo>
                                  <a:pt x="525538" y="38227"/>
                                </a:lnTo>
                                <a:lnTo>
                                  <a:pt x="526580" y="34759"/>
                                </a:lnTo>
                                <a:lnTo>
                                  <a:pt x="527088" y="30899"/>
                                </a:lnTo>
                                <a:close/>
                              </a:path>
                              <a:path w="560070" h="589280">
                                <a:moveTo>
                                  <a:pt x="559993" y="40563"/>
                                </a:moveTo>
                                <a:lnTo>
                                  <a:pt x="559828" y="39700"/>
                                </a:lnTo>
                                <a:lnTo>
                                  <a:pt x="558876" y="37655"/>
                                </a:lnTo>
                                <a:lnTo>
                                  <a:pt x="558774" y="37414"/>
                                </a:lnTo>
                                <a:lnTo>
                                  <a:pt x="546214" y="30187"/>
                                </a:lnTo>
                                <a:lnTo>
                                  <a:pt x="545223" y="29705"/>
                                </a:lnTo>
                                <a:lnTo>
                                  <a:pt x="544360" y="29159"/>
                                </a:lnTo>
                                <a:lnTo>
                                  <a:pt x="542239" y="27254"/>
                                </a:lnTo>
                                <a:lnTo>
                                  <a:pt x="541731" y="26581"/>
                                </a:lnTo>
                                <a:lnTo>
                                  <a:pt x="541426" y="25641"/>
                                </a:lnTo>
                                <a:lnTo>
                                  <a:pt x="541426" y="24574"/>
                                </a:lnTo>
                                <a:lnTo>
                                  <a:pt x="541845" y="22453"/>
                                </a:lnTo>
                                <a:lnTo>
                                  <a:pt x="543102" y="20751"/>
                                </a:lnTo>
                                <a:lnTo>
                                  <a:pt x="545249" y="19646"/>
                                </a:lnTo>
                                <a:lnTo>
                                  <a:pt x="545871" y="19469"/>
                                </a:lnTo>
                                <a:lnTo>
                                  <a:pt x="545528" y="19469"/>
                                </a:lnTo>
                                <a:lnTo>
                                  <a:pt x="547141" y="19265"/>
                                </a:lnTo>
                                <a:lnTo>
                                  <a:pt x="549567" y="19265"/>
                                </a:lnTo>
                                <a:lnTo>
                                  <a:pt x="551065" y="19469"/>
                                </a:lnTo>
                                <a:lnTo>
                                  <a:pt x="550862" y="19469"/>
                                </a:lnTo>
                                <a:lnTo>
                                  <a:pt x="552678" y="20015"/>
                                </a:lnTo>
                                <a:lnTo>
                                  <a:pt x="553554" y="20332"/>
                                </a:lnTo>
                                <a:lnTo>
                                  <a:pt x="554418" y="20751"/>
                                </a:lnTo>
                                <a:lnTo>
                                  <a:pt x="556082" y="21628"/>
                                </a:lnTo>
                                <a:lnTo>
                                  <a:pt x="557149" y="22098"/>
                                </a:lnTo>
                                <a:lnTo>
                                  <a:pt x="557606" y="21932"/>
                                </a:lnTo>
                                <a:lnTo>
                                  <a:pt x="557834" y="21628"/>
                                </a:lnTo>
                                <a:lnTo>
                                  <a:pt x="557949" y="21475"/>
                                </a:lnTo>
                                <a:lnTo>
                                  <a:pt x="557987" y="19265"/>
                                </a:lnTo>
                                <a:lnTo>
                                  <a:pt x="558025" y="17564"/>
                                </a:lnTo>
                                <a:lnTo>
                                  <a:pt x="557834" y="17005"/>
                                </a:lnTo>
                                <a:lnTo>
                                  <a:pt x="550329" y="14109"/>
                                </a:lnTo>
                                <a:lnTo>
                                  <a:pt x="545642" y="14109"/>
                                </a:lnTo>
                                <a:lnTo>
                                  <a:pt x="543521" y="14439"/>
                                </a:lnTo>
                                <a:lnTo>
                                  <a:pt x="543890" y="14439"/>
                                </a:lnTo>
                                <a:lnTo>
                                  <a:pt x="540816" y="15519"/>
                                </a:lnTo>
                                <a:lnTo>
                                  <a:pt x="534949" y="23495"/>
                                </a:lnTo>
                                <a:lnTo>
                                  <a:pt x="534949" y="26581"/>
                                </a:lnTo>
                                <a:lnTo>
                                  <a:pt x="548678" y="37655"/>
                                </a:lnTo>
                                <a:lnTo>
                                  <a:pt x="549656" y="38138"/>
                                </a:lnTo>
                                <a:lnTo>
                                  <a:pt x="550532" y="38684"/>
                                </a:lnTo>
                                <a:lnTo>
                                  <a:pt x="552627" y="40563"/>
                                </a:lnTo>
                                <a:lnTo>
                                  <a:pt x="553161" y="41275"/>
                                </a:lnTo>
                                <a:lnTo>
                                  <a:pt x="553427" y="42138"/>
                                </a:lnTo>
                                <a:lnTo>
                                  <a:pt x="553351" y="44526"/>
                                </a:lnTo>
                                <a:lnTo>
                                  <a:pt x="553237" y="45059"/>
                                </a:lnTo>
                                <a:lnTo>
                                  <a:pt x="552996" y="45542"/>
                                </a:lnTo>
                                <a:lnTo>
                                  <a:pt x="552881" y="45796"/>
                                </a:lnTo>
                                <a:lnTo>
                                  <a:pt x="551192" y="47739"/>
                                </a:lnTo>
                                <a:lnTo>
                                  <a:pt x="551014" y="47739"/>
                                </a:lnTo>
                                <a:lnTo>
                                  <a:pt x="548894" y="48691"/>
                                </a:lnTo>
                                <a:lnTo>
                                  <a:pt x="547217" y="49149"/>
                                </a:lnTo>
                                <a:lnTo>
                                  <a:pt x="544791" y="49149"/>
                                </a:lnTo>
                                <a:lnTo>
                                  <a:pt x="541591" y="48691"/>
                                </a:lnTo>
                                <a:lnTo>
                                  <a:pt x="542302" y="48691"/>
                                </a:lnTo>
                                <a:lnTo>
                                  <a:pt x="540562" y="48145"/>
                                </a:lnTo>
                                <a:lnTo>
                                  <a:pt x="539546" y="47739"/>
                                </a:lnTo>
                                <a:lnTo>
                                  <a:pt x="538695" y="47307"/>
                                </a:lnTo>
                                <a:lnTo>
                                  <a:pt x="536702" y="46202"/>
                                </a:lnTo>
                                <a:lnTo>
                                  <a:pt x="535190" y="45542"/>
                                </a:lnTo>
                                <a:lnTo>
                                  <a:pt x="534263" y="45796"/>
                                </a:lnTo>
                                <a:lnTo>
                                  <a:pt x="534593" y="45796"/>
                                </a:lnTo>
                                <a:lnTo>
                                  <a:pt x="534327" y="46202"/>
                                </a:lnTo>
                                <a:lnTo>
                                  <a:pt x="534136" y="47015"/>
                                </a:lnTo>
                                <a:lnTo>
                                  <a:pt x="534123" y="49149"/>
                                </a:lnTo>
                                <a:lnTo>
                                  <a:pt x="534289" y="50393"/>
                                </a:lnTo>
                                <a:lnTo>
                                  <a:pt x="543687" y="54457"/>
                                </a:lnTo>
                                <a:lnTo>
                                  <a:pt x="547776" y="54457"/>
                                </a:lnTo>
                                <a:lnTo>
                                  <a:pt x="559828" y="45796"/>
                                </a:lnTo>
                                <a:lnTo>
                                  <a:pt x="559879" y="45542"/>
                                </a:lnTo>
                                <a:lnTo>
                                  <a:pt x="559993" y="40563"/>
                                </a:lnTo>
                                <a:close/>
                              </a:path>
                            </a:pathLst>
                          </a:custGeom>
                          <a:solidFill>
                            <a:srgbClr val="000000"/>
                          </a:solidFill>
                        </wps:spPr>
                        <wps:bodyPr wrap="square" lIns="0" tIns="0" rIns="0" bIns="0" rtlCol="0">
                          <a:prstTxWarp prst="textNoShape">
                            <a:avLst/>
                          </a:prstTxWarp>
                          <a:noAutofit/>
                        </wps:bodyPr>
                      </wps:wsp>
                      <wps:wsp>
                        <wps:cNvPr id="85" name="Graphic 85"/>
                        <wps:cNvSpPr/>
                        <wps:spPr>
                          <a:xfrm>
                            <a:off x="0" y="0"/>
                            <a:ext cx="3940175" cy="2228850"/>
                          </a:xfrm>
                          <a:custGeom>
                            <a:avLst/>
                            <a:gdLst/>
                            <a:ahLst/>
                            <a:cxnLst/>
                            <a:rect l="l" t="t" r="r" b="b"/>
                            <a:pathLst>
                              <a:path w="3940175" h="2228850">
                                <a:moveTo>
                                  <a:pt x="3939971" y="3810"/>
                                </a:moveTo>
                                <a:lnTo>
                                  <a:pt x="3939502" y="3810"/>
                                </a:lnTo>
                                <a:lnTo>
                                  <a:pt x="3939502" y="1270"/>
                                </a:lnTo>
                                <a:lnTo>
                                  <a:pt x="3937127" y="1270"/>
                                </a:lnTo>
                                <a:lnTo>
                                  <a:pt x="3937127" y="0"/>
                                </a:lnTo>
                                <a:lnTo>
                                  <a:pt x="3933685" y="0"/>
                                </a:lnTo>
                                <a:lnTo>
                                  <a:pt x="3933685" y="6350"/>
                                </a:lnTo>
                                <a:lnTo>
                                  <a:pt x="3933685" y="2223770"/>
                                </a:lnTo>
                                <a:lnTo>
                                  <a:pt x="6286" y="2223770"/>
                                </a:lnTo>
                                <a:lnTo>
                                  <a:pt x="6286" y="2223173"/>
                                </a:lnTo>
                                <a:lnTo>
                                  <a:pt x="6286" y="6350"/>
                                </a:lnTo>
                                <a:lnTo>
                                  <a:pt x="3933685" y="6350"/>
                                </a:lnTo>
                                <a:lnTo>
                                  <a:pt x="3933685" y="0"/>
                                </a:lnTo>
                                <a:lnTo>
                                  <a:pt x="2819" y="0"/>
                                </a:lnTo>
                                <a:lnTo>
                                  <a:pt x="2819" y="1270"/>
                                </a:lnTo>
                                <a:lnTo>
                                  <a:pt x="457" y="1270"/>
                                </a:lnTo>
                                <a:lnTo>
                                  <a:pt x="457" y="3810"/>
                                </a:lnTo>
                                <a:lnTo>
                                  <a:pt x="0" y="3810"/>
                                </a:lnTo>
                                <a:lnTo>
                                  <a:pt x="0" y="6350"/>
                                </a:lnTo>
                                <a:lnTo>
                                  <a:pt x="0" y="2223770"/>
                                </a:lnTo>
                                <a:lnTo>
                                  <a:pt x="0" y="2226310"/>
                                </a:lnTo>
                                <a:lnTo>
                                  <a:pt x="520" y="2226310"/>
                                </a:lnTo>
                                <a:lnTo>
                                  <a:pt x="520" y="2228850"/>
                                </a:lnTo>
                                <a:lnTo>
                                  <a:pt x="3939425" y="2228850"/>
                                </a:lnTo>
                                <a:lnTo>
                                  <a:pt x="3939425" y="2226310"/>
                                </a:lnTo>
                                <a:lnTo>
                                  <a:pt x="3939971" y="2226310"/>
                                </a:lnTo>
                                <a:lnTo>
                                  <a:pt x="3939971" y="2223770"/>
                                </a:lnTo>
                                <a:lnTo>
                                  <a:pt x="3939971" y="6350"/>
                                </a:lnTo>
                                <a:lnTo>
                                  <a:pt x="3939971" y="3810"/>
                                </a:lnTo>
                                <a:close/>
                              </a:path>
                            </a:pathLst>
                          </a:custGeom>
                          <a:solidFill>
                            <a:srgbClr val="858585"/>
                          </a:solidFill>
                        </wps:spPr>
                        <wps:bodyPr wrap="square" lIns="0" tIns="0" rIns="0" bIns="0" rtlCol="0">
                          <a:prstTxWarp prst="textNoShape">
                            <a:avLst/>
                          </a:prstTxWarp>
                          <a:noAutofit/>
                        </wps:bodyPr>
                      </wps:wsp>
                    </wpg:wgp>
                  </a:graphicData>
                </a:graphic>
              </wp:anchor>
            </w:drawing>
          </mc:Choice>
          <mc:Fallback>
            <w:pict>
              <v:group w14:anchorId="4A245433" id="Group 72" o:spid="_x0000_s1026" style="position:absolute;margin-left:84.75pt;margin-top:37.45pt;width:310.25pt;height:175.5pt;z-index:-251585024;mso-wrap-distance-left:0;mso-wrap-distance-right:0;mso-position-horizontal-relative:page" coordsize="39401,22288"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">
                <v:shape id="Graphic 73" o:spid="_x0000_s1027" style="position:absolute;left:4802;top:5378;width:27749;height:13050;visibility:visible;mso-wrap-style:square;v-text-anchor:top" coordsize="2774950,130492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" path="m2774912,l3124,r,3136l,3136,,1301546r3124,l3124,1304671r2771788,l2774912,1298422r-2768664,l6248,1159700r2768664,l2774912,1153452r-2768664,l6248,1015987r2768664,l2774912,1009738r-2768664,l6248,871029r2768664,l2774912,864781r-2768664,l6248,727316r2768664,l2774912,721067r-2768664,l6248,583615r2768664,l2774912,577354r-2768664,l6248,438658r2768664,l2774912,432396r-2768664,l6248,294932r2768664,l2774912,288683r-2768664,l6248,151218r2768664,l2774912,144957r-2768664,l6248,6261r2768664,l2774912,xe" fillcolor="#858585" stroked="f">
                  <v:path arrowok="t"/>
                </v:shape>
                <v:shape id="Image 74" o:spid="_x0000_s1028" type="#_x0000_t75" style="position:absolute;left:3664;top:5816;width:26812;height:13914;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">
                  <v:imagedata r:id="rId84" o:title=""/>
                </v:shape>
                <v:shape id="Graphic 75" o:spid="_x0000_s1029" style="position:absolute;left:34194;top:14039;width:1804;height:190;visibility:visible;mso-wrap-style:square;v-text-anchor:top" coordsize="180340,1905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" path="m175768,l9398,,4203,,,4191,,14541r4203,4191l175768,18732r4191,-4191l179959,4191,175768,xe" fillcolor="#be4b47" stroked="f">
                  <v:path arrowok="t"/>
                </v:shape>
                <v:shape id="Graphic 76" o:spid="_x0000_s1030" style="position:absolute;left:34838;top:13883;width:514;height:501;visibility:visible;mso-wrap-style:square;v-text-anchor:top" coordsize="51435,5016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" path="m51244,l,,,49974r51244,l51244,xe" fillcolor="#bf504c" stroked="f">
                  <v:path arrowok="t"/>
                </v:shape>
                <v:shape id="Graphic 77" o:spid="_x0000_s1031" style="position:absolute;left:34807;top:13851;width:577;height:565;visibility:visible;mso-wrap-style:square;v-text-anchor:top" coordsize="57785,5651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" path="m54356,l3111,,901,914,,3136,,53111r901,2222l3111,56248r51245,l56578,55333r902,-2222l3111,53111r,-3112l6248,49999r,-43738l57480,6261r,-3125l56578,914,54356,xem6248,49999r-3137,l3111,53111r3137,l6248,49999xem57480,6261r-6249,l51231,49999r-44983,l6248,53111r51232,l57480,6261xe" fillcolor="#be4b47" stroked="f">
                  <v:path arrowok="t"/>
                </v:shape>
                <v:shape id="Graphic 78" o:spid="_x0000_s1032" style="position:absolute;left:2803;top:15212;width:1225;height:1987;visibility:visible;mso-wrap-style:square;v-text-anchor:top" coordsize="122555,19875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" path="m35572,196037r-25,-2947l35293,192354r-521,-546l34124,191617r-23012,l19494,182867,33134,161226r38,-203l33312,159334r,-3569l33096,154533r-89,-546l31750,150672r-356,-546l30810,149212r-1283,-1245l28257,146697r-1587,-990l22821,144272r-2235,-356l16421,143916,3670,152869r140,623l3898,153847r496,686l4813,154533r1537,-686l6870,153492r1029,-623l9728,151904r1422,-622l13881,150355r1536,-229l18592,150126r7404,11100l25488,163893,4292,190068r-813,1003l3162,191617r-102,191l2946,192011r-267,1079l2603,194525r127,1347l4940,197586r29235,l34696,197446r521,-469l35344,196837r228,-800xem37960,37655r-140,-724l37528,36449r-1118,-724l30429,35725r,-29020l30340,1790r-229,-457l29146,901,27508,635r-4090,l23418,35725r-17107,l23329,6705r89,29020l23418,635r-762,l20739,901r431,l20116,1333r140,l19773,1790,914,33934,431,34937r-266,788l101,35915,,40030r292,737l368,40957r597,457l1765,41541r21653,l23418,52654r140,546l24104,53606r1067,242l28587,53848r1092,-242l30264,53200r165,-546l30429,41541r5981,l37553,40767r407,-2134l37960,37655xem79908,31711r-76,-10553l79717,19621r-50,-737l78498,12153,77609,9613r-101,-304l75463,5943r-102,-178l74726,4711,72898,2959r-229,-115l72669,22580r-89,10681l72466,34874r-229,1879l71615,39700r-26,165l63055,48691r-3492,l50876,34874r-102,-699l59448,5765r3632,l71767,15519r127,521l72009,16535r279,1854l72669,22580r,-19736l68453,660r177,l65532,,58699,,55740,660,43662,35585r978,5690l44704,41579r127,724l57785,54457r6845,l67297,53860r165,l72390,51155r1930,-1867l74676,48691r2616,-4229l78359,41579r1143,-5994l79590,35077r102,-902l79908,31711xem79921,175615r-77,-10541l79730,163525r-51,-737l78511,156057r-889,-2527l77520,153225r-2044,-3378l75374,149682r-635,-1067l72910,146875r-228,-114l72682,166497r-89,10668l72478,178777r-228,1893l71628,183616r-26,153l63068,192595r-3493,l50888,178777r-101,-698l59461,149682r3632,l71780,159423r127,533l72021,160439r280,1854l72682,166497r,-19736l68491,144576r216,l65544,143916r-6845,l55753,144576,43675,179489r978,5702l44780,185877r63,343l57797,198361r6846,l67259,197777r203,l72390,195059r1943,-1854l74701,192595r2603,-4229l78371,185483r1143,-5994l79603,178981r102,-902l79921,175615xem122402,31711r-76,-10553l122212,19621r-51,-737l120980,12153r-877,-2540l120002,9309,117957,5943r-101,-178l117221,4711,115379,2959r-356,-178l115023,21158r-12,13017l114884,35585r-153,1168l114388,38303r-292,1397l105537,48691r-3493,l93370,34874r-102,-699l101942,5765r3620,l114261,15519r127,521l114503,16535r279,1854l115023,21158r,-18377l110947,660r178,l108026,r-6846,l98234,660,86156,35585r978,5690l87198,41579r127,724l100279,54457r6845,l109791,53860r165,l114871,51155r1943,-1867l117170,48691r2616,-4229l120840,41579r1156,-5994l122085,35077r101,-902l122402,31711xem122415,175615r-76,-10541l122224,163525r-50,-737l120992,156057r-889,-2527l120002,153225r-2032,-3378l117868,149682r-635,-1067l115392,146875r-216,-102l115176,166497r-89,10668l114973,178777r-242,1893l114109,183616r-25,153l105549,192595r-3492,l93370,178777r-102,-698l101955,149682r3620,l114274,159423r127,533l114515,160439r280,1854l115176,166497r,-19724l110985,144576r216,l108038,143916r-6845,l98247,144576,86169,179489r978,5702l87274,185877r63,343l100291,198361r6846,l109753,197777r203,l114884,195059r1943,-1854l117195,192595r2604,-4229l120853,185483r1155,-5994l122097,178981r102,-902l122415,175615xe" fillcolor="black" stroked="f">
                  <v:path arrowok="t"/>
                </v:shape>
                <v:shape id="Image 79" o:spid="_x0000_s1033" type="#_x0000_t75" style="position:absolute;left:2830;top:13770;width:1197;height:544;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">
                  <v:imagedata r:id="rId85" o:title=""/>
                </v:shape>
                <v:shape id="Image 80" o:spid="_x0000_s1034" type="#_x0000_t75" style="position:absolute;left:2816;top:12327;width:1211;height:545;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">
                  <v:imagedata r:id="rId86" o:title=""/>
                </v:shape>
                <v:shape id="Image 81" o:spid="_x0000_s1035" type="#_x0000_t75" style="position:absolute;left:2429;top:6559;width:1598;height:544;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">
                  <v:imagedata r:id="rId87" o:title=""/>
                </v:shape>
                <v:shape id="Image 82" o:spid="_x0000_s1036" type="#_x0000_t75" style="position:absolute;left:2429;top:5117;width:1598;height:544;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">
                  <v:imagedata r:id="rId88" o:title=""/>
                </v:shape>
                <v:shape id="Image 83" o:spid="_x0000_s1037" type="#_x0000_t75" style="position:absolute;left:1308;top:8001;width:2719;height:7194;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">
                  <v:imagedata r:id="rId89" o:title=""/>
                </v:shape>
                <v:shape id="Graphic 84" o:spid="_x0000_s1038" style="position:absolute;left:32187;top:13839;width:5600;height:5893;visibility:visible;mso-wrap-style:square;v-text-anchor:top" coordsize="560070,5892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" path="m34404,573519l27254,557428r,16091l27089,574713r-788,2743l25679,578700r-1689,2198l22656,582002r-165,l20294,583120r-1448,305l15392,583425,6756,564908r2362,-1371l14808,561682r6261,l27254,573519r,-16091l24599,556374r420,l22504,555967r-6071,l14097,556374r-7468,2934l6731,556641,18275,540385r5537,l26111,540816r686,165l27533,541210r1880,635l30645,542124r597,-152l31597,541477r89,-496l31750,540385r-102,-2540l25031,534873r-7594,l15608,535165r228,l11493,536740,,571373r190,1930l14249,589102r5283,l22199,588606r4534,-1981l28600,585292r1664,-1867l31534,582002r1092,-1905l33909,576110r127,-356l34404,573519xem77254,566356r-77,-10541l77050,554266r-50,-737l75831,546798r-876,-2527l74853,543966r-2057,-3378l72694,540410r-635,-1054l70243,537616r-368,-178l69875,555815r-64,13703l69570,571398r-635,2959l68910,574522r-8509,8827l56908,583349,48209,569518r-102,-698l56794,540410r3619,l69113,550164r127,533l69354,551192r280,1842l69875,555815r,-18377l67945,536435r-2147,-1130l65976,535305r-3111,-661l56032,534644r-2959,661l41008,570230r978,5702l42049,576237r127,724l55130,589102r6846,l64579,588518r203,l69735,585800r1931,-1867l72021,583349r2616,-4242l75704,576237r1131,-6007l76923,569722r102,-902l77254,566356xem431825,48209r-64,-4521l431419,43218r-762,l429247,43878r-699,508l427647,44970r-2236,1270l424065,46824r-3137,1042l418414,48209r-3480,l401066,30873r63,-7340l414413,6261r4509,l428993,10604r1537,775l431076,11188r393,-584l431609,10045r,-3784l418414,127r-5004,l409740,850r279,l404571,3263,393623,23533r,8674l412635,54343r5423,l431558,48869r267,-660xem470928,49415r-292,-901l470166,48006r-597,-166l448589,47840r,-18935l466344,28905r596,-140l467385,28295r267,-851l467652,24815r-267,-889l466940,23418r-596,-190l448589,23228r,-16599l469290,6629r584,-165l470319,5956r254,-902l470573,2400r-165,-572l470319,1473r-445,-534l469290,787r-25108,l442315,1473r-470,355l441629,2400r,49670l441845,52628r559,432l444182,53682r25387,l470166,53517r407,-457l470750,52628r178,-558l470928,49415xem527088,30899r-127,-9576l526732,19558r-114,-1004l524725,11925,523290,9144,520623,6019,519455,4648r-89,16675l519290,32994,508800,47853r-165,l506349,48374r-6198,l497586,47853,487476,32994r51,-11671l500507,6019r6083,l509397,6591r-153,l513308,8674r1651,1473l517436,13931r876,2248l519366,21323r,-16739l517055,2933,511390,647r166,l507873,r-7925,l480034,21323r-38,228l498944,54457r8014,l510260,53860r6287,-2629l519049,49377r825,-1003l523049,44551r1499,-2921l525538,38227r1042,-3468l527088,30899xem559993,40563r-165,-863l558876,37655r-102,-241l546214,30187r-991,-482l544360,29159r-2121,-1905l541731,26581r-305,-940l541426,24574r419,-2121l543102,20751r2147,-1105l545871,19469r-343,l547141,19265r2426,l551065,19469r-203,l552678,20015r876,317l554418,20751r1664,877l557149,22098r457,-166l557834,21628r115,-153l557987,19265r38,-1701l557834,17005r-7505,-2896l545642,14109r-2121,330l543890,14439r-3074,1080l534949,23495r,3086l548678,37655r978,483l550532,38684r2095,1879l553161,41275r266,863l553351,44526r-114,533l552996,45542r-115,254l551192,47739r-178,l548894,48691r-1677,458l544791,49149r-3200,-458l542302,48691r-1740,-546l539546,47739r-851,-432l536702,46202r-1512,-660l534263,45796r330,l534327,46202r-191,813l534123,49149r166,1244l543687,54457r4089,l559828,45796r51,-254l559993,40563xe" fillcolor="black" stroked="f">
                  <v:path arrowok="t"/>
                </v:shape>
                <v:shape id="Graphic 85" o:spid="_x0000_s1039" style="position:absolute;width:39401;height:22288;visibility:visible;mso-wrap-style:square;v-text-anchor:top" coordsize="3940175,222885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" path="m3939971,3810r-469,l3939502,1270r-2375,l3937127,r-3442,l3933685,6350r,2217420l6286,2223770r,-597l6286,6350r3927399,l3933685,,2819,r,1270l457,1270r,2540l,3810,,6350,,2223770r,2540l520,2226310r,2540l3939425,2228850r,-2540l3939971,2226310r,-2540l3939971,6350r,-2540xe" fillcolor="#858585" stroked="f">
                  <v:path arrowok="t"/>
                </v:shape>
                <w10:wrap type="topAndBottom" anchorx="page"/>
              </v:group>
            </w:pict>
          </mc:Fallback>
        </mc:AlternateContent>
      </w:r>
      <w:r>
        <w:rPr>
          <w:noProof/>
          <w:sz w:val="16"/>
        </w:rPr>
        <w:drawing>
          <wp:anchor distT="0" distB="0" distL="0" distR="0" simplePos="0" relativeHeight="251707904" behindDoc="1" locked="0" layoutInCell="1" allowOverlap="1" wp14:anchorId="7FA1424D" wp14:editId="68797D0E">
            <wp:simplePos x="0" y="0"/>
            <wp:positionH relativeFrom="page">
              <wp:posOffset>1869008</wp:posOffset>
            </wp:positionH>
            <wp:positionV relativeFrom="paragraph">
              <wp:posOffset>583582</wp:posOffset>
            </wp:positionV>
            <wp:extent cx="2331176" cy="309562"/>
            <wp:effectExtent l="0" t="0" r="0" b="0"/>
            <wp:wrapNone/>
            <wp:docPr id="86" name="Image 8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6" name="Image 86"/>
                    <pic:cNvPicPr/>
                  </pic:nvPicPr>
                  <pic:blipFill>
                    <a:blip r:embed="rId90" cstate="print"/>
                    <a:stretch>
                      <a:fillRect/>
                    </a:stretch>
                  </pic:blipFill>
                  <pic:spPr>
                    <a:xfrm>
                      <a:off x="0" y="0"/>
                      <a:ext cx="2331176" cy="309562"/>
                    </a:xfrm>
                    <a:prstGeom prst="rect">
                      <a:avLst/>
                    </a:prstGeom>
                  </pic:spPr>
                </pic:pic>
              </a:graphicData>
            </a:graphic>
          </wp:anchor>
        </w:drawing>
      </w:r>
      <w:r>
        <w:rPr>
          <w:color w:val="231F20"/>
          <w:w w:val="110"/>
          <w:sz w:val="16"/>
        </w:rPr>
        <w:t>F</w:t>
      </w:r>
      <w:r>
        <w:rPr>
          <w:color w:val="231F20"/>
          <w:w w:val="110"/>
          <w:sz w:val="11"/>
        </w:rPr>
        <w:t xml:space="preserve">IGURE </w:t>
      </w:r>
      <w:r>
        <w:rPr>
          <w:color w:val="231F20"/>
          <w:w w:val="110"/>
          <w:sz w:val="16"/>
        </w:rPr>
        <w:t>4 DISTRIBUTION GRAPH</w:t>
      </w:r>
    </w:p>
    <w:p w14:paraId="46B7021C" w14:textId="77777777" w:rsidR="004A5C99" w:rsidRDefault="004A5C99">
      <w:pPr>
        <w:pStyle w:val="BodyText"/>
        <w:spacing w:before="25"/>
        <w:rPr>
          <w:sz w:val="16"/>
        </w:rPr>
      </w:pPr>
    </w:p>
    <w:p w14:paraId="75D8D931" w14:textId="77777777" w:rsidR="004A5C99" w:rsidRDefault="0027463A">
      <w:pPr>
        <w:ind w:left="107" w:right="160"/>
        <w:jc w:val="center"/>
        <w:rPr>
          <w:sz w:val="16"/>
        </w:rPr>
      </w:pPr>
      <w:r>
        <w:rPr>
          <w:noProof/>
          <w:sz w:val="16"/>
        </w:rPr>
        <w:drawing>
          <wp:anchor distT="0" distB="0" distL="0" distR="0" simplePos="0" relativeHeight="251705856" behindDoc="1" locked="0" layoutInCell="1" allowOverlap="1" wp14:anchorId="17BF704F" wp14:editId="26444198">
            <wp:simplePos x="0" y="0"/>
            <wp:positionH relativeFrom="page">
              <wp:posOffset>4495952</wp:posOffset>
            </wp:positionH>
            <wp:positionV relativeFrom="paragraph">
              <wp:posOffset>-1132499</wp:posOffset>
            </wp:positionV>
            <wp:extent cx="427879" cy="71437"/>
            <wp:effectExtent l="0" t="0" r="0" b="0"/>
            <wp:wrapNone/>
            <wp:docPr id="87" name="Image 8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7" name="Image 87"/>
                    <pic:cNvPicPr/>
                  </pic:nvPicPr>
                  <pic:blipFill>
                    <a:blip r:embed="rId91" cstate="print"/>
                    <a:stretch>
                      <a:fillRect/>
                    </a:stretch>
                  </pic:blipFill>
                  <pic:spPr>
                    <a:xfrm>
                      <a:off x="0" y="0"/>
                      <a:ext cx="427879" cy="71437"/>
                    </a:xfrm>
                    <a:prstGeom prst="rect">
                      <a:avLst/>
                    </a:prstGeom>
                  </pic:spPr>
                </pic:pic>
              </a:graphicData>
            </a:graphic>
          </wp:anchor>
        </w:drawing>
      </w:r>
      <w:r>
        <w:rPr>
          <w:noProof/>
          <w:sz w:val="16"/>
        </w:rPr>
        <w:drawing>
          <wp:anchor distT="0" distB="0" distL="0" distR="0" simplePos="0" relativeHeight="251706880" behindDoc="1" locked="0" layoutInCell="1" allowOverlap="1" wp14:anchorId="23953538" wp14:editId="2E276662">
            <wp:simplePos x="0" y="0"/>
            <wp:positionH relativeFrom="page">
              <wp:posOffset>2860014</wp:posOffset>
            </wp:positionH>
            <wp:positionV relativeFrom="paragraph">
              <wp:posOffset>-323992</wp:posOffset>
            </wp:positionV>
            <wp:extent cx="170901" cy="72866"/>
            <wp:effectExtent l="0" t="0" r="0" b="0"/>
            <wp:wrapNone/>
            <wp:docPr id="88" name="Image 8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8" name="Image 88"/>
                    <pic:cNvPicPr/>
                  </pic:nvPicPr>
                  <pic:blipFill>
                    <a:blip r:embed="rId92" cstate="print"/>
                    <a:stretch>
                      <a:fillRect/>
                    </a:stretch>
                  </pic:blipFill>
                  <pic:spPr>
                    <a:xfrm>
                      <a:off x="0" y="0"/>
                      <a:ext cx="170901" cy="72866"/>
                    </a:xfrm>
                    <a:prstGeom prst="rect">
                      <a:avLst/>
                    </a:prstGeom>
                  </pic:spPr>
                </pic:pic>
              </a:graphicData>
            </a:graphic>
          </wp:anchor>
        </w:drawing>
      </w:r>
      <w:r>
        <w:rPr>
          <w:color w:val="231F20"/>
          <w:w w:val="105"/>
          <w:sz w:val="16"/>
        </w:rPr>
        <w:t>This</w:t>
      </w:r>
      <w:r>
        <w:rPr>
          <w:color w:val="231F20"/>
          <w:spacing w:val="8"/>
          <w:w w:val="105"/>
          <w:sz w:val="16"/>
        </w:rPr>
        <w:t xml:space="preserve"> </w:t>
      </w:r>
      <w:r>
        <w:rPr>
          <w:color w:val="231F20"/>
          <w:w w:val="105"/>
          <w:sz w:val="16"/>
        </w:rPr>
        <w:t>figure</w:t>
      </w:r>
      <w:r>
        <w:rPr>
          <w:color w:val="231F20"/>
          <w:spacing w:val="9"/>
          <w:w w:val="105"/>
          <w:sz w:val="16"/>
        </w:rPr>
        <w:t xml:space="preserve"> </w:t>
      </w:r>
      <w:r>
        <w:rPr>
          <w:color w:val="231F20"/>
          <w:w w:val="105"/>
          <w:sz w:val="16"/>
        </w:rPr>
        <w:t>is</w:t>
      </w:r>
      <w:r>
        <w:rPr>
          <w:color w:val="231F20"/>
          <w:spacing w:val="9"/>
          <w:w w:val="105"/>
          <w:sz w:val="16"/>
        </w:rPr>
        <w:t xml:space="preserve"> </w:t>
      </w:r>
      <w:r>
        <w:rPr>
          <w:color w:val="231F20"/>
          <w:w w:val="105"/>
          <w:sz w:val="16"/>
        </w:rPr>
        <w:t>available</w:t>
      </w:r>
      <w:r>
        <w:rPr>
          <w:color w:val="231F20"/>
          <w:spacing w:val="7"/>
          <w:w w:val="105"/>
          <w:sz w:val="16"/>
        </w:rPr>
        <w:t xml:space="preserve"> </w:t>
      </w:r>
      <w:r>
        <w:rPr>
          <w:color w:val="231F20"/>
          <w:w w:val="105"/>
          <w:sz w:val="16"/>
        </w:rPr>
        <w:t>in</w:t>
      </w:r>
      <w:r>
        <w:rPr>
          <w:color w:val="231F20"/>
          <w:spacing w:val="9"/>
          <w:w w:val="105"/>
          <w:sz w:val="16"/>
        </w:rPr>
        <w:t xml:space="preserve"> </w:t>
      </w:r>
      <w:r>
        <w:rPr>
          <w:color w:val="231F20"/>
          <w:w w:val="105"/>
          <w:sz w:val="16"/>
        </w:rPr>
        <w:t>colour</w:t>
      </w:r>
      <w:r>
        <w:rPr>
          <w:color w:val="231F20"/>
          <w:spacing w:val="9"/>
          <w:w w:val="105"/>
          <w:sz w:val="16"/>
        </w:rPr>
        <w:t xml:space="preserve"> </w:t>
      </w:r>
      <w:r>
        <w:rPr>
          <w:color w:val="231F20"/>
          <w:w w:val="105"/>
          <w:sz w:val="16"/>
        </w:rPr>
        <w:t>online</w:t>
      </w:r>
      <w:r>
        <w:rPr>
          <w:color w:val="231F20"/>
          <w:spacing w:val="7"/>
          <w:w w:val="105"/>
          <w:sz w:val="16"/>
        </w:rPr>
        <w:t xml:space="preserve"> </w:t>
      </w:r>
      <w:r>
        <w:rPr>
          <w:color w:val="231F20"/>
          <w:w w:val="105"/>
          <w:sz w:val="16"/>
        </w:rPr>
        <w:t>at</w:t>
      </w:r>
      <w:r>
        <w:rPr>
          <w:color w:val="231F20"/>
          <w:spacing w:val="9"/>
          <w:w w:val="105"/>
          <w:sz w:val="16"/>
        </w:rPr>
        <w:t xml:space="preserve"> </w:t>
      </w:r>
      <w:r>
        <w:rPr>
          <w:color w:val="231F20"/>
          <w:spacing w:val="-2"/>
          <w:w w:val="105"/>
          <w:sz w:val="16"/>
        </w:rPr>
        <w:t>wileyonlinelibrary.com/journal/</w:t>
      </w:r>
      <w:proofErr w:type="gramStart"/>
      <w:r>
        <w:rPr>
          <w:color w:val="231F20"/>
          <w:spacing w:val="-2"/>
          <w:w w:val="105"/>
          <w:sz w:val="16"/>
        </w:rPr>
        <w:t>abac</w:t>
      </w:r>
      <w:proofErr w:type="gramEnd"/>
    </w:p>
    <w:p w14:paraId="1B1111A8" w14:textId="77777777" w:rsidR="004A5C99" w:rsidRDefault="004A5C99">
      <w:pPr>
        <w:pStyle w:val="BodyText"/>
      </w:pPr>
    </w:p>
    <w:p w14:paraId="78DF2063" w14:textId="77777777" w:rsidR="004A5C99" w:rsidRDefault="004A5C99">
      <w:pPr>
        <w:pStyle w:val="BodyText"/>
        <w:spacing w:before="176"/>
      </w:pPr>
    </w:p>
    <w:p w14:paraId="22EA654F" w14:textId="77777777" w:rsidR="004A5C99" w:rsidRDefault="0027463A">
      <w:pPr>
        <w:pStyle w:val="BodyText"/>
        <w:tabs>
          <w:tab w:val="left" w:pos="2699"/>
        </w:tabs>
        <w:spacing w:line="249" w:lineRule="auto"/>
        <w:ind w:left="62" w:right="164"/>
      </w:pPr>
      <w:r>
        <w:rPr>
          <w:i/>
          <w:color w:val="231F20"/>
          <w:w w:val="110"/>
        </w:rPr>
        <w:t>Australian and UK evidence</w:t>
      </w:r>
      <w:r>
        <w:rPr>
          <w:i/>
          <w:color w:val="231F20"/>
        </w:rPr>
        <w:tab/>
      </w:r>
      <w:r>
        <w:rPr>
          <w:color w:val="231F20"/>
          <w:w w:val="110"/>
        </w:rPr>
        <w:t>Turning to the Australian data, Figure 5 provides a comparison</w:t>
      </w:r>
      <w:r>
        <w:rPr>
          <w:color w:val="231F20"/>
          <w:spacing w:val="-14"/>
          <w:w w:val="110"/>
        </w:rPr>
        <w:t xml:space="preserve"> </w:t>
      </w:r>
      <w:r>
        <w:rPr>
          <w:color w:val="231F20"/>
          <w:w w:val="110"/>
        </w:rPr>
        <w:t>of</w:t>
      </w:r>
      <w:r>
        <w:rPr>
          <w:color w:val="231F20"/>
          <w:spacing w:val="-14"/>
          <w:w w:val="110"/>
        </w:rPr>
        <w:t xml:space="preserve"> </w:t>
      </w:r>
      <w:r>
        <w:rPr>
          <w:color w:val="231F20"/>
          <w:w w:val="110"/>
        </w:rPr>
        <w:t>the</w:t>
      </w:r>
      <w:r>
        <w:rPr>
          <w:color w:val="231F20"/>
          <w:spacing w:val="-14"/>
          <w:w w:val="110"/>
        </w:rPr>
        <w:t xml:space="preserve"> </w:t>
      </w:r>
      <w:r>
        <w:rPr>
          <w:i/>
          <w:color w:val="231F20"/>
          <w:w w:val="110"/>
        </w:rPr>
        <w:t>BRW</w:t>
      </w:r>
      <w:r>
        <w:rPr>
          <w:i/>
          <w:color w:val="231F20"/>
          <w:spacing w:val="-13"/>
          <w:w w:val="110"/>
        </w:rPr>
        <w:t xml:space="preserve"> </w:t>
      </w:r>
      <w:r>
        <w:rPr>
          <w:color w:val="231F20"/>
          <w:w w:val="110"/>
        </w:rPr>
        <w:t>top</w:t>
      </w:r>
      <w:r>
        <w:rPr>
          <w:color w:val="231F20"/>
          <w:spacing w:val="-14"/>
          <w:w w:val="110"/>
        </w:rPr>
        <w:t xml:space="preserve"> </w:t>
      </w:r>
      <w:r>
        <w:rPr>
          <w:color w:val="231F20"/>
          <w:w w:val="110"/>
        </w:rPr>
        <w:t>50</w:t>
      </w:r>
      <w:r>
        <w:rPr>
          <w:color w:val="231F20"/>
          <w:spacing w:val="-14"/>
          <w:w w:val="110"/>
        </w:rPr>
        <w:t xml:space="preserve"> </w:t>
      </w:r>
      <w:r>
        <w:rPr>
          <w:color w:val="231F20"/>
          <w:w w:val="110"/>
        </w:rPr>
        <w:t>professional</w:t>
      </w:r>
      <w:r>
        <w:rPr>
          <w:color w:val="231F20"/>
          <w:spacing w:val="-14"/>
          <w:w w:val="110"/>
        </w:rPr>
        <w:t xml:space="preserve"> </w:t>
      </w:r>
      <w:r>
        <w:rPr>
          <w:color w:val="231F20"/>
          <w:w w:val="110"/>
        </w:rPr>
        <w:t>athletes</w:t>
      </w:r>
      <w:r>
        <w:rPr>
          <w:color w:val="231F20"/>
          <w:spacing w:val="-13"/>
          <w:w w:val="110"/>
        </w:rPr>
        <w:t xml:space="preserve"> </w:t>
      </w:r>
      <w:r>
        <w:rPr>
          <w:color w:val="231F20"/>
          <w:w w:val="110"/>
        </w:rPr>
        <w:t>and</w:t>
      </w:r>
      <w:r>
        <w:rPr>
          <w:color w:val="231F20"/>
          <w:spacing w:val="-14"/>
          <w:w w:val="110"/>
        </w:rPr>
        <w:t xml:space="preserve"> </w:t>
      </w:r>
      <w:r>
        <w:rPr>
          <w:color w:val="231F20"/>
          <w:w w:val="110"/>
        </w:rPr>
        <w:t>the</w:t>
      </w:r>
      <w:r>
        <w:rPr>
          <w:color w:val="231F20"/>
          <w:spacing w:val="-14"/>
          <w:w w:val="110"/>
        </w:rPr>
        <w:t xml:space="preserve"> </w:t>
      </w:r>
      <w:r>
        <w:rPr>
          <w:color w:val="231F20"/>
          <w:w w:val="110"/>
        </w:rPr>
        <w:t>top</w:t>
      </w:r>
      <w:r>
        <w:rPr>
          <w:color w:val="231F20"/>
          <w:spacing w:val="-14"/>
          <w:w w:val="110"/>
        </w:rPr>
        <w:t xml:space="preserve"> </w:t>
      </w:r>
      <w:r>
        <w:rPr>
          <w:color w:val="231F20"/>
          <w:w w:val="110"/>
        </w:rPr>
        <w:t>50</w:t>
      </w:r>
      <w:r>
        <w:rPr>
          <w:color w:val="231F20"/>
          <w:spacing w:val="-13"/>
          <w:w w:val="110"/>
        </w:rPr>
        <w:t xml:space="preserve"> </w:t>
      </w:r>
      <w:r>
        <w:rPr>
          <w:color w:val="231F20"/>
          <w:w w:val="110"/>
        </w:rPr>
        <w:t>CEOs.</w:t>
      </w:r>
      <w:r>
        <w:rPr>
          <w:color w:val="231F20"/>
          <w:spacing w:val="-14"/>
          <w:w w:val="110"/>
        </w:rPr>
        <w:t xml:space="preserve"> </w:t>
      </w:r>
      <w:r>
        <w:rPr>
          <w:color w:val="231F20"/>
          <w:w w:val="110"/>
        </w:rPr>
        <w:t>We</w:t>
      </w:r>
      <w:r>
        <w:rPr>
          <w:color w:val="231F20"/>
          <w:spacing w:val="-14"/>
          <w:w w:val="110"/>
        </w:rPr>
        <w:t xml:space="preserve"> </w:t>
      </w:r>
      <w:r>
        <w:rPr>
          <w:color w:val="231F20"/>
          <w:w w:val="110"/>
        </w:rPr>
        <w:t>pres- ent</w:t>
      </w:r>
      <w:r>
        <w:rPr>
          <w:color w:val="231F20"/>
          <w:spacing w:val="-9"/>
          <w:w w:val="110"/>
        </w:rPr>
        <w:t xml:space="preserve"> </w:t>
      </w:r>
      <w:r>
        <w:rPr>
          <w:color w:val="231F20"/>
          <w:w w:val="110"/>
        </w:rPr>
        <w:t>results</w:t>
      </w:r>
      <w:r>
        <w:rPr>
          <w:color w:val="231F20"/>
          <w:spacing w:val="-10"/>
          <w:w w:val="110"/>
        </w:rPr>
        <w:t xml:space="preserve"> </w:t>
      </w:r>
      <w:r>
        <w:rPr>
          <w:color w:val="231F20"/>
          <w:w w:val="110"/>
        </w:rPr>
        <w:t>on</w:t>
      </w:r>
      <w:r>
        <w:rPr>
          <w:color w:val="231F20"/>
          <w:spacing w:val="-10"/>
          <w:w w:val="110"/>
        </w:rPr>
        <w:t xml:space="preserve"> </w:t>
      </w:r>
      <w:r>
        <w:rPr>
          <w:color w:val="231F20"/>
          <w:w w:val="110"/>
        </w:rPr>
        <w:t>the</w:t>
      </w:r>
      <w:r>
        <w:rPr>
          <w:color w:val="231F20"/>
          <w:spacing w:val="-9"/>
          <w:w w:val="110"/>
        </w:rPr>
        <w:t xml:space="preserve"> </w:t>
      </w:r>
      <w:r>
        <w:rPr>
          <w:color w:val="231F20"/>
          <w:w w:val="110"/>
        </w:rPr>
        <w:t>average,</w:t>
      </w:r>
      <w:r>
        <w:rPr>
          <w:color w:val="231F20"/>
          <w:spacing w:val="-9"/>
          <w:w w:val="110"/>
        </w:rPr>
        <w:t xml:space="preserve"> </w:t>
      </w:r>
      <w:r>
        <w:rPr>
          <w:color w:val="231F20"/>
          <w:w w:val="110"/>
        </w:rPr>
        <w:t>median,</w:t>
      </w:r>
      <w:r>
        <w:rPr>
          <w:color w:val="231F20"/>
          <w:spacing w:val="-10"/>
          <w:w w:val="110"/>
        </w:rPr>
        <w:t xml:space="preserve"> </w:t>
      </w:r>
      <w:r>
        <w:rPr>
          <w:color w:val="231F20"/>
          <w:w w:val="110"/>
        </w:rPr>
        <w:t>25</w:t>
      </w:r>
      <w:r>
        <w:rPr>
          <w:color w:val="231F20"/>
          <w:w w:val="110"/>
          <w:vertAlign w:val="superscript"/>
        </w:rPr>
        <w:t>th</w:t>
      </w:r>
      <w:r>
        <w:rPr>
          <w:color w:val="231F20"/>
          <w:spacing w:val="-10"/>
          <w:w w:val="110"/>
        </w:rPr>
        <w:t xml:space="preserve"> </w:t>
      </w:r>
      <w:r>
        <w:rPr>
          <w:color w:val="231F20"/>
          <w:w w:val="110"/>
        </w:rPr>
        <w:t>percentile,</w:t>
      </w:r>
      <w:r>
        <w:rPr>
          <w:color w:val="231F20"/>
          <w:spacing w:val="-9"/>
          <w:w w:val="110"/>
        </w:rPr>
        <w:t xml:space="preserve"> </w:t>
      </w:r>
      <w:r>
        <w:rPr>
          <w:color w:val="231F20"/>
          <w:w w:val="110"/>
        </w:rPr>
        <w:t>and</w:t>
      </w:r>
      <w:r>
        <w:rPr>
          <w:color w:val="231F20"/>
          <w:spacing w:val="-9"/>
          <w:w w:val="110"/>
        </w:rPr>
        <w:t xml:space="preserve"> </w:t>
      </w:r>
      <w:r>
        <w:rPr>
          <w:color w:val="231F20"/>
          <w:w w:val="110"/>
        </w:rPr>
        <w:t>75</w:t>
      </w:r>
      <w:r>
        <w:rPr>
          <w:color w:val="231F20"/>
          <w:w w:val="110"/>
          <w:vertAlign w:val="superscript"/>
        </w:rPr>
        <w:t>th</w:t>
      </w:r>
      <w:r>
        <w:rPr>
          <w:color w:val="231F20"/>
          <w:spacing w:val="-10"/>
          <w:w w:val="110"/>
        </w:rPr>
        <w:t xml:space="preserve"> </w:t>
      </w:r>
      <w:r>
        <w:rPr>
          <w:color w:val="231F20"/>
          <w:w w:val="110"/>
        </w:rPr>
        <w:t>percentile.</w:t>
      </w:r>
      <w:r>
        <w:rPr>
          <w:color w:val="231F20"/>
          <w:spacing w:val="-8"/>
          <w:w w:val="110"/>
        </w:rPr>
        <w:t xml:space="preserve"> </w:t>
      </w:r>
      <w:r>
        <w:rPr>
          <w:color w:val="231F20"/>
          <w:w w:val="110"/>
        </w:rPr>
        <w:t>Across</w:t>
      </w:r>
      <w:r>
        <w:rPr>
          <w:color w:val="231F20"/>
          <w:spacing w:val="-9"/>
          <w:w w:val="110"/>
        </w:rPr>
        <w:t xml:space="preserve"> </w:t>
      </w:r>
      <w:r>
        <w:rPr>
          <w:color w:val="231F20"/>
          <w:w w:val="110"/>
        </w:rPr>
        <w:t>each of</w:t>
      </w:r>
      <w:r>
        <w:rPr>
          <w:color w:val="231F20"/>
          <w:spacing w:val="-13"/>
          <w:w w:val="110"/>
        </w:rPr>
        <w:t xml:space="preserve"> </w:t>
      </w:r>
      <w:r>
        <w:rPr>
          <w:color w:val="231F20"/>
          <w:w w:val="110"/>
        </w:rPr>
        <w:t>these</w:t>
      </w:r>
      <w:r>
        <w:rPr>
          <w:color w:val="231F20"/>
          <w:spacing w:val="-14"/>
          <w:w w:val="110"/>
        </w:rPr>
        <w:t xml:space="preserve"> </w:t>
      </w:r>
      <w:r>
        <w:rPr>
          <w:color w:val="231F20"/>
          <w:w w:val="110"/>
        </w:rPr>
        <w:t>measures,</w:t>
      </w:r>
      <w:r>
        <w:rPr>
          <w:color w:val="231F20"/>
          <w:spacing w:val="-14"/>
          <w:w w:val="110"/>
        </w:rPr>
        <w:t xml:space="preserve"> </w:t>
      </w:r>
      <w:r>
        <w:rPr>
          <w:color w:val="231F20"/>
          <w:w w:val="110"/>
        </w:rPr>
        <w:t>the</w:t>
      </w:r>
      <w:r>
        <w:rPr>
          <w:color w:val="231F20"/>
          <w:spacing w:val="-12"/>
          <w:w w:val="110"/>
        </w:rPr>
        <w:t xml:space="preserve"> </w:t>
      </w:r>
      <w:r>
        <w:rPr>
          <w:color w:val="231F20"/>
          <w:w w:val="110"/>
        </w:rPr>
        <w:t>top</w:t>
      </w:r>
      <w:r>
        <w:rPr>
          <w:color w:val="231F20"/>
          <w:spacing w:val="-14"/>
          <w:w w:val="110"/>
        </w:rPr>
        <w:t xml:space="preserve"> </w:t>
      </w:r>
      <w:r>
        <w:rPr>
          <w:color w:val="231F20"/>
          <w:w w:val="110"/>
        </w:rPr>
        <w:t>50</w:t>
      </w:r>
      <w:r>
        <w:rPr>
          <w:color w:val="231F20"/>
          <w:spacing w:val="-14"/>
          <w:w w:val="110"/>
        </w:rPr>
        <w:t xml:space="preserve"> </w:t>
      </w:r>
      <w:r>
        <w:rPr>
          <w:color w:val="231F20"/>
          <w:w w:val="110"/>
        </w:rPr>
        <w:t>CEOs</w:t>
      </w:r>
      <w:r>
        <w:rPr>
          <w:color w:val="231F20"/>
          <w:spacing w:val="-12"/>
          <w:w w:val="110"/>
        </w:rPr>
        <w:t xml:space="preserve"> </w:t>
      </w:r>
      <w:r>
        <w:rPr>
          <w:color w:val="231F20"/>
          <w:w w:val="110"/>
        </w:rPr>
        <w:t>in</w:t>
      </w:r>
      <w:r>
        <w:rPr>
          <w:color w:val="231F20"/>
          <w:spacing w:val="-13"/>
          <w:w w:val="110"/>
        </w:rPr>
        <w:t xml:space="preserve"> </w:t>
      </w:r>
      <w:r>
        <w:rPr>
          <w:color w:val="231F20"/>
          <w:w w:val="110"/>
        </w:rPr>
        <w:t>Australia</w:t>
      </w:r>
      <w:r>
        <w:rPr>
          <w:color w:val="231F20"/>
          <w:spacing w:val="-13"/>
          <w:w w:val="110"/>
        </w:rPr>
        <w:t xml:space="preserve"> </w:t>
      </w:r>
      <w:r>
        <w:rPr>
          <w:color w:val="231F20"/>
          <w:w w:val="110"/>
        </w:rPr>
        <w:t>receive</w:t>
      </w:r>
      <w:r>
        <w:rPr>
          <w:color w:val="231F20"/>
          <w:spacing w:val="-12"/>
          <w:w w:val="110"/>
        </w:rPr>
        <w:t xml:space="preserve"> </w:t>
      </w:r>
      <w:r>
        <w:rPr>
          <w:color w:val="231F20"/>
          <w:w w:val="110"/>
        </w:rPr>
        <w:t>roughly</w:t>
      </w:r>
      <w:r>
        <w:rPr>
          <w:color w:val="231F20"/>
          <w:spacing w:val="-13"/>
          <w:w w:val="110"/>
        </w:rPr>
        <w:t xml:space="preserve"> </w:t>
      </w:r>
      <w:r>
        <w:rPr>
          <w:color w:val="231F20"/>
          <w:w w:val="110"/>
        </w:rPr>
        <w:t>twice</w:t>
      </w:r>
      <w:r>
        <w:rPr>
          <w:color w:val="231F20"/>
          <w:spacing w:val="-12"/>
          <w:w w:val="110"/>
        </w:rPr>
        <w:t xml:space="preserve"> </w:t>
      </w:r>
      <w:r>
        <w:rPr>
          <w:color w:val="231F20"/>
          <w:w w:val="110"/>
        </w:rPr>
        <w:t>the</w:t>
      </w:r>
      <w:r>
        <w:rPr>
          <w:color w:val="231F20"/>
          <w:spacing w:val="-13"/>
          <w:w w:val="110"/>
        </w:rPr>
        <w:t xml:space="preserve"> </w:t>
      </w:r>
      <w:r>
        <w:rPr>
          <w:color w:val="231F20"/>
          <w:w w:val="110"/>
        </w:rPr>
        <w:t>compen- sation</w:t>
      </w:r>
      <w:r>
        <w:rPr>
          <w:color w:val="231F20"/>
          <w:spacing w:val="-5"/>
          <w:w w:val="110"/>
        </w:rPr>
        <w:t xml:space="preserve"> </w:t>
      </w:r>
      <w:r>
        <w:rPr>
          <w:color w:val="231F20"/>
          <w:w w:val="110"/>
        </w:rPr>
        <w:t>of</w:t>
      </w:r>
      <w:r>
        <w:rPr>
          <w:color w:val="231F20"/>
          <w:spacing w:val="-4"/>
          <w:w w:val="110"/>
        </w:rPr>
        <w:t xml:space="preserve"> </w:t>
      </w:r>
      <w:r>
        <w:rPr>
          <w:color w:val="231F20"/>
          <w:w w:val="110"/>
        </w:rPr>
        <w:t>the</w:t>
      </w:r>
      <w:r>
        <w:rPr>
          <w:color w:val="231F20"/>
          <w:spacing w:val="-5"/>
          <w:w w:val="110"/>
        </w:rPr>
        <w:t xml:space="preserve"> </w:t>
      </w:r>
      <w:r>
        <w:rPr>
          <w:color w:val="231F20"/>
          <w:w w:val="110"/>
        </w:rPr>
        <w:t>top</w:t>
      </w:r>
      <w:r>
        <w:rPr>
          <w:color w:val="231F20"/>
          <w:spacing w:val="-5"/>
          <w:w w:val="110"/>
        </w:rPr>
        <w:t xml:space="preserve"> </w:t>
      </w:r>
      <w:r>
        <w:rPr>
          <w:color w:val="231F20"/>
          <w:w w:val="110"/>
        </w:rPr>
        <w:t>50</w:t>
      </w:r>
      <w:r>
        <w:rPr>
          <w:color w:val="231F20"/>
          <w:spacing w:val="-5"/>
          <w:w w:val="110"/>
        </w:rPr>
        <w:t xml:space="preserve"> </w:t>
      </w:r>
      <w:r>
        <w:rPr>
          <w:color w:val="231F20"/>
          <w:w w:val="110"/>
        </w:rPr>
        <w:t>professional</w:t>
      </w:r>
      <w:r>
        <w:rPr>
          <w:color w:val="231F20"/>
          <w:spacing w:val="-4"/>
          <w:w w:val="110"/>
        </w:rPr>
        <w:t xml:space="preserve"> </w:t>
      </w:r>
      <w:r>
        <w:rPr>
          <w:color w:val="231F20"/>
          <w:w w:val="110"/>
        </w:rPr>
        <w:t>athletes</w:t>
      </w:r>
      <w:r>
        <w:rPr>
          <w:color w:val="231F20"/>
          <w:spacing w:val="-4"/>
          <w:w w:val="110"/>
        </w:rPr>
        <w:t xml:space="preserve"> </w:t>
      </w:r>
      <w:r>
        <w:rPr>
          <w:color w:val="231F20"/>
          <w:w w:val="110"/>
        </w:rPr>
        <w:t>in</w:t>
      </w:r>
      <w:r>
        <w:rPr>
          <w:color w:val="231F20"/>
          <w:spacing w:val="-4"/>
          <w:w w:val="110"/>
        </w:rPr>
        <w:t xml:space="preserve"> </w:t>
      </w:r>
      <w:r>
        <w:rPr>
          <w:color w:val="231F20"/>
          <w:w w:val="110"/>
        </w:rPr>
        <w:t>Australia.</w:t>
      </w:r>
      <w:r>
        <w:rPr>
          <w:color w:val="231F20"/>
          <w:spacing w:val="-4"/>
          <w:w w:val="110"/>
        </w:rPr>
        <w:t xml:space="preserve"> </w:t>
      </w:r>
      <w:r>
        <w:rPr>
          <w:color w:val="231F20"/>
          <w:w w:val="110"/>
        </w:rPr>
        <w:t>Thus,</w:t>
      </w:r>
      <w:r>
        <w:rPr>
          <w:color w:val="231F20"/>
          <w:spacing w:val="-4"/>
          <w:w w:val="110"/>
        </w:rPr>
        <w:t xml:space="preserve"> </w:t>
      </w:r>
      <w:r>
        <w:rPr>
          <w:color w:val="231F20"/>
          <w:w w:val="110"/>
        </w:rPr>
        <w:t>CEOs</w:t>
      </w:r>
      <w:r>
        <w:rPr>
          <w:color w:val="231F20"/>
          <w:spacing w:val="-4"/>
          <w:w w:val="110"/>
        </w:rPr>
        <w:t xml:space="preserve"> </w:t>
      </w:r>
      <w:r>
        <w:rPr>
          <w:color w:val="231F20"/>
          <w:w w:val="110"/>
        </w:rPr>
        <w:t>in</w:t>
      </w:r>
      <w:r>
        <w:rPr>
          <w:color w:val="231F20"/>
          <w:spacing w:val="-4"/>
          <w:w w:val="110"/>
        </w:rPr>
        <w:t xml:space="preserve"> </w:t>
      </w:r>
      <w:r>
        <w:rPr>
          <w:color w:val="231F20"/>
          <w:w w:val="110"/>
        </w:rPr>
        <w:t>Australia</w:t>
      </w:r>
      <w:r>
        <w:rPr>
          <w:color w:val="231F20"/>
          <w:spacing w:val="-4"/>
          <w:w w:val="110"/>
        </w:rPr>
        <w:t xml:space="preserve"> </w:t>
      </w:r>
      <w:r>
        <w:rPr>
          <w:color w:val="231F20"/>
          <w:w w:val="110"/>
        </w:rPr>
        <w:t>re- ceive high compensation relative to these entertainers.</w:t>
      </w:r>
    </w:p>
    <w:p w14:paraId="153D5E8B" w14:textId="77777777" w:rsidR="004A5C99" w:rsidRDefault="0027463A">
      <w:pPr>
        <w:pStyle w:val="BodyText"/>
        <w:spacing w:before="5" w:line="249" w:lineRule="auto"/>
        <w:ind w:left="62" w:right="164" w:firstLine="189"/>
        <w:jc w:val="both"/>
      </w:pPr>
      <w:r>
        <w:rPr>
          <w:color w:val="231F20"/>
          <w:w w:val="110"/>
        </w:rPr>
        <w:t>Data for the UK provide a greater challenge due to limitations on soccer player compensation</w:t>
      </w:r>
      <w:r>
        <w:rPr>
          <w:color w:val="231F20"/>
          <w:spacing w:val="-3"/>
          <w:w w:val="110"/>
        </w:rPr>
        <w:t xml:space="preserve"> </w:t>
      </w:r>
      <w:r>
        <w:rPr>
          <w:color w:val="231F20"/>
          <w:w w:val="110"/>
        </w:rPr>
        <w:t>contract</w:t>
      </w:r>
      <w:r>
        <w:rPr>
          <w:color w:val="231F20"/>
          <w:spacing w:val="-2"/>
          <w:w w:val="110"/>
        </w:rPr>
        <w:t xml:space="preserve"> </w:t>
      </w:r>
      <w:r>
        <w:rPr>
          <w:color w:val="231F20"/>
          <w:w w:val="110"/>
        </w:rPr>
        <w:t>details.</w:t>
      </w:r>
      <w:r>
        <w:rPr>
          <w:color w:val="231F20"/>
          <w:spacing w:val="-3"/>
          <w:w w:val="110"/>
        </w:rPr>
        <w:t xml:space="preserve"> </w:t>
      </w:r>
      <w:r>
        <w:rPr>
          <w:color w:val="231F20"/>
          <w:w w:val="110"/>
        </w:rPr>
        <w:t>Focusing</w:t>
      </w:r>
      <w:r>
        <w:rPr>
          <w:color w:val="231F20"/>
          <w:spacing w:val="-3"/>
          <w:w w:val="110"/>
        </w:rPr>
        <w:t xml:space="preserve"> </w:t>
      </w:r>
      <w:r>
        <w:rPr>
          <w:color w:val="231F20"/>
          <w:w w:val="110"/>
        </w:rPr>
        <w:t>on</w:t>
      </w:r>
      <w:r>
        <w:rPr>
          <w:color w:val="231F20"/>
          <w:spacing w:val="-3"/>
          <w:w w:val="110"/>
        </w:rPr>
        <w:t xml:space="preserve"> </w:t>
      </w:r>
      <w:r>
        <w:rPr>
          <w:color w:val="231F20"/>
          <w:w w:val="110"/>
        </w:rPr>
        <w:t>the</w:t>
      </w:r>
      <w:r>
        <w:rPr>
          <w:color w:val="231F20"/>
          <w:spacing w:val="-3"/>
          <w:w w:val="110"/>
        </w:rPr>
        <w:t xml:space="preserve"> </w:t>
      </w:r>
      <w:r>
        <w:rPr>
          <w:color w:val="231F20"/>
          <w:w w:val="110"/>
        </w:rPr>
        <w:t>top</w:t>
      </w:r>
      <w:r>
        <w:rPr>
          <w:color w:val="231F20"/>
          <w:spacing w:val="-3"/>
          <w:w w:val="110"/>
        </w:rPr>
        <w:t xml:space="preserve"> </w:t>
      </w:r>
      <w:r>
        <w:rPr>
          <w:color w:val="231F20"/>
          <w:w w:val="110"/>
        </w:rPr>
        <w:t>10</w:t>
      </w:r>
      <w:r>
        <w:rPr>
          <w:color w:val="231F20"/>
          <w:spacing w:val="-3"/>
          <w:w w:val="110"/>
        </w:rPr>
        <w:t xml:space="preserve"> </w:t>
      </w:r>
      <w:r>
        <w:rPr>
          <w:color w:val="231F20"/>
          <w:w w:val="110"/>
        </w:rPr>
        <w:t>highest</w:t>
      </w:r>
      <w:r>
        <w:rPr>
          <w:color w:val="231F20"/>
          <w:spacing w:val="-3"/>
          <w:w w:val="110"/>
        </w:rPr>
        <w:t xml:space="preserve"> </w:t>
      </w:r>
      <w:r>
        <w:rPr>
          <w:color w:val="231F20"/>
          <w:w w:val="110"/>
        </w:rPr>
        <w:t>paid</w:t>
      </w:r>
      <w:r>
        <w:rPr>
          <w:color w:val="231F20"/>
          <w:spacing w:val="-2"/>
          <w:w w:val="110"/>
        </w:rPr>
        <w:t xml:space="preserve"> </w:t>
      </w:r>
      <w:r>
        <w:rPr>
          <w:color w:val="231F20"/>
          <w:w w:val="110"/>
        </w:rPr>
        <w:t>UK</w:t>
      </w:r>
      <w:r>
        <w:rPr>
          <w:color w:val="231F20"/>
          <w:spacing w:val="-3"/>
          <w:w w:val="110"/>
        </w:rPr>
        <w:t xml:space="preserve"> </w:t>
      </w:r>
      <w:r>
        <w:rPr>
          <w:color w:val="231F20"/>
          <w:w w:val="110"/>
        </w:rPr>
        <w:t>CEOs</w:t>
      </w:r>
      <w:r>
        <w:rPr>
          <w:color w:val="231F20"/>
          <w:spacing w:val="-3"/>
          <w:w w:val="110"/>
        </w:rPr>
        <w:t xml:space="preserve"> </w:t>
      </w:r>
      <w:r>
        <w:rPr>
          <w:color w:val="231F20"/>
          <w:w w:val="110"/>
        </w:rPr>
        <w:t>and soccer players, UK CEOs earn</w:t>
      </w:r>
      <w:r>
        <w:rPr>
          <w:color w:val="231F20"/>
          <w:w w:val="110"/>
        </w:rPr>
        <w:t xml:space="preserve"> higher equity-linked salaries than soccer players, but</w:t>
      </w:r>
      <w:r>
        <w:rPr>
          <w:color w:val="231F20"/>
          <w:spacing w:val="-1"/>
          <w:w w:val="110"/>
        </w:rPr>
        <w:t xml:space="preserve"> </w:t>
      </w:r>
      <w:r>
        <w:rPr>
          <w:color w:val="231F20"/>
          <w:w w:val="110"/>
        </w:rPr>
        <w:t>lower base</w:t>
      </w:r>
      <w:r>
        <w:rPr>
          <w:color w:val="231F20"/>
          <w:spacing w:val="-1"/>
          <w:w w:val="110"/>
        </w:rPr>
        <w:t xml:space="preserve"> </w:t>
      </w:r>
      <w:r>
        <w:rPr>
          <w:color w:val="231F20"/>
          <w:w w:val="110"/>
        </w:rPr>
        <w:t>salaries</w:t>
      </w:r>
      <w:r>
        <w:rPr>
          <w:color w:val="231F20"/>
          <w:spacing w:val="-1"/>
          <w:w w:val="110"/>
        </w:rPr>
        <w:t xml:space="preserve"> </w:t>
      </w:r>
      <w:r>
        <w:rPr>
          <w:color w:val="231F20"/>
          <w:w w:val="110"/>
        </w:rPr>
        <w:t>than these</w:t>
      </w:r>
      <w:r>
        <w:rPr>
          <w:color w:val="231F20"/>
          <w:spacing w:val="-1"/>
          <w:w w:val="110"/>
        </w:rPr>
        <w:t xml:space="preserve"> </w:t>
      </w:r>
      <w:r>
        <w:rPr>
          <w:color w:val="231F20"/>
          <w:w w:val="110"/>
        </w:rPr>
        <w:t>players.</w:t>
      </w:r>
      <w:r>
        <w:rPr>
          <w:color w:val="231F20"/>
          <w:spacing w:val="-1"/>
          <w:w w:val="110"/>
        </w:rPr>
        <w:t xml:space="preserve"> </w:t>
      </w:r>
      <w:r>
        <w:rPr>
          <w:color w:val="231F20"/>
          <w:w w:val="110"/>
        </w:rPr>
        <w:t>While the</w:t>
      </w:r>
      <w:r>
        <w:rPr>
          <w:color w:val="231F20"/>
          <w:spacing w:val="-1"/>
          <w:w w:val="110"/>
        </w:rPr>
        <w:t xml:space="preserve"> </w:t>
      </w:r>
      <w:r>
        <w:rPr>
          <w:color w:val="231F20"/>
          <w:w w:val="110"/>
        </w:rPr>
        <w:t>data are more</w:t>
      </w:r>
      <w:r>
        <w:rPr>
          <w:color w:val="231F20"/>
          <w:spacing w:val="-1"/>
          <w:w w:val="110"/>
        </w:rPr>
        <w:t xml:space="preserve"> </w:t>
      </w:r>
      <w:r>
        <w:rPr>
          <w:color w:val="231F20"/>
          <w:w w:val="110"/>
        </w:rPr>
        <w:t>limited for the UK and Australia, it does suggest that CEOs receive high compensation in these countries relative to these performers.</w:t>
      </w:r>
    </w:p>
    <w:p w14:paraId="6E60C1FA" w14:textId="77777777" w:rsidR="004A5C99" w:rsidRDefault="004A5C99">
      <w:pPr>
        <w:pStyle w:val="BodyText"/>
        <w:spacing w:before="92"/>
      </w:pPr>
    </w:p>
    <w:p w14:paraId="10FE789A" w14:textId="77777777" w:rsidR="004A5C99" w:rsidRDefault="0027463A">
      <w:pPr>
        <w:pStyle w:val="BodyText"/>
        <w:spacing w:line="249" w:lineRule="auto"/>
        <w:ind w:left="62" w:right="164"/>
        <w:jc w:val="both"/>
      </w:pPr>
      <w:r>
        <w:rPr>
          <w:i/>
          <w:color w:val="231F20"/>
          <w:w w:val="105"/>
        </w:rPr>
        <w:t>Success, failures, and tenure</w:t>
      </w:r>
      <w:r>
        <w:rPr>
          <w:i/>
          <w:color w:val="231F20"/>
          <w:spacing w:val="80"/>
          <w:w w:val="105"/>
        </w:rPr>
        <w:t xml:space="preserve"> </w:t>
      </w:r>
      <w:r>
        <w:rPr>
          <w:color w:val="231F20"/>
          <w:w w:val="105"/>
        </w:rPr>
        <w:t>Annual compensation may provide a misleading view without considering job tenure. We find that the average career time for a profes- sional</w:t>
      </w:r>
      <w:r>
        <w:rPr>
          <w:color w:val="231F20"/>
          <w:spacing w:val="17"/>
          <w:w w:val="105"/>
        </w:rPr>
        <w:t xml:space="preserve"> </w:t>
      </w:r>
      <w:r>
        <w:rPr>
          <w:color w:val="231F20"/>
          <w:w w:val="105"/>
        </w:rPr>
        <w:t>NBA</w:t>
      </w:r>
      <w:r>
        <w:rPr>
          <w:color w:val="231F20"/>
          <w:spacing w:val="17"/>
          <w:w w:val="105"/>
        </w:rPr>
        <w:t xml:space="preserve"> </w:t>
      </w:r>
      <w:r>
        <w:rPr>
          <w:color w:val="231F20"/>
          <w:w w:val="105"/>
        </w:rPr>
        <w:t>player</w:t>
      </w:r>
      <w:r>
        <w:rPr>
          <w:color w:val="231F20"/>
          <w:spacing w:val="17"/>
          <w:w w:val="105"/>
        </w:rPr>
        <w:t xml:space="preserve"> </w:t>
      </w:r>
      <w:r>
        <w:rPr>
          <w:color w:val="231F20"/>
          <w:w w:val="105"/>
        </w:rPr>
        <w:t>is</w:t>
      </w:r>
      <w:r>
        <w:rPr>
          <w:color w:val="231F20"/>
          <w:spacing w:val="18"/>
          <w:w w:val="105"/>
        </w:rPr>
        <w:t xml:space="preserve"> </w:t>
      </w:r>
      <w:r>
        <w:rPr>
          <w:color w:val="231F20"/>
          <w:w w:val="105"/>
        </w:rPr>
        <w:t>4.8</w:t>
      </w:r>
      <w:r>
        <w:rPr>
          <w:color w:val="231F20"/>
          <w:spacing w:val="16"/>
          <w:w w:val="105"/>
        </w:rPr>
        <w:t xml:space="preserve"> </w:t>
      </w:r>
      <w:r>
        <w:rPr>
          <w:color w:val="231F20"/>
          <w:w w:val="105"/>
        </w:rPr>
        <w:t>years,</w:t>
      </w:r>
      <w:r>
        <w:rPr>
          <w:color w:val="231F20"/>
          <w:spacing w:val="18"/>
          <w:w w:val="105"/>
        </w:rPr>
        <w:t xml:space="preserve"> </w:t>
      </w:r>
      <w:r>
        <w:rPr>
          <w:color w:val="231F20"/>
          <w:w w:val="105"/>
        </w:rPr>
        <w:t>for</w:t>
      </w:r>
      <w:r>
        <w:rPr>
          <w:color w:val="231F20"/>
          <w:spacing w:val="16"/>
          <w:w w:val="105"/>
        </w:rPr>
        <w:t xml:space="preserve"> </w:t>
      </w:r>
      <w:proofErr w:type="gramStart"/>
      <w:r>
        <w:rPr>
          <w:color w:val="231F20"/>
          <w:w w:val="105"/>
        </w:rPr>
        <w:t>a</w:t>
      </w:r>
      <w:proofErr w:type="gramEnd"/>
      <w:r>
        <w:rPr>
          <w:color w:val="231F20"/>
          <w:spacing w:val="17"/>
          <w:w w:val="105"/>
        </w:rPr>
        <w:t xml:space="preserve"> </w:t>
      </w:r>
      <w:r>
        <w:rPr>
          <w:color w:val="231F20"/>
          <w:w w:val="105"/>
        </w:rPr>
        <w:t>NFL</w:t>
      </w:r>
      <w:r>
        <w:rPr>
          <w:color w:val="231F20"/>
          <w:spacing w:val="17"/>
          <w:w w:val="105"/>
        </w:rPr>
        <w:t xml:space="preserve"> </w:t>
      </w:r>
      <w:r>
        <w:rPr>
          <w:color w:val="231F20"/>
          <w:w w:val="105"/>
        </w:rPr>
        <w:t>player</w:t>
      </w:r>
      <w:r>
        <w:rPr>
          <w:color w:val="231F20"/>
          <w:spacing w:val="18"/>
          <w:w w:val="105"/>
        </w:rPr>
        <w:t xml:space="preserve"> </w:t>
      </w:r>
      <w:r>
        <w:rPr>
          <w:color w:val="231F20"/>
          <w:w w:val="105"/>
        </w:rPr>
        <w:t>it</w:t>
      </w:r>
      <w:r>
        <w:rPr>
          <w:color w:val="231F20"/>
          <w:spacing w:val="18"/>
          <w:w w:val="105"/>
        </w:rPr>
        <w:t xml:space="preserve"> </w:t>
      </w:r>
      <w:r>
        <w:rPr>
          <w:color w:val="231F20"/>
          <w:w w:val="105"/>
        </w:rPr>
        <w:t>is</w:t>
      </w:r>
      <w:r>
        <w:rPr>
          <w:color w:val="231F20"/>
          <w:spacing w:val="16"/>
          <w:w w:val="105"/>
        </w:rPr>
        <w:t xml:space="preserve"> </w:t>
      </w:r>
      <w:r>
        <w:rPr>
          <w:color w:val="231F20"/>
          <w:w w:val="105"/>
        </w:rPr>
        <w:t>3.5</w:t>
      </w:r>
      <w:r>
        <w:rPr>
          <w:color w:val="231F20"/>
          <w:spacing w:val="18"/>
          <w:w w:val="105"/>
        </w:rPr>
        <w:t xml:space="preserve"> </w:t>
      </w:r>
      <w:r>
        <w:rPr>
          <w:color w:val="231F20"/>
          <w:w w:val="105"/>
        </w:rPr>
        <w:t>years,</w:t>
      </w:r>
      <w:r>
        <w:rPr>
          <w:color w:val="231F20"/>
          <w:spacing w:val="16"/>
          <w:w w:val="105"/>
        </w:rPr>
        <w:t xml:space="preserve"> </w:t>
      </w:r>
      <w:r>
        <w:rPr>
          <w:color w:val="231F20"/>
          <w:w w:val="105"/>
        </w:rPr>
        <w:t>for</w:t>
      </w:r>
      <w:r>
        <w:rPr>
          <w:color w:val="231F20"/>
          <w:spacing w:val="18"/>
          <w:w w:val="105"/>
        </w:rPr>
        <w:t xml:space="preserve"> </w:t>
      </w:r>
      <w:r>
        <w:rPr>
          <w:color w:val="231F20"/>
          <w:w w:val="105"/>
        </w:rPr>
        <w:t>a</w:t>
      </w:r>
      <w:r>
        <w:rPr>
          <w:color w:val="231F20"/>
          <w:spacing w:val="16"/>
          <w:w w:val="105"/>
        </w:rPr>
        <w:t xml:space="preserve"> </w:t>
      </w:r>
      <w:r>
        <w:rPr>
          <w:color w:val="231F20"/>
          <w:w w:val="105"/>
        </w:rPr>
        <w:t>MLB</w:t>
      </w:r>
      <w:r>
        <w:rPr>
          <w:color w:val="231F20"/>
          <w:spacing w:val="18"/>
          <w:w w:val="105"/>
        </w:rPr>
        <w:t xml:space="preserve"> </w:t>
      </w:r>
      <w:r>
        <w:rPr>
          <w:color w:val="231F20"/>
          <w:spacing w:val="-2"/>
          <w:w w:val="105"/>
        </w:rPr>
        <w:t>player</w:t>
      </w:r>
    </w:p>
    <w:p w14:paraId="0D656B43" w14:textId="77777777" w:rsidR="004A5C99" w:rsidRDefault="0027463A">
      <w:pPr>
        <w:pStyle w:val="BodyText"/>
        <w:spacing w:before="3" w:line="249" w:lineRule="auto"/>
        <w:ind w:left="62" w:right="164"/>
        <w:jc w:val="both"/>
      </w:pPr>
      <w:r>
        <w:rPr>
          <w:color w:val="231F20"/>
          <w:w w:val="105"/>
        </w:rPr>
        <w:t xml:space="preserve">5.6 years, and for </w:t>
      </w:r>
      <w:proofErr w:type="gramStart"/>
      <w:r>
        <w:rPr>
          <w:color w:val="231F20"/>
          <w:w w:val="105"/>
        </w:rPr>
        <w:t>a</w:t>
      </w:r>
      <w:proofErr w:type="gramEnd"/>
      <w:r>
        <w:rPr>
          <w:color w:val="231F20"/>
          <w:w w:val="105"/>
        </w:rPr>
        <w:t xml:space="preserve"> NHL player 5.5 years.</w:t>
      </w:r>
      <w:r>
        <w:rPr>
          <w:color w:val="231F20"/>
          <w:w w:val="105"/>
          <w:vertAlign w:val="superscript"/>
        </w:rPr>
        <w:t>6</w:t>
      </w:r>
      <w:r>
        <w:rPr>
          <w:color w:val="231F20"/>
          <w:w w:val="105"/>
        </w:rPr>
        <w:t xml:space="preserve"> In 2014 the average tenure for a CEO</w:t>
      </w:r>
      <w:r>
        <w:rPr>
          <w:color w:val="231F20"/>
          <w:spacing w:val="80"/>
          <w:w w:val="105"/>
        </w:rPr>
        <w:t xml:space="preserve"> </w:t>
      </w:r>
      <w:r>
        <w:rPr>
          <w:color w:val="231F20"/>
          <w:w w:val="105"/>
        </w:rPr>
        <w:t>was 9.7 years.</w:t>
      </w:r>
      <w:r>
        <w:rPr>
          <w:color w:val="231F20"/>
          <w:w w:val="105"/>
          <w:vertAlign w:val="superscript"/>
        </w:rPr>
        <w:t>7</w:t>
      </w:r>
      <w:r>
        <w:rPr>
          <w:color w:val="231F20"/>
          <w:w w:val="105"/>
        </w:rPr>
        <w:t xml:space="preserve"> However, sports acumen arguably declines quite rapidly with few ‘old’</w:t>
      </w:r>
      <w:r>
        <w:rPr>
          <w:color w:val="231F20"/>
          <w:spacing w:val="31"/>
          <w:w w:val="105"/>
        </w:rPr>
        <w:t xml:space="preserve"> </w:t>
      </w:r>
      <w:r>
        <w:rPr>
          <w:color w:val="231F20"/>
          <w:w w:val="105"/>
        </w:rPr>
        <w:t>professional</w:t>
      </w:r>
      <w:r>
        <w:rPr>
          <w:color w:val="231F20"/>
          <w:spacing w:val="33"/>
          <w:w w:val="105"/>
        </w:rPr>
        <w:t xml:space="preserve"> </w:t>
      </w:r>
      <w:r>
        <w:rPr>
          <w:color w:val="231F20"/>
          <w:w w:val="105"/>
        </w:rPr>
        <w:t>sports</w:t>
      </w:r>
      <w:r>
        <w:rPr>
          <w:color w:val="231F20"/>
          <w:spacing w:val="31"/>
          <w:w w:val="105"/>
        </w:rPr>
        <w:t xml:space="preserve"> </w:t>
      </w:r>
      <w:r>
        <w:rPr>
          <w:color w:val="231F20"/>
          <w:w w:val="105"/>
        </w:rPr>
        <w:t>figures.</w:t>
      </w:r>
      <w:r>
        <w:rPr>
          <w:color w:val="231F20"/>
          <w:spacing w:val="33"/>
          <w:w w:val="105"/>
        </w:rPr>
        <w:t xml:space="preserve"> </w:t>
      </w:r>
      <w:r>
        <w:rPr>
          <w:color w:val="231F20"/>
          <w:w w:val="105"/>
        </w:rPr>
        <w:t>Comparably,</w:t>
      </w:r>
      <w:r>
        <w:rPr>
          <w:color w:val="231F20"/>
          <w:spacing w:val="31"/>
          <w:w w:val="105"/>
        </w:rPr>
        <w:t xml:space="preserve"> </w:t>
      </w:r>
      <w:r>
        <w:rPr>
          <w:color w:val="231F20"/>
          <w:w w:val="105"/>
        </w:rPr>
        <w:t>CEOs</w:t>
      </w:r>
      <w:r>
        <w:rPr>
          <w:color w:val="231F20"/>
          <w:spacing w:val="31"/>
          <w:w w:val="105"/>
        </w:rPr>
        <w:t xml:space="preserve"> </w:t>
      </w:r>
      <w:r>
        <w:rPr>
          <w:color w:val="231F20"/>
          <w:w w:val="105"/>
        </w:rPr>
        <w:t>are</w:t>
      </w:r>
      <w:r>
        <w:rPr>
          <w:color w:val="231F20"/>
          <w:spacing w:val="31"/>
          <w:w w:val="105"/>
        </w:rPr>
        <w:t xml:space="preserve"> </w:t>
      </w:r>
      <w:r>
        <w:rPr>
          <w:color w:val="231F20"/>
          <w:w w:val="105"/>
        </w:rPr>
        <w:t>often</w:t>
      </w:r>
      <w:r>
        <w:rPr>
          <w:color w:val="231F20"/>
          <w:spacing w:val="33"/>
          <w:w w:val="105"/>
        </w:rPr>
        <w:t xml:space="preserve"> </w:t>
      </w:r>
      <w:r>
        <w:rPr>
          <w:color w:val="231F20"/>
          <w:w w:val="105"/>
        </w:rPr>
        <w:t>hired</w:t>
      </w:r>
      <w:r>
        <w:rPr>
          <w:color w:val="231F20"/>
          <w:spacing w:val="32"/>
          <w:w w:val="105"/>
        </w:rPr>
        <w:t xml:space="preserve"> </w:t>
      </w:r>
      <w:r>
        <w:rPr>
          <w:color w:val="231F20"/>
          <w:w w:val="105"/>
        </w:rPr>
        <w:t>and</w:t>
      </w:r>
      <w:r>
        <w:rPr>
          <w:color w:val="231F20"/>
          <w:spacing w:val="30"/>
          <w:w w:val="105"/>
        </w:rPr>
        <w:t xml:space="preserve"> </w:t>
      </w:r>
      <w:r>
        <w:rPr>
          <w:color w:val="231F20"/>
          <w:w w:val="105"/>
        </w:rPr>
        <w:t>prove</w:t>
      </w:r>
      <w:r>
        <w:rPr>
          <w:color w:val="231F20"/>
          <w:spacing w:val="30"/>
          <w:w w:val="105"/>
        </w:rPr>
        <w:t xml:space="preserve"> </w:t>
      </w:r>
      <w:r>
        <w:rPr>
          <w:color w:val="231F20"/>
          <w:spacing w:val="-5"/>
          <w:w w:val="105"/>
        </w:rPr>
        <w:t>to</w:t>
      </w:r>
    </w:p>
    <w:p w14:paraId="06D0AF7A" w14:textId="77777777" w:rsidR="004A5C99" w:rsidRDefault="004A5C99">
      <w:pPr>
        <w:pStyle w:val="BodyText"/>
        <w:rPr>
          <w:sz w:val="16"/>
        </w:rPr>
      </w:pPr>
    </w:p>
    <w:p w14:paraId="0EE88F66" w14:textId="77777777" w:rsidR="004A5C99" w:rsidRDefault="004A5C99">
      <w:pPr>
        <w:pStyle w:val="BodyText"/>
        <w:spacing w:before="10"/>
        <w:rPr>
          <w:sz w:val="16"/>
        </w:rPr>
      </w:pPr>
    </w:p>
    <w:p w14:paraId="0AD1F8C0" w14:textId="77777777" w:rsidR="004A5C99" w:rsidRDefault="0027463A">
      <w:pPr>
        <w:ind w:left="62"/>
        <w:rPr>
          <w:sz w:val="16"/>
        </w:rPr>
      </w:pPr>
      <w:r>
        <w:rPr>
          <w:color w:val="231F20"/>
          <w:w w:val="105"/>
          <w:sz w:val="16"/>
          <w:vertAlign w:val="superscript"/>
        </w:rPr>
        <w:t>6</w:t>
      </w:r>
      <w:r>
        <w:rPr>
          <w:color w:val="231F20"/>
          <w:spacing w:val="68"/>
          <w:w w:val="150"/>
          <w:sz w:val="16"/>
        </w:rPr>
        <w:t xml:space="preserve"> </w:t>
      </w:r>
      <w:hyperlink r:id="rId93">
        <w:r>
          <w:rPr>
            <w:color w:val="231F20"/>
            <w:w w:val="105"/>
            <w:sz w:val="16"/>
          </w:rPr>
          <w:t>http://ftw.usatoday.com/2013/10/average-career-earnings-nfl-nba-mlb-nhl-</w:t>
        </w:r>
        <w:r>
          <w:rPr>
            <w:color w:val="231F20"/>
            <w:spacing w:val="-4"/>
            <w:w w:val="105"/>
            <w:sz w:val="16"/>
          </w:rPr>
          <w:t>mls-</w:t>
        </w:r>
      </w:hyperlink>
    </w:p>
    <w:p w14:paraId="3440962C" w14:textId="77777777" w:rsidR="004A5C99" w:rsidRDefault="0027463A">
      <w:pPr>
        <w:spacing w:before="136"/>
        <w:ind w:left="62"/>
        <w:rPr>
          <w:sz w:val="16"/>
        </w:rPr>
      </w:pPr>
      <w:r>
        <w:rPr>
          <w:color w:val="231F20"/>
          <w:sz w:val="16"/>
          <w:vertAlign w:val="superscript"/>
        </w:rPr>
        <w:t>7</w:t>
      </w:r>
      <w:r>
        <w:rPr>
          <w:color w:val="231F20"/>
          <w:spacing w:val="64"/>
          <w:sz w:val="16"/>
        </w:rPr>
        <w:t xml:space="preserve">   </w:t>
      </w:r>
      <w:hyperlink r:id="rId94">
        <w:r>
          <w:rPr>
            <w:color w:val="231F20"/>
            <w:sz w:val="16"/>
          </w:rPr>
          <w:t>https://www.conference-</w:t>
        </w:r>
        <w:r>
          <w:rPr>
            <w:color w:val="231F20"/>
            <w:spacing w:val="-2"/>
            <w:sz w:val="16"/>
          </w:rPr>
          <w:t>board.org/press/pressdetail.cfm?pressid=5152</w:t>
        </w:r>
      </w:hyperlink>
    </w:p>
    <w:p w14:paraId="2CCDE735" w14:textId="77777777" w:rsidR="004A5C99" w:rsidRDefault="004A5C99">
      <w:pPr>
        <w:pStyle w:val="BodyText"/>
        <w:spacing w:before="28"/>
      </w:pPr>
    </w:p>
    <w:p w14:paraId="2B65BE9E" w14:textId="77777777" w:rsidR="004A5C99" w:rsidRDefault="004A5C99">
      <w:pPr>
        <w:rPr>
          <w:color w:val="231F20"/>
          <w:w w:val="105"/>
          <w:sz w:val="14"/>
        </w:rPr>
      </w:pPr>
    </w:p>
    <w:p w14:paraId="2D30BB8E" w14:textId="77777777" w:rsidR="00CD75B0" w:rsidRDefault="00CD75B0">
      <w:pPr>
        <w:rPr>
          <w:sz w:val="14"/>
        </w:rPr>
        <w:sectPr w:rsidR="00CD75B0">
          <w:pgSz w:w="9700" w:h="13950"/>
          <w:pgMar w:top="800" w:right="1133" w:bottom="280" w:left="1133" w:header="720" w:footer="720" w:gutter="0"/>
          <w:cols w:space="720"/>
        </w:sectPr>
      </w:pPr>
    </w:p>
    <w:p w14:paraId="7F28B4E2" w14:textId="77777777" w:rsidR="004A5C99" w:rsidRDefault="004A5C99">
      <w:pPr>
        <w:pStyle w:val="BodyText"/>
        <w:rPr>
          <w:i/>
          <w:sz w:val="11"/>
        </w:rPr>
      </w:pPr>
    </w:p>
    <w:p w14:paraId="7C713158" w14:textId="77777777" w:rsidR="00CD75B0" w:rsidRDefault="00CD75B0">
      <w:pPr>
        <w:pStyle w:val="BodyText"/>
        <w:rPr>
          <w:i/>
          <w:sz w:val="11"/>
        </w:rPr>
      </w:pPr>
    </w:p>
    <w:p w14:paraId="57B0327E" w14:textId="77777777" w:rsidR="004A5C99" w:rsidRDefault="004A5C99">
      <w:pPr>
        <w:pStyle w:val="BodyText"/>
        <w:rPr>
          <w:i/>
          <w:sz w:val="11"/>
        </w:rPr>
      </w:pPr>
    </w:p>
    <w:p w14:paraId="1D8DF74C" w14:textId="77777777" w:rsidR="004A5C99" w:rsidRDefault="004A5C99">
      <w:pPr>
        <w:pStyle w:val="BodyText"/>
        <w:spacing w:before="36"/>
        <w:rPr>
          <w:i/>
          <w:sz w:val="11"/>
        </w:rPr>
      </w:pPr>
    </w:p>
    <w:p w14:paraId="6A54EB2F" w14:textId="77777777" w:rsidR="004A5C99" w:rsidRDefault="0027463A">
      <w:pPr>
        <w:ind w:left="104"/>
        <w:jc w:val="center"/>
        <w:rPr>
          <w:sz w:val="16"/>
        </w:rPr>
      </w:pPr>
      <w:r>
        <w:rPr>
          <w:smallCaps/>
          <w:color w:val="231F20"/>
          <w:sz w:val="16"/>
        </w:rPr>
        <w:t>Figure</w:t>
      </w:r>
      <w:r>
        <w:rPr>
          <w:smallCaps/>
          <w:color w:val="231F20"/>
          <w:spacing w:val="15"/>
          <w:sz w:val="16"/>
        </w:rPr>
        <w:t xml:space="preserve"> </w:t>
      </w:r>
      <w:r>
        <w:rPr>
          <w:smallCaps/>
          <w:color w:val="231F20"/>
          <w:spacing w:val="-12"/>
          <w:sz w:val="16"/>
        </w:rPr>
        <w:t>5</w:t>
      </w:r>
    </w:p>
    <w:p w14:paraId="56CF5C57" w14:textId="77777777" w:rsidR="004A5C99" w:rsidRDefault="004A5C99">
      <w:pPr>
        <w:pStyle w:val="BodyText"/>
        <w:spacing w:before="50"/>
        <w:rPr>
          <w:sz w:val="11"/>
        </w:rPr>
      </w:pPr>
    </w:p>
    <w:p w14:paraId="6C164F84" w14:textId="77777777" w:rsidR="004A5C99" w:rsidRDefault="0027463A">
      <w:pPr>
        <w:ind w:left="106"/>
        <w:jc w:val="center"/>
        <w:rPr>
          <w:sz w:val="16"/>
        </w:rPr>
      </w:pPr>
      <w:r>
        <w:rPr>
          <w:noProof/>
          <w:sz w:val="16"/>
        </w:rPr>
        <w:drawing>
          <wp:anchor distT="0" distB="0" distL="0" distR="0" simplePos="0" relativeHeight="251712000" behindDoc="1" locked="0" layoutInCell="1" allowOverlap="1" wp14:anchorId="5C60BC67" wp14:editId="06289603">
            <wp:simplePos x="0" y="0"/>
            <wp:positionH relativeFrom="page">
              <wp:posOffset>1567789</wp:posOffset>
            </wp:positionH>
            <wp:positionV relativeFrom="paragraph">
              <wp:posOffset>1385731</wp:posOffset>
            </wp:positionV>
            <wp:extent cx="80035" cy="76200"/>
            <wp:effectExtent l="0" t="0" r="0" b="0"/>
            <wp:wrapNone/>
            <wp:docPr id="90" name="Image 9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0" name="Image 90"/>
                    <pic:cNvPicPr/>
                  </pic:nvPicPr>
                  <pic:blipFill>
                    <a:blip r:embed="rId95" cstate="print"/>
                    <a:stretch>
                      <a:fillRect/>
                    </a:stretch>
                  </pic:blipFill>
                  <pic:spPr>
                    <a:xfrm>
                      <a:off x="0" y="0"/>
                      <a:ext cx="80035" cy="76200"/>
                    </a:xfrm>
                    <a:prstGeom prst="rect">
                      <a:avLst/>
                    </a:prstGeom>
                  </pic:spPr>
                </pic:pic>
              </a:graphicData>
            </a:graphic>
          </wp:anchor>
        </w:drawing>
      </w:r>
      <w:r>
        <w:rPr>
          <w:noProof/>
          <w:sz w:val="16"/>
        </w:rPr>
        <w:drawing>
          <wp:anchor distT="0" distB="0" distL="0" distR="0" simplePos="0" relativeHeight="251713024" behindDoc="1" locked="0" layoutInCell="1" allowOverlap="1" wp14:anchorId="5E0F955B" wp14:editId="16E19A9B">
            <wp:simplePos x="0" y="0"/>
            <wp:positionH relativeFrom="page">
              <wp:posOffset>1567789</wp:posOffset>
            </wp:positionH>
            <wp:positionV relativeFrom="paragraph">
              <wp:posOffset>1231807</wp:posOffset>
            </wp:positionV>
            <wp:extent cx="82854" cy="76200"/>
            <wp:effectExtent l="0" t="0" r="0" b="0"/>
            <wp:wrapNone/>
            <wp:docPr id="91" name="Image 9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1" name="Image 91"/>
                    <pic:cNvPicPr/>
                  </pic:nvPicPr>
                  <pic:blipFill>
                    <a:blip r:embed="rId96" cstate="print"/>
                    <a:stretch>
                      <a:fillRect/>
                    </a:stretch>
                  </pic:blipFill>
                  <pic:spPr>
                    <a:xfrm>
                      <a:off x="0" y="0"/>
                      <a:ext cx="82854" cy="76200"/>
                    </a:xfrm>
                    <a:prstGeom prst="rect">
                      <a:avLst/>
                    </a:prstGeom>
                  </pic:spPr>
                </pic:pic>
              </a:graphicData>
            </a:graphic>
          </wp:anchor>
        </w:drawing>
      </w:r>
      <w:r>
        <w:rPr>
          <w:noProof/>
          <w:sz w:val="16"/>
        </w:rPr>
        <w:drawing>
          <wp:anchor distT="0" distB="0" distL="0" distR="0" simplePos="0" relativeHeight="251714048" behindDoc="1" locked="0" layoutInCell="1" allowOverlap="1" wp14:anchorId="67F4D7EA" wp14:editId="370C2145">
            <wp:simplePos x="0" y="0"/>
            <wp:positionH relativeFrom="page">
              <wp:posOffset>1567789</wp:posOffset>
            </wp:positionH>
            <wp:positionV relativeFrom="paragraph">
              <wp:posOffset>1077883</wp:posOffset>
            </wp:positionV>
            <wp:extent cx="80213" cy="76200"/>
            <wp:effectExtent l="0" t="0" r="0" b="0"/>
            <wp:wrapNone/>
            <wp:docPr id="92" name="Image 9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2" name="Image 92"/>
                    <pic:cNvPicPr/>
                  </pic:nvPicPr>
                  <pic:blipFill>
                    <a:blip r:embed="rId97" cstate="print"/>
                    <a:stretch>
                      <a:fillRect/>
                    </a:stretch>
                  </pic:blipFill>
                  <pic:spPr>
                    <a:xfrm>
                      <a:off x="0" y="0"/>
                      <a:ext cx="80213" cy="76200"/>
                    </a:xfrm>
                    <a:prstGeom prst="rect">
                      <a:avLst/>
                    </a:prstGeom>
                  </pic:spPr>
                </pic:pic>
              </a:graphicData>
            </a:graphic>
          </wp:anchor>
        </w:drawing>
      </w:r>
      <w:r>
        <w:rPr>
          <w:noProof/>
          <w:sz w:val="16"/>
        </w:rPr>
        <w:drawing>
          <wp:anchor distT="0" distB="0" distL="0" distR="0" simplePos="0" relativeHeight="251715072" behindDoc="1" locked="0" layoutInCell="1" allowOverlap="1" wp14:anchorId="6765382B" wp14:editId="3128BD3D">
            <wp:simplePos x="0" y="0"/>
            <wp:positionH relativeFrom="page">
              <wp:posOffset>1567789</wp:posOffset>
            </wp:positionH>
            <wp:positionV relativeFrom="paragraph">
              <wp:posOffset>923959</wp:posOffset>
            </wp:positionV>
            <wp:extent cx="81902" cy="76200"/>
            <wp:effectExtent l="0" t="0" r="0" b="0"/>
            <wp:wrapNone/>
            <wp:docPr id="93" name="Image 9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3" name="Image 93"/>
                    <pic:cNvPicPr/>
                  </pic:nvPicPr>
                  <pic:blipFill>
                    <a:blip r:embed="rId98" cstate="print"/>
                    <a:stretch>
                      <a:fillRect/>
                    </a:stretch>
                  </pic:blipFill>
                  <pic:spPr>
                    <a:xfrm>
                      <a:off x="0" y="0"/>
                      <a:ext cx="81902" cy="76200"/>
                    </a:xfrm>
                    <a:prstGeom prst="rect">
                      <a:avLst/>
                    </a:prstGeom>
                  </pic:spPr>
                </pic:pic>
              </a:graphicData>
            </a:graphic>
          </wp:anchor>
        </w:drawing>
      </w:r>
      <w:r>
        <w:rPr>
          <w:noProof/>
          <w:sz w:val="16"/>
        </w:rPr>
        <w:drawing>
          <wp:anchor distT="0" distB="0" distL="0" distR="0" simplePos="0" relativeHeight="251716096" behindDoc="1" locked="0" layoutInCell="1" allowOverlap="1" wp14:anchorId="02F08B0E" wp14:editId="61134CE9">
            <wp:simplePos x="0" y="0"/>
            <wp:positionH relativeFrom="page">
              <wp:posOffset>1567789</wp:posOffset>
            </wp:positionH>
            <wp:positionV relativeFrom="paragraph">
              <wp:posOffset>770251</wp:posOffset>
            </wp:positionV>
            <wp:extent cx="81165" cy="76200"/>
            <wp:effectExtent l="0" t="0" r="0" b="0"/>
            <wp:wrapNone/>
            <wp:docPr id="94" name="Image 9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4" name="Image 94"/>
                    <pic:cNvPicPr/>
                  </pic:nvPicPr>
                  <pic:blipFill>
                    <a:blip r:embed="rId99" cstate="print"/>
                    <a:stretch>
                      <a:fillRect/>
                    </a:stretch>
                  </pic:blipFill>
                  <pic:spPr>
                    <a:xfrm>
                      <a:off x="0" y="0"/>
                      <a:ext cx="81165" cy="76200"/>
                    </a:xfrm>
                    <a:prstGeom prst="rect">
                      <a:avLst/>
                    </a:prstGeom>
                  </pic:spPr>
                </pic:pic>
              </a:graphicData>
            </a:graphic>
          </wp:anchor>
        </w:drawing>
      </w:r>
      <w:r>
        <w:rPr>
          <w:noProof/>
          <w:sz w:val="16"/>
        </w:rPr>
        <w:drawing>
          <wp:anchor distT="0" distB="0" distL="0" distR="0" simplePos="0" relativeHeight="251717120" behindDoc="1" locked="0" layoutInCell="1" allowOverlap="1" wp14:anchorId="3C7A62A9" wp14:editId="3E27B9F9">
            <wp:simplePos x="0" y="0"/>
            <wp:positionH relativeFrom="page">
              <wp:posOffset>1567789</wp:posOffset>
            </wp:positionH>
            <wp:positionV relativeFrom="paragraph">
              <wp:posOffset>616327</wp:posOffset>
            </wp:positionV>
            <wp:extent cx="81775" cy="76200"/>
            <wp:effectExtent l="0" t="0" r="0" b="0"/>
            <wp:wrapNone/>
            <wp:docPr id="95" name="Image 9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5" name="Image 95"/>
                    <pic:cNvPicPr/>
                  </pic:nvPicPr>
                  <pic:blipFill>
                    <a:blip r:embed="rId100" cstate="print"/>
                    <a:stretch>
                      <a:fillRect/>
                    </a:stretch>
                  </pic:blipFill>
                  <pic:spPr>
                    <a:xfrm>
                      <a:off x="0" y="0"/>
                      <a:ext cx="81775" cy="76200"/>
                    </a:xfrm>
                    <a:prstGeom prst="rect">
                      <a:avLst/>
                    </a:prstGeom>
                  </pic:spPr>
                </pic:pic>
              </a:graphicData>
            </a:graphic>
          </wp:anchor>
        </w:drawing>
      </w:r>
      <w:r>
        <w:rPr>
          <w:noProof/>
          <w:sz w:val="16"/>
        </w:rPr>
        <w:drawing>
          <wp:anchor distT="0" distB="0" distL="0" distR="0" simplePos="0" relativeHeight="251718144" behindDoc="1" locked="0" layoutInCell="1" allowOverlap="1" wp14:anchorId="1516515D" wp14:editId="143C1057">
            <wp:simplePos x="0" y="0"/>
            <wp:positionH relativeFrom="page">
              <wp:posOffset>1567789</wp:posOffset>
            </wp:positionH>
            <wp:positionV relativeFrom="paragraph">
              <wp:posOffset>462289</wp:posOffset>
            </wp:positionV>
            <wp:extent cx="80764" cy="76200"/>
            <wp:effectExtent l="0" t="0" r="0" b="0"/>
            <wp:wrapNone/>
            <wp:docPr id="96" name="Image 9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6" name="Image 96"/>
                    <pic:cNvPicPr/>
                  </pic:nvPicPr>
                  <pic:blipFill>
                    <a:blip r:embed="rId101" cstate="print"/>
                    <a:stretch>
                      <a:fillRect/>
                    </a:stretch>
                  </pic:blipFill>
                  <pic:spPr>
                    <a:xfrm>
                      <a:off x="0" y="0"/>
                      <a:ext cx="80764" cy="76200"/>
                    </a:xfrm>
                    <a:prstGeom prst="rect">
                      <a:avLst/>
                    </a:prstGeom>
                  </pic:spPr>
                </pic:pic>
              </a:graphicData>
            </a:graphic>
          </wp:anchor>
        </w:drawing>
      </w:r>
      <w:r>
        <w:rPr>
          <w:noProof/>
          <w:sz w:val="16"/>
        </w:rPr>
        <w:drawing>
          <wp:anchor distT="0" distB="0" distL="0" distR="0" simplePos="0" relativeHeight="251719168" behindDoc="1" locked="0" layoutInCell="1" allowOverlap="1" wp14:anchorId="5F4B8BE1" wp14:editId="7042325E">
            <wp:simplePos x="0" y="0"/>
            <wp:positionH relativeFrom="page">
              <wp:posOffset>1522628</wp:posOffset>
            </wp:positionH>
            <wp:positionV relativeFrom="paragraph">
              <wp:posOffset>308365</wp:posOffset>
            </wp:positionV>
            <wp:extent cx="127178" cy="76200"/>
            <wp:effectExtent l="0" t="0" r="0" b="0"/>
            <wp:wrapNone/>
            <wp:docPr id="97" name="Image 9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7" name="Image 97"/>
                    <pic:cNvPicPr/>
                  </pic:nvPicPr>
                  <pic:blipFill>
                    <a:blip r:embed="rId102" cstate="print"/>
                    <a:stretch>
                      <a:fillRect/>
                    </a:stretch>
                  </pic:blipFill>
                  <pic:spPr>
                    <a:xfrm>
                      <a:off x="0" y="0"/>
                      <a:ext cx="127178" cy="76200"/>
                    </a:xfrm>
                    <a:prstGeom prst="rect">
                      <a:avLst/>
                    </a:prstGeom>
                  </pic:spPr>
                </pic:pic>
              </a:graphicData>
            </a:graphic>
          </wp:anchor>
        </w:drawing>
      </w:r>
      <w:r>
        <w:rPr>
          <w:noProof/>
          <w:sz w:val="16"/>
        </w:rPr>
        <w:drawing>
          <wp:anchor distT="0" distB="0" distL="0" distR="0" simplePos="0" relativeHeight="251724288" behindDoc="1" locked="0" layoutInCell="1" allowOverlap="1" wp14:anchorId="3693351D" wp14:editId="486961D7">
            <wp:simplePos x="0" y="0"/>
            <wp:positionH relativeFrom="page">
              <wp:posOffset>1238478</wp:posOffset>
            </wp:positionH>
            <wp:positionV relativeFrom="paragraph">
              <wp:posOffset>568092</wp:posOffset>
            </wp:positionV>
            <wp:extent cx="243507" cy="1109662"/>
            <wp:effectExtent l="0" t="0" r="0" b="0"/>
            <wp:wrapNone/>
            <wp:docPr id="98" name="Image 9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8" name="Image 98"/>
                    <pic:cNvPicPr/>
                  </pic:nvPicPr>
                  <pic:blipFill>
                    <a:blip r:embed="rId103" cstate="print"/>
                    <a:stretch>
                      <a:fillRect/>
                    </a:stretch>
                  </pic:blipFill>
                  <pic:spPr>
                    <a:xfrm>
                      <a:off x="0" y="0"/>
                      <a:ext cx="243507" cy="1109662"/>
                    </a:xfrm>
                    <a:prstGeom prst="rect">
                      <a:avLst/>
                    </a:prstGeom>
                  </pic:spPr>
                </pic:pic>
              </a:graphicData>
            </a:graphic>
          </wp:anchor>
        </w:drawing>
      </w:r>
      <w:r>
        <w:rPr>
          <w:color w:val="231F20"/>
          <w:w w:val="110"/>
          <w:sz w:val="16"/>
        </w:rPr>
        <w:t>TOP 50 AUSTRALIAN</w:t>
      </w:r>
      <w:r>
        <w:rPr>
          <w:color w:val="231F20"/>
          <w:spacing w:val="1"/>
          <w:w w:val="110"/>
          <w:sz w:val="16"/>
        </w:rPr>
        <w:t xml:space="preserve"> </w:t>
      </w:r>
      <w:r>
        <w:rPr>
          <w:color w:val="231F20"/>
          <w:w w:val="110"/>
          <w:sz w:val="16"/>
        </w:rPr>
        <w:t>CEOS AND</w:t>
      </w:r>
      <w:r>
        <w:rPr>
          <w:color w:val="231F20"/>
          <w:spacing w:val="1"/>
          <w:w w:val="110"/>
          <w:sz w:val="16"/>
        </w:rPr>
        <w:t xml:space="preserve"> </w:t>
      </w:r>
      <w:r>
        <w:rPr>
          <w:color w:val="231F20"/>
          <w:w w:val="110"/>
          <w:sz w:val="16"/>
        </w:rPr>
        <w:t xml:space="preserve">PROFESSIONAL </w:t>
      </w:r>
      <w:r>
        <w:rPr>
          <w:color w:val="231F20"/>
          <w:spacing w:val="-2"/>
          <w:w w:val="110"/>
          <w:sz w:val="16"/>
        </w:rPr>
        <w:t>ATHLETES</w:t>
      </w:r>
    </w:p>
    <w:p w14:paraId="2EF579F5" w14:textId="77777777" w:rsidR="004A5C99" w:rsidRDefault="0027463A">
      <w:pPr>
        <w:pStyle w:val="BodyText"/>
        <w:spacing w:before="7"/>
        <w:rPr>
          <w:sz w:val="15"/>
        </w:rPr>
      </w:pPr>
      <w:r>
        <w:rPr>
          <w:noProof/>
          <w:sz w:val="15"/>
        </w:rPr>
        <mc:AlternateContent>
          <mc:Choice Requires="wpg">
            <w:drawing>
              <wp:anchor distT="0" distB="0" distL="0" distR="0" simplePos="0" relativeHeight="251732480" behindDoc="1" locked="0" layoutInCell="1" allowOverlap="1" wp14:anchorId="0DDB59D0" wp14:editId="331138D6">
                <wp:simplePos x="0" y="0"/>
                <wp:positionH relativeFrom="page">
                  <wp:posOffset>1117892</wp:posOffset>
                </wp:positionH>
                <wp:positionV relativeFrom="paragraph">
                  <wp:posOffset>129228</wp:posOffset>
                </wp:positionV>
                <wp:extent cx="3844290" cy="1974850"/>
                <wp:effectExtent l="0" t="0" r="0" b="0"/>
                <wp:wrapTopAndBottom/>
                <wp:docPr id="99" name="Group 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844290" cy="1974850"/>
                          <a:chOff x="0" y="0"/>
                          <a:chExt cx="3844290" cy="1974850"/>
                        </a:xfrm>
                      </wpg:grpSpPr>
                      <pic:pic xmlns:pic="http://schemas.openxmlformats.org/drawingml/2006/picture">
                        <pic:nvPicPr>
                          <pic:cNvPr id="100" name="Image 100"/>
                          <pic:cNvPicPr/>
                        </pic:nvPicPr>
                        <pic:blipFill>
                          <a:blip r:embed="rId104" cstate="print"/>
                          <a:stretch>
                            <a:fillRect/>
                          </a:stretch>
                        </pic:blipFill>
                        <pic:spPr>
                          <a:xfrm>
                            <a:off x="588556" y="99504"/>
                            <a:ext cx="2052815" cy="1555991"/>
                          </a:xfrm>
                          <a:prstGeom prst="rect">
                            <a:avLst/>
                          </a:prstGeom>
                        </pic:spPr>
                      </pic:pic>
                      <pic:pic xmlns:pic="http://schemas.openxmlformats.org/drawingml/2006/picture">
                        <pic:nvPicPr>
                          <pic:cNvPr id="101" name="Image 101"/>
                          <pic:cNvPicPr/>
                        </pic:nvPicPr>
                        <pic:blipFill>
                          <a:blip r:embed="rId105" cstate="print"/>
                          <a:stretch>
                            <a:fillRect/>
                          </a:stretch>
                        </pic:blipFill>
                        <pic:spPr>
                          <a:xfrm>
                            <a:off x="2660205" y="766140"/>
                            <a:ext cx="830907" cy="75717"/>
                          </a:xfrm>
                          <a:prstGeom prst="rect">
                            <a:avLst/>
                          </a:prstGeom>
                        </pic:spPr>
                      </pic:pic>
                      <pic:pic xmlns:pic="http://schemas.openxmlformats.org/drawingml/2006/picture">
                        <pic:nvPicPr>
                          <pic:cNvPr id="102" name="Image 102"/>
                          <pic:cNvPicPr/>
                        </pic:nvPicPr>
                        <pic:blipFill>
                          <a:blip r:embed="rId106" cstate="print"/>
                          <a:stretch>
                            <a:fillRect/>
                          </a:stretch>
                        </pic:blipFill>
                        <pic:spPr>
                          <a:xfrm>
                            <a:off x="2660205" y="1033106"/>
                            <a:ext cx="1084071" cy="169672"/>
                          </a:xfrm>
                          <a:prstGeom prst="rect">
                            <a:avLst/>
                          </a:prstGeom>
                        </pic:spPr>
                      </pic:pic>
                      <wps:wsp>
                        <wps:cNvPr id="103" name="Graphic 103"/>
                        <wps:cNvSpPr/>
                        <wps:spPr>
                          <a:xfrm>
                            <a:off x="0" y="0"/>
                            <a:ext cx="3844290" cy="1974850"/>
                          </a:xfrm>
                          <a:custGeom>
                            <a:avLst/>
                            <a:gdLst/>
                            <a:ahLst/>
                            <a:cxnLst/>
                            <a:rect l="l" t="t" r="r" b="b"/>
                            <a:pathLst>
                              <a:path w="3844290" h="1974850">
                                <a:moveTo>
                                  <a:pt x="3843667" y="3810"/>
                                </a:moveTo>
                                <a:lnTo>
                                  <a:pt x="3843147" y="3810"/>
                                </a:lnTo>
                                <a:lnTo>
                                  <a:pt x="3843147" y="1270"/>
                                </a:lnTo>
                                <a:lnTo>
                                  <a:pt x="3840784" y="1270"/>
                                </a:lnTo>
                                <a:lnTo>
                                  <a:pt x="3840784" y="0"/>
                                </a:lnTo>
                                <a:lnTo>
                                  <a:pt x="3837038" y="0"/>
                                </a:lnTo>
                                <a:lnTo>
                                  <a:pt x="3837038" y="7620"/>
                                </a:lnTo>
                                <a:lnTo>
                                  <a:pt x="3837038" y="1967230"/>
                                </a:lnTo>
                                <a:lnTo>
                                  <a:pt x="6642" y="1967230"/>
                                </a:lnTo>
                                <a:lnTo>
                                  <a:pt x="6642" y="1967712"/>
                                </a:lnTo>
                                <a:lnTo>
                                  <a:pt x="3314" y="1967712"/>
                                </a:lnTo>
                                <a:lnTo>
                                  <a:pt x="3314" y="1967230"/>
                                </a:lnTo>
                                <a:lnTo>
                                  <a:pt x="6642" y="1967230"/>
                                </a:lnTo>
                                <a:lnTo>
                                  <a:pt x="6642" y="7620"/>
                                </a:lnTo>
                                <a:lnTo>
                                  <a:pt x="3837038" y="7620"/>
                                </a:lnTo>
                                <a:lnTo>
                                  <a:pt x="3837038" y="0"/>
                                </a:lnTo>
                                <a:lnTo>
                                  <a:pt x="2870" y="0"/>
                                </a:lnTo>
                                <a:lnTo>
                                  <a:pt x="2870" y="1270"/>
                                </a:lnTo>
                                <a:lnTo>
                                  <a:pt x="508" y="1270"/>
                                </a:lnTo>
                                <a:lnTo>
                                  <a:pt x="508" y="3810"/>
                                </a:lnTo>
                                <a:lnTo>
                                  <a:pt x="0" y="3810"/>
                                </a:lnTo>
                                <a:lnTo>
                                  <a:pt x="0" y="7620"/>
                                </a:lnTo>
                                <a:lnTo>
                                  <a:pt x="0" y="1967230"/>
                                </a:lnTo>
                                <a:lnTo>
                                  <a:pt x="0" y="1971040"/>
                                </a:lnTo>
                                <a:lnTo>
                                  <a:pt x="520" y="1971040"/>
                                </a:lnTo>
                                <a:lnTo>
                                  <a:pt x="520" y="1973580"/>
                                </a:lnTo>
                                <a:lnTo>
                                  <a:pt x="2946" y="1973580"/>
                                </a:lnTo>
                                <a:lnTo>
                                  <a:pt x="2946" y="1974850"/>
                                </a:lnTo>
                                <a:lnTo>
                                  <a:pt x="3840708" y="1974850"/>
                                </a:lnTo>
                                <a:lnTo>
                                  <a:pt x="3840708" y="1973580"/>
                                </a:lnTo>
                                <a:lnTo>
                                  <a:pt x="3843134" y="1973580"/>
                                </a:lnTo>
                                <a:lnTo>
                                  <a:pt x="3843134" y="1971040"/>
                                </a:lnTo>
                                <a:lnTo>
                                  <a:pt x="3843667" y="1971040"/>
                                </a:lnTo>
                                <a:lnTo>
                                  <a:pt x="3843667" y="1967230"/>
                                </a:lnTo>
                                <a:lnTo>
                                  <a:pt x="3843667" y="7620"/>
                                </a:lnTo>
                                <a:lnTo>
                                  <a:pt x="3843667" y="3810"/>
                                </a:lnTo>
                                <a:close/>
                              </a:path>
                            </a:pathLst>
                          </a:custGeom>
                          <a:solidFill>
                            <a:srgbClr val="858585"/>
                          </a:solidFill>
                        </wps:spPr>
                        <wps:bodyPr wrap="square" lIns="0" tIns="0" rIns="0" bIns="0" rtlCol="0">
                          <a:prstTxWarp prst="textNoShape">
                            <a:avLst/>
                          </a:prstTxWarp>
                          <a:noAutofit/>
                        </wps:bodyPr>
                      </wps:wsp>
                    </wpg:wgp>
                  </a:graphicData>
                </a:graphic>
              </wp:anchor>
            </w:drawing>
          </mc:Choice>
          <mc:Fallback>
            <w:pict>
              <v:group w14:anchorId="57E06EB6" id="Group 99" o:spid="_x0000_s1026" style="position:absolute;margin-left:88pt;margin-top:10.2pt;width:302.7pt;height:155.5pt;z-index:-251584000;mso-wrap-distance-left:0;mso-wrap-distance-right:0;mso-position-horizontal-relative:page" coordsize="38442,19748" o:gfxdata="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">
                <v:shape id="Image 100" o:spid="_x0000_s1027" type="#_x0000_t75" style="position:absolute;left:5885;top:995;width:20528;height:15559;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">
                  <v:imagedata r:id="rId107" o:title=""/>
                </v:shape>
                <v:shape id="Image 101" o:spid="_x0000_s1028" type="#_x0000_t75" style="position:absolute;left:26602;top:7661;width:8309;height:757;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">
                  <v:imagedata r:id="rId108" o:title=""/>
                </v:shape>
                <v:shape id="Image 102" o:spid="_x0000_s1029" type="#_x0000_t75" style="position:absolute;left:26602;top:10331;width:10840;height:1696;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">
                  <v:imagedata r:id="rId109" o:title=""/>
                </v:shape>
                <v:shape id="Graphic 103" o:spid="_x0000_s1030" style="position:absolute;width:38442;height:19748;visibility:visible;mso-wrap-style:square;v-text-anchor:top" coordsize="3844290,197485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" path="m3843667,3810r-520,l3843147,1270r-2363,l3840784,r-3746,l3837038,7620r,1959610l6642,1967230r,482l3314,1967712r,-482l6642,1967230,6642,7620r3830396,l3837038,,2870,r,1270l508,1270r,2540l,3810,,7620,,1967230r,3810l520,1971040r,2540l2946,1973580r,1270l3840708,1974850r,-1270l3843134,1973580r,-2540l3843667,1971040r,-3810l3843667,7620r,-3810xe" fillcolor="#858585" stroked="f">
                  <v:path arrowok="t"/>
                </v:shape>
                <w10:wrap type="topAndBottom" anchorx="page"/>
              </v:group>
            </w:pict>
          </mc:Fallback>
        </mc:AlternateContent>
      </w:r>
      <w:r>
        <w:rPr>
          <w:noProof/>
          <w:sz w:val="15"/>
        </w:rPr>
        <w:drawing>
          <wp:anchor distT="0" distB="0" distL="0" distR="0" simplePos="0" relativeHeight="251733504" behindDoc="1" locked="0" layoutInCell="1" allowOverlap="1" wp14:anchorId="36BE2D07" wp14:editId="38D243BB">
            <wp:simplePos x="0" y="0"/>
            <wp:positionH relativeFrom="page">
              <wp:posOffset>1141044</wp:posOffset>
            </wp:positionH>
            <wp:positionV relativeFrom="paragraph">
              <wp:posOffset>2175008</wp:posOffset>
            </wp:positionV>
            <wp:extent cx="1203829" cy="65341"/>
            <wp:effectExtent l="0" t="0" r="0" b="0"/>
            <wp:wrapTopAndBottom/>
            <wp:docPr id="104" name="Image 10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4" name="Image 104"/>
                    <pic:cNvPicPr/>
                  </pic:nvPicPr>
                  <pic:blipFill>
                    <a:blip r:embed="rId110" cstate="print"/>
                    <a:stretch>
                      <a:fillRect/>
                    </a:stretch>
                  </pic:blipFill>
                  <pic:spPr>
                    <a:xfrm>
                      <a:off x="0" y="0"/>
                      <a:ext cx="1203829" cy="65341"/>
                    </a:xfrm>
                    <a:prstGeom prst="rect">
                      <a:avLst/>
                    </a:prstGeom>
                  </pic:spPr>
                </pic:pic>
              </a:graphicData>
            </a:graphic>
          </wp:anchor>
        </w:drawing>
      </w:r>
      <w:r>
        <w:rPr>
          <w:noProof/>
          <w:sz w:val="15"/>
        </w:rPr>
        <mc:AlternateContent>
          <mc:Choice Requires="wpg">
            <w:drawing>
              <wp:anchor distT="0" distB="0" distL="0" distR="0" simplePos="0" relativeHeight="251734528" behindDoc="1" locked="0" layoutInCell="1" allowOverlap="1" wp14:anchorId="757D1CC5" wp14:editId="5BC5A87A">
                <wp:simplePos x="0" y="0"/>
                <wp:positionH relativeFrom="page">
                  <wp:posOffset>1137047</wp:posOffset>
                </wp:positionH>
                <wp:positionV relativeFrom="paragraph">
                  <wp:posOffset>2296674</wp:posOffset>
                </wp:positionV>
                <wp:extent cx="3969385" cy="322580"/>
                <wp:effectExtent l="0" t="0" r="0" b="0"/>
                <wp:wrapTopAndBottom/>
                <wp:docPr id="105" name="Group 1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969385" cy="322580"/>
                          <a:chOff x="0" y="0"/>
                          <a:chExt cx="3969385" cy="322580"/>
                        </a:xfrm>
                      </wpg:grpSpPr>
                      <pic:pic xmlns:pic="http://schemas.openxmlformats.org/drawingml/2006/picture">
                        <pic:nvPicPr>
                          <pic:cNvPr id="106" name="Image 106"/>
                          <pic:cNvPicPr/>
                        </pic:nvPicPr>
                        <pic:blipFill>
                          <a:blip r:embed="rId111" cstate="print"/>
                          <a:stretch>
                            <a:fillRect/>
                          </a:stretch>
                        </pic:blipFill>
                        <pic:spPr>
                          <a:xfrm>
                            <a:off x="0" y="0"/>
                            <a:ext cx="3968973" cy="93294"/>
                          </a:xfrm>
                          <a:prstGeom prst="rect">
                            <a:avLst/>
                          </a:prstGeom>
                        </pic:spPr>
                      </pic:pic>
                      <wps:wsp>
                        <wps:cNvPr id="107" name="Graphic 107"/>
                        <wps:cNvSpPr/>
                        <wps:spPr>
                          <a:xfrm>
                            <a:off x="313" y="75641"/>
                            <a:ext cx="3964940" cy="5715"/>
                          </a:xfrm>
                          <a:custGeom>
                            <a:avLst/>
                            <a:gdLst/>
                            <a:ahLst/>
                            <a:cxnLst/>
                            <a:rect l="l" t="t" r="r" b="b"/>
                            <a:pathLst>
                              <a:path w="3964940" h="5715">
                                <a:moveTo>
                                  <a:pt x="3964876" y="0"/>
                                </a:moveTo>
                                <a:lnTo>
                                  <a:pt x="0" y="0"/>
                                </a:lnTo>
                                <a:lnTo>
                                  <a:pt x="0" y="5562"/>
                                </a:lnTo>
                                <a:lnTo>
                                  <a:pt x="3964876" y="5562"/>
                                </a:lnTo>
                                <a:lnTo>
                                  <a:pt x="3964876" y="0"/>
                                </a:lnTo>
                                <a:close/>
                              </a:path>
                            </a:pathLst>
                          </a:custGeom>
                          <a:solidFill>
                            <a:srgbClr val="000000"/>
                          </a:solidFill>
                        </wps:spPr>
                        <wps:bodyPr wrap="square" lIns="0" tIns="0" rIns="0" bIns="0" rtlCol="0">
                          <a:prstTxWarp prst="textNoShape">
                            <a:avLst/>
                          </a:prstTxWarp>
                          <a:noAutofit/>
                        </wps:bodyPr>
                      </wps:wsp>
                      <pic:pic xmlns:pic="http://schemas.openxmlformats.org/drawingml/2006/picture">
                        <pic:nvPicPr>
                          <pic:cNvPr id="108" name="Image 108"/>
                          <pic:cNvPicPr/>
                        </pic:nvPicPr>
                        <pic:blipFill>
                          <a:blip r:embed="rId112" cstate="print"/>
                          <a:stretch>
                            <a:fillRect/>
                          </a:stretch>
                        </pic:blipFill>
                        <pic:spPr>
                          <a:xfrm>
                            <a:off x="313" y="134531"/>
                            <a:ext cx="1222044" cy="187731"/>
                          </a:xfrm>
                          <a:prstGeom prst="rect">
                            <a:avLst/>
                          </a:prstGeom>
                        </pic:spPr>
                      </pic:pic>
                    </wpg:wgp>
                  </a:graphicData>
                </a:graphic>
              </wp:anchor>
            </w:drawing>
          </mc:Choice>
          <mc:Fallback>
            <w:pict>
              <v:group w14:anchorId="4188C17C" id="Group 105" o:spid="_x0000_s1026" style="position:absolute;margin-left:89.55pt;margin-top:180.85pt;width:312.55pt;height:25.4pt;z-index:-251581952;mso-wrap-distance-left:0;mso-wrap-distance-right:0;mso-position-horizontal-relative:page" coordsize="39693,3225"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">
                <v:shape id="Image 106" o:spid="_x0000_s1027" type="#_x0000_t75" style="position:absolute;width:39689;height:932;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">
                  <v:imagedata r:id="rId113" o:title=""/>
                </v:shape>
                <v:shape id="Graphic 107" o:spid="_x0000_s1028" style="position:absolute;left:3;top:756;width:39649;height:57;visibility:visible;mso-wrap-style:square;v-text-anchor:top" coordsize="3964940,571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" path="m3964876,l,,,5562r3964876,l3964876,xe" fillcolor="black" stroked="f">
                  <v:path arrowok="t"/>
                </v:shape>
                <v:shape id="Image 108" o:spid="_x0000_s1029" type="#_x0000_t75" style="position:absolute;left:3;top:1345;width:12220;height:1877;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">
                  <v:imagedata r:id="rId114" o:title=""/>
                </v:shape>
                <w10:wrap type="topAndBottom" anchorx="page"/>
              </v:group>
            </w:pict>
          </mc:Fallback>
        </mc:AlternateContent>
      </w:r>
    </w:p>
    <w:p w14:paraId="1A54815A" w14:textId="77777777" w:rsidR="004A5C99" w:rsidRDefault="004A5C99">
      <w:pPr>
        <w:pStyle w:val="BodyText"/>
        <w:spacing w:before="7"/>
        <w:rPr>
          <w:sz w:val="7"/>
        </w:rPr>
      </w:pPr>
    </w:p>
    <w:p w14:paraId="36F308E7" w14:textId="77777777" w:rsidR="004A5C99" w:rsidRDefault="004A5C99">
      <w:pPr>
        <w:pStyle w:val="BodyText"/>
        <w:spacing w:before="7"/>
        <w:rPr>
          <w:sz w:val="5"/>
        </w:rPr>
      </w:pPr>
    </w:p>
    <w:p w14:paraId="24A94A08" w14:textId="77777777" w:rsidR="004A5C99" w:rsidRDefault="004A5C99">
      <w:pPr>
        <w:pStyle w:val="BodyText"/>
        <w:spacing w:before="27"/>
        <w:rPr>
          <w:sz w:val="16"/>
        </w:rPr>
      </w:pPr>
    </w:p>
    <w:p w14:paraId="0D89CCA8" w14:textId="77777777" w:rsidR="004A5C99" w:rsidRDefault="0027463A">
      <w:pPr>
        <w:ind w:left="154"/>
        <w:jc w:val="center"/>
        <w:rPr>
          <w:sz w:val="16"/>
        </w:rPr>
      </w:pPr>
      <w:r>
        <w:rPr>
          <w:noProof/>
          <w:sz w:val="16"/>
        </w:rPr>
        <w:drawing>
          <wp:anchor distT="0" distB="0" distL="0" distR="0" simplePos="0" relativeHeight="251708928" behindDoc="1" locked="0" layoutInCell="1" allowOverlap="1" wp14:anchorId="48DD3459" wp14:editId="692E26FA">
            <wp:simplePos x="0" y="0"/>
            <wp:positionH relativeFrom="page">
              <wp:posOffset>1567789</wp:posOffset>
            </wp:positionH>
            <wp:positionV relativeFrom="paragraph">
              <wp:posOffset>-1022454</wp:posOffset>
            </wp:positionV>
            <wp:extent cx="82273" cy="76200"/>
            <wp:effectExtent l="0" t="0" r="0" b="0"/>
            <wp:wrapNone/>
            <wp:docPr id="109" name="Image 10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9" name="Image 109"/>
                    <pic:cNvPicPr/>
                  </pic:nvPicPr>
                  <pic:blipFill>
                    <a:blip r:embed="rId115" cstate="print"/>
                    <a:stretch>
                      <a:fillRect/>
                    </a:stretch>
                  </pic:blipFill>
                  <pic:spPr>
                    <a:xfrm>
                      <a:off x="0" y="0"/>
                      <a:ext cx="82273" cy="76200"/>
                    </a:xfrm>
                    <a:prstGeom prst="rect">
                      <a:avLst/>
                    </a:prstGeom>
                  </pic:spPr>
                </pic:pic>
              </a:graphicData>
            </a:graphic>
          </wp:anchor>
        </w:drawing>
      </w:r>
      <w:r>
        <w:rPr>
          <w:noProof/>
          <w:sz w:val="16"/>
        </w:rPr>
        <w:drawing>
          <wp:anchor distT="0" distB="0" distL="0" distR="0" simplePos="0" relativeHeight="251709952" behindDoc="1" locked="0" layoutInCell="1" allowOverlap="1" wp14:anchorId="2A9A2D32" wp14:editId="77C4B1F9">
            <wp:simplePos x="0" y="0"/>
            <wp:positionH relativeFrom="page">
              <wp:posOffset>1567789</wp:posOffset>
            </wp:positionH>
            <wp:positionV relativeFrom="paragraph">
              <wp:posOffset>-1176378</wp:posOffset>
            </wp:positionV>
            <wp:extent cx="80518" cy="76200"/>
            <wp:effectExtent l="0" t="0" r="0" b="0"/>
            <wp:wrapNone/>
            <wp:docPr id="110" name="Image 1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0" name="Image 110"/>
                    <pic:cNvPicPr/>
                  </pic:nvPicPr>
                  <pic:blipFill>
                    <a:blip r:embed="rId116" cstate="print"/>
                    <a:stretch>
                      <a:fillRect/>
                    </a:stretch>
                  </pic:blipFill>
                  <pic:spPr>
                    <a:xfrm>
                      <a:off x="0" y="0"/>
                      <a:ext cx="80518" cy="76200"/>
                    </a:xfrm>
                    <a:prstGeom prst="rect">
                      <a:avLst/>
                    </a:prstGeom>
                  </pic:spPr>
                </pic:pic>
              </a:graphicData>
            </a:graphic>
          </wp:anchor>
        </w:drawing>
      </w:r>
      <w:r>
        <w:rPr>
          <w:noProof/>
          <w:sz w:val="16"/>
        </w:rPr>
        <w:drawing>
          <wp:anchor distT="0" distB="0" distL="0" distR="0" simplePos="0" relativeHeight="251710976" behindDoc="1" locked="0" layoutInCell="1" allowOverlap="1" wp14:anchorId="4FECA35A" wp14:editId="4443A450">
            <wp:simplePos x="0" y="0"/>
            <wp:positionH relativeFrom="page">
              <wp:posOffset>1567789</wp:posOffset>
            </wp:positionH>
            <wp:positionV relativeFrom="paragraph">
              <wp:posOffset>-1330086</wp:posOffset>
            </wp:positionV>
            <wp:extent cx="80336" cy="76200"/>
            <wp:effectExtent l="0" t="0" r="0" b="0"/>
            <wp:wrapNone/>
            <wp:docPr id="111" name="Image 1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1" name="Image 111"/>
                    <pic:cNvPicPr/>
                  </pic:nvPicPr>
                  <pic:blipFill>
                    <a:blip r:embed="rId117" cstate="print"/>
                    <a:stretch>
                      <a:fillRect/>
                    </a:stretch>
                  </pic:blipFill>
                  <pic:spPr>
                    <a:xfrm>
                      <a:off x="0" y="0"/>
                      <a:ext cx="80336" cy="76200"/>
                    </a:xfrm>
                    <a:prstGeom prst="rect">
                      <a:avLst/>
                    </a:prstGeom>
                  </pic:spPr>
                </pic:pic>
              </a:graphicData>
            </a:graphic>
          </wp:anchor>
        </w:drawing>
      </w:r>
      <w:r>
        <w:rPr>
          <w:noProof/>
          <w:sz w:val="16"/>
        </w:rPr>
        <w:drawing>
          <wp:anchor distT="0" distB="0" distL="0" distR="0" simplePos="0" relativeHeight="251720192" behindDoc="1" locked="0" layoutInCell="1" allowOverlap="1" wp14:anchorId="72036B20" wp14:editId="08319135">
            <wp:simplePos x="0" y="0"/>
            <wp:positionH relativeFrom="page">
              <wp:posOffset>1867211</wp:posOffset>
            </wp:positionH>
            <wp:positionV relativeFrom="paragraph">
              <wp:posOffset>-898718</wp:posOffset>
            </wp:positionV>
            <wp:extent cx="196012" cy="58292"/>
            <wp:effectExtent l="0" t="0" r="0" b="0"/>
            <wp:wrapNone/>
            <wp:docPr id="112" name="Image 1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2" name="Image 112"/>
                    <pic:cNvPicPr/>
                  </pic:nvPicPr>
                  <pic:blipFill>
                    <a:blip r:embed="rId118" cstate="print"/>
                    <a:stretch>
                      <a:fillRect/>
                    </a:stretch>
                  </pic:blipFill>
                  <pic:spPr>
                    <a:xfrm>
                      <a:off x="0" y="0"/>
                      <a:ext cx="196012" cy="58292"/>
                    </a:xfrm>
                    <a:prstGeom prst="rect">
                      <a:avLst/>
                    </a:prstGeom>
                  </pic:spPr>
                </pic:pic>
              </a:graphicData>
            </a:graphic>
          </wp:anchor>
        </w:drawing>
      </w:r>
      <w:r>
        <w:rPr>
          <w:noProof/>
          <w:sz w:val="16"/>
        </w:rPr>
        <w:drawing>
          <wp:anchor distT="0" distB="0" distL="0" distR="0" simplePos="0" relativeHeight="251721216" behindDoc="1" locked="0" layoutInCell="1" allowOverlap="1" wp14:anchorId="709C44FD" wp14:editId="360F9A97">
            <wp:simplePos x="0" y="0"/>
            <wp:positionH relativeFrom="page">
              <wp:posOffset>2291352</wp:posOffset>
            </wp:positionH>
            <wp:positionV relativeFrom="paragraph">
              <wp:posOffset>-901448</wp:posOffset>
            </wp:positionV>
            <wp:extent cx="261948" cy="60674"/>
            <wp:effectExtent l="0" t="0" r="0" b="0"/>
            <wp:wrapNone/>
            <wp:docPr id="113" name="Image 1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3" name="Image 113"/>
                    <pic:cNvPicPr/>
                  </pic:nvPicPr>
                  <pic:blipFill>
                    <a:blip r:embed="rId119" cstate="print"/>
                    <a:stretch>
                      <a:fillRect/>
                    </a:stretch>
                  </pic:blipFill>
                  <pic:spPr>
                    <a:xfrm>
                      <a:off x="0" y="0"/>
                      <a:ext cx="261948" cy="60674"/>
                    </a:xfrm>
                    <a:prstGeom prst="rect">
                      <a:avLst/>
                    </a:prstGeom>
                  </pic:spPr>
                </pic:pic>
              </a:graphicData>
            </a:graphic>
          </wp:anchor>
        </w:drawing>
      </w:r>
      <w:r>
        <w:rPr>
          <w:noProof/>
          <w:sz w:val="16"/>
        </w:rPr>
        <w:drawing>
          <wp:anchor distT="0" distB="0" distL="0" distR="0" simplePos="0" relativeHeight="251722240" behindDoc="1" locked="0" layoutInCell="1" allowOverlap="1" wp14:anchorId="0FAA764A" wp14:editId="1988A9C9">
            <wp:simplePos x="0" y="0"/>
            <wp:positionH relativeFrom="page">
              <wp:posOffset>2691853</wp:posOffset>
            </wp:positionH>
            <wp:positionV relativeFrom="paragraph">
              <wp:posOffset>-901639</wp:posOffset>
            </wp:positionV>
            <wp:extent cx="380503" cy="185737"/>
            <wp:effectExtent l="0" t="0" r="0" b="0"/>
            <wp:wrapNone/>
            <wp:docPr id="114" name="Image 1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4" name="Image 114"/>
                    <pic:cNvPicPr/>
                  </pic:nvPicPr>
                  <pic:blipFill>
                    <a:blip r:embed="rId120" cstate="print"/>
                    <a:stretch>
                      <a:fillRect/>
                    </a:stretch>
                  </pic:blipFill>
                  <pic:spPr>
                    <a:xfrm>
                      <a:off x="0" y="0"/>
                      <a:ext cx="380503" cy="185737"/>
                    </a:xfrm>
                    <a:prstGeom prst="rect">
                      <a:avLst/>
                    </a:prstGeom>
                  </pic:spPr>
                </pic:pic>
              </a:graphicData>
            </a:graphic>
          </wp:anchor>
        </w:drawing>
      </w:r>
      <w:r>
        <w:rPr>
          <w:noProof/>
          <w:sz w:val="16"/>
        </w:rPr>
        <w:drawing>
          <wp:anchor distT="0" distB="0" distL="0" distR="0" simplePos="0" relativeHeight="251723264" behindDoc="1" locked="0" layoutInCell="1" allowOverlap="1" wp14:anchorId="2AE640A3" wp14:editId="5E4A8507">
            <wp:simplePos x="0" y="0"/>
            <wp:positionH relativeFrom="page">
              <wp:posOffset>3161550</wp:posOffset>
            </wp:positionH>
            <wp:positionV relativeFrom="paragraph">
              <wp:posOffset>-901639</wp:posOffset>
            </wp:positionV>
            <wp:extent cx="355365" cy="185737"/>
            <wp:effectExtent l="0" t="0" r="0" b="0"/>
            <wp:wrapNone/>
            <wp:docPr id="115" name="Image 1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5" name="Image 115"/>
                    <pic:cNvPicPr/>
                  </pic:nvPicPr>
                  <pic:blipFill>
                    <a:blip r:embed="rId121" cstate="print"/>
                    <a:stretch>
                      <a:fillRect/>
                    </a:stretch>
                  </pic:blipFill>
                  <pic:spPr>
                    <a:xfrm>
                      <a:off x="0" y="0"/>
                      <a:ext cx="355365" cy="185737"/>
                    </a:xfrm>
                    <a:prstGeom prst="rect">
                      <a:avLst/>
                    </a:prstGeom>
                  </pic:spPr>
                </pic:pic>
              </a:graphicData>
            </a:graphic>
          </wp:anchor>
        </w:drawing>
      </w:r>
      <w:r>
        <w:rPr>
          <w:color w:val="231F20"/>
          <w:w w:val="105"/>
          <w:sz w:val="16"/>
        </w:rPr>
        <w:t>This</w:t>
      </w:r>
      <w:r>
        <w:rPr>
          <w:color w:val="231F20"/>
          <w:spacing w:val="8"/>
          <w:w w:val="105"/>
          <w:sz w:val="16"/>
        </w:rPr>
        <w:t xml:space="preserve"> </w:t>
      </w:r>
      <w:r>
        <w:rPr>
          <w:color w:val="231F20"/>
          <w:w w:val="105"/>
          <w:sz w:val="16"/>
        </w:rPr>
        <w:t>figure</w:t>
      </w:r>
      <w:r>
        <w:rPr>
          <w:color w:val="231F20"/>
          <w:spacing w:val="8"/>
          <w:w w:val="105"/>
          <w:sz w:val="16"/>
        </w:rPr>
        <w:t xml:space="preserve"> </w:t>
      </w:r>
      <w:r>
        <w:rPr>
          <w:color w:val="231F20"/>
          <w:w w:val="105"/>
          <w:sz w:val="16"/>
        </w:rPr>
        <w:t>is</w:t>
      </w:r>
      <w:r>
        <w:rPr>
          <w:color w:val="231F20"/>
          <w:spacing w:val="10"/>
          <w:w w:val="105"/>
          <w:sz w:val="16"/>
        </w:rPr>
        <w:t xml:space="preserve"> </w:t>
      </w:r>
      <w:r>
        <w:rPr>
          <w:color w:val="231F20"/>
          <w:w w:val="105"/>
          <w:sz w:val="16"/>
        </w:rPr>
        <w:t>available</w:t>
      </w:r>
      <w:r>
        <w:rPr>
          <w:color w:val="231F20"/>
          <w:spacing w:val="7"/>
          <w:w w:val="105"/>
          <w:sz w:val="16"/>
        </w:rPr>
        <w:t xml:space="preserve"> </w:t>
      </w:r>
      <w:r>
        <w:rPr>
          <w:color w:val="231F20"/>
          <w:w w:val="105"/>
          <w:sz w:val="16"/>
        </w:rPr>
        <w:t>in</w:t>
      </w:r>
      <w:r>
        <w:rPr>
          <w:color w:val="231F20"/>
          <w:spacing w:val="9"/>
          <w:w w:val="105"/>
          <w:sz w:val="16"/>
        </w:rPr>
        <w:t xml:space="preserve"> </w:t>
      </w:r>
      <w:r>
        <w:rPr>
          <w:color w:val="231F20"/>
          <w:w w:val="105"/>
          <w:sz w:val="16"/>
        </w:rPr>
        <w:t>colour</w:t>
      </w:r>
      <w:r>
        <w:rPr>
          <w:color w:val="231F20"/>
          <w:spacing w:val="8"/>
          <w:w w:val="105"/>
          <w:sz w:val="16"/>
        </w:rPr>
        <w:t xml:space="preserve"> </w:t>
      </w:r>
      <w:r>
        <w:rPr>
          <w:color w:val="231F20"/>
          <w:w w:val="105"/>
          <w:sz w:val="16"/>
        </w:rPr>
        <w:t>online</w:t>
      </w:r>
      <w:r>
        <w:rPr>
          <w:color w:val="231F20"/>
          <w:spacing w:val="8"/>
          <w:w w:val="105"/>
          <w:sz w:val="16"/>
        </w:rPr>
        <w:t xml:space="preserve"> </w:t>
      </w:r>
      <w:r>
        <w:rPr>
          <w:color w:val="231F20"/>
          <w:w w:val="105"/>
          <w:sz w:val="16"/>
        </w:rPr>
        <w:t>at</w:t>
      </w:r>
      <w:r>
        <w:rPr>
          <w:color w:val="231F20"/>
          <w:spacing w:val="9"/>
          <w:w w:val="105"/>
          <w:sz w:val="16"/>
        </w:rPr>
        <w:t xml:space="preserve"> </w:t>
      </w:r>
      <w:r>
        <w:rPr>
          <w:color w:val="231F20"/>
          <w:spacing w:val="-2"/>
          <w:w w:val="105"/>
          <w:sz w:val="16"/>
        </w:rPr>
        <w:t>wileyonlinelibrary.com/journal/</w:t>
      </w:r>
      <w:proofErr w:type="gramStart"/>
      <w:r>
        <w:rPr>
          <w:color w:val="231F20"/>
          <w:spacing w:val="-2"/>
          <w:w w:val="105"/>
          <w:sz w:val="16"/>
        </w:rPr>
        <w:t>abac</w:t>
      </w:r>
      <w:proofErr w:type="gramEnd"/>
    </w:p>
    <w:p w14:paraId="7A7D01E6" w14:textId="77777777" w:rsidR="004A5C99" w:rsidRDefault="004A5C99">
      <w:pPr>
        <w:pStyle w:val="BodyText"/>
        <w:spacing w:before="68"/>
      </w:pPr>
    </w:p>
    <w:p w14:paraId="28BECF97" w14:textId="77777777" w:rsidR="004A5C99" w:rsidRDefault="0027463A">
      <w:pPr>
        <w:pStyle w:val="BodyText"/>
        <w:spacing w:line="252" w:lineRule="auto"/>
        <w:ind w:left="167" w:right="59"/>
        <w:jc w:val="both"/>
      </w:pPr>
      <w:r>
        <w:rPr>
          <w:color w:val="231F20"/>
          <w:w w:val="110"/>
        </w:rPr>
        <w:t>be unsuccessful (e.g., Ron Johnson at JCPenney). Comparing the success</w:t>
      </w:r>
      <w:r>
        <w:rPr>
          <w:color w:val="231F20"/>
          <w:w w:val="110"/>
        </w:rPr>
        <w:t xml:space="preserve"> rates between new CEOs and drafted NFL players is illustrative.</w:t>
      </w:r>
    </w:p>
    <w:p w14:paraId="3B2E9139" w14:textId="77777777" w:rsidR="004A5C99" w:rsidRDefault="0027463A">
      <w:pPr>
        <w:pStyle w:val="BodyText"/>
        <w:spacing w:line="249" w:lineRule="auto"/>
        <w:ind w:left="167" w:right="59" w:firstLine="189"/>
        <w:jc w:val="both"/>
      </w:pPr>
      <w:r>
        <w:rPr>
          <w:color w:val="231F20"/>
          <w:w w:val="110"/>
        </w:rPr>
        <w:t xml:space="preserve">The seven-round NFL draft occurs early each year and allows the teams to se- </w:t>
      </w:r>
      <w:r>
        <w:rPr>
          <w:color w:val="231F20"/>
        </w:rPr>
        <w:t xml:space="preserve">quentially choose players from thousands of university-level players. The first three </w:t>
      </w:r>
      <w:r>
        <w:rPr>
          <w:color w:val="231F20"/>
          <w:w w:val="110"/>
        </w:rPr>
        <w:t>rounds</w:t>
      </w:r>
      <w:r>
        <w:rPr>
          <w:color w:val="231F20"/>
          <w:spacing w:val="-10"/>
          <w:w w:val="110"/>
        </w:rPr>
        <w:t xml:space="preserve"> </w:t>
      </w:r>
      <w:r>
        <w:rPr>
          <w:color w:val="231F20"/>
          <w:w w:val="110"/>
        </w:rPr>
        <w:t>of</w:t>
      </w:r>
      <w:r>
        <w:rPr>
          <w:color w:val="231F20"/>
          <w:spacing w:val="-10"/>
          <w:w w:val="110"/>
        </w:rPr>
        <w:t xml:space="preserve"> </w:t>
      </w:r>
      <w:r>
        <w:rPr>
          <w:color w:val="231F20"/>
          <w:w w:val="110"/>
        </w:rPr>
        <w:t>the</w:t>
      </w:r>
      <w:r>
        <w:rPr>
          <w:color w:val="231F20"/>
          <w:spacing w:val="-10"/>
          <w:w w:val="110"/>
        </w:rPr>
        <w:t xml:space="preserve"> </w:t>
      </w:r>
      <w:r>
        <w:rPr>
          <w:color w:val="231F20"/>
          <w:w w:val="110"/>
        </w:rPr>
        <w:t>draft</w:t>
      </w:r>
      <w:r>
        <w:rPr>
          <w:color w:val="231F20"/>
          <w:spacing w:val="-10"/>
          <w:w w:val="110"/>
        </w:rPr>
        <w:t xml:space="preserve"> </w:t>
      </w:r>
      <w:r>
        <w:rPr>
          <w:color w:val="231F20"/>
          <w:w w:val="110"/>
        </w:rPr>
        <w:t>contain</w:t>
      </w:r>
      <w:r>
        <w:rPr>
          <w:color w:val="231F20"/>
          <w:spacing w:val="-10"/>
          <w:w w:val="110"/>
        </w:rPr>
        <w:t xml:space="preserve"> </w:t>
      </w:r>
      <w:r>
        <w:rPr>
          <w:color w:val="231F20"/>
          <w:w w:val="110"/>
        </w:rPr>
        <w:t>the</w:t>
      </w:r>
      <w:r>
        <w:rPr>
          <w:color w:val="231F20"/>
          <w:spacing w:val="-10"/>
          <w:w w:val="110"/>
        </w:rPr>
        <w:t xml:space="preserve"> </w:t>
      </w:r>
      <w:r>
        <w:rPr>
          <w:color w:val="231F20"/>
          <w:w w:val="110"/>
        </w:rPr>
        <w:t>players</w:t>
      </w:r>
      <w:r>
        <w:rPr>
          <w:color w:val="231F20"/>
          <w:spacing w:val="-10"/>
          <w:w w:val="110"/>
        </w:rPr>
        <w:t xml:space="preserve"> </w:t>
      </w:r>
      <w:r>
        <w:rPr>
          <w:color w:val="231F20"/>
          <w:w w:val="110"/>
        </w:rPr>
        <w:t>most</w:t>
      </w:r>
      <w:r>
        <w:rPr>
          <w:color w:val="231F20"/>
          <w:spacing w:val="-10"/>
          <w:w w:val="110"/>
        </w:rPr>
        <w:t xml:space="preserve"> </w:t>
      </w:r>
      <w:r>
        <w:rPr>
          <w:color w:val="231F20"/>
          <w:w w:val="110"/>
        </w:rPr>
        <w:t>teams</w:t>
      </w:r>
      <w:r>
        <w:rPr>
          <w:color w:val="231F20"/>
          <w:spacing w:val="-10"/>
          <w:w w:val="110"/>
        </w:rPr>
        <w:t xml:space="preserve"> </w:t>
      </w:r>
      <w:r>
        <w:rPr>
          <w:color w:val="231F20"/>
          <w:w w:val="110"/>
        </w:rPr>
        <w:t>consider</w:t>
      </w:r>
      <w:r>
        <w:rPr>
          <w:color w:val="231F20"/>
          <w:spacing w:val="-10"/>
          <w:w w:val="110"/>
        </w:rPr>
        <w:t xml:space="preserve"> </w:t>
      </w:r>
      <w:r>
        <w:rPr>
          <w:color w:val="231F20"/>
          <w:w w:val="110"/>
        </w:rPr>
        <w:t>potential</w:t>
      </w:r>
      <w:r>
        <w:rPr>
          <w:color w:val="231F20"/>
          <w:spacing w:val="-9"/>
          <w:w w:val="110"/>
        </w:rPr>
        <w:t xml:space="preserve"> </w:t>
      </w:r>
      <w:r>
        <w:rPr>
          <w:color w:val="231F20"/>
          <w:w w:val="110"/>
        </w:rPr>
        <w:t>starters,</w:t>
      </w:r>
      <w:r>
        <w:rPr>
          <w:color w:val="231F20"/>
          <w:spacing w:val="-9"/>
          <w:w w:val="110"/>
        </w:rPr>
        <w:t xml:space="preserve"> </w:t>
      </w:r>
      <w:r>
        <w:rPr>
          <w:color w:val="231F20"/>
          <w:w w:val="110"/>
        </w:rPr>
        <w:t>com- prising</w:t>
      </w:r>
      <w:r>
        <w:rPr>
          <w:color w:val="231F20"/>
          <w:spacing w:val="-13"/>
          <w:w w:val="110"/>
        </w:rPr>
        <w:t xml:space="preserve"> </w:t>
      </w:r>
      <w:r>
        <w:rPr>
          <w:color w:val="231F20"/>
          <w:w w:val="110"/>
        </w:rPr>
        <w:t>254</w:t>
      </w:r>
      <w:r>
        <w:rPr>
          <w:color w:val="231F20"/>
          <w:spacing w:val="-14"/>
          <w:w w:val="110"/>
        </w:rPr>
        <w:t xml:space="preserve"> </w:t>
      </w:r>
      <w:r>
        <w:rPr>
          <w:color w:val="231F20"/>
          <w:w w:val="110"/>
        </w:rPr>
        <w:t>players</w:t>
      </w:r>
      <w:r>
        <w:rPr>
          <w:color w:val="231F20"/>
          <w:spacing w:val="-13"/>
          <w:w w:val="110"/>
        </w:rPr>
        <w:t xml:space="preserve"> </w:t>
      </w:r>
      <w:r>
        <w:rPr>
          <w:color w:val="231F20"/>
          <w:w w:val="110"/>
        </w:rPr>
        <w:t>each</w:t>
      </w:r>
      <w:r>
        <w:rPr>
          <w:color w:val="231F20"/>
          <w:spacing w:val="-14"/>
          <w:w w:val="110"/>
        </w:rPr>
        <w:t xml:space="preserve"> </w:t>
      </w:r>
      <w:r>
        <w:rPr>
          <w:color w:val="231F20"/>
          <w:w w:val="110"/>
        </w:rPr>
        <w:t>year.</w:t>
      </w:r>
      <w:r>
        <w:rPr>
          <w:color w:val="231F20"/>
          <w:spacing w:val="-14"/>
          <w:w w:val="110"/>
        </w:rPr>
        <w:t xml:space="preserve"> </w:t>
      </w:r>
      <w:r>
        <w:rPr>
          <w:color w:val="231F20"/>
          <w:w w:val="110"/>
        </w:rPr>
        <w:t>In</w:t>
      </w:r>
      <w:r>
        <w:rPr>
          <w:color w:val="231F20"/>
          <w:spacing w:val="-13"/>
          <w:w w:val="110"/>
        </w:rPr>
        <w:t xml:space="preserve"> </w:t>
      </w:r>
      <w:r>
        <w:rPr>
          <w:color w:val="231F20"/>
          <w:w w:val="110"/>
        </w:rPr>
        <w:t>the</w:t>
      </w:r>
      <w:r>
        <w:rPr>
          <w:color w:val="231F20"/>
          <w:spacing w:val="-13"/>
          <w:w w:val="110"/>
        </w:rPr>
        <w:t xml:space="preserve"> </w:t>
      </w:r>
      <w:r>
        <w:rPr>
          <w:color w:val="231F20"/>
          <w:w w:val="110"/>
        </w:rPr>
        <w:t>three-year</w:t>
      </w:r>
      <w:r>
        <w:rPr>
          <w:color w:val="231F20"/>
          <w:spacing w:val="-13"/>
          <w:w w:val="110"/>
        </w:rPr>
        <w:t xml:space="preserve"> </w:t>
      </w:r>
      <w:r>
        <w:rPr>
          <w:color w:val="231F20"/>
          <w:w w:val="110"/>
        </w:rPr>
        <w:t>period</w:t>
      </w:r>
      <w:r>
        <w:rPr>
          <w:color w:val="231F20"/>
          <w:spacing w:val="-14"/>
          <w:w w:val="110"/>
        </w:rPr>
        <w:t xml:space="preserve"> </w:t>
      </w:r>
      <w:r>
        <w:rPr>
          <w:color w:val="231F20"/>
          <w:w w:val="110"/>
        </w:rPr>
        <w:t>from</w:t>
      </w:r>
      <w:r>
        <w:rPr>
          <w:color w:val="231F20"/>
          <w:spacing w:val="-14"/>
          <w:w w:val="110"/>
        </w:rPr>
        <w:t xml:space="preserve"> </w:t>
      </w:r>
      <w:r>
        <w:rPr>
          <w:color w:val="231F20"/>
          <w:w w:val="110"/>
        </w:rPr>
        <w:t>2010–2012</w:t>
      </w:r>
      <w:r>
        <w:rPr>
          <w:color w:val="231F20"/>
          <w:spacing w:val="-13"/>
          <w:w w:val="110"/>
        </w:rPr>
        <w:t xml:space="preserve"> </w:t>
      </w:r>
      <w:r>
        <w:rPr>
          <w:color w:val="231F20"/>
          <w:w w:val="110"/>
        </w:rPr>
        <w:t>the</w:t>
      </w:r>
      <w:r>
        <w:rPr>
          <w:color w:val="231F20"/>
          <w:spacing w:val="-13"/>
          <w:w w:val="110"/>
        </w:rPr>
        <w:t xml:space="preserve"> </w:t>
      </w:r>
      <w:r>
        <w:rPr>
          <w:color w:val="231F20"/>
          <w:w w:val="110"/>
        </w:rPr>
        <w:t xml:space="preserve">success </w:t>
      </w:r>
      <w:r>
        <w:rPr>
          <w:color w:val="231F20"/>
        </w:rPr>
        <w:t>rate of the first three rounds of the highly discussed NFL draft is roughly 57%.</w:t>
      </w:r>
      <w:r>
        <w:rPr>
          <w:color w:val="231F20"/>
          <w:vertAlign w:val="superscript"/>
        </w:rPr>
        <w:t>8</w:t>
      </w:r>
      <w:r>
        <w:rPr>
          <w:color w:val="231F20"/>
        </w:rPr>
        <w:t xml:space="preserve"> Sim- </w:t>
      </w:r>
      <w:r>
        <w:rPr>
          <w:color w:val="231F20"/>
          <w:w w:val="110"/>
        </w:rPr>
        <w:t>ilarly,</w:t>
      </w:r>
      <w:r>
        <w:rPr>
          <w:color w:val="231F20"/>
          <w:spacing w:val="-5"/>
          <w:w w:val="110"/>
        </w:rPr>
        <w:t xml:space="preserve"> </w:t>
      </w:r>
      <w:r>
        <w:rPr>
          <w:color w:val="231F20"/>
          <w:w w:val="110"/>
        </w:rPr>
        <w:t>among</w:t>
      </w:r>
      <w:r>
        <w:rPr>
          <w:color w:val="231F20"/>
          <w:spacing w:val="-5"/>
          <w:w w:val="110"/>
        </w:rPr>
        <w:t xml:space="preserve"> </w:t>
      </w:r>
      <w:r>
        <w:rPr>
          <w:color w:val="231F20"/>
          <w:w w:val="110"/>
        </w:rPr>
        <w:t>the</w:t>
      </w:r>
      <w:r>
        <w:rPr>
          <w:color w:val="231F20"/>
          <w:spacing w:val="-4"/>
          <w:w w:val="110"/>
        </w:rPr>
        <w:t xml:space="preserve"> </w:t>
      </w:r>
      <w:r>
        <w:rPr>
          <w:color w:val="231F20"/>
          <w:w w:val="110"/>
        </w:rPr>
        <w:t>top</w:t>
      </w:r>
      <w:r>
        <w:rPr>
          <w:color w:val="231F20"/>
          <w:spacing w:val="-4"/>
          <w:w w:val="110"/>
        </w:rPr>
        <w:t xml:space="preserve"> </w:t>
      </w:r>
      <w:r>
        <w:rPr>
          <w:color w:val="231F20"/>
          <w:w w:val="110"/>
        </w:rPr>
        <w:t>100</w:t>
      </w:r>
      <w:r>
        <w:rPr>
          <w:color w:val="231F20"/>
          <w:spacing w:val="-5"/>
          <w:w w:val="110"/>
        </w:rPr>
        <w:t xml:space="preserve"> </w:t>
      </w:r>
      <w:r>
        <w:rPr>
          <w:color w:val="231F20"/>
          <w:w w:val="110"/>
        </w:rPr>
        <w:t>prospects</w:t>
      </w:r>
      <w:r>
        <w:rPr>
          <w:color w:val="231F20"/>
          <w:spacing w:val="-4"/>
          <w:w w:val="110"/>
        </w:rPr>
        <w:t xml:space="preserve"> </w:t>
      </w:r>
      <w:r>
        <w:rPr>
          <w:color w:val="231F20"/>
          <w:w w:val="110"/>
        </w:rPr>
        <w:t>in</w:t>
      </w:r>
      <w:r>
        <w:rPr>
          <w:color w:val="231F20"/>
          <w:spacing w:val="-5"/>
          <w:w w:val="110"/>
        </w:rPr>
        <w:t xml:space="preserve"> </w:t>
      </w:r>
      <w:r>
        <w:rPr>
          <w:color w:val="231F20"/>
          <w:w w:val="110"/>
        </w:rPr>
        <w:t>the</w:t>
      </w:r>
      <w:r>
        <w:rPr>
          <w:color w:val="231F20"/>
          <w:spacing w:val="-4"/>
          <w:w w:val="110"/>
        </w:rPr>
        <w:t xml:space="preserve"> </w:t>
      </w:r>
      <w:r>
        <w:rPr>
          <w:color w:val="231F20"/>
          <w:w w:val="110"/>
        </w:rPr>
        <w:t>MLB</w:t>
      </w:r>
      <w:r>
        <w:rPr>
          <w:color w:val="231F20"/>
          <w:spacing w:val="-4"/>
          <w:w w:val="110"/>
        </w:rPr>
        <w:t xml:space="preserve"> </w:t>
      </w:r>
      <w:r>
        <w:rPr>
          <w:color w:val="231F20"/>
          <w:w w:val="110"/>
        </w:rPr>
        <w:t>draft</w:t>
      </w:r>
      <w:r>
        <w:rPr>
          <w:color w:val="231F20"/>
          <w:spacing w:val="-4"/>
          <w:w w:val="110"/>
        </w:rPr>
        <w:t xml:space="preserve"> </w:t>
      </w:r>
      <w:r>
        <w:rPr>
          <w:color w:val="231F20"/>
          <w:w w:val="110"/>
        </w:rPr>
        <w:t>each</w:t>
      </w:r>
      <w:r>
        <w:rPr>
          <w:color w:val="231F20"/>
          <w:spacing w:val="-5"/>
          <w:w w:val="110"/>
        </w:rPr>
        <w:t xml:space="preserve"> </w:t>
      </w:r>
      <w:r>
        <w:rPr>
          <w:color w:val="231F20"/>
          <w:w w:val="110"/>
        </w:rPr>
        <w:t>year,</w:t>
      </w:r>
      <w:r>
        <w:rPr>
          <w:color w:val="231F20"/>
          <w:spacing w:val="-5"/>
          <w:w w:val="110"/>
        </w:rPr>
        <w:t xml:space="preserve"> </w:t>
      </w:r>
      <w:r>
        <w:rPr>
          <w:color w:val="231F20"/>
          <w:w w:val="110"/>
        </w:rPr>
        <w:t>the</w:t>
      </w:r>
      <w:r>
        <w:rPr>
          <w:color w:val="231F20"/>
          <w:spacing w:val="-5"/>
          <w:w w:val="110"/>
        </w:rPr>
        <w:t xml:space="preserve"> </w:t>
      </w:r>
      <w:r>
        <w:rPr>
          <w:color w:val="231F20"/>
          <w:w w:val="110"/>
        </w:rPr>
        <w:t>success</w:t>
      </w:r>
      <w:r>
        <w:rPr>
          <w:color w:val="231F20"/>
          <w:spacing w:val="-5"/>
          <w:w w:val="110"/>
        </w:rPr>
        <w:t xml:space="preserve"> </w:t>
      </w:r>
      <w:r>
        <w:rPr>
          <w:color w:val="231F20"/>
          <w:w w:val="110"/>
        </w:rPr>
        <w:t>rate</w:t>
      </w:r>
      <w:r>
        <w:rPr>
          <w:color w:val="231F20"/>
          <w:spacing w:val="-5"/>
          <w:w w:val="110"/>
        </w:rPr>
        <w:t xml:space="preserve"> </w:t>
      </w:r>
      <w:r>
        <w:rPr>
          <w:color w:val="231F20"/>
          <w:w w:val="110"/>
        </w:rPr>
        <w:t>is 31%,</w:t>
      </w:r>
      <w:r>
        <w:rPr>
          <w:color w:val="231F20"/>
          <w:spacing w:val="-13"/>
          <w:w w:val="110"/>
        </w:rPr>
        <w:t xml:space="preserve"> </w:t>
      </w:r>
      <w:r>
        <w:rPr>
          <w:color w:val="231F20"/>
          <w:w w:val="110"/>
        </w:rPr>
        <w:t>with</w:t>
      </w:r>
      <w:r>
        <w:rPr>
          <w:color w:val="231F20"/>
          <w:spacing w:val="-13"/>
          <w:w w:val="110"/>
        </w:rPr>
        <w:t xml:space="preserve"> </w:t>
      </w:r>
      <w:r>
        <w:rPr>
          <w:color w:val="231F20"/>
          <w:w w:val="110"/>
        </w:rPr>
        <w:t>the</w:t>
      </w:r>
      <w:r>
        <w:rPr>
          <w:color w:val="231F20"/>
          <w:spacing w:val="-13"/>
          <w:w w:val="110"/>
        </w:rPr>
        <w:t xml:space="preserve"> </w:t>
      </w:r>
      <w:r>
        <w:rPr>
          <w:color w:val="231F20"/>
          <w:w w:val="110"/>
        </w:rPr>
        <w:t>failure</w:t>
      </w:r>
      <w:r>
        <w:rPr>
          <w:color w:val="231F20"/>
          <w:spacing w:val="-12"/>
          <w:w w:val="110"/>
        </w:rPr>
        <w:t xml:space="preserve"> </w:t>
      </w:r>
      <w:r>
        <w:rPr>
          <w:color w:val="231F20"/>
          <w:w w:val="110"/>
        </w:rPr>
        <w:t>rate</w:t>
      </w:r>
      <w:r>
        <w:rPr>
          <w:color w:val="231F20"/>
          <w:spacing w:val="-12"/>
          <w:w w:val="110"/>
        </w:rPr>
        <w:t xml:space="preserve"> </w:t>
      </w:r>
      <w:r>
        <w:rPr>
          <w:color w:val="231F20"/>
          <w:w w:val="110"/>
        </w:rPr>
        <w:t>the</w:t>
      </w:r>
      <w:r>
        <w:rPr>
          <w:color w:val="231F20"/>
          <w:spacing w:val="-14"/>
          <w:w w:val="110"/>
        </w:rPr>
        <w:t xml:space="preserve"> </w:t>
      </w:r>
      <w:r>
        <w:rPr>
          <w:color w:val="231F20"/>
          <w:w w:val="110"/>
        </w:rPr>
        <w:t>highest</w:t>
      </w:r>
      <w:r>
        <w:rPr>
          <w:color w:val="231F20"/>
          <w:spacing w:val="-12"/>
          <w:w w:val="110"/>
        </w:rPr>
        <w:t xml:space="preserve"> </w:t>
      </w:r>
      <w:r>
        <w:rPr>
          <w:color w:val="231F20"/>
          <w:w w:val="110"/>
        </w:rPr>
        <w:t>at</w:t>
      </w:r>
      <w:r>
        <w:rPr>
          <w:color w:val="231F20"/>
          <w:spacing w:val="-13"/>
          <w:w w:val="110"/>
        </w:rPr>
        <w:t xml:space="preserve"> </w:t>
      </w:r>
      <w:r>
        <w:rPr>
          <w:color w:val="231F20"/>
          <w:w w:val="110"/>
        </w:rPr>
        <w:t>the</w:t>
      </w:r>
      <w:r>
        <w:rPr>
          <w:color w:val="231F20"/>
          <w:spacing w:val="-13"/>
          <w:w w:val="110"/>
        </w:rPr>
        <w:t xml:space="preserve"> </w:t>
      </w:r>
      <w:r>
        <w:rPr>
          <w:color w:val="231F20"/>
          <w:w w:val="110"/>
        </w:rPr>
        <w:t>most</w:t>
      </w:r>
      <w:r>
        <w:rPr>
          <w:color w:val="231F20"/>
          <w:spacing w:val="-12"/>
          <w:w w:val="110"/>
        </w:rPr>
        <w:t xml:space="preserve"> </w:t>
      </w:r>
      <w:r>
        <w:rPr>
          <w:color w:val="231F20"/>
          <w:w w:val="110"/>
        </w:rPr>
        <w:t>important</w:t>
      </w:r>
      <w:r>
        <w:rPr>
          <w:color w:val="231F20"/>
          <w:spacing w:val="-12"/>
          <w:w w:val="110"/>
        </w:rPr>
        <w:t xml:space="preserve"> </w:t>
      </w:r>
      <w:r>
        <w:rPr>
          <w:color w:val="231F20"/>
          <w:w w:val="110"/>
        </w:rPr>
        <w:t>skill</w:t>
      </w:r>
      <w:r>
        <w:rPr>
          <w:color w:val="231F20"/>
          <w:spacing w:val="-13"/>
          <w:w w:val="110"/>
        </w:rPr>
        <w:t xml:space="preserve"> </w:t>
      </w:r>
      <w:r>
        <w:rPr>
          <w:color w:val="231F20"/>
          <w:w w:val="110"/>
        </w:rPr>
        <w:t>position</w:t>
      </w:r>
      <w:r>
        <w:rPr>
          <w:color w:val="231F20"/>
          <w:spacing w:val="-12"/>
          <w:w w:val="110"/>
        </w:rPr>
        <w:t xml:space="preserve"> </w:t>
      </w:r>
      <w:r>
        <w:rPr>
          <w:color w:val="231F20"/>
          <w:w w:val="110"/>
        </w:rPr>
        <w:t>(pitcher).</w:t>
      </w:r>
      <w:r>
        <w:rPr>
          <w:color w:val="231F20"/>
          <w:w w:val="110"/>
          <w:vertAlign w:val="superscript"/>
        </w:rPr>
        <w:t>9</w:t>
      </w:r>
      <w:r>
        <w:rPr>
          <w:color w:val="231F20"/>
          <w:w w:val="110"/>
        </w:rPr>
        <w:t xml:space="preserve"> In</w:t>
      </w:r>
      <w:r>
        <w:rPr>
          <w:color w:val="231F20"/>
          <w:spacing w:val="-11"/>
          <w:w w:val="110"/>
        </w:rPr>
        <w:t xml:space="preserve"> </w:t>
      </w:r>
      <w:r>
        <w:rPr>
          <w:color w:val="231F20"/>
          <w:w w:val="110"/>
        </w:rPr>
        <w:t>contrast,</w:t>
      </w:r>
      <w:r>
        <w:rPr>
          <w:color w:val="231F20"/>
          <w:spacing w:val="-10"/>
          <w:w w:val="110"/>
        </w:rPr>
        <w:t xml:space="preserve"> </w:t>
      </w:r>
      <w:r>
        <w:rPr>
          <w:color w:val="231F20"/>
          <w:w w:val="110"/>
        </w:rPr>
        <w:t>the</w:t>
      </w:r>
      <w:r>
        <w:rPr>
          <w:color w:val="231F20"/>
          <w:spacing w:val="-12"/>
          <w:w w:val="110"/>
        </w:rPr>
        <w:t xml:space="preserve"> </w:t>
      </w:r>
      <w:r>
        <w:rPr>
          <w:color w:val="231F20"/>
          <w:w w:val="110"/>
        </w:rPr>
        <w:t>success</w:t>
      </w:r>
      <w:r>
        <w:rPr>
          <w:color w:val="231F20"/>
          <w:spacing w:val="-10"/>
          <w:w w:val="110"/>
        </w:rPr>
        <w:t xml:space="preserve"> </w:t>
      </w:r>
      <w:r>
        <w:rPr>
          <w:color w:val="231F20"/>
          <w:w w:val="110"/>
        </w:rPr>
        <w:t>rate</w:t>
      </w:r>
      <w:r>
        <w:rPr>
          <w:color w:val="231F20"/>
          <w:spacing w:val="-10"/>
          <w:w w:val="110"/>
        </w:rPr>
        <w:t xml:space="preserve"> </w:t>
      </w:r>
      <w:r>
        <w:rPr>
          <w:color w:val="231F20"/>
          <w:w w:val="110"/>
        </w:rPr>
        <w:t>among</w:t>
      </w:r>
      <w:r>
        <w:rPr>
          <w:color w:val="231F20"/>
          <w:spacing w:val="-11"/>
          <w:w w:val="110"/>
        </w:rPr>
        <w:t xml:space="preserve"> </w:t>
      </w:r>
      <w:r>
        <w:rPr>
          <w:color w:val="231F20"/>
          <w:w w:val="110"/>
        </w:rPr>
        <w:t>newly</w:t>
      </w:r>
      <w:r>
        <w:rPr>
          <w:color w:val="231F20"/>
          <w:spacing w:val="-10"/>
          <w:w w:val="110"/>
        </w:rPr>
        <w:t xml:space="preserve"> </w:t>
      </w:r>
      <w:r>
        <w:rPr>
          <w:color w:val="231F20"/>
          <w:w w:val="110"/>
        </w:rPr>
        <w:t>appointed</w:t>
      </w:r>
      <w:r>
        <w:rPr>
          <w:color w:val="231F20"/>
          <w:spacing w:val="-9"/>
          <w:w w:val="110"/>
        </w:rPr>
        <w:t xml:space="preserve"> </w:t>
      </w:r>
      <w:r>
        <w:rPr>
          <w:color w:val="231F20"/>
          <w:w w:val="110"/>
        </w:rPr>
        <w:t>CEOs</w:t>
      </w:r>
      <w:r>
        <w:rPr>
          <w:color w:val="231F20"/>
          <w:spacing w:val="-10"/>
          <w:w w:val="110"/>
        </w:rPr>
        <w:t xml:space="preserve"> </w:t>
      </w:r>
      <w:r>
        <w:rPr>
          <w:color w:val="231F20"/>
          <w:w w:val="110"/>
        </w:rPr>
        <w:t>during</w:t>
      </w:r>
      <w:r>
        <w:rPr>
          <w:color w:val="231F20"/>
          <w:spacing w:val="-11"/>
          <w:w w:val="110"/>
        </w:rPr>
        <w:t xml:space="preserve"> </w:t>
      </w:r>
      <w:r>
        <w:rPr>
          <w:color w:val="231F20"/>
          <w:w w:val="110"/>
        </w:rPr>
        <w:t>this</w:t>
      </w:r>
      <w:r>
        <w:rPr>
          <w:color w:val="231F20"/>
          <w:spacing w:val="-11"/>
          <w:w w:val="110"/>
        </w:rPr>
        <w:t xml:space="preserve"> </w:t>
      </w:r>
      <w:r>
        <w:rPr>
          <w:color w:val="231F20"/>
          <w:w w:val="110"/>
        </w:rPr>
        <w:t>same</w:t>
      </w:r>
      <w:r>
        <w:rPr>
          <w:color w:val="231F20"/>
          <w:spacing w:val="-10"/>
          <w:w w:val="110"/>
        </w:rPr>
        <w:t xml:space="preserve"> </w:t>
      </w:r>
      <w:r>
        <w:rPr>
          <w:color w:val="231F20"/>
          <w:w w:val="110"/>
        </w:rPr>
        <w:t>period appears</w:t>
      </w:r>
      <w:r>
        <w:rPr>
          <w:color w:val="231F20"/>
          <w:spacing w:val="-11"/>
          <w:w w:val="110"/>
        </w:rPr>
        <w:t xml:space="preserve"> </w:t>
      </w:r>
      <w:r>
        <w:rPr>
          <w:color w:val="231F20"/>
          <w:w w:val="110"/>
        </w:rPr>
        <w:t>substantially</w:t>
      </w:r>
      <w:r>
        <w:rPr>
          <w:color w:val="231F20"/>
          <w:spacing w:val="-9"/>
          <w:w w:val="110"/>
        </w:rPr>
        <w:t xml:space="preserve"> </w:t>
      </w:r>
      <w:r>
        <w:rPr>
          <w:color w:val="231F20"/>
          <w:w w:val="110"/>
        </w:rPr>
        <w:t>greater.</w:t>
      </w:r>
      <w:r>
        <w:rPr>
          <w:color w:val="231F20"/>
          <w:spacing w:val="-11"/>
          <w:w w:val="110"/>
        </w:rPr>
        <w:t xml:space="preserve"> </w:t>
      </w:r>
      <w:r>
        <w:rPr>
          <w:color w:val="231F20"/>
          <w:w w:val="110"/>
        </w:rPr>
        <w:t>For</w:t>
      </w:r>
      <w:r>
        <w:rPr>
          <w:color w:val="231F20"/>
          <w:spacing w:val="-11"/>
          <w:w w:val="110"/>
        </w:rPr>
        <w:t xml:space="preserve"> </w:t>
      </w:r>
      <w:r>
        <w:rPr>
          <w:color w:val="231F20"/>
          <w:w w:val="110"/>
        </w:rPr>
        <w:t>instance,</w:t>
      </w:r>
      <w:r>
        <w:rPr>
          <w:color w:val="231F20"/>
          <w:spacing w:val="-11"/>
          <w:w w:val="110"/>
        </w:rPr>
        <w:t xml:space="preserve"> </w:t>
      </w:r>
      <w:r>
        <w:rPr>
          <w:color w:val="231F20"/>
          <w:w w:val="110"/>
        </w:rPr>
        <w:t>among</w:t>
      </w:r>
      <w:r>
        <w:rPr>
          <w:color w:val="231F20"/>
          <w:spacing w:val="-11"/>
          <w:w w:val="110"/>
        </w:rPr>
        <w:t xml:space="preserve"> </w:t>
      </w:r>
      <w:r>
        <w:rPr>
          <w:color w:val="231F20"/>
          <w:w w:val="110"/>
        </w:rPr>
        <w:t>627</w:t>
      </w:r>
      <w:r>
        <w:rPr>
          <w:color w:val="231F20"/>
          <w:spacing w:val="-10"/>
          <w:w w:val="110"/>
        </w:rPr>
        <w:t xml:space="preserve"> </w:t>
      </w:r>
      <w:r>
        <w:rPr>
          <w:color w:val="231F20"/>
          <w:w w:val="110"/>
        </w:rPr>
        <w:t>newly</w:t>
      </w:r>
      <w:r>
        <w:rPr>
          <w:color w:val="231F20"/>
          <w:spacing w:val="-11"/>
          <w:w w:val="110"/>
        </w:rPr>
        <w:t xml:space="preserve"> </w:t>
      </w:r>
      <w:r>
        <w:rPr>
          <w:color w:val="231F20"/>
          <w:w w:val="110"/>
        </w:rPr>
        <w:t>appointed</w:t>
      </w:r>
      <w:r>
        <w:rPr>
          <w:color w:val="231F20"/>
          <w:spacing w:val="-11"/>
          <w:w w:val="110"/>
        </w:rPr>
        <w:t xml:space="preserve"> </w:t>
      </w:r>
      <w:r>
        <w:rPr>
          <w:color w:val="231F20"/>
          <w:w w:val="110"/>
        </w:rPr>
        <w:t>S&amp;P</w:t>
      </w:r>
      <w:r>
        <w:rPr>
          <w:color w:val="231F20"/>
          <w:spacing w:val="-10"/>
          <w:w w:val="110"/>
        </w:rPr>
        <w:t xml:space="preserve"> </w:t>
      </w:r>
      <w:r>
        <w:rPr>
          <w:color w:val="231F20"/>
          <w:w w:val="110"/>
        </w:rPr>
        <w:t xml:space="preserve">1500 </w:t>
      </w:r>
      <w:r>
        <w:rPr>
          <w:color w:val="231F20"/>
          <w:spacing w:val="-2"/>
          <w:w w:val="110"/>
        </w:rPr>
        <w:t>CEOs</w:t>
      </w:r>
      <w:r>
        <w:rPr>
          <w:color w:val="231F20"/>
          <w:spacing w:val="-8"/>
          <w:w w:val="110"/>
        </w:rPr>
        <w:t xml:space="preserve"> </w:t>
      </w:r>
      <w:r>
        <w:rPr>
          <w:color w:val="231F20"/>
          <w:spacing w:val="-2"/>
          <w:w w:val="110"/>
        </w:rPr>
        <w:t>from</w:t>
      </w:r>
      <w:r>
        <w:rPr>
          <w:color w:val="231F20"/>
          <w:spacing w:val="-9"/>
          <w:w w:val="110"/>
        </w:rPr>
        <w:t xml:space="preserve"> </w:t>
      </w:r>
      <w:r>
        <w:rPr>
          <w:color w:val="231F20"/>
          <w:spacing w:val="-2"/>
          <w:w w:val="110"/>
        </w:rPr>
        <w:t>2008</w:t>
      </w:r>
      <w:r>
        <w:rPr>
          <w:color w:val="231F20"/>
          <w:spacing w:val="-9"/>
          <w:w w:val="110"/>
        </w:rPr>
        <w:t xml:space="preserve"> </w:t>
      </w:r>
      <w:r>
        <w:rPr>
          <w:color w:val="231F20"/>
          <w:spacing w:val="-2"/>
          <w:w w:val="110"/>
        </w:rPr>
        <w:t>to</w:t>
      </w:r>
      <w:r>
        <w:rPr>
          <w:color w:val="231F20"/>
          <w:spacing w:val="-8"/>
          <w:w w:val="110"/>
        </w:rPr>
        <w:t xml:space="preserve"> </w:t>
      </w:r>
      <w:r>
        <w:rPr>
          <w:color w:val="231F20"/>
          <w:spacing w:val="-2"/>
          <w:w w:val="110"/>
        </w:rPr>
        <w:t>2013,</w:t>
      </w:r>
      <w:r>
        <w:rPr>
          <w:color w:val="231F20"/>
          <w:spacing w:val="-9"/>
          <w:w w:val="110"/>
        </w:rPr>
        <w:t xml:space="preserve"> </w:t>
      </w:r>
      <w:r>
        <w:rPr>
          <w:color w:val="231F20"/>
          <w:spacing w:val="-2"/>
          <w:w w:val="110"/>
        </w:rPr>
        <w:t>146</w:t>
      </w:r>
      <w:r>
        <w:rPr>
          <w:color w:val="231F20"/>
          <w:spacing w:val="-9"/>
          <w:w w:val="110"/>
        </w:rPr>
        <w:t xml:space="preserve"> </w:t>
      </w:r>
      <w:r>
        <w:rPr>
          <w:color w:val="231F20"/>
          <w:spacing w:val="-2"/>
          <w:w w:val="110"/>
        </w:rPr>
        <w:t>of</w:t>
      </w:r>
      <w:r>
        <w:rPr>
          <w:color w:val="231F20"/>
          <w:spacing w:val="-9"/>
          <w:w w:val="110"/>
        </w:rPr>
        <w:t xml:space="preserve"> </w:t>
      </w:r>
      <w:r>
        <w:rPr>
          <w:color w:val="231F20"/>
          <w:spacing w:val="-2"/>
          <w:w w:val="110"/>
        </w:rPr>
        <w:t>them</w:t>
      </w:r>
      <w:r>
        <w:rPr>
          <w:color w:val="231F20"/>
          <w:spacing w:val="-8"/>
          <w:w w:val="110"/>
        </w:rPr>
        <w:t xml:space="preserve"> </w:t>
      </w:r>
      <w:r>
        <w:rPr>
          <w:color w:val="231F20"/>
          <w:spacing w:val="-2"/>
          <w:w w:val="110"/>
        </w:rPr>
        <w:t>faced</w:t>
      </w:r>
      <w:r>
        <w:rPr>
          <w:color w:val="231F20"/>
          <w:spacing w:val="-9"/>
          <w:w w:val="110"/>
        </w:rPr>
        <w:t xml:space="preserve"> </w:t>
      </w:r>
      <w:r>
        <w:rPr>
          <w:color w:val="231F20"/>
          <w:spacing w:val="-2"/>
          <w:w w:val="110"/>
        </w:rPr>
        <w:t>replacement</w:t>
      </w:r>
      <w:r>
        <w:rPr>
          <w:color w:val="231F20"/>
          <w:spacing w:val="-9"/>
          <w:w w:val="110"/>
        </w:rPr>
        <w:t xml:space="preserve"> </w:t>
      </w:r>
      <w:r>
        <w:rPr>
          <w:color w:val="231F20"/>
          <w:spacing w:val="-2"/>
          <w:w w:val="110"/>
        </w:rPr>
        <w:t>in</w:t>
      </w:r>
      <w:r>
        <w:rPr>
          <w:color w:val="231F20"/>
          <w:spacing w:val="-9"/>
          <w:w w:val="110"/>
        </w:rPr>
        <w:t xml:space="preserve"> </w:t>
      </w:r>
      <w:r>
        <w:rPr>
          <w:color w:val="231F20"/>
          <w:spacing w:val="-2"/>
          <w:w w:val="110"/>
        </w:rPr>
        <w:t>the</w:t>
      </w:r>
      <w:r>
        <w:rPr>
          <w:color w:val="231F20"/>
          <w:spacing w:val="-8"/>
          <w:w w:val="110"/>
        </w:rPr>
        <w:t xml:space="preserve"> </w:t>
      </w:r>
      <w:r>
        <w:rPr>
          <w:color w:val="231F20"/>
          <w:spacing w:val="-2"/>
          <w:w w:val="110"/>
        </w:rPr>
        <w:t>first</w:t>
      </w:r>
      <w:r>
        <w:rPr>
          <w:color w:val="231F20"/>
          <w:spacing w:val="-8"/>
          <w:w w:val="110"/>
        </w:rPr>
        <w:t xml:space="preserve"> </w:t>
      </w:r>
      <w:r>
        <w:rPr>
          <w:color w:val="231F20"/>
          <w:spacing w:val="-2"/>
          <w:w w:val="110"/>
        </w:rPr>
        <w:t>couple</w:t>
      </w:r>
      <w:r>
        <w:rPr>
          <w:color w:val="231F20"/>
          <w:spacing w:val="-9"/>
          <w:w w:val="110"/>
        </w:rPr>
        <w:t xml:space="preserve"> </w:t>
      </w:r>
      <w:r>
        <w:rPr>
          <w:color w:val="231F20"/>
          <w:spacing w:val="-2"/>
          <w:w w:val="110"/>
        </w:rPr>
        <w:t>of</w:t>
      </w:r>
      <w:r>
        <w:rPr>
          <w:color w:val="231F20"/>
          <w:spacing w:val="-8"/>
          <w:w w:val="110"/>
        </w:rPr>
        <w:t xml:space="preserve"> </w:t>
      </w:r>
      <w:r>
        <w:rPr>
          <w:color w:val="231F20"/>
          <w:spacing w:val="-2"/>
          <w:w w:val="110"/>
        </w:rPr>
        <w:t>years (Dou,</w:t>
      </w:r>
      <w:r>
        <w:rPr>
          <w:color w:val="231F20"/>
          <w:spacing w:val="-5"/>
          <w:w w:val="110"/>
        </w:rPr>
        <w:t xml:space="preserve"> </w:t>
      </w:r>
      <w:r>
        <w:rPr>
          <w:color w:val="231F20"/>
          <w:spacing w:val="-2"/>
          <w:w w:val="110"/>
        </w:rPr>
        <w:t>2014).</w:t>
      </w:r>
      <w:r>
        <w:rPr>
          <w:color w:val="231F20"/>
          <w:spacing w:val="-5"/>
          <w:w w:val="110"/>
        </w:rPr>
        <w:t xml:space="preserve"> </w:t>
      </w:r>
      <w:r>
        <w:rPr>
          <w:color w:val="231F20"/>
          <w:spacing w:val="-2"/>
          <w:w w:val="110"/>
        </w:rPr>
        <w:t>Arguably</w:t>
      </w:r>
      <w:r>
        <w:rPr>
          <w:color w:val="231F20"/>
          <w:spacing w:val="-5"/>
          <w:w w:val="110"/>
        </w:rPr>
        <w:t xml:space="preserve"> </w:t>
      </w:r>
      <w:r>
        <w:rPr>
          <w:color w:val="231F20"/>
          <w:spacing w:val="-2"/>
          <w:w w:val="110"/>
        </w:rPr>
        <w:t>this</w:t>
      </w:r>
      <w:r>
        <w:rPr>
          <w:color w:val="231F20"/>
          <w:spacing w:val="-4"/>
          <w:w w:val="110"/>
        </w:rPr>
        <w:t xml:space="preserve"> </w:t>
      </w:r>
      <w:r>
        <w:rPr>
          <w:color w:val="231F20"/>
          <w:spacing w:val="-2"/>
          <w:w w:val="110"/>
        </w:rPr>
        <w:t>implied</w:t>
      </w:r>
      <w:r>
        <w:rPr>
          <w:color w:val="231F20"/>
          <w:spacing w:val="-4"/>
          <w:w w:val="110"/>
        </w:rPr>
        <w:t xml:space="preserve"> </w:t>
      </w:r>
      <w:r>
        <w:rPr>
          <w:color w:val="231F20"/>
          <w:spacing w:val="-2"/>
          <w:w w:val="110"/>
        </w:rPr>
        <w:t>success</w:t>
      </w:r>
      <w:r>
        <w:rPr>
          <w:color w:val="231F20"/>
          <w:spacing w:val="-5"/>
          <w:w w:val="110"/>
        </w:rPr>
        <w:t xml:space="preserve"> </w:t>
      </w:r>
      <w:r>
        <w:rPr>
          <w:color w:val="231F20"/>
          <w:spacing w:val="-2"/>
          <w:w w:val="110"/>
        </w:rPr>
        <w:t>rate</w:t>
      </w:r>
      <w:r>
        <w:rPr>
          <w:color w:val="231F20"/>
          <w:spacing w:val="-4"/>
          <w:w w:val="110"/>
        </w:rPr>
        <w:t xml:space="preserve"> </w:t>
      </w:r>
      <w:r>
        <w:rPr>
          <w:color w:val="231F20"/>
          <w:spacing w:val="-2"/>
          <w:w w:val="110"/>
        </w:rPr>
        <w:t>of</w:t>
      </w:r>
      <w:r>
        <w:rPr>
          <w:color w:val="231F20"/>
          <w:spacing w:val="-4"/>
          <w:w w:val="110"/>
        </w:rPr>
        <w:t xml:space="preserve"> </w:t>
      </w:r>
      <w:r>
        <w:rPr>
          <w:color w:val="231F20"/>
          <w:spacing w:val="-2"/>
          <w:w w:val="110"/>
        </w:rPr>
        <w:t>76%</w:t>
      </w:r>
      <w:r>
        <w:rPr>
          <w:color w:val="231F20"/>
          <w:spacing w:val="-5"/>
          <w:w w:val="110"/>
        </w:rPr>
        <w:t xml:space="preserve"> </w:t>
      </w:r>
      <w:r>
        <w:rPr>
          <w:color w:val="231F20"/>
          <w:spacing w:val="-2"/>
          <w:w w:val="110"/>
        </w:rPr>
        <w:t>represents</w:t>
      </w:r>
      <w:r>
        <w:rPr>
          <w:color w:val="231F20"/>
          <w:spacing w:val="-4"/>
          <w:w w:val="110"/>
        </w:rPr>
        <w:t xml:space="preserve"> </w:t>
      </w:r>
      <w:r>
        <w:rPr>
          <w:color w:val="231F20"/>
          <w:spacing w:val="-2"/>
          <w:w w:val="110"/>
        </w:rPr>
        <w:t>either</w:t>
      </w:r>
      <w:r>
        <w:rPr>
          <w:color w:val="231F20"/>
          <w:spacing w:val="-7"/>
          <w:w w:val="110"/>
        </w:rPr>
        <w:t xml:space="preserve"> </w:t>
      </w:r>
      <w:r>
        <w:rPr>
          <w:color w:val="231F20"/>
          <w:spacing w:val="-2"/>
          <w:w w:val="110"/>
        </w:rPr>
        <w:t>great</w:t>
      </w:r>
      <w:r>
        <w:rPr>
          <w:color w:val="231F20"/>
          <w:spacing w:val="-5"/>
          <w:w w:val="110"/>
        </w:rPr>
        <w:t xml:space="preserve"> </w:t>
      </w:r>
      <w:r>
        <w:rPr>
          <w:color w:val="231F20"/>
          <w:spacing w:val="-2"/>
          <w:w w:val="110"/>
        </w:rPr>
        <w:t xml:space="preserve">abil- </w:t>
      </w:r>
      <w:r>
        <w:rPr>
          <w:color w:val="231F20"/>
          <w:w w:val="110"/>
        </w:rPr>
        <w:t>ity</w:t>
      </w:r>
      <w:r>
        <w:rPr>
          <w:color w:val="231F20"/>
          <w:spacing w:val="-3"/>
          <w:w w:val="110"/>
        </w:rPr>
        <w:t xml:space="preserve"> </w:t>
      </w:r>
      <w:r>
        <w:rPr>
          <w:color w:val="231F20"/>
          <w:w w:val="110"/>
        </w:rPr>
        <w:t>to</w:t>
      </w:r>
      <w:r>
        <w:rPr>
          <w:color w:val="231F20"/>
          <w:spacing w:val="-2"/>
          <w:w w:val="110"/>
        </w:rPr>
        <w:t xml:space="preserve"> </w:t>
      </w:r>
      <w:r>
        <w:rPr>
          <w:color w:val="231F20"/>
          <w:w w:val="110"/>
        </w:rPr>
        <w:t>pick</w:t>
      </w:r>
      <w:r>
        <w:rPr>
          <w:color w:val="231F20"/>
          <w:spacing w:val="-2"/>
          <w:w w:val="110"/>
        </w:rPr>
        <w:t xml:space="preserve"> </w:t>
      </w:r>
      <w:r>
        <w:rPr>
          <w:color w:val="231F20"/>
          <w:w w:val="110"/>
        </w:rPr>
        <w:t>CEOs,</w:t>
      </w:r>
      <w:r>
        <w:rPr>
          <w:color w:val="231F20"/>
          <w:spacing w:val="-1"/>
          <w:w w:val="110"/>
        </w:rPr>
        <w:t xml:space="preserve"> </w:t>
      </w:r>
      <w:r>
        <w:rPr>
          <w:color w:val="231F20"/>
          <w:w w:val="110"/>
        </w:rPr>
        <w:t>limited</w:t>
      </w:r>
      <w:r>
        <w:rPr>
          <w:color w:val="231F20"/>
          <w:spacing w:val="-1"/>
          <w:w w:val="110"/>
        </w:rPr>
        <w:t xml:space="preserve"> </w:t>
      </w:r>
      <w:r>
        <w:rPr>
          <w:color w:val="231F20"/>
          <w:w w:val="110"/>
        </w:rPr>
        <w:t>ability</w:t>
      </w:r>
      <w:r>
        <w:rPr>
          <w:color w:val="231F20"/>
          <w:spacing w:val="-2"/>
          <w:w w:val="110"/>
        </w:rPr>
        <w:t xml:space="preserve"> </w:t>
      </w:r>
      <w:r>
        <w:rPr>
          <w:color w:val="231F20"/>
          <w:w w:val="110"/>
        </w:rPr>
        <w:t>to</w:t>
      </w:r>
      <w:r>
        <w:rPr>
          <w:color w:val="231F20"/>
          <w:spacing w:val="-2"/>
          <w:w w:val="110"/>
        </w:rPr>
        <w:t xml:space="preserve"> </w:t>
      </w:r>
      <w:r>
        <w:rPr>
          <w:color w:val="231F20"/>
          <w:w w:val="110"/>
        </w:rPr>
        <w:t>discern</w:t>
      </w:r>
      <w:r>
        <w:rPr>
          <w:color w:val="231F20"/>
          <w:spacing w:val="-1"/>
          <w:w w:val="110"/>
        </w:rPr>
        <w:t xml:space="preserve"> </w:t>
      </w:r>
      <w:r>
        <w:rPr>
          <w:color w:val="231F20"/>
          <w:w w:val="110"/>
        </w:rPr>
        <w:t>poor</w:t>
      </w:r>
      <w:r>
        <w:rPr>
          <w:color w:val="231F20"/>
          <w:spacing w:val="-2"/>
          <w:w w:val="110"/>
        </w:rPr>
        <w:t xml:space="preserve"> </w:t>
      </w:r>
      <w:r>
        <w:rPr>
          <w:color w:val="231F20"/>
          <w:w w:val="110"/>
        </w:rPr>
        <w:t>CEO</w:t>
      </w:r>
      <w:r>
        <w:rPr>
          <w:color w:val="231F20"/>
          <w:spacing w:val="-2"/>
          <w:w w:val="110"/>
        </w:rPr>
        <w:t xml:space="preserve"> </w:t>
      </w:r>
      <w:r>
        <w:rPr>
          <w:color w:val="231F20"/>
          <w:w w:val="110"/>
        </w:rPr>
        <w:t>performance,</w:t>
      </w:r>
      <w:r>
        <w:rPr>
          <w:color w:val="231F20"/>
          <w:spacing w:val="-2"/>
          <w:w w:val="110"/>
        </w:rPr>
        <w:t xml:space="preserve"> </w:t>
      </w:r>
      <w:r>
        <w:rPr>
          <w:color w:val="231F20"/>
          <w:w w:val="110"/>
        </w:rPr>
        <w:t>or</w:t>
      </w:r>
      <w:r>
        <w:rPr>
          <w:color w:val="231F20"/>
          <w:spacing w:val="-3"/>
          <w:w w:val="110"/>
        </w:rPr>
        <w:t xml:space="preserve"> </w:t>
      </w:r>
      <w:r>
        <w:rPr>
          <w:color w:val="231F20"/>
          <w:w w:val="110"/>
        </w:rPr>
        <w:t>managerial ability to entrench themselves in the position. Regardless of the</w:t>
      </w:r>
      <w:r>
        <w:rPr>
          <w:color w:val="231F20"/>
          <w:w w:val="110"/>
        </w:rPr>
        <w:t xml:space="preserve"> interpretation, CEO job security appears greater than that of the typical professional athlete.</w:t>
      </w:r>
    </w:p>
    <w:p w14:paraId="0486087C" w14:textId="77777777" w:rsidR="004A5C99" w:rsidRDefault="0027463A">
      <w:pPr>
        <w:spacing w:before="165"/>
        <w:ind w:left="167"/>
        <w:rPr>
          <w:i/>
          <w:sz w:val="20"/>
        </w:rPr>
      </w:pPr>
      <w:r>
        <w:rPr>
          <w:i/>
          <w:color w:val="231F20"/>
          <w:w w:val="105"/>
          <w:sz w:val="20"/>
        </w:rPr>
        <w:t>Summary</w:t>
      </w:r>
      <w:r>
        <w:rPr>
          <w:i/>
          <w:color w:val="231F20"/>
          <w:spacing w:val="25"/>
          <w:w w:val="105"/>
          <w:sz w:val="20"/>
        </w:rPr>
        <w:t xml:space="preserve"> </w:t>
      </w:r>
      <w:r>
        <w:rPr>
          <w:i/>
          <w:color w:val="231F20"/>
          <w:w w:val="105"/>
          <w:sz w:val="20"/>
        </w:rPr>
        <w:t>and</w:t>
      </w:r>
      <w:r>
        <w:rPr>
          <w:i/>
          <w:color w:val="231F20"/>
          <w:spacing w:val="24"/>
          <w:w w:val="105"/>
          <w:sz w:val="20"/>
        </w:rPr>
        <w:t xml:space="preserve"> </w:t>
      </w:r>
      <w:r>
        <w:rPr>
          <w:i/>
          <w:color w:val="231F20"/>
          <w:spacing w:val="-2"/>
          <w:w w:val="105"/>
          <w:sz w:val="20"/>
        </w:rPr>
        <w:t>Conclusions</w:t>
      </w:r>
    </w:p>
    <w:p w14:paraId="2500292E" w14:textId="77777777" w:rsidR="004A5C99" w:rsidRDefault="0027463A">
      <w:pPr>
        <w:pStyle w:val="BodyText"/>
        <w:spacing w:before="10" w:line="252" w:lineRule="auto"/>
        <w:ind w:left="167"/>
      </w:pPr>
      <w:r>
        <w:rPr>
          <w:color w:val="231F20"/>
          <w:w w:val="105"/>
        </w:rPr>
        <w:t>Interestingly,</w:t>
      </w:r>
      <w:r>
        <w:rPr>
          <w:color w:val="231F20"/>
          <w:spacing w:val="31"/>
          <w:w w:val="105"/>
        </w:rPr>
        <w:t xml:space="preserve"> </w:t>
      </w:r>
      <w:r>
        <w:rPr>
          <w:color w:val="231F20"/>
          <w:w w:val="105"/>
        </w:rPr>
        <w:t>it</w:t>
      </w:r>
      <w:r>
        <w:rPr>
          <w:color w:val="231F20"/>
          <w:spacing w:val="31"/>
          <w:w w:val="105"/>
        </w:rPr>
        <w:t xml:space="preserve"> </w:t>
      </w:r>
      <w:r>
        <w:rPr>
          <w:color w:val="231F20"/>
          <w:w w:val="105"/>
        </w:rPr>
        <w:t>is</w:t>
      </w:r>
      <w:r>
        <w:rPr>
          <w:color w:val="231F20"/>
          <w:spacing w:val="32"/>
          <w:w w:val="105"/>
        </w:rPr>
        <w:t xml:space="preserve"> </w:t>
      </w:r>
      <w:r>
        <w:rPr>
          <w:color w:val="231F20"/>
          <w:w w:val="105"/>
        </w:rPr>
        <w:t>unusual</w:t>
      </w:r>
      <w:r>
        <w:rPr>
          <w:color w:val="231F20"/>
          <w:spacing w:val="32"/>
          <w:w w:val="105"/>
        </w:rPr>
        <w:t xml:space="preserve"> </w:t>
      </w:r>
      <w:r>
        <w:rPr>
          <w:color w:val="231F20"/>
          <w:w w:val="105"/>
        </w:rPr>
        <w:t>to</w:t>
      </w:r>
      <w:r>
        <w:rPr>
          <w:color w:val="231F20"/>
          <w:spacing w:val="31"/>
          <w:w w:val="105"/>
        </w:rPr>
        <w:t xml:space="preserve"> </w:t>
      </w:r>
      <w:r>
        <w:rPr>
          <w:color w:val="231F20"/>
          <w:w w:val="105"/>
        </w:rPr>
        <w:t>see</w:t>
      </w:r>
      <w:r>
        <w:rPr>
          <w:color w:val="231F20"/>
          <w:spacing w:val="31"/>
          <w:w w:val="105"/>
        </w:rPr>
        <w:t xml:space="preserve"> </w:t>
      </w:r>
      <w:r>
        <w:rPr>
          <w:color w:val="231F20"/>
          <w:w w:val="105"/>
        </w:rPr>
        <w:t>articles</w:t>
      </w:r>
      <w:r>
        <w:rPr>
          <w:color w:val="231F20"/>
          <w:spacing w:val="32"/>
          <w:w w:val="105"/>
        </w:rPr>
        <w:t xml:space="preserve"> </w:t>
      </w:r>
      <w:r>
        <w:rPr>
          <w:color w:val="231F20"/>
          <w:w w:val="105"/>
        </w:rPr>
        <w:t>in</w:t>
      </w:r>
      <w:r>
        <w:rPr>
          <w:color w:val="231F20"/>
          <w:spacing w:val="31"/>
          <w:w w:val="105"/>
        </w:rPr>
        <w:t xml:space="preserve"> </w:t>
      </w:r>
      <w:r>
        <w:rPr>
          <w:color w:val="231F20"/>
          <w:w w:val="105"/>
        </w:rPr>
        <w:t>either</w:t>
      </w:r>
      <w:r>
        <w:rPr>
          <w:color w:val="231F20"/>
          <w:spacing w:val="31"/>
          <w:w w:val="105"/>
        </w:rPr>
        <w:t xml:space="preserve"> </w:t>
      </w:r>
      <w:r>
        <w:rPr>
          <w:color w:val="231F20"/>
          <w:w w:val="105"/>
        </w:rPr>
        <w:t>the</w:t>
      </w:r>
      <w:r>
        <w:rPr>
          <w:color w:val="231F20"/>
          <w:spacing w:val="32"/>
          <w:w w:val="105"/>
        </w:rPr>
        <w:t xml:space="preserve"> </w:t>
      </w:r>
      <w:r>
        <w:rPr>
          <w:color w:val="231F20"/>
          <w:w w:val="105"/>
        </w:rPr>
        <w:t>business</w:t>
      </w:r>
      <w:r>
        <w:rPr>
          <w:color w:val="231F20"/>
          <w:spacing w:val="32"/>
          <w:w w:val="105"/>
        </w:rPr>
        <w:t xml:space="preserve"> </w:t>
      </w:r>
      <w:r>
        <w:rPr>
          <w:color w:val="231F20"/>
          <w:w w:val="105"/>
        </w:rPr>
        <w:t>press</w:t>
      </w:r>
      <w:r>
        <w:rPr>
          <w:color w:val="231F20"/>
          <w:spacing w:val="31"/>
          <w:w w:val="105"/>
        </w:rPr>
        <w:t xml:space="preserve"> </w:t>
      </w:r>
      <w:r>
        <w:rPr>
          <w:color w:val="231F20"/>
          <w:w w:val="105"/>
        </w:rPr>
        <w:t>or</w:t>
      </w:r>
      <w:r>
        <w:rPr>
          <w:color w:val="231F20"/>
          <w:spacing w:val="31"/>
          <w:w w:val="105"/>
        </w:rPr>
        <w:t xml:space="preserve"> </w:t>
      </w:r>
      <w:r>
        <w:rPr>
          <w:color w:val="231F20"/>
          <w:w w:val="105"/>
        </w:rPr>
        <w:t>academic journals</w:t>
      </w:r>
      <w:r>
        <w:rPr>
          <w:color w:val="231F20"/>
          <w:spacing w:val="78"/>
          <w:w w:val="105"/>
        </w:rPr>
        <w:t xml:space="preserve"> </w:t>
      </w:r>
      <w:r>
        <w:rPr>
          <w:color w:val="231F20"/>
          <w:w w:val="105"/>
        </w:rPr>
        <w:t>on</w:t>
      </w:r>
      <w:r>
        <w:rPr>
          <w:color w:val="231F20"/>
          <w:spacing w:val="79"/>
          <w:w w:val="105"/>
        </w:rPr>
        <w:t xml:space="preserve"> </w:t>
      </w:r>
      <w:r>
        <w:rPr>
          <w:color w:val="231F20"/>
          <w:w w:val="105"/>
        </w:rPr>
        <w:t>the</w:t>
      </w:r>
      <w:r>
        <w:rPr>
          <w:color w:val="231F20"/>
          <w:spacing w:val="57"/>
          <w:w w:val="150"/>
        </w:rPr>
        <w:t xml:space="preserve"> </w:t>
      </w:r>
      <w:r>
        <w:rPr>
          <w:color w:val="231F20"/>
          <w:w w:val="105"/>
        </w:rPr>
        <w:t>need</w:t>
      </w:r>
      <w:r>
        <w:rPr>
          <w:color w:val="231F20"/>
          <w:spacing w:val="78"/>
          <w:w w:val="105"/>
        </w:rPr>
        <w:t xml:space="preserve"> </w:t>
      </w:r>
      <w:r>
        <w:rPr>
          <w:color w:val="231F20"/>
          <w:w w:val="105"/>
        </w:rPr>
        <w:t>to</w:t>
      </w:r>
      <w:r>
        <w:rPr>
          <w:color w:val="231F20"/>
          <w:spacing w:val="79"/>
          <w:w w:val="105"/>
        </w:rPr>
        <w:t xml:space="preserve"> </w:t>
      </w:r>
      <w:r>
        <w:rPr>
          <w:color w:val="231F20"/>
          <w:w w:val="105"/>
        </w:rPr>
        <w:t>curb</w:t>
      </w:r>
      <w:r>
        <w:rPr>
          <w:color w:val="231F20"/>
          <w:spacing w:val="57"/>
          <w:w w:val="150"/>
        </w:rPr>
        <w:t xml:space="preserve"> </w:t>
      </w:r>
      <w:r>
        <w:rPr>
          <w:color w:val="231F20"/>
          <w:w w:val="105"/>
        </w:rPr>
        <w:t>professional</w:t>
      </w:r>
      <w:r>
        <w:rPr>
          <w:color w:val="231F20"/>
          <w:spacing w:val="58"/>
          <w:w w:val="150"/>
        </w:rPr>
        <w:t xml:space="preserve"> </w:t>
      </w:r>
      <w:r>
        <w:rPr>
          <w:color w:val="231F20"/>
          <w:w w:val="105"/>
        </w:rPr>
        <w:t>sports</w:t>
      </w:r>
      <w:r>
        <w:rPr>
          <w:color w:val="231F20"/>
          <w:spacing w:val="79"/>
          <w:w w:val="105"/>
        </w:rPr>
        <w:t xml:space="preserve"> </w:t>
      </w:r>
      <w:r>
        <w:rPr>
          <w:color w:val="231F20"/>
          <w:w w:val="105"/>
        </w:rPr>
        <w:t>salaries.</w:t>
      </w:r>
      <w:r>
        <w:rPr>
          <w:color w:val="231F20"/>
          <w:spacing w:val="78"/>
          <w:w w:val="105"/>
        </w:rPr>
        <w:t xml:space="preserve"> </w:t>
      </w:r>
      <w:r>
        <w:rPr>
          <w:color w:val="231F20"/>
          <w:w w:val="105"/>
        </w:rPr>
        <w:t>NBA</w:t>
      </w:r>
      <w:r>
        <w:rPr>
          <w:color w:val="231F20"/>
          <w:spacing w:val="79"/>
          <w:w w:val="105"/>
        </w:rPr>
        <w:t xml:space="preserve"> </w:t>
      </w:r>
      <w:r>
        <w:rPr>
          <w:color w:val="231F20"/>
          <w:w w:val="105"/>
        </w:rPr>
        <w:t>players</w:t>
      </w:r>
      <w:r>
        <w:rPr>
          <w:color w:val="231F20"/>
          <w:spacing w:val="79"/>
          <w:w w:val="105"/>
        </w:rPr>
        <w:t xml:space="preserve"> </w:t>
      </w:r>
      <w:proofErr w:type="gramStart"/>
      <w:r>
        <w:rPr>
          <w:color w:val="231F20"/>
          <w:spacing w:val="-4"/>
          <w:w w:val="105"/>
        </w:rPr>
        <w:t>earn</w:t>
      </w:r>
      <w:proofErr w:type="gramEnd"/>
    </w:p>
    <w:p w14:paraId="1238A307" w14:textId="77777777" w:rsidR="004A5C99" w:rsidRDefault="0027463A">
      <w:pPr>
        <w:spacing w:before="19" w:line="261" w:lineRule="auto"/>
        <w:ind w:left="387" w:right="118" w:hanging="220"/>
        <w:rPr>
          <w:sz w:val="16"/>
        </w:rPr>
      </w:pPr>
      <w:r>
        <w:rPr>
          <w:color w:val="231F20"/>
          <w:sz w:val="16"/>
          <w:vertAlign w:val="superscript"/>
        </w:rPr>
        <w:t>8</w:t>
      </w:r>
      <w:r>
        <w:rPr>
          <w:color w:val="231F20"/>
          <w:spacing w:val="80"/>
          <w:sz w:val="16"/>
        </w:rPr>
        <w:t xml:space="preserve"> </w:t>
      </w:r>
      <w:hyperlink r:id="rId122">
        <w:r>
          <w:rPr>
            <w:color w:val="231F20"/>
            <w:sz w:val="16"/>
          </w:rPr>
          <w:t>http://www.bloggingtheboys.com/2013/3/18/4098882/2010-2012-nfl-drafts-team-by-team-draft-success-</w:t>
        </w:r>
      </w:hyperlink>
      <w:r>
        <w:rPr>
          <w:color w:val="231F20"/>
          <w:spacing w:val="80"/>
          <w:w w:val="105"/>
          <w:sz w:val="16"/>
        </w:rPr>
        <w:t xml:space="preserve"> </w:t>
      </w:r>
      <w:hyperlink r:id="rId123">
        <w:r>
          <w:rPr>
            <w:color w:val="231F20"/>
            <w:spacing w:val="-2"/>
            <w:w w:val="105"/>
            <w:sz w:val="16"/>
          </w:rPr>
          <w:t>in-first-three-rounds</w:t>
        </w:r>
      </w:hyperlink>
    </w:p>
    <w:p w14:paraId="21D30ACD" w14:textId="77777777" w:rsidR="004A5C99" w:rsidRDefault="0027463A">
      <w:pPr>
        <w:spacing w:before="120"/>
        <w:ind w:left="167"/>
        <w:rPr>
          <w:sz w:val="16"/>
        </w:rPr>
      </w:pPr>
      <w:r>
        <w:rPr>
          <w:color w:val="231F20"/>
          <w:sz w:val="16"/>
          <w:vertAlign w:val="superscript"/>
        </w:rPr>
        <w:t>9</w:t>
      </w:r>
      <w:r>
        <w:rPr>
          <w:color w:val="231F20"/>
          <w:spacing w:val="69"/>
          <w:sz w:val="16"/>
        </w:rPr>
        <w:t xml:space="preserve">   </w:t>
      </w:r>
      <w:hyperlink r:id="rId124">
        <w:r>
          <w:rPr>
            <w:color w:val="231F20"/>
            <w:sz w:val="16"/>
          </w:rPr>
          <w:t>http://www.royalsreview.com/2011/2/14/1992424/success-and-failure-rates-of-top-mlb-</w:t>
        </w:r>
        <w:r>
          <w:rPr>
            <w:color w:val="231F20"/>
            <w:spacing w:val="-2"/>
            <w:sz w:val="16"/>
          </w:rPr>
          <w:t>prospects</w:t>
        </w:r>
      </w:hyperlink>
    </w:p>
    <w:p w14:paraId="38522A59" w14:textId="77777777" w:rsidR="004A5C99" w:rsidRDefault="004A5C99">
      <w:pPr>
        <w:pStyle w:val="BodyText"/>
        <w:spacing w:before="28"/>
      </w:pPr>
    </w:p>
    <w:p w14:paraId="4FF11632" w14:textId="77777777" w:rsidR="004A5C99" w:rsidRDefault="004A5C99">
      <w:pPr>
        <w:rPr>
          <w:sz w:val="14"/>
        </w:rPr>
        <w:sectPr w:rsidR="004A5C99">
          <w:pgSz w:w="9700" w:h="13950"/>
          <w:pgMar w:top="800" w:right="1133" w:bottom="280" w:left="1133" w:header="720" w:footer="720" w:gutter="0"/>
          <w:cols w:space="720"/>
        </w:sectPr>
      </w:pPr>
    </w:p>
    <w:p w14:paraId="21206083" w14:textId="77777777" w:rsidR="004A5C99" w:rsidRDefault="004A5C99">
      <w:pPr>
        <w:pStyle w:val="BodyText"/>
        <w:spacing w:before="208"/>
        <w:rPr>
          <w:i/>
        </w:rPr>
      </w:pPr>
    </w:p>
    <w:p w14:paraId="72234F96" w14:textId="77777777" w:rsidR="004A5C99" w:rsidRDefault="0027463A">
      <w:pPr>
        <w:pStyle w:val="BodyText"/>
        <w:spacing w:line="249" w:lineRule="auto"/>
        <w:ind w:left="62" w:right="164"/>
        <w:jc w:val="both"/>
      </w:pPr>
      <w:r>
        <w:rPr>
          <w:color w:val="231F20"/>
          <w:w w:val="105"/>
        </w:rPr>
        <w:t>substantial money and provide valuable entertainment to the world. One aspect that differs between professional entertainers and CEOs is the observability of their craftsmanship. By the very nature of the business, professional sports figures display their skills and performance. Yet, the performance of CEOs, as with other non- entertainment jobs, occurs primarily in private. While a successful CEO (such as Steve</w:t>
      </w:r>
      <w:r>
        <w:rPr>
          <w:color w:val="231F20"/>
          <w:spacing w:val="27"/>
          <w:w w:val="105"/>
        </w:rPr>
        <w:t xml:space="preserve"> </w:t>
      </w:r>
      <w:r>
        <w:rPr>
          <w:color w:val="231F20"/>
          <w:w w:val="105"/>
        </w:rPr>
        <w:t>Jobs)</w:t>
      </w:r>
      <w:r>
        <w:rPr>
          <w:color w:val="231F20"/>
          <w:spacing w:val="27"/>
          <w:w w:val="105"/>
        </w:rPr>
        <w:t xml:space="preserve"> </w:t>
      </w:r>
      <w:r>
        <w:rPr>
          <w:color w:val="231F20"/>
          <w:w w:val="105"/>
        </w:rPr>
        <w:t>is</w:t>
      </w:r>
      <w:r>
        <w:rPr>
          <w:color w:val="231F20"/>
          <w:spacing w:val="27"/>
          <w:w w:val="105"/>
        </w:rPr>
        <w:t xml:space="preserve"> </w:t>
      </w:r>
      <w:r>
        <w:rPr>
          <w:color w:val="231F20"/>
          <w:w w:val="105"/>
        </w:rPr>
        <w:t>clearly</w:t>
      </w:r>
      <w:r>
        <w:rPr>
          <w:color w:val="231F20"/>
          <w:spacing w:val="27"/>
          <w:w w:val="105"/>
        </w:rPr>
        <w:t xml:space="preserve"> </w:t>
      </w:r>
      <w:r>
        <w:rPr>
          <w:color w:val="231F20"/>
          <w:w w:val="105"/>
        </w:rPr>
        <w:t>important</w:t>
      </w:r>
      <w:r>
        <w:rPr>
          <w:color w:val="231F20"/>
          <w:spacing w:val="27"/>
          <w:w w:val="105"/>
        </w:rPr>
        <w:t xml:space="preserve"> </w:t>
      </w:r>
      <w:r>
        <w:rPr>
          <w:color w:val="231F20"/>
          <w:w w:val="105"/>
        </w:rPr>
        <w:t>to</w:t>
      </w:r>
      <w:r>
        <w:rPr>
          <w:color w:val="231F20"/>
          <w:spacing w:val="27"/>
          <w:w w:val="105"/>
        </w:rPr>
        <w:t xml:space="preserve"> </w:t>
      </w:r>
      <w:r>
        <w:rPr>
          <w:color w:val="231F20"/>
          <w:w w:val="105"/>
        </w:rPr>
        <w:t>the</w:t>
      </w:r>
      <w:r>
        <w:rPr>
          <w:color w:val="231F20"/>
          <w:spacing w:val="27"/>
          <w:w w:val="105"/>
        </w:rPr>
        <w:t xml:space="preserve"> </w:t>
      </w:r>
      <w:r>
        <w:rPr>
          <w:color w:val="231F20"/>
          <w:w w:val="105"/>
        </w:rPr>
        <w:t>health</w:t>
      </w:r>
      <w:r>
        <w:rPr>
          <w:color w:val="231F20"/>
          <w:spacing w:val="27"/>
          <w:w w:val="105"/>
        </w:rPr>
        <w:t xml:space="preserve"> </w:t>
      </w:r>
      <w:r>
        <w:rPr>
          <w:color w:val="231F20"/>
          <w:w w:val="105"/>
        </w:rPr>
        <w:t>and</w:t>
      </w:r>
      <w:r>
        <w:rPr>
          <w:color w:val="231F20"/>
          <w:spacing w:val="26"/>
          <w:w w:val="105"/>
        </w:rPr>
        <w:t xml:space="preserve"> </w:t>
      </w:r>
      <w:r>
        <w:rPr>
          <w:color w:val="231F20"/>
          <w:w w:val="105"/>
        </w:rPr>
        <w:t>development</w:t>
      </w:r>
      <w:r>
        <w:rPr>
          <w:color w:val="231F20"/>
          <w:spacing w:val="28"/>
          <w:w w:val="105"/>
        </w:rPr>
        <w:t xml:space="preserve"> </w:t>
      </w:r>
      <w:r>
        <w:rPr>
          <w:color w:val="231F20"/>
          <w:w w:val="105"/>
        </w:rPr>
        <w:t>of</w:t>
      </w:r>
      <w:r>
        <w:rPr>
          <w:color w:val="231F20"/>
          <w:spacing w:val="26"/>
          <w:w w:val="105"/>
        </w:rPr>
        <w:t xml:space="preserve"> </w:t>
      </w:r>
      <w:r>
        <w:rPr>
          <w:color w:val="231F20"/>
          <w:w w:val="105"/>
        </w:rPr>
        <w:t>the</w:t>
      </w:r>
      <w:r>
        <w:rPr>
          <w:color w:val="231F20"/>
          <w:spacing w:val="27"/>
          <w:w w:val="105"/>
        </w:rPr>
        <w:t xml:space="preserve"> </w:t>
      </w:r>
      <w:r>
        <w:rPr>
          <w:color w:val="231F20"/>
          <w:w w:val="105"/>
        </w:rPr>
        <w:t>company,</w:t>
      </w:r>
      <w:r>
        <w:rPr>
          <w:color w:val="231F20"/>
          <w:spacing w:val="26"/>
          <w:w w:val="105"/>
        </w:rPr>
        <w:t xml:space="preserve"> </w:t>
      </w:r>
      <w:r>
        <w:rPr>
          <w:color w:val="231F20"/>
          <w:w w:val="105"/>
        </w:rPr>
        <w:t xml:space="preserve">it is difficult to assess their performance. Consequently, CEO pay is subjected to sub- stantial scrutiny and debate. </w:t>
      </w:r>
      <w:proofErr w:type="gramStart"/>
      <w:r>
        <w:rPr>
          <w:color w:val="231F20"/>
          <w:w w:val="105"/>
        </w:rPr>
        <w:t>In spite of</w:t>
      </w:r>
      <w:proofErr w:type="gramEnd"/>
      <w:r>
        <w:rPr>
          <w:color w:val="231F20"/>
          <w:w w:val="105"/>
        </w:rPr>
        <w:t xml:space="preserve"> the large salaries paid to US sportspeople relative</w:t>
      </w:r>
      <w:r>
        <w:rPr>
          <w:color w:val="231F20"/>
          <w:spacing w:val="27"/>
          <w:w w:val="105"/>
        </w:rPr>
        <w:t xml:space="preserve"> </w:t>
      </w:r>
      <w:r>
        <w:rPr>
          <w:color w:val="231F20"/>
          <w:w w:val="105"/>
        </w:rPr>
        <w:t>to</w:t>
      </w:r>
      <w:r>
        <w:rPr>
          <w:color w:val="231F20"/>
          <w:spacing w:val="25"/>
          <w:w w:val="105"/>
        </w:rPr>
        <w:t xml:space="preserve"> </w:t>
      </w:r>
      <w:r>
        <w:rPr>
          <w:color w:val="231F20"/>
          <w:w w:val="105"/>
        </w:rPr>
        <w:t>CEOs</w:t>
      </w:r>
      <w:r>
        <w:rPr>
          <w:color w:val="231F20"/>
          <w:spacing w:val="27"/>
          <w:w w:val="105"/>
        </w:rPr>
        <w:t xml:space="preserve"> </w:t>
      </w:r>
      <w:r>
        <w:rPr>
          <w:color w:val="231F20"/>
          <w:w w:val="105"/>
        </w:rPr>
        <w:t>(see</w:t>
      </w:r>
      <w:r>
        <w:rPr>
          <w:color w:val="231F20"/>
          <w:spacing w:val="25"/>
          <w:w w:val="105"/>
        </w:rPr>
        <w:t xml:space="preserve"> </w:t>
      </w:r>
      <w:r>
        <w:rPr>
          <w:color w:val="231F20"/>
          <w:w w:val="105"/>
        </w:rPr>
        <w:t>Figure</w:t>
      </w:r>
      <w:r>
        <w:rPr>
          <w:color w:val="231F20"/>
          <w:spacing w:val="25"/>
          <w:w w:val="105"/>
        </w:rPr>
        <w:t xml:space="preserve"> </w:t>
      </w:r>
      <w:r>
        <w:rPr>
          <w:color w:val="231F20"/>
          <w:w w:val="105"/>
        </w:rPr>
        <w:t>6),</w:t>
      </w:r>
      <w:r>
        <w:rPr>
          <w:color w:val="231F20"/>
          <w:spacing w:val="25"/>
          <w:w w:val="105"/>
        </w:rPr>
        <w:t xml:space="preserve"> </w:t>
      </w:r>
      <w:r>
        <w:rPr>
          <w:color w:val="231F20"/>
          <w:w w:val="105"/>
        </w:rPr>
        <w:t>there</w:t>
      </w:r>
      <w:r>
        <w:rPr>
          <w:color w:val="231F20"/>
          <w:spacing w:val="25"/>
          <w:w w:val="105"/>
        </w:rPr>
        <w:t xml:space="preserve"> </w:t>
      </w:r>
      <w:r>
        <w:rPr>
          <w:color w:val="231F20"/>
          <w:w w:val="105"/>
        </w:rPr>
        <w:t>are</w:t>
      </w:r>
      <w:r>
        <w:rPr>
          <w:color w:val="231F20"/>
          <w:spacing w:val="25"/>
          <w:w w:val="105"/>
        </w:rPr>
        <w:t xml:space="preserve"> </w:t>
      </w:r>
      <w:r>
        <w:rPr>
          <w:color w:val="231F20"/>
          <w:w w:val="105"/>
        </w:rPr>
        <w:t>no</w:t>
      </w:r>
      <w:r>
        <w:rPr>
          <w:color w:val="231F20"/>
          <w:spacing w:val="27"/>
          <w:w w:val="105"/>
        </w:rPr>
        <w:t xml:space="preserve"> </w:t>
      </w:r>
      <w:r>
        <w:rPr>
          <w:color w:val="231F20"/>
          <w:w w:val="105"/>
        </w:rPr>
        <w:t>legally</w:t>
      </w:r>
      <w:r>
        <w:rPr>
          <w:color w:val="231F20"/>
          <w:spacing w:val="27"/>
          <w:w w:val="105"/>
        </w:rPr>
        <w:t xml:space="preserve"> </w:t>
      </w:r>
      <w:r>
        <w:rPr>
          <w:color w:val="231F20"/>
          <w:w w:val="105"/>
        </w:rPr>
        <w:t>enforceable</w:t>
      </w:r>
      <w:r>
        <w:rPr>
          <w:color w:val="231F20"/>
          <w:spacing w:val="27"/>
          <w:w w:val="105"/>
        </w:rPr>
        <w:t xml:space="preserve"> </w:t>
      </w:r>
      <w:r>
        <w:rPr>
          <w:color w:val="231F20"/>
          <w:w w:val="105"/>
        </w:rPr>
        <w:t>design</w:t>
      </w:r>
      <w:r>
        <w:rPr>
          <w:color w:val="231F20"/>
          <w:spacing w:val="25"/>
          <w:w w:val="105"/>
        </w:rPr>
        <w:t xml:space="preserve"> </w:t>
      </w:r>
      <w:r>
        <w:rPr>
          <w:color w:val="231F20"/>
          <w:w w:val="105"/>
        </w:rPr>
        <w:t>principles for</w:t>
      </w:r>
      <w:r>
        <w:rPr>
          <w:color w:val="231F20"/>
          <w:spacing w:val="40"/>
          <w:w w:val="105"/>
        </w:rPr>
        <w:t xml:space="preserve"> </w:t>
      </w:r>
      <w:r>
        <w:rPr>
          <w:color w:val="231F20"/>
          <w:w w:val="105"/>
        </w:rPr>
        <w:t>these</w:t>
      </w:r>
      <w:r>
        <w:rPr>
          <w:color w:val="231F20"/>
          <w:spacing w:val="40"/>
          <w:w w:val="105"/>
        </w:rPr>
        <w:t xml:space="preserve"> </w:t>
      </w:r>
      <w:r>
        <w:rPr>
          <w:color w:val="231F20"/>
          <w:w w:val="105"/>
        </w:rPr>
        <w:t>compensation</w:t>
      </w:r>
      <w:r>
        <w:rPr>
          <w:color w:val="231F20"/>
          <w:spacing w:val="40"/>
          <w:w w:val="105"/>
        </w:rPr>
        <w:t xml:space="preserve"> </w:t>
      </w:r>
      <w:r>
        <w:rPr>
          <w:color w:val="231F20"/>
          <w:w w:val="105"/>
        </w:rPr>
        <w:t>packages.</w:t>
      </w:r>
      <w:r>
        <w:rPr>
          <w:color w:val="231F20"/>
          <w:spacing w:val="40"/>
          <w:w w:val="105"/>
        </w:rPr>
        <w:t xml:space="preserve"> </w:t>
      </w:r>
      <w:r>
        <w:rPr>
          <w:color w:val="231F20"/>
          <w:w w:val="105"/>
        </w:rPr>
        <w:t>This</w:t>
      </w:r>
      <w:r>
        <w:rPr>
          <w:color w:val="231F20"/>
          <w:spacing w:val="40"/>
          <w:w w:val="105"/>
        </w:rPr>
        <w:t xml:space="preserve"> </w:t>
      </w:r>
      <w:r>
        <w:rPr>
          <w:color w:val="231F20"/>
          <w:w w:val="105"/>
        </w:rPr>
        <w:t>is</w:t>
      </w:r>
      <w:r>
        <w:rPr>
          <w:color w:val="231F20"/>
          <w:spacing w:val="40"/>
          <w:w w:val="105"/>
        </w:rPr>
        <w:t xml:space="preserve"> </w:t>
      </w:r>
      <w:r>
        <w:rPr>
          <w:color w:val="231F20"/>
          <w:w w:val="105"/>
        </w:rPr>
        <w:t>largely</w:t>
      </w:r>
      <w:r>
        <w:rPr>
          <w:color w:val="231F20"/>
          <w:spacing w:val="40"/>
          <w:w w:val="105"/>
        </w:rPr>
        <w:t xml:space="preserve"> </w:t>
      </w:r>
      <w:r>
        <w:rPr>
          <w:color w:val="231F20"/>
          <w:w w:val="105"/>
        </w:rPr>
        <w:t>because</w:t>
      </w:r>
      <w:r>
        <w:rPr>
          <w:color w:val="231F20"/>
          <w:spacing w:val="40"/>
          <w:w w:val="105"/>
        </w:rPr>
        <w:t xml:space="preserve"> </w:t>
      </w:r>
      <w:r>
        <w:rPr>
          <w:color w:val="231F20"/>
          <w:w w:val="105"/>
        </w:rPr>
        <w:t>the</w:t>
      </w:r>
      <w:r>
        <w:rPr>
          <w:color w:val="231F20"/>
          <w:spacing w:val="40"/>
          <w:w w:val="105"/>
        </w:rPr>
        <w:t xml:space="preserve"> </w:t>
      </w:r>
      <w:r>
        <w:rPr>
          <w:color w:val="231F20"/>
          <w:w w:val="105"/>
        </w:rPr>
        <w:t>market</w:t>
      </w:r>
      <w:r>
        <w:rPr>
          <w:color w:val="231F20"/>
          <w:spacing w:val="40"/>
          <w:w w:val="105"/>
        </w:rPr>
        <w:t xml:space="preserve"> </w:t>
      </w:r>
      <w:r>
        <w:rPr>
          <w:color w:val="231F20"/>
          <w:w w:val="105"/>
        </w:rPr>
        <w:t>for sportspeople is perceived to be operating efficiently.</w:t>
      </w:r>
    </w:p>
    <w:p w14:paraId="4FB13111" w14:textId="77777777" w:rsidR="004A5C99" w:rsidRDefault="0027463A">
      <w:pPr>
        <w:pStyle w:val="BodyText"/>
        <w:spacing w:before="10" w:line="249" w:lineRule="auto"/>
        <w:ind w:left="62" w:right="162" w:firstLine="189"/>
        <w:jc w:val="both"/>
      </w:pPr>
      <w:r>
        <w:rPr>
          <w:color w:val="231F20"/>
          <w:w w:val="110"/>
        </w:rPr>
        <w:t>CEOs receive high wages relative to manufacturing workers but comparable or low</w:t>
      </w:r>
      <w:r>
        <w:rPr>
          <w:color w:val="231F20"/>
          <w:spacing w:val="-12"/>
          <w:w w:val="110"/>
        </w:rPr>
        <w:t xml:space="preserve"> </w:t>
      </w:r>
      <w:r>
        <w:rPr>
          <w:color w:val="231F20"/>
          <w:w w:val="110"/>
        </w:rPr>
        <w:t>salaries</w:t>
      </w:r>
      <w:r>
        <w:rPr>
          <w:color w:val="231F20"/>
          <w:spacing w:val="-12"/>
          <w:w w:val="110"/>
        </w:rPr>
        <w:t xml:space="preserve"> </w:t>
      </w:r>
      <w:r>
        <w:rPr>
          <w:color w:val="231F20"/>
          <w:w w:val="110"/>
        </w:rPr>
        <w:t>using</w:t>
      </w:r>
      <w:r>
        <w:rPr>
          <w:color w:val="231F20"/>
          <w:spacing w:val="-12"/>
          <w:w w:val="110"/>
        </w:rPr>
        <w:t xml:space="preserve"> </w:t>
      </w:r>
      <w:r>
        <w:rPr>
          <w:color w:val="231F20"/>
          <w:w w:val="110"/>
        </w:rPr>
        <w:t>professional</w:t>
      </w:r>
      <w:r>
        <w:rPr>
          <w:color w:val="231F20"/>
          <w:spacing w:val="-12"/>
          <w:w w:val="110"/>
        </w:rPr>
        <w:t xml:space="preserve"> </w:t>
      </w:r>
      <w:r>
        <w:rPr>
          <w:color w:val="231F20"/>
          <w:w w:val="110"/>
        </w:rPr>
        <w:t>sports/entertainers</w:t>
      </w:r>
      <w:r>
        <w:rPr>
          <w:color w:val="231F20"/>
          <w:spacing w:val="-12"/>
          <w:w w:val="110"/>
        </w:rPr>
        <w:t xml:space="preserve"> </w:t>
      </w:r>
      <w:r>
        <w:rPr>
          <w:color w:val="231F20"/>
          <w:w w:val="110"/>
        </w:rPr>
        <w:t>as</w:t>
      </w:r>
      <w:r>
        <w:rPr>
          <w:color w:val="231F20"/>
          <w:spacing w:val="-13"/>
          <w:w w:val="110"/>
        </w:rPr>
        <w:t xml:space="preserve"> </w:t>
      </w:r>
      <w:r>
        <w:rPr>
          <w:color w:val="231F20"/>
          <w:w w:val="110"/>
        </w:rPr>
        <w:t>the</w:t>
      </w:r>
      <w:r>
        <w:rPr>
          <w:color w:val="231F20"/>
          <w:spacing w:val="-12"/>
          <w:w w:val="110"/>
        </w:rPr>
        <w:t xml:space="preserve"> </w:t>
      </w:r>
      <w:r>
        <w:rPr>
          <w:color w:val="231F20"/>
          <w:w w:val="110"/>
        </w:rPr>
        <w:t>benchmark.</w:t>
      </w:r>
      <w:r>
        <w:rPr>
          <w:color w:val="231F20"/>
          <w:spacing w:val="-13"/>
          <w:w w:val="110"/>
        </w:rPr>
        <w:t xml:space="preserve"> </w:t>
      </w:r>
      <w:r>
        <w:rPr>
          <w:color w:val="231F20"/>
          <w:w w:val="110"/>
        </w:rPr>
        <w:t>CEO</w:t>
      </w:r>
      <w:r>
        <w:rPr>
          <w:color w:val="231F20"/>
          <w:spacing w:val="-12"/>
          <w:w w:val="110"/>
        </w:rPr>
        <w:t xml:space="preserve"> </w:t>
      </w:r>
      <w:r>
        <w:rPr>
          <w:color w:val="231F20"/>
          <w:w w:val="110"/>
        </w:rPr>
        <w:t>pay</w:t>
      </w:r>
      <w:r>
        <w:rPr>
          <w:color w:val="231F20"/>
          <w:spacing w:val="-12"/>
          <w:w w:val="110"/>
        </w:rPr>
        <w:t xml:space="preserve"> </w:t>
      </w:r>
      <w:r>
        <w:rPr>
          <w:color w:val="231F20"/>
          <w:w w:val="110"/>
        </w:rPr>
        <w:t>suf- fers</w:t>
      </w:r>
      <w:r>
        <w:rPr>
          <w:color w:val="231F20"/>
          <w:spacing w:val="-1"/>
          <w:w w:val="110"/>
        </w:rPr>
        <w:t xml:space="preserve"> </w:t>
      </w:r>
      <w:r>
        <w:rPr>
          <w:color w:val="231F20"/>
          <w:w w:val="110"/>
        </w:rPr>
        <w:t>greater</w:t>
      </w:r>
      <w:r>
        <w:rPr>
          <w:color w:val="231F20"/>
          <w:spacing w:val="-2"/>
          <w:w w:val="110"/>
        </w:rPr>
        <w:t xml:space="preserve"> </w:t>
      </w:r>
      <w:r>
        <w:rPr>
          <w:color w:val="231F20"/>
          <w:w w:val="110"/>
        </w:rPr>
        <w:t>scrutiny</w:t>
      </w:r>
      <w:r>
        <w:rPr>
          <w:color w:val="231F20"/>
          <w:spacing w:val="-2"/>
          <w:w w:val="110"/>
        </w:rPr>
        <w:t xml:space="preserve"> </w:t>
      </w:r>
      <w:r>
        <w:rPr>
          <w:color w:val="231F20"/>
          <w:w w:val="110"/>
        </w:rPr>
        <w:t>than</w:t>
      </w:r>
      <w:r>
        <w:rPr>
          <w:color w:val="231F20"/>
          <w:spacing w:val="-1"/>
          <w:w w:val="110"/>
        </w:rPr>
        <w:t xml:space="preserve"> </w:t>
      </w:r>
      <w:r>
        <w:rPr>
          <w:color w:val="231F20"/>
          <w:w w:val="110"/>
        </w:rPr>
        <w:t>entertainers’</w:t>
      </w:r>
      <w:r>
        <w:rPr>
          <w:color w:val="231F20"/>
          <w:spacing w:val="-2"/>
          <w:w w:val="110"/>
        </w:rPr>
        <w:t xml:space="preserve"> </w:t>
      </w:r>
      <w:r>
        <w:rPr>
          <w:color w:val="231F20"/>
          <w:w w:val="110"/>
        </w:rPr>
        <w:t>pay</w:t>
      </w:r>
      <w:r>
        <w:rPr>
          <w:color w:val="231F20"/>
          <w:spacing w:val="-1"/>
          <w:w w:val="110"/>
        </w:rPr>
        <w:t xml:space="preserve"> </w:t>
      </w:r>
      <w:r>
        <w:rPr>
          <w:color w:val="231F20"/>
          <w:w w:val="110"/>
        </w:rPr>
        <w:t>due</w:t>
      </w:r>
      <w:r>
        <w:rPr>
          <w:color w:val="231F20"/>
          <w:spacing w:val="-2"/>
          <w:w w:val="110"/>
        </w:rPr>
        <w:t xml:space="preserve"> </w:t>
      </w:r>
      <w:r>
        <w:rPr>
          <w:color w:val="231F20"/>
          <w:w w:val="110"/>
        </w:rPr>
        <w:t>to</w:t>
      </w:r>
      <w:r>
        <w:rPr>
          <w:color w:val="231F20"/>
          <w:spacing w:val="-1"/>
          <w:w w:val="110"/>
        </w:rPr>
        <w:t xml:space="preserve"> </w:t>
      </w:r>
      <w:r>
        <w:rPr>
          <w:color w:val="231F20"/>
          <w:w w:val="110"/>
        </w:rPr>
        <w:t>the</w:t>
      </w:r>
      <w:r>
        <w:rPr>
          <w:color w:val="231F20"/>
          <w:spacing w:val="-2"/>
          <w:w w:val="110"/>
        </w:rPr>
        <w:t xml:space="preserve"> </w:t>
      </w:r>
      <w:r>
        <w:rPr>
          <w:color w:val="231F20"/>
          <w:w w:val="110"/>
        </w:rPr>
        <w:t>responsibility of</w:t>
      </w:r>
      <w:r>
        <w:rPr>
          <w:color w:val="231F20"/>
          <w:spacing w:val="-1"/>
          <w:w w:val="110"/>
        </w:rPr>
        <w:t xml:space="preserve"> </w:t>
      </w:r>
      <w:r>
        <w:rPr>
          <w:color w:val="231F20"/>
          <w:w w:val="110"/>
        </w:rPr>
        <w:t>the</w:t>
      </w:r>
      <w:r>
        <w:rPr>
          <w:color w:val="231F20"/>
          <w:spacing w:val="-2"/>
          <w:w w:val="110"/>
        </w:rPr>
        <w:t xml:space="preserve"> </w:t>
      </w:r>
      <w:r>
        <w:rPr>
          <w:color w:val="231F20"/>
          <w:w w:val="110"/>
        </w:rPr>
        <w:t>CEO</w:t>
      </w:r>
      <w:r>
        <w:rPr>
          <w:color w:val="231F20"/>
          <w:spacing w:val="-2"/>
          <w:w w:val="110"/>
        </w:rPr>
        <w:t xml:space="preserve"> </w:t>
      </w:r>
      <w:r>
        <w:rPr>
          <w:color w:val="231F20"/>
          <w:w w:val="110"/>
        </w:rPr>
        <w:t>to manage the investment of shareholders who have no direct control over their money. The figures shown in this paper indicate that the equity component of CEO compensation appears to be the driver of the overall high compensation</w:t>
      </w:r>
      <w:r>
        <w:rPr>
          <w:color w:val="231F20"/>
          <w:spacing w:val="40"/>
          <w:w w:val="110"/>
        </w:rPr>
        <w:t xml:space="preserve"> </w:t>
      </w:r>
      <w:r>
        <w:rPr>
          <w:color w:val="231F20"/>
          <w:w w:val="110"/>
        </w:rPr>
        <w:t>paid to CEOs. Critics of CEO pay cite the responsibility of CEOs to their share- holders</w:t>
      </w:r>
      <w:r>
        <w:rPr>
          <w:color w:val="231F20"/>
          <w:spacing w:val="-6"/>
          <w:w w:val="110"/>
        </w:rPr>
        <w:t xml:space="preserve"> </w:t>
      </w:r>
      <w:r>
        <w:rPr>
          <w:color w:val="231F20"/>
          <w:w w:val="110"/>
        </w:rPr>
        <w:t>as</w:t>
      </w:r>
      <w:r>
        <w:rPr>
          <w:color w:val="231F20"/>
          <w:spacing w:val="-6"/>
          <w:w w:val="110"/>
        </w:rPr>
        <w:t xml:space="preserve"> </w:t>
      </w:r>
      <w:r>
        <w:rPr>
          <w:color w:val="231F20"/>
          <w:w w:val="110"/>
        </w:rPr>
        <w:t>justification</w:t>
      </w:r>
      <w:r>
        <w:rPr>
          <w:color w:val="231F20"/>
          <w:spacing w:val="-6"/>
          <w:w w:val="110"/>
        </w:rPr>
        <w:t xml:space="preserve"> </w:t>
      </w:r>
      <w:r>
        <w:rPr>
          <w:color w:val="231F20"/>
          <w:w w:val="110"/>
        </w:rPr>
        <w:t>for</w:t>
      </w:r>
      <w:r>
        <w:rPr>
          <w:color w:val="231F20"/>
          <w:spacing w:val="-9"/>
          <w:w w:val="110"/>
        </w:rPr>
        <w:t xml:space="preserve"> </w:t>
      </w:r>
      <w:r>
        <w:rPr>
          <w:color w:val="231F20"/>
          <w:w w:val="110"/>
        </w:rPr>
        <w:t>governmen</w:t>
      </w:r>
      <w:r>
        <w:rPr>
          <w:color w:val="231F20"/>
          <w:w w:val="110"/>
        </w:rPr>
        <w:t>t</w:t>
      </w:r>
      <w:r>
        <w:rPr>
          <w:color w:val="231F20"/>
          <w:spacing w:val="-6"/>
          <w:w w:val="110"/>
        </w:rPr>
        <w:t xml:space="preserve"> </w:t>
      </w:r>
      <w:r>
        <w:rPr>
          <w:color w:val="231F20"/>
          <w:w w:val="110"/>
        </w:rPr>
        <w:t>regulation</w:t>
      </w:r>
      <w:r>
        <w:rPr>
          <w:color w:val="231F20"/>
          <w:spacing w:val="-6"/>
          <w:w w:val="110"/>
        </w:rPr>
        <w:t xml:space="preserve"> </w:t>
      </w:r>
      <w:r>
        <w:rPr>
          <w:color w:val="231F20"/>
          <w:w w:val="110"/>
        </w:rPr>
        <w:t>of</w:t>
      </w:r>
      <w:r>
        <w:rPr>
          <w:color w:val="231F20"/>
          <w:spacing w:val="-6"/>
          <w:w w:val="110"/>
        </w:rPr>
        <w:t xml:space="preserve"> </w:t>
      </w:r>
      <w:r>
        <w:rPr>
          <w:color w:val="231F20"/>
          <w:w w:val="110"/>
        </w:rPr>
        <w:t>CEO</w:t>
      </w:r>
      <w:r>
        <w:rPr>
          <w:color w:val="231F20"/>
          <w:spacing w:val="-6"/>
          <w:w w:val="110"/>
        </w:rPr>
        <w:t xml:space="preserve"> </w:t>
      </w:r>
      <w:r>
        <w:rPr>
          <w:color w:val="231F20"/>
          <w:w w:val="110"/>
        </w:rPr>
        <w:t>pay.</w:t>
      </w:r>
      <w:r>
        <w:rPr>
          <w:color w:val="231F20"/>
          <w:spacing w:val="-6"/>
          <w:w w:val="110"/>
        </w:rPr>
        <w:t xml:space="preserve"> </w:t>
      </w:r>
      <w:r>
        <w:rPr>
          <w:color w:val="231F20"/>
          <w:w w:val="110"/>
        </w:rPr>
        <w:t>An</w:t>
      </w:r>
      <w:r>
        <w:rPr>
          <w:color w:val="231F20"/>
          <w:spacing w:val="-7"/>
          <w:w w:val="110"/>
        </w:rPr>
        <w:t xml:space="preserve"> </w:t>
      </w:r>
      <w:r>
        <w:rPr>
          <w:color w:val="231F20"/>
          <w:w w:val="110"/>
        </w:rPr>
        <w:t>alternative</w:t>
      </w:r>
      <w:r>
        <w:rPr>
          <w:color w:val="231F20"/>
          <w:spacing w:val="-6"/>
          <w:w w:val="110"/>
        </w:rPr>
        <w:t xml:space="preserve"> </w:t>
      </w:r>
      <w:r>
        <w:rPr>
          <w:color w:val="231F20"/>
          <w:w w:val="110"/>
        </w:rPr>
        <w:t>per- spective is that shareholders can vote with their feet and invest in firms with relatively</w:t>
      </w:r>
      <w:r>
        <w:rPr>
          <w:color w:val="231F20"/>
          <w:spacing w:val="-9"/>
          <w:w w:val="110"/>
        </w:rPr>
        <w:t xml:space="preserve"> </w:t>
      </w:r>
      <w:r>
        <w:rPr>
          <w:color w:val="231F20"/>
          <w:w w:val="110"/>
        </w:rPr>
        <w:t>lower</w:t>
      </w:r>
      <w:r>
        <w:rPr>
          <w:color w:val="231F20"/>
          <w:spacing w:val="-10"/>
          <w:w w:val="110"/>
        </w:rPr>
        <w:t xml:space="preserve"> </w:t>
      </w:r>
      <w:r>
        <w:rPr>
          <w:color w:val="231F20"/>
          <w:w w:val="110"/>
        </w:rPr>
        <w:t>or</w:t>
      </w:r>
      <w:r>
        <w:rPr>
          <w:color w:val="231F20"/>
          <w:spacing w:val="-10"/>
          <w:w w:val="110"/>
        </w:rPr>
        <w:t xml:space="preserve"> </w:t>
      </w:r>
      <w:r>
        <w:rPr>
          <w:color w:val="231F20"/>
          <w:w w:val="110"/>
        </w:rPr>
        <w:t>perceived</w:t>
      </w:r>
      <w:r>
        <w:rPr>
          <w:color w:val="231F20"/>
          <w:spacing w:val="-10"/>
          <w:w w:val="110"/>
        </w:rPr>
        <w:t xml:space="preserve"> </w:t>
      </w:r>
      <w:r>
        <w:rPr>
          <w:color w:val="231F20"/>
          <w:w w:val="110"/>
        </w:rPr>
        <w:t>‘better’</w:t>
      </w:r>
      <w:r>
        <w:rPr>
          <w:color w:val="231F20"/>
          <w:spacing w:val="-10"/>
          <w:w w:val="110"/>
        </w:rPr>
        <w:t xml:space="preserve"> </w:t>
      </w:r>
      <w:r>
        <w:rPr>
          <w:color w:val="231F20"/>
          <w:w w:val="110"/>
        </w:rPr>
        <w:t>CEO</w:t>
      </w:r>
      <w:r>
        <w:rPr>
          <w:color w:val="231F20"/>
          <w:spacing w:val="-10"/>
          <w:w w:val="110"/>
        </w:rPr>
        <w:t xml:space="preserve"> </w:t>
      </w:r>
      <w:r>
        <w:rPr>
          <w:color w:val="231F20"/>
          <w:w w:val="110"/>
        </w:rPr>
        <w:t>compensation.</w:t>
      </w:r>
      <w:r>
        <w:rPr>
          <w:color w:val="231F20"/>
          <w:spacing w:val="-9"/>
          <w:w w:val="110"/>
        </w:rPr>
        <w:t xml:space="preserve"> </w:t>
      </w:r>
      <w:r>
        <w:rPr>
          <w:color w:val="231F20"/>
          <w:w w:val="110"/>
        </w:rPr>
        <w:t>While</w:t>
      </w:r>
      <w:r>
        <w:rPr>
          <w:color w:val="231F20"/>
          <w:spacing w:val="-10"/>
          <w:w w:val="110"/>
        </w:rPr>
        <w:t xml:space="preserve"> </w:t>
      </w:r>
      <w:r>
        <w:rPr>
          <w:color w:val="231F20"/>
          <w:w w:val="110"/>
        </w:rPr>
        <w:t>not</w:t>
      </w:r>
      <w:r>
        <w:rPr>
          <w:color w:val="231F20"/>
          <w:spacing w:val="-10"/>
          <w:w w:val="110"/>
        </w:rPr>
        <w:t xml:space="preserve"> </w:t>
      </w:r>
      <w:r>
        <w:rPr>
          <w:color w:val="231F20"/>
          <w:w w:val="110"/>
        </w:rPr>
        <w:t>a</w:t>
      </w:r>
      <w:r>
        <w:rPr>
          <w:color w:val="231F20"/>
          <w:spacing w:val="-10"/>
          <w:w w:val="110"/>
        </w:rPr>
        <w:t xml:space="preserve"> </w:t>
      </w:r>
      <w:r>
        <w:rPr>
          <w:color w:val="231F20"/>
          <w:w w:val="110"/>
        </w:rPr>
        <w:t>perfect</w:t>
      </w:r>
      <w:r>
        <w:rPr>
          <w:color w:val="231F20"/>
          <w:spacing w:val="-10"/>
          <w:w w:val="110"/>
        </w:rPr>
        <w:t xml:space="preserve"> </w:t>
      </w:r>
      <w:r>
        <w:rPr>
          <w:color w:val="231F20"/>
          <w:w w:val="110"/>
        </w:rPr>
        <w:t>met- aphor, spectators can stop supporting elite sportspeople, that is, they can stop watching the game.</w:t>
      </w:r>
    </w:p>
    <w:p w14:paraId="5BB43184" w14:textId="77777777" w:rsidR="004A5C99" w:rsidRDefault="004A5C99">
      <w:pPr>
        <w:pStyle w:val="BodyText"/>
        <w:spacing w:before="97"/>
      </w:pPr>
    </w:p>
    <w:p w14:paraId="2ADC74B7" w14:textId="77777777" w:rsidR="004A5C99" w:rsidRDefault="0027463A">
      <w:pPr>
        <w:ind w:left="107" w:right="208"/>
        <w:jc w:val="center"/>
        <w:rPr>
          <w:sz w:val="16"/>
        </w:rPr>
      </w:pPr>
      <w:r>
        <w:rPr>
          <w:smallCaps/>
          <w:color w:val="231F20"/>
          <w:sz w:val="16"/>
        </w:rPr>
        <w:t>Figure</w:t>
      </w:r>
      <w:r>
        <w:rPr>
          <w:smallCaps/>
          <w:color w:val="231F20"/>
          <w:spacing w:val="15"/>
          <w:sz w:val="16"/>
        </w:rPr>
        <w:t xml:space="preserve"> </w:t>
      </w:r>
      <w:r>
        <w:rPr>
          <w:smallCaps/>
          <w:color w:val="231F20"/>
          <w:spacing w:val="-12"/>
          <w:sz w:val="16"/>
        </w:rPr>
        <w:t>6</w:t>
      </w:r>
    </w:p>
    <w:p w14:paraId="66764933" w14:textId="77777777" w:rsidR="004A5C99" w:rsidRDefault="004A5C99">
      <w:pPr>
        <w:pStyle w:val="BodyText"/>
        <w:spacing w:before="49"/>
        <w:rPr>
          <w:sz w:val="11"/>
        </w:rPr>
      </w:pPr>
    </w:p>
    <w:p w14:paraId="62E3169F" w14:textId="77777777" w:rsidR="004A5C99" w:rsidRDefault="0027463A">
      <w:pPr>
        <w:ind w:left="107" w:right="209"/>
        <w:jc w:val="center"/>
        <w:rPr>
          <w:sz w:val="16"/>
        </w:rPr>
      </w:pPr>
      <w:r>
        <w:rPr>
          <w:color w:val="231F20"/>
          <w:w w:val="110"/>
          <w:sz w:val="16"/>
        </w:rPr>
        <w:t>TOP</w:t>
      </w:r>
      <w:r>
        <w:rPr>
          <w:color w:val="231F20"/>
          <w:spacing w:val="5"/>
          <w:w w:val="110"/>
          <w:sz w:val="16"/>
        </w:rPr>
        <w:t xml:space="preserve"> </w:t>
      </w:r>
      <w:r>
        <w:rPr>
          <w:color w:val="231F20"/>
          <w:w w:val="110"/>
          <w:sz w:val="16"/>
        </w:rPr>
        <w:t>10</w:t>
      </w:r>
      <w:r>
        <w:rPr>
          <w:color w:val="231F20"/>
          <w:spacing w:val="6"/>
          <w:w w:val="110"/>
          <w:sz w:val="16"/>
        </w:rPr>
        <w:t xml:space="preserve"> </w:t>
      </w:r>
      <w:r>
        <w:rPr>
          <w:color w:val="231F20"/>
          <w:w w:val="110"/>
          <w:sz w:val="16"/>
        </w:rPr>
        <w:t>UK</w:t>
      </w:r>
      <w:r>
        <w:rPr>
          <w:color w:val="231F20"/>
          <w:spacing w:val="7"/>
          <w:w w:val="110"/>
          <w:sz w:val="16"/>
        </w:rPr>
        <w:t xml:space="preserve"> </w:t>
      </w:r>
      <w:r>
        <w:rPr>
          <w:color w:val="231F20"/>
          <w:w w:val="110"/>
          <w:sz w:val="16"/>
        </w:rPr>
        <w:t>CEOS</w:t>
      </w:r>
      <w:r>
        <w:rPr>
          <w:color w:val="231F20"/>
          <w:spacing w:val="6"/>
          <w:w w:val="110"/>
          <w:sz w:val="16"/>
        </w:rPr>
        <w:t xml:space="preserve"> </w:t>
      </w:r>
      <w:r>
        <w:rPr>
          <w:color w:val="231F20"/>
          <w:w w:val="110"/>
          <w:sz w:val="16"/>
        </w:rPr>
        <w:t>AND</w:t>
      </w:r>
      <w:r>
        <w:rPr>
          <w:color w:val="231F20"/>
          <w:spacing w:val="6"/>
          <w:w w:val="110"/>
          <w:sz w:val="16"/>
        </w:rPr>
        <w:t xml:space="preserve"> </w:t>
      </w:r>
      <w:r>
        <w:rPr>
          <w:color w:val="231F20"/>
          <w:w w:val="110"/>
          <w:sz w:val="16"/>
        </w:rPr>
        <w:t>PREMIER</w:t>
      </w:r>
      <w:r>
        <w:rPr>
          <w:color w:val="231F20"/>
          <w:spacing w:val="6"/>
          <w:w w:val="110"/>
          <w:sz w:val="16"/>
        </w:rPr>
        <w:t xml:space="preserve"> </w:t>
      </w:r>
      <w:r>
        <w:rPr>
          <w:color w:val="231F20"/>
          <w:w w:val="110"/>
          <w:sz w:val="16"/>
        </w:rPr>
        <w:t>LEAGUE</w:t>
      </w:r>
      <w:r>
        <w:rPr>
          <w:color w:val="231F20"/>
          <w:spacing w:val="5"/>
          <w:w w:val="110"/>
          <w:sz w:val="16"/>
        </w:rPr>
        <w:t xml:space="preserve"> </w:t>
      </w:r>
      <w:r>
        <w:rPr>
          <w:color w:val="231F20"/>
          <w:spacing w:val="-2"/>
          <w:w w:val="110"/>
          <w:sz w:val="16"/>
        </w:rPr>
        <w:t>ATHLETES</w:t>
      </w:r>
    </w:p>
    <w:p w14:paraId="3CE7BD96" w14:textId="77777777" w:rsidR="004A5C99" w:rsidRDefault="0027463A">
      <w:pPr>
        <w:pStyle w:val="BodyText"/>
        <w:spacing w:before="7"/>
        <w:rPr>
          <w:sz w:val="16"/>
        </w:rPr>
      </w:pPr>
      <w:r>
        <w:rPr>
          <w:noProof/>
          <w:sz w:val="16"/>
        </w:rPr>
        <mc:AlternateContent>
          <mc:Choice Requires="wpg">
            <w:drawing>
              <wp:anchor distT="0" distB="0" distL="0" distR="0" simplePos="0" relativeHeight="251735552" behindDoc="1" locked="0" layoutInCell="1" allowOverlap="1" wp14:anchorId="06A2598D" wp14:editId="1D523BE9">
                <wp:simplePos x="0" y="0"/>
                <wp:positionH relativeFrom="page">
                  <wp:posOffset>1060107</wp:posOffset>
                </wp:positionH>
                <wp:positionV relativeFrom="paragraph">
                  <wp:posOffset>137010</wp:posOffset>
                </wp:positionV>
                <wp:extent cx="3859529" cy="1991360"/>
                <wp:effectExtent l="0" t="0" r="0" b="0"/>
                <wp:wrapTopAndBottom/>
                <wp:docPr id="117" name="Group 1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859529" cy="1991360"/>
                          <a:chOff x="0" y="0"/>
                          <a:chExt cx="3859529" cy="1991360"/>
                        </a:xfrm>
                      </wpg:grpSpPr>
                      <pic:pic xmlns:pic="http://schemas.openxmlformats.org/drawingml/2006/picture">
                        <pic:nvPicPr>
                          <pic:cNvPr id="118" name="Image 118"/>
                          <pic:cNvPicPr/>
                        </pic:nvPicPr>
                        <pic:blipFill>
                          <a:blip r:embed="rId125" cstate="print"/>
                          <a:stretch>
                            <a:fillRect/>
                          </a:stretch>
                        </pic:blipFill>
                        <pic:spPr>
                          <a:xfrm>
                            <a:off x="551646" y="64968"/>
                            <a:ext cx="2194545" cy="1765119"/>
                          </a:xfrm>
                          <a:prstGeom prst="rect">
                            <a:avLst/>
                          </a:prstGeom>
                        </pic:spPr>
                      </pic:pic>
                      <wps:wsp>
                        <wps:cNvPr id="119" name="Graphic 119"/>
                        <wps:cNvSpPr/>
                        <wps:spPr>
                          <a:xfrm>
                            <a:off x="450430" y="71221"/>
                            <a:ext cx="83185" cy="1720850"/>
                          </a:xfrm>
                          <a:custGeom>
                            <a:avLst/>
                            <a:gdLst/>
                            <a:ahLst/>
                            <a:cxnLst/>
                            <a:rect l="l" t="t" r="r" b="b"/>
                            <a:pathLst>
                              <a:path w="83185" h="1720850">
                                <a:moveTo>
                                  <a:pt x="34963" y="55295"/>
                                </a:moveTo>
                                <a:lnTo>
                                  <a:pt x="34950" y="52171"/>
                                </a:lnTo>
                                <a:lnTo>
                                  <a:pt x="34671" y="51396"/>
                                </a:lnTo>
                                <a:lnTo>
                                  <a:pt x="34112" y="50812"/>
                                </a:lnTo>
                                <a:lnTo>
                                  <a:pt x="33439" y="50609"/>
                                </a:lnTo>
                                <a:lnTo>
                                  <a:pt x="9029" y="50609"/>
                                </a:lnTo>
                                <a:lnTo>
                                  <a:pt x="17907" y="41325"/>
                                </a:lnTo>
                                <a:lnTo>
                                  <a:pt x="32372" y="18364"/>
                                </a:lnTo>
                                <a:lnTo>
                                  <a:pt x="32410" y="18148"/>
                                </a:lnTo>
                                <a:lnTo>
                                  <a:pt x="32512" y="17030"/>
                                </a:lnTo>
                                <a:lnTo>
                                  <a:pt x="32575" y="12585"/>
                                </a:lnTo>
                                <a:lnTo>
                                  <a:pt x="32346" y="11277"/>
                                </a:lnTo>
                                <a:lnTo>
                                  <a:pt x="32245" y="10693"/>
                                </a:lnTo>
                                <a:lnTo>
                                  <a:pt x="30911" y="7175"/>
                                </a:lnTo>
                                <a:lnTo>
                                  <a:pt x="30530" y="6591"/>
                                </a:lnTo>
                                <a:lnTo>
                                  <a:pt x="29908" y="5626"/>
                                </a:lnTo>
                                <a:lnTo>
                                  <a:pt x="27216" y="2959"/>
                                </a:lnTo>
                                <a:lnTo>
                                  <a:pt x="25527" y="1917"/>
                                </a:lnTo>
                                <a:lnTo>
                                  <a:pt x="21450" y="381"/>
                                </a:lnTo>
                                <a:lnTo>
                                  <a:pt x="19075" y="0"/>
                                </a:lnTo>
                                <a:lnTo>
                                  <a:pt x="14655" y="0"/>
                                </a:lnTo>
                                <a:lnTo>
                                  <a:pt x="1143" y="9512"/>
                                </a:lnTo>
                                <a:lnTo>
                                  <a:pt x="1295" y="10160"/>
                                </a:lnTo>
                                <a:lnTo>
                                  <a:pt x="1384" y="10541"/>
                                </a:lnTo>
                                <a:lnTo>
                                  <a:pt x="1485" y="10693"/>
                                </a:lnTo>
                                <a:lnTo>
                                  <a:pt x="1892" y="11137"/>
                                </a:lnTo>
                                <a:lnTo>
                                  <a:pt x="2336" y="11277"/>
                                </a:lnTo>
                                <a:lnTo>
                                  <a:pt x="3975" y="10541"/>
                                </a:lnTo>
                                <a:lnTo>
                                  <a:pt x="4521" y="10160"/>
                                </a:lnTo>
                                <a:lnTo>
                                  <a:pt x="5613" y="9512"/>
                                </a:lnTo>
                                <a:lnTo>
                                  <a:pt x="7556" y="8483"/>
                                </a:lnTo>
                                <a:lnTo>
                                  <a:pt x="9067" y="7823"/>
                                </a:lnTo>
                                <a:lnTo>
                                  <a:pt x="11963" y="6845"/>
                                </a:lnTo>
                                <a:lnTo>
                                  <a:pt x="13601" y="6591"/>
                                </a:lnTo>
                                <a:lnTo>
                                  <a:pt x="16967" y="6591"/>
                                </a:lnTo>
                                <a:lnTo>
                                  <a:pt x="24803" y="18364"/>
                                </a:lnTo>
                                <a:lnTo>
                                  <a:pt x="24269" y="21183"/>
                                </a:lnTo>
                                <a:lnTo>
                                  <a:pt x="1790" y="48958"/>
                                </a:lnTo>
                                <a:lnTo>
                                  <a:pt x="927" y="50012"/>
                                </a:lnTo>
                                <a:lnTo>
                                  <a:pt x="0" y="53695"/>
                                </a:lnTo>
                                <a:lnTo>
                                  <a:pt x="127" y="55118"/>
                                </a:lnTo>
                                <a:lnTo>
                                  <a:pt x="2476" y="56946"/>
                                </a:lnTo>
                                <a:lnTo>
                                  <a:pt x="33477" y="56946"/>
                                </a:lnTo>
                                <a:lnTo>
                                  <a:pt x="34010" y="56794"/>
                                </a:lnTo>
                                <a:lnTo>
                                  <a:pt x="34150" y="56794"/>
                                </a:lnTo>
                                <a:lnTo>
                                  <a:pt x="34721" y="56134"/>
                                </a:lnTo>
                                <a:lnTo>
                                  <a:pt x="34963" y="55295"/>
                                </a:lnTo>
                                <a:close/>
                              </a:path>
                              <a:path w="83185" h="1720850">
                                <a:moveTo>
                                  <a:pt x="35153" y="385152"/>
                                </a:moveTo>
                                <a:lnTo>
                                  <a:pt x="34848" y="384225"/>
                                </a:lnTo>
                                <a:lnTo>
                                  <a:pt x="34353" y="383654"/>
                                </a:lnTo>
                                <a:lnTo>
                                  <a:pt x="33693" y="383463"/>
                                </a:lnTo>
                                <a:lnTo>
                                  <a:pt x="23545" y="383463"/>
                                </a:lnTo>
                                <a:lnTo>
                                  <a:pt x="23545" y="340791"/>
                                </a:lnTo>
                                <a:lnTo>
                                  <a:pt x="23545" y="334149"/>
                                </a:lnTo>
                                <a:lnTo>
                                  <a:pt x="23418" y="333654"/>
                                </a:lnTo>
                                <a:lnTo>
                                  <a:pt x="22898" y="333273"/>
                                </a:lnTo>
                                <a:lnTo>
                                  <a:pt x="21983" y="333070"/>
                                </a:lnTo>
                                <a:lnTo>
                                  <a:pt x="17868" y="333070"/>
                                </a:lnTo>
                                <a:lnTo>
                                  <a:pt x="2667" y="343738"/>
                                </a:lnTo>
                                <a:lnTo>
                                  <a:pt x="2705" y="346646"/>
                                </a:lnTo>
                                <a:lnTo>
                                  <a:pt x="3124" y="347573"/>
                                </a:lnTo>
                                <a:lnTo>
                                  <a:pt x="3924" y="347764"/>
                                </a:lnTo>
                                <a:lnTo>
                                  <a:pt x="5245" y="347256"/>
                                </a:lnTo>
                                <a:lnTo>
                                  <a:pt x="16090" y="340791"/>
                                </a:lnTo>
                                <a:lnTo>
                                  <a:pt x="16090" y="383463"/>
                                </a:lnTo>
                                <a:lnTo>
                                  <a:pt x="4381" y="383463"/>
                                </a:lnTo>
                                <a:lnTo>
                                  <a:pt x="3759" y="383654"/>
                                </a:lnTo>
                                <a:lnTo>
                                  <a:pt x="3276" y="384225"/>
                                </a:lnTo>
                                <a:lnTo>
                                  <a:pt x="2946" y="385152"/>
                                </a:lnTo>
                                <a:lnTo>
                                  <a:pt x="2819" y="386499"/>
                                </a:lnTo>
                                <a:lnTo>
                                  <a:pt x="2946" y="387883"/>
                                </a:lnTo>
                                <a:lnTo>
                                  <a:pt x="3314" y="388797"/>
                                </a:lnTo>
                                <a:lnTo>
                                  <a:pt x="3822" y="389293"/>
                                </a:lnTo>
                                <a:lnTo>
                                  <a:pt x="4381" y="389445"/>
                                </a:lnTo>
                                <a:lnTo>
                                  <a:pt x="33693" y="389445"/>
                                </a:lnTo>
                                <a:lnTo>
                                  <a:pt x="34290" y="389293"/>
                                </a:lnTo>
                                <a:lnTo>
                                  <a:pt x="34785" y="388797"/>
                                </a:lnTo>
                                <a:lnTo>
                                  <a:pt x="35128" y="387883"/>
                                </a:lnTo>
                                <a:lnTo>
                                  <a:pt x="35153" y="385152"/>
                                </a:lnTo>
                                <a:close/>
                              </a:path>
                              <a:path w="83185" h="1720850">
                                <a:moveTo>
                                  <a:pt x="35153" y="218897"/>
                                </a:moveTo>
                                <a:lnTo>
                                  <a:pt x="34848" y="217970"/>
                                </a:lnTo>
                                <a:lnTo>
                                  <a:pt x="34353" y="217411"/>
                                </a:lnTo>
                                <a:lnTo>
                                  <a:pt x="33693" y="217220"/>
                                </a:lnTo>
                                <a:lnTo>
                                  <a:pt x="23545" y="217220"/>
                                </a:lnTo>
                                <a:lnTo>
                                  <a:pt x="23545" y="174536"/>
                                </a:lnTo>
                                <a:lnTo>
                                  <a:pt x="23545" y="167894"/>
                                </a:lnTo>
                                <a:lnTo>
                                  <a:pt x="23418" y="167398"/>
                                </a:lnTo>
                                <a:lnTo>
                                  <a:pt x="22898" y="167017"/>
                                </a:lnTo>
                                <a:lnTo>
                                  <a:pt x="21983" y="166814"/>
                                </a:lnTo>
                                <a:lnTo>
                                  <a:pt x="17868" y="166814"/>
                                </a:lnTo>
                                <a:lnTo>
                                  <a:pt x="2667" y="177482"/>
                                </a:lnTo>
                                <a:lnTo>
                                  <a:pt x="2705" y="180390"/>
                                </a:lnTo>
                                <a:lnTo>
                                  <a:pt x="3124" y="181330"/>
                                </a:lnTo>
                                <a:lnTo>
                                  <a:pt x="3924" y="181521"/>
                                </a:lnTo>
                                <a:lnTo>
                                  <a:pt x="5245" y="181000"/>
                                </a:lnTo>
                                <a:lnTo>
                                  <a:pt x="16090" y="174536"/>
                                </a:lnTo>
                                <a:lnTo>
                                  <a:pt x="16090" y="217220"/>
                                </a:lnTo>
                                <a:lnTo>
                                  <a:pt x="4381" y="217220"/>
                                </a:lnTo>
                                <a:lnTo>
                                  <a:pt x="3759" y="217411"/>
                                </a:lnTo>
                                <a:lnTo>
                                  <a:pt x="3276" y="217970"/>
                                </a:lnTo>
                                <a:lnTo>
                                  <a:pt x="2946" y="218897"/>
                                </a:lnTo>
                                <a:lnTo>
                                  <a:pt x="2819" y="220243"/>
                                </a:lnTo>
                                <a:lnTo>
                                  <a:pt x="2946" y="221627"/>
                                </a:lnTo>
                                <a:lnTo>
                                  <a:pt x="3314" y="222542"/>
                                </a:lnTo>
                                <a:lnTo>
                                  <a:pt x="3822" y="223050"/>
                                </a:lnTo>
                                <a:lnTo>
                                  <a:pt x="4381" y="223189"/>
                                </a:lnTo>
                                <a:lnTo>
                                  <a:pt x="33693" y="223189"/>
                                </a:lnTo>
                                <a:lnTo>
                                  <a:pt x="34290" y="223050"/>
                                </a:lnTo>
                                <a:lnTo>
                                  <a:pt x="34785" y="222542"/>
                                </a:lnTo>
                                <a:lnTo>
                                  <a:pt x="35128" y="221627"/>
                                </a:lnTo>
                                <a:lnTo>
                                  <a:pt x="35153" y="218897"/>
                                </a:lnTo>
                                <a:close/>
                              </a:path>
                              <a:path w="83185" h="1720850">
                                <a:moveTo>
                                  <a:pt x="80251" y="1550111"/>
                                </a:moveTo>
                                <a:lnTo>
                                  <a:pt x="80137" y="1548752"/>
                                </a:lnTo>
                                <a:lnTo>
                                  <a:pt x="79781" y="1547787"/>
                                </a:lnTo>
                                <a:lnTo>
                                  <a:pt x="79222" y="1547190"/>
                                </a:lnTo>
                                <a:lnTo>
                                  <a:pt x="78549" y="1546999"/>
                                </a:lnTo>
                                <a:lnTo>
                                  <a:pt x="54140" y="1546999"/>
                                </a:lnTo>
                                <a:lnTo>
                                  <a:pt x="66230" y="1534414"/>
                                </a:lnTo>
                                <a:lnTo>
                                  <a:pt x="77685" y="1512747"/>
                                </a:lnTo>
                                <a:lnTo>
                                  <a:pt x="77685" y="1508963"/>
                                </a:lnTo>
                                <a:lnTo>
                                  <a:pt x="64185" y="1496390"/>
                                </a:lnTo>
                                <a:lnTo>
                                  <a:pt x="59766" y="1496390"/>
                                </a:lnTo>
                                <a:lnTo>
                                  <a:pt x="46151" y="1504327"/>
                                </a:lnTo>
                                <a:lnTo>
                                  <a:pt x="46253" y="1505877"/>
                                </a:lnTo>
                                <a:lnTo>
                                  <a:pt x="52908" y="1504734"/>
                                </a:lnTo>
                                <a:lnTo>
                                  <a:pt x="57073" y="1503222"/>
                                </a:lnTo>
                                <a:lnTo>
                                  <a:pt x="58699" y="1502968"/>
                                </a:lnTo>
                                <a:lnTo>
                                  <a:pt x="62077" y="1502968"/>
                                </a:lnTo>
                                <a:lnTo>
                                  <a:pt x="70053" y="1510931"/>
                                </a:lnTo>
                                <a:lnTo>
                                  <a:pt x="70053" y="1513420"/>
                                </a:lnTo>
                                <a:lnTo>
                                  <a:pt x="46901" y="1545336"/>
                                </a:lnTo>
                                <a:lnTo>
                                  <a:pt x="46024" y="1546415"/>
                                </a:lnTo>
                                <a:lnTo>
                                  <a:pt x="45478" y="1547406"/>
                                </a:lnTo>
                                <a:lnTo>
                                  <a:pt x="45186" y="1548561"/>
                                </a:lnTo>
                                <a:lnTo>
                                  <a:pt x="45110" y="1550073"/>
                                </a:lnTo>
                                <a:lnTo>
                                  <a:pt x="45275" y="1551673"/>
                                </a:lnTo>
                                <a:lnTo>
                                  <a:pt x="45745" y="1552676"/>
                                </a:lnTo>
                                <a:lnTo>
                                  <a:pt x="46532" y="1553171"/>
                                </a:lnTo>
                                <a:lnTo>
                                  <a:pt x="47599" y="1553337"/>
                                </a:lnTo>
                                <a:lnTo>
                                  <a:pt x="78587" y="1553337"/>
                                </a:lnTo>
                                <a:lnTo>
                                  <a:pt x="79311" y="1553133"/>
                                </a:lnTo>
                                <a:lnTo>
                                  <a:pt x="79819" y="1552524"/>
                                </a:lnTo>
                                <a:lnTo>
                                  <a:pt x="80137" y="1551508"/>
                                </a:lnTo>
                                <a:lnTo>
                                  <a:pt x="80251" y="1550111"/>
                                </a:lnTo>
                                <a:close/>
                              </a:path>
                              <a:path w="83185" h="1720850">
                                <a:moveTo>
                                  <a:pt x="81495" y="211226"/>
                                </a:moveTo>
                                <a:lnTo>
                                  <a:pt x="74930" y="197434"/>
                                </a:lnTo>
                                <a:lnTo>
                                  <a:pt x="73952" y="196786"/>
                                </a:lnTo>
                                <a:lnTo>
                                  <a:pt x="73952" y="208330"/>
                                </a:lnTo>
                                <a:lnTo>
                                  <a:pt x="73914" y="212318"/>
                                </a:lnTo>
                                <a:lnTo>
                                  <a:pt x="72974" y="214363"/>
                                </a:lnTo>
                                <a:lnTo>
                                  <a:pt x="69215" y="217436"/>
                                </a:lnTo>
                                <a:lnTo>
                                  <a:pt x="66421" y="218198"/>
                                </a:lnTo>
                                <a:lnTo>
                                  <a:pt x="58902" y="218198"/>
                                </a:lnTo>
                                <a:lnTo>
                                  <a:pt x="56032" y="217436"/>
                                </a:lnTo>
                                <a:lnTo>
                                  <a:pt x="52197" y="214363"/>
                                </a:lnTo>
                                <a:lnTo>
                                  <a:pt x="51282" y="212318"/>
                                </a:lnTo>
                                <a:lnTo>
                                  <a:pt x="51231" y="208330"/>
                                </a:lnTo>
                                <a:lnTo>
                                  <a:pt x="51409" y="207149"/>
                                </a:lnTo>
                                <a:lnTo>
                                  <a:pt x="73952" y="208330"/>
                                </a:lnTo>
                                <a:lnTo>
                                  <a:pt x="73952" y="196786"/>
                                </a:lnTo>
                                <a:lnTo>
                                  <a:pt x="72555" y="195846"/>
                                </a:lnTo>
                                <a:lnTo>
                                  <a:pt x="70726" y="194805"/>
                                </a:lnTo>
                                <a:lnTo>
                                  <a:pt x="68668" y="193789"/>
                                </a:lnTo>
                                <a:lnTo>
                                  <a:pt x="70396" y="192862"/>
                                </a:lnTo>
                                <a:lnTo>
                                  <a:pt x="71932" y="191871"/>
                                </a:lnTo>
                                <a:lnTo>
                                  <a:pt x="73025" y="191008"/>
                                </a:lnTo>
                                <a:lnTo>
                                  <a:pt x="74625" y="189763"/>
                                </a:lnTo>
                                <a:lnTo>
                                  <a:pt x="79502" y="177546"/>
                                </a:lnTo>
                                <a:lnTo>
                                  <a:pt x="79184" y="175780"/>
                                </a:lnTo>
                                <a:lnTo>
                                  <a:pt x="78130" y="173151"/>
                                </a:lnTo>
                                <a:lnTo>
                                  <a:pt x="78054" y="172961"/>
                                </a:lnTo>
                                <a:lnTo>
                                  <a:pt x="77978" y="172770"/>
                                </a:lnTo>
                                <a:lnTo>
                                  <a:pt x="77914" y="172593"/>
                                </a:lnTo>
                                <a:lnTo>
                                  <a:pt x="77520" y="172059"/>
                                </a:lnTo>
                                <a:lnTo>
                                  <a:pt x="76923" y="171221"/>
                                </a:lnTo>
                                <a:lnTo>
                                  <a:pt x="74231" y="168884"/>
                                </a:lnTo>
                                <a:lnTo>
                                  <a:pt x="72529" y="167944"/>
                                </a:lnTo>
                                <a:lnTo>
                                  <a:pt x="72136" y="167817"/>
                                </a:lnTo>
                                <a:lnTo>
                                  <a:pt x="72136" y="182194"/>
                                </a:lnTo>
                                <a:lnTo>
                                  <a:pt x="71348" y="184200"/>
                                </a:lnTo>
                                <a:lnTo>
                                  <a:pt x="68237" y="187845"/>
                                </a:lnTo>
                                <a:lnTo>
                                  <a:pt x="65989" y="189522"/>
                                </a:lnTo>
                                <a:lnTo>
                                  <a:pt x="63068" y="191008"/>
                                </a:lnTo>
                                <a:lnTo>
                                  <a:pt x="61328" y="190119"/>
                                </a:lnTo>
                                <a:lnTo>
                                  <a:pt x="53060" y="181127"/>
                                </a:lnTo>
                                <a:lnTo>
                                  <a:pt x="53060" y="177546"/>
                                </a:lnTo>
                                <a:lnTo>
                                  <a:pt x="53771" y="175780"/>
                                </a:lnTo>
                                <a:lnTo>
                                  <a:pt x="53848" y="175602"/>
                                </a:lnTo>
                                <a:lnTo>
                                  <a:pt x="57061" y="172770"/>
                                </a:lnTo>
                                <a:lnTo>
                                  <a:pt x="59423" y="172059"/>
                                </a:lnTo>
                                <a:lnTo>
                                  <a:pt x="64071" y="172059"/>
                                </a:lnTo>
                                <a:lnTo>
                                  <a:pt x="71856" y="177546"/>
                                </a:lnTo>
                                <a:lnTo>
                                  <a:pt x="71920" y="177685"/>
                                </a:lnTo>
                                <a:lnTo>
                                  <a:pt x="72059" y="178435"/>
                                </a:lnTo>
                                <a:lnTo>
                                  <a:pt x="72136" y="182194"/>
                                </a:lnTo>
                                <a:lnTo>
                                  <a:pt x="72136" y="167817"/>
                                </a:lnTo>
                                <a:lnTo>
                                  <a:pt x="68478" y="166624"/>
                                </a:lnTo>
                                <a:lnTo>
                                  <a:pt x="65951" y="166255"/>
                                </a:lnTo>
                                <a:lnTo>
                                  <a:pt x="60159" y="166255"/>
                                </a:lnTo>
                                <a:lnTo>
                                  <a:pt x="45681" y="182194"/>
                                </a:lnTo>
                                <a:lnTo>
                                  <a:pt x="45821" y="183146"/>
                                </a:lnTo>
                                <a:lnTo>
                                  <a:pt x="56438" y="194576"/>
                                </a:lnTo>
                                <a:lnTo>
                                  <a:pt x="54432" y="195554"/>
                                </a:lnTo>
                                <a:lnTo>
                                  <a:pt x="43675" y="208330"/>
                                </a:lnTo>
                                <a:lnTo>
                                  <a:pt x="43675" y="212318"/>
                                </a:lnTo>
                                <a:lnTo>
                                  <a:pt x="59258" y="224015"/>
                                </a:lnTo>
                                <a:lnTo>
                                  <a:pt x="65252" y="224015"/>
                                </a:lnTo>
                                <a:lnTo>
                                  <a:pt x="78524" y="218198"/>
                                </a:lnTo>
                                <a:lnTo>
                                  <a:pt x="79324" y="217182"/>
                                </a:lnTo>
                                <a:lnTo>
                                  <a:pt x="81064" y="213385"/>
                                </a:lnTo>
                                <a:lnTo>
                                  <a:pt x="81495" y="211226"/>
                                </a:lnTo>
                                <a:close/>
                              </a:path>
                              <a:path w="83185" h="1720850">
                                <a:moveTo>
                                  <a:pt x="81546" y="1042606"/>
                                </a:moveTo>
                                <a:lnTo>
                                  <a:pt x="74968" y="1028814"/>
                                </a:lnTo>
                                <a:lnTo>
                                  <a:pt x="74002" y="1028166"/>
                                </a:lnTo>
                                <a:lnTo>
                                  <a:pt x="74002" y="1039710"/>
                                </a:lnTo>
                                <a:lnTo>
                                  <a:pt x="73964" y="1043698"/>
                                </a:lnTo>
                                <a:lnTo>
                                  <a:pt x="66471" y="1049591"/>
                                </a:lnTo>
                                <a:lnTo>
                                  <a:pt x="58953" y="1049591"/>
                                </a:lnTo>
                                <a:lnTo>
                                  <a:pt x="56083" y="1048829"/>
                                </a:lnTo>
                                <a:lnTo>
                                  <a:pt x="52247" y="1045756"/>
                                </a:lnTo>
                                <a:lnTo>
                                  <a:pt x="51333" y="1043698"/>
                                </a:lnTo>
                                <a:lnTo>
                                  <a:pt x="51282" y="1039710"/>
                                </a:lnTo>
                                <a:lnTo>
                                  <a:pt x="51473" y="1038529"/>
                                </a:lnTo>
                                <a:lnTo>
                                  <a:pt x="71031" y="1034313"/>
                                </a:lnTo>
                                <a:lnTo>
                                  <a:pt x="72034" y="1035240"/>
                                </a:lnTo>
                                <a:lnTo>
                                  <a:pt x="72771" y="1036256"/>
                                </a:lnTo>
                                <a:lnTo>
                                  <a:pt x="73609" y="1038098"/>
                                </a:lnTo>
                                <a:lnTo>
                                  <a:pt x="73774" y="1038529"/>
                                </a:lnTo>
                                <a:lnTo>
                                  <a:pt x="74002" y="1039710"/>
                                </a:lnTo>
                                <a:lnTo>
                                  <a:pt x="74002" y="1028166"/>
                                </a:lnTo>
                                <a:lnTo>
                                  <a:pt x="72605" y="1027226"/>
                                </a:lnTo>
                                <a:lnTo>
                                  <a:pt x="70764" y="1026185"/>
                                </a:lnTo>
                                <a:lnTo>
                                  <a:pt x="68719" y="1025169"/>
                                </a:lnTo>
                                <a:lnTo>
                                  <a:pt x="70446" y="1024255"/>
                                </a:lnTo>
                                <a:lnTo>
                                  <a:pt x="71996" y="1023251"/>
                                </a:lnTo>
                                <a:lnTo>
                                  <a:pt x="73075" y="1022400"/>
                                </a:lnTo>
                                <a:lnTo>
                                  <a:pt x="74676" y="1021143"/>
                                </a:lnTo>
                                <a:lnTo>
                                  <a:pt x="79552" y="1008926"/>
                                </a:lnTo>
                                <a:lnTo>
                                  <a:pt x="79235" y="1007160"/>
                                </a:lnTo>
                                <a:lnTo>
                                  <a:pt x="78168" y="1004519"/>
                                </a:lnTo>
                                <a:lnTo>
                                  <a:pt x="78105" y="1004354"/>
                                </a:lnTo>
                                <a:lnTo>
                                  <a:pt x="78028" y="1004163"/>
                                </a:lnTo>
                                <a:lnTo>
                                  <a:pt x="77965" y="1003985"/>
                                </a:lnTo>
                                <a:lnTo>
                                  <a:pt x="77571" y="1003439"/>
                                </a:lnTo>
                                <a:lnTo>
                                  <a:pt x="76974" y="1002601"/>
                                </a:lnTo>
                                <a:lnTo>
                                  <a:pt x="74282" y="1000252"/>
                                </a:lnTo>
                                <a:lnTo>
                                  <a:pt x="72580" y="999337"/>
                                </a:lnTo>
                                <a:lnTo>
                                  <a:pt x="72186" y="999210"/>
                                </a:lnTo>
                                <a:lnTo>
                                  <a:pt x="72186" y="1013587"/>
                                </a:lnTo>
                                <a:lnTo>
                                  <a:pt x="71412" y="1015593"/>
                                </a:lnTo>
                                <a:lnTo>
                                  <a:pt x="69811" y="1017435"/>
                                </a:lnTo>
                                <a:lnTo>
                                  <a:pt x="68287" y="1019238"/>
                                </a:lnTo>
                                <a:lnTo>
                                  <a:pt x="66040" y="1020889"/>
                                </a:lnTo>
                                <a:lnTo>
                                  <a:pt x="63119" y="1022400"/>
                                </a:lnTo>
                                <a:lnTo>
                                  <a:pt x="61391" y="1021511"/>
                                </a:lnTo>
                                <a:lnTo>
                                  <a:pt x="59893" y="1020635"/>
                                </a:lnTo>
                                <a:lnTo>
                                  <a:pt x="53111" y="1012507"/>
                                </a:lnTo>
                                <a:lnTo>
                                  <a:pt x="53111" y="1008926"/>
                                </a:lnTo>
                                <a:lnTo>
                                  <a:pt x="53822" y="1007160"/>
                                </a:lnTo>
                                <a:lnTo>
                                  <a:pt x="53898" y="1006983"/>
                                </a:lnTo>
                                <a:lnTo>
                                  <a:pt x="57111" y="1004163"/>
                                </a:lnTo>
                                <a:lnTo>
                                  <a:pt x="59474" y="1003439"/>
                                </a:lnTo>
                                <a:lnTo>
                                  <a:pt x="64135" y="1003439"/>
                                </a:lnTo>
                                <a:lnTo>
                                  <a:pt x="71450" y="1007960"/>
                                </a:lnTo>
                                <a:lnTo>
                                  <a:pt x="71551" y="1008087"/>
                                </a:lnTo>
                                <a:lnTo>
                                  <a:pt x="71894" y="1008926"/>
                                </a:lnTo>
                                <a:lnTo>
                                  <a:pt x="71970" y="1009078"/>
                                </a:lnTo>
                                <a:lnTo>
                                  <a:pt x="72110" y="1009802"/>
                                </a:lnTo>
                                <a:lnTo>
                                  <a:pt x="72186" y="1013587"/>
                                </a:lnTo>
                                <a:lnTo>
                                  <a:pt x="72186" y="999210"/>
                                </a:lnTo>
                                <a:lnTo>
                                  <a:pt x="68529" y="998004"/>
                                </a:lnTo>
                                <a:lnTo>
                                  <a:pt x="66001" y="997635"/>
                                </a:lnTo>
                                <a:lnTo>
                                  <a:pt x="60210" y="997635"/>
                                </a:lnTo>
                                <a:lnTo>
                                  <a:pt x="45732" y="1013587"/>
                                </a:lnTo>
                                <a:lnTo>
                                  <a:pt x="45872" y="1014526"/>
                                </a:lnTo>
                                <a:lnTo>
                                  <a:pt x="56489" y="1025956"/>
                                </a:lnTo>
                                <a:lnTo>
                                  <a:pt x="54495" y="1026934"/>
                                </a:lnTo>
                                <a:lnTo>
                                  <a:pt x="43726" y="1039710"/>
                                </a:lnTo>
                                <a:lnTo>
                                  <a:pt x="43726" y="1043698"/>
                                </a:lnTo>
                                <a:lnTo>
                                  <a:pt x="59309" y="1055395"/>
                                </a:lnTo>
                                <a:lnTo>
                                  <a:pt x="65303" y="1055395"/>
                                </a:lnTo>
                                <a:lnTo>
                                  <a:pt x="67818" y="1055103"/>
                                </a:lnTo>
                                <a:lnTo>
                                  <a:pt x="67945" y="1055103"/>
                                </a:lnTo>
                                <a:lnTo>
                                  <a:pt x="72847" y="1053731"/>
                                </a:lnTo>
                                <a:lnTo>
                                  <a:pt x="74866" y="1052753"/>
                                </a:lnTo>
                                <a:lnTo>
                                  <a:pt x="78130" y="1050150"/>
                                </a:lnTo>
                                <a:lnTo>
                                  <a:pt x="78562" y="1049591"/>
                                </a:lnTo>
                                <a:lnTo>
                                  <a:pt x="79387" y="1048550"/>
                                </a:lnTo>
                                <a:lnTo>
                                  <a:pt x="81127" y="1044765"/>
                                </a:lnTo>
                                <a:lnTo>
                                  <a:pt x="81546" y="1042606"/>
                                </a:lnTo>
                                <a:close/>
                              </a:path>
                              <a:path w="83185" h="1720850">
                                <a:moveTo>
                                  <a:pt x="81635" y="373722"/>
                                </a:moveTo>
                                <a:lnTo>
                                  <a:pt x="81546" y="368325"/>
                                </a:lnTo>
                                <a:lnTo>
                                  <a:pt x="81356" y="366814"/>
                                </a:lnTo>
                                <a:lnTo>
                                  <a:pt x="80340" y="363143"/>
                                </a:lnTo>
                                <a:lnTo>
                                  <a:pt x="80289" y="362953"/>
                                </a:lnTo>
                                <a:lnTo>
                                  <a:pt x="77139" y="358660"/>
                                </a:lnTo>
                                <a:lnTo>
                                  <a:pt x="76758" y="358216"/>
                                </a:lnTo>
                                <a:lnTo>
                                  <a:pt x="75082" y="357073"/>
                                </a:lnTo>
                                <a:lnTo>
                                  <a:pt x="74041" y="356666"/>
                                </a:lnTo>
                                <a:lnTo>
                                  <a:pt x="74041" y="373722"/>
                                </a:lnTo>
                                <a:lnTo>
                                  <a:pt x="73875" y="374992"/>
                                </a:lnTo>
                                <a:lnTo>
                                  <a:pt x="65138" y="384251"/>
                                </a:lnTo>
                                <a:lnTo>
                                  <a:pt x="61455" y="384251"/>
                                </a:lnTo>
                                <a:lnTo>
                                  <a:pt x="52311" y="364591"/>
                                </a:lnTo>
                                <a:lnTo>
                                  <a:pt x="54813" y="363143"/>
                                </a:lnTo>
                                <a:lnTo>
                                  <a:pt x="61836" y="361010"/>
                                </a:lnTo>
                                <a:lnTo>
                                  <a:pt x="66497" y="361010"/>
                                </a:lnTo>
                                <a:lnTo>
                                  <a:pt x="73799" y="368325"/>
                                </a:lnTo>
                                <a:lnTo>
                                  <a:pt x="73914" y="368769"/>
                                </a:lnTo>
                                <a:lnTo>
                                  <a:pt x="73926" y="368960"/>
                                </a:lnTo>
                                <a:lnTo>
                                  <a:pt x="74041" y="373722"/>
                                </a:lnTo>
                                <a:lnTo>
                                  <a:pt x="74041" y="356666"/>
                                </a:lnTo>
                                <a:lnTo>
                                  <a:pt x="70916" y="355422"/>
                                </a:lnTo>
                                <a:lnTo>
                                  <a:pt x="68999" y="355117"/>
                                </a:lnTo>
                                <a:lnTo>
                                  <a:pt x="62585" y="355117"/>
                                </a:lnTo>
                                <a:lnTo>
                                  <a:pt x="52184" y="358660"/>
                                </a:lnTo>
                                <a:lnTo>
                                  <a:pt x="52285" y="355828"/>
                                </a:lnTo>
                                <a:lnTo>
                                  <a:pt x="52578" y="353720"/>
                                </a:lnTo>
                                <a:lnTo>
                                  <a:pt x="52616" y="353441"/>
                                </a:lnTo>
                                <a:lnTo>
                                  <a:pt x="53797" y="348564"/>
                                </a:lnTo>
                                <a:lnTo>
                                  <a:pt x="64503" y="338594"/>
                                </a:lnTo>
                                <a:lnTo>
                                  <a:pt x="70396" y="338594"/>
                                </a:lnTo>
                                <a:lnTo>
                                  <a:pt x="72821" y="339039"/>
                                </a:lnTo>
                                <a:lnTo>
                                  <a:pt x="73571" y="339217"/>
                                </a:lnTo>
                                <a:lnTo>
                                  <a:pt x="74345" y="339458"/>
                                </a:lnTo>
                                <a:lnTo>
                                  <a:pt x="76669" y="340258"/>
                                </a:lnTo>
                                <a:lnTo>
                                  <a:pt x="76822" y="340258"/>
                                </a:lnTo>
                                <a:lnTo>
                                  <a:pt x="77647" y="340448"/>
                                </a:lnTo>
                                <a:lnTo>
                                  <a:pt x="78270" y="340258"/>
                                </a:lnTo>
                                <a:lnTo>
                                  <a:pt x="78663" y="339750"/>
                                </a:lnTo>
                                <a:lnTo>
                                  <a:pt x="78752" y="339217"/>
                                </a:lnTo>
                                <a:lnTo>
                                  <a:pt x="78816" y="338594"/>
                                </a:lnTo>
                                <a:lnTo>
                                  <a:pt x="78701" y="335902"/>
                                </a:lnTo>
                                <a:lnTo>
                                  <a:pt x="73469" y="333057"/>
                                </a:lnTo>
                                <a:lnTo>
                                  <a:pt x="74091" y="333057"/>
                                </a:lnTo>
                                <a:lnTo>
                                  <a:pt x="70256" y="332613"/>
                                </a:lnTo>
                                <a:lnTo>
                                  <a:pt x="64503" y="332613"/>
                                </a:lnTo>
                                <a:lnTo>
                                  <a:pt x="61633" y="333057"/>
                                </a:lnTo>
                                <a:lnTo>
                                  <a:pt x="61912" y="333057"/>
                                </a:lnTo>
                                <a:lnTo>
                                  <a:pt x="57327" y="334708"/>
                                </a:lnTo>
                                <a:lnTo>
                                  <a:pt x="45186" y="355993"/>
                                </a:lnTo>
                                <a:lnTo>
                                  <a:pt x="45072" y="357073"/>
                                </a:lnTo>
                                <a:lnTo>
                                  <a:pt x="44945" y="358216"/>
                                </a:lnTo>
                                <a:lnTo>
                                  <a:pt x="44894" y="368960"/>
                                </a:lnTo>
                                <a:lnTo>
                                  <a:pt x="45351" y="373507"/>
                                </a:lnTo>
                                <a:lnTo>
                                  <a:pt x="60248" y="390271"/>
                                </a:lnTo>
                                <a:lnTo>
                                  <a:pt x="65862" y="390271"/>
                                </a:lnTo>
                                <a:lnTo>
                                  <a:pt x="68694" y="389737"/>
                                </a:lnTo>
                                <a:lnTo>
                                  <a:pt x="73494" y="387629"/>
                                </a:lnTo>
                                <a:lnTo>
                                  <a:pt x="75476" y="386232"/>
                                </a:lnTo>
                                <a:lnTo>
                                  <a:pt x="77228" y="384251"/>
                                </a:lnTo>
                                <a:lnTo>
                                  <a:pt x="78587" y="382739"/>
                                </a:lnTo>
                                <a:lnTo>
                                  <a:pt x="79743" y="380707"/>
                                </a:lnTo>
                                <a:lnTo>
                                  <a:pt x="81127" y="376478"/>
                                </a:lnTo>
                                <a:lnTo>
                                  <a:pt x="81254" y="376110"/>
                                </a:lnTo>
                                <a:lnTo>
                                  <a:pt x="81635" y="373722"/>
                                </a:lnTo>
                                <a:close/>
                              </a:path>
                              <a:path w="83185" h="1720850">
                                <a:moveTo>
                                  <a:pt x="81686" y="1205115"/>
                                </a:moveTo>
                                <a:lnTo>
                                  <a:pt x="79514" y="1192771"/>
                                </a:lnTo>
                                <a:lnTo>
                                  <a:pt x="79400" y="1192555"/>
                                </a:lnTo>
                                <a:lnTo>
                                  <a:pt x="79273" y="1192390"/>
                                </a:lnTo>
                                <a:lnTo>
                                  <a:pt x="77203" y="1190040"/>
                                </a:lnTo>
                                <a:lnTo>
                                  <a:pt x="76822" y="1189596"/>
                                </a:lnTo>
                                <a:lnTo>
                                  <a:pt x="75133" y="1188466"/>
                                </a:lnTo>
                                <a:lnTo>
                                  <a:pt x="74104" y="1188059"/>
                                </a:lnTo>
                                <a:lnTo>
                                  <a:pt x="74104" y="1205115"/>
                                </a:lnTo>
                                <a:lnTo>
                                  <a:pt x="73926" y="1206385"/>
                                </a:lnTo>
                                <a:lnTo>
                                  <a:pt x="73101" y="1209306"/>
                                </a:lnTo>
                                <a:lnTo>
                                  <a:pt x="72428" y="1210614"/>
                                </a:lnTo>
                                <a:lnTo>
                                  <a:pt x="70650" y="1212964"/>
                                </a:lnTo>
                                <a:lnTo>
                                  <a:pt x="69240" y="1214120"/>
                                </a:lnTo>
                                <a:lnTo>
                                  <a:pt x="69075" y="1214120"/>
                                </a:lnTo>
                                <a:lnTo>
                                  <a:pt x="66675" y="1215301"/>
                                </a:lnTo>
                                <a:lnTo>
                                  <a:pt x="65189" y="1215618"/>
                                </a:lnTo>
                                <a:lnTo>
                                  <a:pt x="61518" y="1215618"/>
                                </a:lnTo>
                                <a:lnTo>
                                  <a:pt x="52374" y="1195971"/>
                                </a:lnTo>
                                <a:lnTo>
                                  <a:pt x="54864" y="1194536"/>
                                </a:lnTo>
                                <a:lnTo>
                                  <a:pt x="61887" y="1192390"/>
                                </a:lnTo>
                                <a:lnTo>
                                  <a:pt x="66560" y="1192390"/>
                                </a:lnTo>
                                <a:lnTo>
                                  <a:pt x="73863" y="1199705"/>
                                </a:lnTo>
                                <a:lnTo>
                                  <a:pt x="73977" y="1200150"/>
                                </a:lnTo>
                                <a:lnTo>
                                  <a:pt x="73990" y="1200340"/>
                                </a:lnTo>
                                <a:lnTo>
                                  <a:pt x="74104" y="1205115"/>
                                </a:lnTo>
                                <a:lnTo>
                                  <a:pt x="74104" y="1188059"/>
                                </a:lnTo>
                                <a:lnTo>
                                  <a:pt x="70980" y="1186802"/>
                                </a:lnTo>
                                <a:lnTo>
                                  <a:pt x="69049" y="1186497"/>
                                </a:lnTo>
                                <a:lnTo>
                                  <a:pt x="62636" y="1186497"/>
                                </a:lnTo>
                                <a:lnTo>
                                  <a:pt x="52247" y="1190040"/>
                                </a:lnTo>
                                <a:lnTo>
                                  <a:pt x="52336" y="1187221"/>
                                </a:lnTo>
                                <a:lnTo>
                                  <a:pt x="52628" y="1185113"/>
                                </a:lnTo>
                                <a:lnTo>
                                  <a:pt x="52666" y="1184833"/>
                                </a:lnTo>
                                <a:lnTo>
                                  <a:pt x="53848" y="1179944"/>
                                </a:lnTo>
                                <a:lnTo>
                                  <a:pt x="64566" y="1169974"/>
                                </a:lnTo>
                                <a:lnTo>
                                  <a:pt x="70446" y="1169974"/>
                                </a:lnTo>
                                <a:lnTo>
                                  <a:pt x="72898" y="1170432"/>
                                </a:lnTo>
                                <a:lnTo>
                                  <a:pt x="73621" y="1170597"/>
                                </a:lnTo>
                                <a:lnTo>
                                  <a:pt x="76758" y="1171651"/>
                                </a:lnTo>
                                <a:lnTo>
                                  <a:pt x="76923" y="1171651"/>
                                </a:lnTo>
                                <a:lnTo>
                                  <a:pt x="77698" y="1171829"/>
                                </a:lnTo>
                                <a:lnTo>
                                  <a:pt x="78320" y="1171651"/>
                                </a:lnTo>
                                <a:lnTo>
                                  <a:pt x="78714" y="1171130"/>
                                </a:lnTo>
                                <a:lnTo>
                                  <a:pt x="78816" y="1170597"/>
                                </a:lnTo>
                                <a:lnTo>
                                  <a:pt x="78879" y="1169974"/>
                                </a:lnTo>
                                <a:lnTo>
                                  <a:pt x="78765" y="1167282"/>
                                </a:lnTo>
                                <a:lnTo>
                                  <a:pt x="73520" y="1164437"/>
                                </a:lnTo>
                                <a:lnTo>
                                  <a:pt x="73964" y="1164437"/>
                                </a:lnTo>
                                <a:lnTo>
                                  <a:pt x="70307" y="1163993"/>
                                </a:lnTo>
                                <a:lnTo>
                                  <a:pt x="64566" y="1163993"/>
                                </a:lnTo>
                                <a:lnTo>
                                  <a:pt x="61683" y="1164437"/>
                                </a:lnTo>
                                <a:lnTo>
                                  <a:pt x="61963" y="1164437"/>
                                </a:lnTo>
                                <a:lnTo>
                                  <a:pt x="57391" y="1166101"/>
                                </a:lnTo>
                                <a:lnTo>
                                  <a:pt x="45237" y="1187373"/>
                                </a:lnTo>
                                <a:lnTo>
                                  <a:pt x="45123" y="1188466"/>
                                </a:lnTo>
                                <a:lnTo>
                                  <a:pt x="44996" y="1189596"/>
                                </a:lnTo>
                                <a:lnTo>
                                  <a:pt x="44945" y="1200340"/>
                                </a:lnTo>
                                <a:lnTo>
                                  <a:pt x="45402" y="1204887"/>
                                </a:lnTo>
                                <a:lnTo>
                                  <a:pt x="60299" y="1221651"/>
                                </a:lnTo>
                                <a:lnTo>
                                  <a:pt x="65913" y="1221651"/>
                                </a:lnTo>
                                <a:lnTo>
                                  <a:pt x="68745" y="1221117"/>
                                </a:lnTo>
                                <a:lnTo>
                                  <a:pt x="73545" y="1219022"/>
                                </a:lnTo>
                                <a:lnTo>
                                  <a:pt x="75526" y="1217612"/>
                                </a:lnTo>
                                <a:lnTo>
                                  <a:pt x="77304" y="1215618"/>
                                </a:lnTo>
                                <a:lnTo>
                                  <a:pt x="78651" y="1214120"/>
                                </a:lnTo>
                                <a:lnTo>
                                  <a:pt x="79806" y="1212088"/>
                                </a:lnTo>
                                <a:lnTo>
                                  <a:pt x="81178" y="1207858"/>
                                </a:lnTo>
                                <a:lnTo>
                                  <a:pt x="81305" y="1207503"/>
                                </a:lnTo>
                                <a:lnTo>
                                  <a:pt x="81686" y="1205115"/>
                                </a:lnTo>
                                <a:close/>
                              </a:path>
                              <a:path w="83185" h="1720850">
                                <a:moveTo>
                                  <a:pt x="82016" y="33629"/>
                                </a:moveTo>
                                <a:lnTo>
                                  <a:pt x="81940" y="22453"/>
                                </a:lnTo>
                                <a:lnTo>
                                  <a:pt x="81813" y="20815"/>
                                </a:lnTo>
                                <a:lnTo>
                                  <a:pt x="81762" y="20027"/>
                                </a:lnTo>
                                <a:lnTo>
                                  <a:pt x="80518" y="12890"/>
                                </a:lnTo>
                                <a:lnTo>
                                  <a:pt x="79565" y="10198"/>
                                </a:lnTo>
                                <a:lnTo>
                                  <a:pt x="79463" y="9880"/>
                                </a:lnTo>
                                <a:lnTo>
                                  <a:pt x="77292" y="6299"/>
                                </a:lnTo>
                                <a:lnTo>
                                  <a:pt x="77177" y="6108"/>
                                </a:lnTo>
                                <a:lnTo>
                                  <a:pt x="76517" y="5003"/>
                                </a:lnTo>
                                <a:lnTo>
                                  <a:pt x="74574" y="3149"/>
                                </a:lnTo>
                                <a:lnTo>
                                  <a:pt x="74333" y="3035"/>
                                </a:lnTo>
                                <a:lnTo>
                                  <a:pt x="74333" y="23952"/>
                                </a:lnTo>
                                <a:lnTo>
                                  <a:pt x="74231" y="35280"/>
                                </a:lnTo>
                                <a:lnTo>
                                  <a:pt x="74117" y="36995"/>
                                </a:lnTo>
                                <a:lnTo>
                                  <a:pt x="73875" y="38989"/>
                                </a:lnTo>
                                <a:lnTo>
                                  <a:pt x="73202" y="42113"/>
                                </a:lnTo>
                                <a:lnTo>
                                  <a:pt x="73177" y="42278"/>
                                </a:lnTo>
                                <a:lnTo>
                                  <a:pt x="64122" y="51650"/>
                                </a:lnTo>
                                <a:lnTo>
                                  <a:pt x="60426" y="51650"/>
                                </a:lnTo>
                                <a:lnTo>
                                  <a:pt x="51320" y="37744"/>
                                </a:lnTo>
                                <a:lnTo>
                                  <a:pt x="51206" y="36995"/>
                                </a:lnTo>
                                <a:lnTo>
                                  <a:pt x="51104" y="36245"/>
                                </a:lnTo>
                                <a:lnTo>
                                  <a:pt x="51041" y="22453"/>
                                </a:lnTo>
                                <a:lnTo>
                                  <a:pt x="51612" y="17538"/>
                                </a:lnTo>
                                <a:lnTo>
                                  <a:pt x="60312" y="6108"/>
                                </a:lnTo>
                                <a:lnTo>
                                  <a:pt x="64160" y="6108"/>
                                </a:lnTo>
                                <a:lnTo>
                                  <a:pt x="73507" y="17018"/>
                                </a:lnTo>
                                <a:lnTo>
                                  <a:pt x="73634" y="17538"/>
                                </a:lnTo>
                                <a:lnTo>
                                  <a:pt x="73926" y="19507"/>
                                </a:lnTo>
                                <a:lnTo>
                                  <a:pt x="74333" y="23952"/>
                                </a:lnTo>
                                <a:lnTo>
                                  <a:pt x="74333" y="3035"/>
                                </a:lnTo>
                                <a:lnTo>
                                  <a:pt x="69850" y="698"/>
                                </a:lnTo>
                                <a:lnTo>
                                  <a:pt x="70027" y="698"/>
                                </a:lnTo>
                                <a:lnTo>
                                  <a:pt x="66751" y="0"/>
                                </a:lnTo>
                                <a:lnTo>
                                  <a:pt x="59499" y="0"/>
                                </a:lnTo>
                                <a:lnTo>
                                  <a:pt x="56375" y="698"/>
                                </a:lnTo>
                                <a:lnTo>
                                  <a:pt x="43561" y="37744"/>
                                </a:lnTo>
                                <a:lnTo>
                                  <a:pt x="44615" y="43789"/>
                                </a:lnTo>
                                <a:lnTo>
                                  <a:pt x="44678" y="44107"/>
                                </a:lnTo>
                                <a:lnTo>
                                  <a:pt x="44742" y="44513"/>
                                </a:lnTo>
                                <a:lnTo>
                                  <a:pt x="58547" y="57772"/>
                                </a:lnTo>
                                <a:lnTo>
                                  <a:pt x="65798" y="57772"/>
                                </a:lnTo>
                                <a:lnTo>
                                  <a:pt x="68592" y="57137"/>
                                </a:lnTo>
                                <a:lnTo>
                                  <a:pt x="68795" y="57137"/>
                                </a:lnTo>
                                <a:lnTo>
                                  <a:pt x="74028" y="54267"/>
                                </a:lnTo>
                                <a:lnTo>
                                  <a:pt x="76085" y="52273"/>
                                </a:lnTo>
                                <a:lnTo>
                                  <a:pt x="76466" y="51650"/>
                                </a:lnTo>
                                <a:lnTo>
                                  <a:pt x="79235" y="47167"/>
                                </a:lnTo>
                                <a:lnTo>
                                  <a:pt x="80365" y="44107"/>
                                </a:lnTo>
                                <a:lnTo>
                                  <a:pt x="81572" y="37744"/>
                                </a:lnTo>
                                <a:lnTo>
                                  <a:pt x="81673" y="37211"/>
                                </a:lnTo>
                                <a:lnTo>
                                  <a:pt x="81788" y="36245"/>
                                </a:lnTo>
                                <a:lnTo>
                                  <a:pt x="82016" y="33629"/>
                                </a:lnTo>
                                <a:close/>
                              </a:path>
                              <a:path w="83185" h="1720850">
                                <a:moveTo>
                                  <a:pt x="82054" y="1696275"/>
                                </a:moveTo>
                                <a:lnTo>
                                  <a:pt x="81978" y="1685099"/>
                                </a:lnTo>
                                <a:lnTo>
                                  <a:pt x="81851" y="1683448"/>
                                </a:lnTo>
                                <a:lnTo>
                                  <a:pt x="81800" y="1682673"/>
                                </a:lnTo>
                                <a:lnTo>
                                  <a:pt x="80556" y="1675523"/>
                                </a:lnTo>
                                <a:lnTo>
                                  <a:pt x="79603" y="1672831"/>
                                </a:lnTo>
                                <a:lnTo>
                                  <a:pt x="79502" y="1672513"/>
                                </a:lnTo>
                                <a:lnTo>
                                  <a:pt x="77343" y="1668945"/>
                                </a:lnTo>
                                <a:lnTo>
                                  <a:pt x="77228" y="1668754"/>
                                </a:lnTo>
                                <a:lnTo>
                                  <a:pt x="76555" y="1667637"/>
                                </a:lnTo>
                                <a:lnTo>
                                  <a:pt x="74612" y="1665782"/>
                                </a:lnTo>
                                <a:lnTo>
                                  <a:pt x="74371" y="1665668"/>
                                </a:lnTo>
                                <a:lnTo>
                                  <a:pt x="74371" y="1686585"/>
                                </a:lnTo>
                                <a:lnTo>
                                  <a:pt x="74282" y="1697913"/>
                                </a:lnTo>
                                <a:lnTo>
                                  <a:pt x="74155" y="1699641"/>
                                </a:lnTo>
                                <a:lnTo>
                                  <a:pt x="73914" y="1701622"/>
                                </a:lnTo>
                                <a:lnTo>
                                  <a:pt x="73240" y="1704759"/>
                                </a:lnTo>
                                <a:lnTo>
                                  <a:pt x="73215" y="1704924"/>
                                </a:lnTo>
                                <a:lnTo>
                                  <a:pt x="64173" y="1714284"/>
                                </a:lnTo>
                                <a:lnTo>
                                  <a:pt x="60477" y="1714284"/>
                                </a:lnTo>
                                <a:lnTo>
                                  <a:pt x="51358" y="1700377"/>
                                </a:lnTo>
                                <a:lnTo>
                                  <a:pt x="51244" y="1699641"/>
                                </a:lnTo>
                                <a:lnTo>
                                  <a:pt x="51142" y="1698891"/>
                                </a:lnTo>
                                <a:lnTo>
                                  <a:pt x="51079" y="1685099"/>
                                </a:lnTo>
                                <a:lnTo>
                                  <a:pt x="51650" y="1680171"/>
                                </a:lnTo>
                                <a:lnTo>
                                  <a:pt x="60350" y="1668754"/>
                                </a:lnTo>
                                <a:lnTo>
                                  <a:pt x="64198" y="1668754"/>
                                </a:lnTo>
                                <a:lnTo>
                                  <a:pt x="73418" y="1679105"/>
                                </a:lnTo>
                                <a:lnTo>
                                  <a:pt x="73545" y="1679651"/>
                                </a:lnTo>
                                <a:lnTo>
                                  <a:pt x="73672" y="1680171"/>
                                </a:lnTo>
                                <a:lnTo>
                                  <a:pt x="73977" y="1682140"/>
                                </a:lnTo>
                                <a:lnTo>
                                  <a:pt x="74371" y="1686585"/>
                                </a:lnTo>
                                <a:lnTo>
                                  <a:pt x="74371" y="1665668"/>
                                </a:lnTo>
                                <a:lnTo>
                                  <a:pt x="69926" y="1663344"/>
                                </a:lnTo>
                                <a:lnTo>
                                  <a:pt x="70142" y="1663344"/>
                                </a:lnTo>
                                <a:lnTo>
                                  <a:pt x="66802" y="1662645"/>
                                </a:lnTo>
                                <a:lnTo>
                                  <a:pt x="59537" y="1662645"/>
                                </a:lnTo>
                                <a:lnTo>
                                  <a:pt x="56413" y="1663344"/>
                                </a:lnTo>
                                <a:lnTo>
                                  <a:pt x="43599" y="1700377"/>
                                </a:lnTo>
                                <a:lnTo>
                                  <a:pt x="44653" y="1706422"/>
                                </a:lnTo>
                                <a:lnTo>
                                  <a:pt x="44716" y="1706740"/>
                                </a:lnTo>
                                <a:lnTo>
                                  <a:pt x="44780" y="1707146"/>
                                </a:lnTo>
                                <a:lnTo>
                                  <a:pt x="58585" y="1720405"/>
                                </a:lnTo>
                                <a:lnTo>
                                  <a:pt x="65849" y="1720405"/>
                                </a:lnTo>
                                <a:lnTo>
                                  <a:pt x="68694" y="1719770"/>
                                </a:lnTo>
                                <a:lnTo>
                                  <a:pt x="68859" y="1719770"/>
                                </a:lnTo>
                                <a:lnTo>
                                  <a:pt x="74066" y="1716900"/>
                                </a:lnTo>
                                <a:lnTo>
                                  <a:pt x="76136" y="1714919"/>
                                </a:lnTo>
                                <a:lnTo>
                                  <a:pt x="76517" y="1714284"/>
                                </a:lnTo>
                                <a:lnTo>
                                  <a:pt x="79286" y="1709801"/>
                                </a:lnTo>
                                <a:lnTo>
                                  <a:pt x="80416" y="1706740"/>
                                </a:lnTo>
                                <a:lnTo>
                                  <a:pt x="81622" y="1700377"/>
                                </a:lnTo>
                                <a:lnTo>
                                  <a:pt x="81711" y="1699844"/>
                                </a:lnTo>
                                <a:lnTo>
                                  <a:pt x="81826" y="1698891"/>
                                </a:lnTo>
                                <a:lnTo>
                                  <a:pt x="82054" y="1696275"/>
                                </a:lnTo>
                                <a:close/>
                              </a:path>
                              <a:path w="83185" h="1720850">
                                <a:moveTo>
                                  <a:pt x="82626" y="1370076"/>
                                </a:moveTo>
                                <a:lnTo>
                                  <a:pt x="82473" y="1369314"/>
                                </a:lnTo>
                                <a:lnTo>
                                  <a:pt x="82181" y="1368806"/>
                                </a:lnTo>
                                <a:lnTo>
                                  <a:pt x="80987" y="1368044"/>
                                </a:lnTo>
                                <a:lnTo>
                                  <a:pt x="74650" y="1368044"/>
                                </a:lnTo>
                                <a:lnTo>
                                  <a:pt x="74650" y="1337246"/>
                                </a:lnTo>
                                <a:lnTo>
                                  <a:pt x="74549" y="1332052"/>
                                </a:lnTo>
                                <a:lnTo>
                                  <a:pt x="74295" y="1331556"/>
                                </a:lnTo>
                                <a:lnTo>
                                  <a:pt x="73279" y="1331099"/>
                                </a:lnTo>
                                <a:lnTo>
                                  <a:pt x="71539" y="1330820"/>
                                </a:lnTo>
                                <a:lnTo>
                                  <a:pt x="67195" y="1330820"/>
                                </a:lnTo>
                                <a:lnTo>
                                  <a:pt x="67195" y="1368044"/>
                                </a:lnTo>
                                <a:lnTo>
                                  <a:pt x="49072" y="1368044"/>
                                </a:lnTo>
                                <a:lnTo>
                                  <a:pt x="67106" y="1337246"/>
                                </a:lnTo>
                                <a:lnTo>
                                  <a:pt x="67195" y="1368044"/>
                                </a:lnTo>
                                <a:lnTo>
                                  <a:pt x="67195" y="1330820"/>
                                </a:lnTo>
                                <a:lnTo>
                                  <a:pt x="66344" y="1330820"/>
                                </a:lnTo>
                                <a:lnTo>
                                  <a:pt x="64452" y="1331099"/>
                                </a:lnTo>
                                <a:lnTo>
                                  <a:pt x="64833" y="1331099"/>
                                </a:lnTo>
                                <a:lnTo>
                                  <a:pt x="63677" y="1331556"/>
                                </a:lnTo>
                                <a:lnTo>
                                  <a:pt x="63842" y="1331556"/>
                                </a:lnTo>
                                <a:lnTo>
                                  <a:pt x="63334" y="1332052"/>
                                </a:lnTo>
                                <a:lnTo>
                                  <a:pt x="43332" y="1366139"/>
                                </a:lnTo>
                                <a:lnTo>
                                  <a:pt x="42811" y="1367193"/>
                                </a:lnTo>
                                <a:lnTo>
                                  <a:pt x="42545" y="1368044"/>
                                </a:lnTo>
                                <a:lnTo>
                                  <a:pt x="42481" y="1368247"/>
                                </a:lnTo>
                                <a:lnTo>
                                  <a:pt x="42367" y="1372603"/>
                                </a:lnTo>
                                <a:lnTo>
                                  <a:pt x="42659" y="1373390"/>
                                </a:lnTo>
                                <a:lnTo>
                                  <a:pt x="42748" y="1373606"/>
                                </a:lnTo>
                                <a:lnTo>
                                  <a:pt x="43370" y="1374076"/>
                                </a:lnTo>
                                <a:lnTo>
                                  <a:pt x="44234" y="1374203"/>
                                </a:lnTo>
                                <a:lnTo>
                                  <a:pt x="67195" y="1374203"/>
                                </a:lnTo>
                                <a:lnTo>
                                  <a:pt x="67195" y="1385989"/>
                                </a:lnTo>
                                <a:lnTo>
                                  <a:pt x="67360" y="1386586"/>
                                </a:lnTo>
                                <a:lnTo>
                                  <a:pt x="67932" y="1386992"/>
                                </a:lnTo>
                                <a:lnTo>
                                  <a:pt x="69062" y="1387246"/>
                                </a:lnTo>
                                <a:lnTo>
                                  <a:pt x="72682" y="1387246"/>
                                </a:lnTo>
                                <a:lnTo>
                                  <a:pt x="73850" y="1386992"/>
                                </a:lnTo>
                                <a:lnTo>
                                  <a:pt x="74472" y="1386586"/>
                                </a:lnTo>
                                <a:lnTo>
                                  <a:pt x="74650" y="1385989"/>
                                </a:lnTo>
                                <a:lnTo>
                                  <a:pt x="74650" y="1374203"/>
                                </a:lnTo>
                                <a:lnTo>
                                  <a:pt x="80987" y="1374203"/>
                                </a:lnTo>
                                <a:lnTo>
                                  <a:pt x="82207" y="1373390"/>
                                </a:lnTo>
                                <a:lnTo>
                                  <a:pt x="82626" y="1371130"/>
                                </a:lnTo>
                                <a:lnTo>
                                  <a:pt x="82626" y="1370076"/>
                                </a:lnTo>
                                <a:close/>
                              </a:path>
                            </a:pathLst>
                          </a:custGeom>
                          <a:solidFill>
                            <a:srgbClr val="000000"/>
                          </a:solidFill>
                        </wps:spPr>
                        <wps:bodyPr wrap="square" lIns="0" tIns="0" rIns="0" bIns="0" rtlCol="0">
                          <a:prstTxWarp prst="textNoShape">
                            <a:avLst/>
                          </a:prstTxWarp>
                          <a:noAutofit/>
                        </wps:bodyPr>
                      </wps:wsp>
                      <pic:pic xmlns:pic="http://schemas.openxmlformats.org/drawingml/2006/picture">
                        <pic:nvPicPr>
                          <pic:cNvPr id="120" name="Image 120"/>
                          <pic:cNvPicPr/>
                        </pic:nvPicPr>
                        <pic:blipFill>
                          <a:blip r:embed="rId126" cstate="print"/>
                          <a:stretch>
                            <a:fillRect/>
                          </a:stretch>
                        </pic:blipFill>
                        <pic:spPr>
                          <a:xfrm>
                            <a:off x="951689" y="1864499"/>
                            <a:ext cx="278152" cy="57911"/>
                          </a:xfrm>
                          <a:prstGeom prst="rect">
                            <a:avLst/>
                          </a:prstGeom>
                        </pic:spPr>
                      </pic:pic>
                      <pic:pic xmlns:pic="http://schemas.openxmlformats.org/drawingml/2006/picture">
                        <pic:nvPicPr>
                          <pic:cNvPr id="121" name="Image 121"/>
                          <pic:cNvPicPr/>
                        </pic:nvPicPr>
                        <pic:blipFill>
                          <a:blip r:embed="rId127" cstate="print"/>
                          <a:stretch>
                            <a:fillRect/>
                          </a:stretch>
                        </pic:blipFill>
                        <pic:spPr>
                          <a:xfrm>
                            <a:off x="1917166" y="1846440"/>
                            <a:ext cx="258691" cy="60959"/>
                          </a:xfrm>
                          <a:prstGeom prst="rect">
                            <a:avLst/>
                          </a:prstGeom>
                        </pic:spPr>
                      </pic:pic>
                      <pic:pic xmlns:pic="http://schemas.openxmlformats.org/drawingml/2006/picture">
                        <pic:nvPicPr>
                          <pic:cNvPr id="122" name="Image 122"/>
                          <pic:cNvPicPr/>
                        </pic:nvPicPr>
                        <pic:blipFill>
                          <a:blip r:embed="rId128" cstate="print"/>
                          <a:stretch>
                            <a:fillRect/>
                          </a:stretch>
                        </pic:blipFill>
                        <pic:spPr>
                          <a:xfrm>
                            <a:off x="149961" y="295363"/>
                            <a:ext cx="383057" cy="1284008"/>
                          </a:xfrm>
                          <a:prstGeom prst="rect">
                            <a:avLst/>
                          </a:prstGeom>
                        </pic:spPr>
                      </pic:pic>
                      <pic:pic xmlns:pic="http://schemas.openxmlformats.org/drawingml/2006/picture">
                        <pic:nvPicPr>
                          <pic:cNvPr id="123" name="Image 123"/>
                          <pic:cNvPicPr/>
                        </pic:nvPicPr>
                        <pic:blipFill>
                          <a:blip r:embed="rId129" cstate="print"/>
                          <a:stretch>
                            <a:fillRect/>
                          </a:stretch>
                        </pic:blipFill>
                        <pic:spPr>
                          <a:xfrm>
                            <a:off x="2729064" y="800341"/>
                            <a:ext cx="850187" cy="76149"/>
                          </a:xfrm>
                          <a:prstGeom prst="rect">
                            <a:avLst/>
                          </a:prstGeom>
                        </pic:spPr>
                      </pic:pic>
                      <pic:pic xmlns:pic="http://schemas.openxmlformats.org/drawingml/2006/picture">
                        <pic:nvPicPr>
                          <pic:cNvPr id="124" name="Image 124"/>
                          <pic:cNvPicPr/>
                        </pic:nvPicPr>
                        <pic:blipFill>
                          <a:blip r:embed="rId130" cstate="print"/>
                          <a:stretch>
                            <a:fillRect/>
                          </a:stretch>
                        </pic:blipFill>
                        <pic:spPr>
                          <a:xfrm>
                            <a:off x="2725813" y="1122248"/>
                            <a:ext cx="642480" cy="76111"/>
                          </a:xfrm>
                          <a:prstGeom prst="rect">
                            <a:avLst/>
                          </a:prstGeom>
                        </pic:spPr>
                      </pic:pic>
                      <pic:pic xmlns:pic="http://schemas.openxmlformats.org/drawingml/2006/picture">
                        <pic:nvPicPr>
                          <pic:cNvPr id="125" name="Image 125"/>
                          <pic:cNvPicPr/>
                        </pic:nvPicPr>
                        <pic:blipFill>
                          <a:blip r:embed="rId131" cstate="print"/>
                          <a:stretch>
                            <a:fillRect/>
                          </a:stretch>
                        </pic:blipFill>
                        <pic:spPr>
                          <a:xfrm>
                            <a:off x="2729064" y="961491"/>
                            <a:ext cx="1045668" cy="60959"/>
                          </a:xfrm>
                          <a:prstGeom prst="rect">
                            <a:avLst/>
                          </a:prstGeom>
                        </pic:spPr>
                      </pic:pic>
                      <wps:wsp>
                        <wps:cNvPr id="126" name="Graphic 126"/>
                        <wps:cNvSpPr/>
                        <wps:spPr>
                          <a:xfrm>
                            <a:off x="0" y="0"/>
                            <a:ext cx="3859529" cy="1991360"/>
                          </a:xfrm>
                          <a:custGeom>
                            <a:avLst/>
                            <a:gdLst/>
                            <a:ahLst/>
                            <a:cxnLst/>
                            <a:rect l="l" t="t" r="r" b="b"/>
                            <a:pathLst>
                              <a:path w="3859529" h="1991360">
                                <a:moveTo>
                                  <a:pt x="3859111" y="3810"/>
                                </a:moveTo>
                                <a:lnTo>
                                  <a:pt x="3858679" y="3810"/>
                                </a:lnTo>
                                <a:lnTo>
                                  <a:pt x="3858679" y="1270"/>
                                </a:lnTo>
                                <a:lnTo>
                                  <a:pt x="3856774" y="1270"/>
                                </a:lnTo>
                                <a:lnTo>
                                  <a:pt x="3856774" y="0"/>
                                </a:lnTo>
                                <a:lnTo>
                                  <a:pt x="3852443" y="0"/>
                                </a:lnTo>
                                <a:lnTo>
                                  <a:pt x="3852443" y="6350"/>
                                </a:lnTo>
                                <a:lnTo>
                                  <a:pt x="3852443" y="1983740"/>
                                </a:lnTo>
                                <a:lnTo>
                                  <a:pt x="6667" y="1983740"/>
                                </a:lnTo>
                                <a:lnTo>
                                  <a:pt x="6667" y="1984209"/>
                                </a:lnTo>
                                <a:lnTo>
                                  <a:pt x="3327" y="1984209"/>
                                </a:lnTo>
                                <a:lnTo>
                                  <a:pt x="3327" y="1983740"/>
                                </a:lnTo>
                                <a:lnTo>
                                  <a:pt x="6667" y="1983740"/>
                                </a:lnTo>
                                <a:lnTo>
                                  <a:pt x="6667" y="6350"/>
                                </a:lnTo>
                                <a:lnTo>
                                  <a:pt x="3852443" y="6350"/>
                                </a:lnTo>
                                <a:lnTo>
                                  <a:pt x="3852443" y="0"/>
                                </a:lnTo>
                                <a:lnTo>
                                  <a:pt x="2311" y="0"/>
                                </a:lnTo>
                                <a:lnTo>
                                  <a:pt x="2311" y="1270"/>
                                </a:lnTo>
                                <a:lnTo>
                                  <a:pt x="406" y="1270"/>
                                </a:lnTo>
                                <a:lnTo>
                                  <a:pt x="406" y="3810"/>
                                </a:lnTo>
                                <a:lnTo>
                                  <a:pt x="0" y="3810"/>
                                </a:lnTo>
                                <a:lnTo>
                                  <a:pt x="0" y="6350"/>
                                </a:lnTo>
                                <a:lnTo>
                                  <a:pt x="0" y="1983740"/>
                                </a:lnTo>
                                <a:lnTo>
                                  <a:pt x="0" y="1987550"/>
                                </a:lnTo>
                                <a:lnTo>
                                  <a:pt x="520" y="1987550"/>
                                </a:lnTo>
                                <a:lnTo>
                                  <a:pt x="520" y="1990090"/>
                                </a:lnTo>
                                <a:lnTo>
                                  <a:pt x="2959" y="1990090"/>
                                </a:lnTo>
                                <a:lnTo>
                                  <a:pt x="2959" y="1991360"/>
                                </a:lnTo>
                                <a:lnTo>
                                  <a:pt x="3856126" y="1991360"/>
                                </a:lnTo>
                                <a:lnTo>
                                  <a:pt x="3856126" y="1990090"/>
                                </a:lnTo>
                                <a:lnTo>
                                  <a:pt x="3858577" y="1990090"/>
                                </a:lnTo>
                                <a:lnTo>
                                  <a:pt x="3858577" y="1987550"/>
                                </a:lnTo>
                                <a:lnTo>
                                  <a:pt x="3859111" y="1987550"/>
                                </a:lnTo>
                                <a:lnTo>
                                  <a:pt x="3859111" y="1983740"/>
                                </a:lnTo>
                                <a:lnTo>
                                  <a:pt x="3859111" y="6350"/>
                                </a:lnTo>
                                <a:lnTo>
                                  <a:pt x="3859111" y="3810"/>
                                </a:lnTo>
                                <a:close/>
                              </a:path>
                            </a:pathLst>
                          </a:custGeom>
                          <a:solidFill>
                            <a:srgbClr val="858585"/>
                          </a:solidFill>
                        </wps:spPr>
                        <wps:bodyPr wrap="square" lIns="0" tIns="0" rIns="0" bIns="0" rtlCol="0">
                          <a:prstTxWarp prst="textNoShape">
                            <a:avLst/>
                          </a:prstTxWarp>
                          <a:noAutofit/>
                        </wps:bodyPr>
                      </wps:wsp>
                      <pic:pic xmlns:pic="http://schemas.openxmlformats.org/drawingml/2006/picture">
                        <pic:nvPicPr>
                          <pic:cNvPr id="127" name="Image 127"/>
                          <pic:cNvPicPr/>
                        </pic:nvPicPr>
                        <pic:blipFill>
                          <a:blip r:embed="rId132" cstate="print"/>
                          <a:stretch>
                            <a:fillRect/>
                          </a:stretch>
                        </pic:blipFill>
                        <pic:spPr>
                          <a:xfrm>
                            <a:off x="3035604" y="965809"/>
                            <a:ext cx="246075" cy="71653"/>
                          </a:xfrm>
                          <a:prstGeom prst="rect">
                            <a:avLst/>
                          </a:prstGeom>
                        </pic:spPr>
                      </pic:pic>
                    </wpg:wgp>
                  </a:graphicData>
                </a:graphic>
              </wp:anchor>
            </w:drawing>
          </mc:Choice>
          <mc:Fallback>
            <w:pict>
              <v:group w14:anchorId="28678AB0" id="Group 117" o:spid="_x0000_s1026" style="position:absolute;margin-left:83.45pt;margin-top:10.8pt;width:303.9pt;height:156.8pt;z-index:-251580928;mso-wrap-distance-left:0;mso-wrap-distance-right:0;mso-position-horizontal-relative:page" coordsize="38595,19913" o:gfxdata="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">
                <v:shape id="Image 118" o:spid="_x0000_s1027" type="#_x0000_t75" style="position:absolute;left:5516;top:649;width:21945;height:17651;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">
                  <v:imagedata r:id="rId133" o:title=""/>
                </v:shape>
                <v:shape id="Graphic 119" o:spid="_x0000_s1028" style="position:absolute;left:4504;top:712;width:832;height:17208;visibility:visible;mso-wrap-style:square;v-text-anchor:top" coordsize="83185,172085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" path="m34963,55295r-13,-3124l34671,51396r-559,-584l33439,50609r-24410,l17907,41325,32372,18364r38,-216l32512,17030r63,-4445l32346,11277r-101,-584l30911,7175r-381,-584l29908,5626,27216,2959,25527,1917,21450,381,19075,,14655,,1143,9512r152,648l1384,10541r101,152l1892,11137r444,140l3975,10541r546,-381l5613,9512,7556,8483,9067,7823r2896,-978l13601,6591r3366,l24803,18364r-534,2819l1790,48958,927,50012,,53695r127,1423l2476,56946r31001,l34010,56794r140,l34721,56134r242,-839xem35153,385152r-305,-927l34353,383654r-660,-191l23545,383463r,-42672l23545,334149r-127,-495l22898,333273r-915,-203l17868,333070,2667,343738r38,2908l3124,347573r800,191l5245,347256r10845,-6465l16090,383463r-11709,l3759,383654r-483,571l2946,385152r-127,1347l2946,387883r368,914l3822,389293r559,152l33693,389445r597,-152l34785,388797r343,-914l35153,385152xem35153,218897r-305,-927l34353,217411r-660,-191l23545,217220r,-42684l23545,167894r-127,-496l22898,167017r-915,-203l17868,166814,2667,177482r38,2908l3124,181330r800,191l5245,181000r10845,-6464l16090,217220r-11709,l3759,217411r-483,559l2946,218897r-127,1346l2946,221627r368,915l3822,223050r559,139l33693,223189r597,-139l34785,222542r343,-915l35153,218897xem80251,1550111r-114,-1359l79781,1547787r-559,-597l78549,1546999r-24409,l66230,1534414r11455,-21667l77685,1508963,64185,1496390r-4419,l46151,1504327r102,1550l52908,1504734r4165,-1512l58699,1502968r3378,l70053,1510931r,2489l46901,1545336r-877,1079l45478,1547406r-292,1155l45110,1550073r165,1600l45745,1552676r787,495l47599,1553337r30988,l79311,1553133r508,-609l80137,1551508r114,-1397xem81495,211226l74930,197434r-978,-648l73952,208330r-38,3988l72974,214363r-3759,3073l66421,218198r-7519,l56032,217436r-3835,-3073l51282,212318r-51,-3988l51409,207149r22543,1181l73952,196786r-1397,-940l70726,194805r-2058,-1016l70396,192862r1536,-991l73025,191008r1600,-1245l79502,177546r-318,-1766l78130,173151r-76,-190l77978,172770r-64,-177l77520,172059r-597,-838l74231,168884r-1702,-940l72136,167817r,14377l71348,184200r-3111,3645l65989,189522r-2921,1486l61328,190119r-8268,-8992l53060,177546r711,-1766l53848,175602r3213,-2832l59423,172059r4648,l71856,177546r64,139l72059,178435r77,3759l72136,167817r-3658,-1193l65951,166255r-5792,l45681,182194r140,952l56438,194576r-2006,978l43675,208330r,3988l59258,224015r5994,l78524,218198r800,-1016l81064,213385r431,-2159xem81546,1042606r-6578,-13792l74002,1028166r,11544l73964,1043698r-7493,5893l58953,1049591r-2870,-762l52247,1045756r-914,-2058l51282,1039710r191,-1181l71031,1034313r1003,927l72771,1036256r838,1842l73774,1038529r228,1181l74002,1028166r-1397,-940l70764,1026185r-2045,-1016l70446,1024255r1550,-1004l73075,1022400r1601,-1257l79552,1008926r-317,-1766l78168,1004519r-63,-165l78028,1004163r-63,-178l77571,1003439r-597,-838l74282,1000252r-1702,-915l72186,999210r,14377l71412,1015593r-1601,1842l68287,1019238r-2247,1651l63119,1022400r-1728,-889l59893,1020635r-6782,-8128l53111,1008926r711,-1766l53898,1006983r3213,-2820l59474,1003439r4661,l71450,1007960r101,127l71894,1008926r76,152l72110,1009802r76,3785l72186,999210r-3657,-1206l66001,997635r-5791,l45732,1013587r140,939l56489,1025956r-1994,978l43726,1039710r,3988l59309,1055395r5994,l67818,1055103r127,l72847,1053731r2019,-978l78130,1050150r432,-559l79387,1048550r1740,-3785l81546,1042606xem81635,373722r-89,-5397l81356,366814r-1016,-3671l80289,362953r-3150,-4293l76758,358216r-1676,-1143l74041,356666r,17056l73875,374992r-8737,9259l61455,384251,52311,364591r2502,-1448l61836,361010r4661,l73799,368325r115,444l73926,368960r115,4762l74041,356666r-3125,-1244l68999,355117r-6414,l52184,358660r101,-2832l52578,353720r38,-279l53797,348564r10706,-9970l70396,338594r2425,445l73571,339217r774,241l76669,340258r153,l77647,340448r623,-190l78663,339750r89,-533l78816,338594r-115,-2692l73469,333057r622,l70256,332613r-5753,l61633,333057r279,l57327,334708,45186,355993r-114,1080l44945,358216r-51,10744l45351,373507r14897,16764l65862,390271r2832,-534l73494,387629r1982,-1397l77228,384251r1359,-1512l79743,380707r1384,-4229l81254,376110r381,-2388xem81686,1205115r-2172,-12344l79400,1192555r-127,-165l77203,1190040r-381,-444l75133,1188466r-1029,-407l74104,1205115r-178,1270l73101,1209306r-673,1308l70650,1212964r-1410,1156l69075,1214120r-2400,1181l65189,1215618r-3671,l52374,1195971r2490,-1435l61887,1192390r4673,l73863,1199705r114,445l73990,1200340r114,4775l74104,1188059r-3124,-1257l69049,1186497r-6413,l52247,1190040r89,-2819l52628,1185113r38,-280l53848,1179944r10718,-9970l70446,1169974r2452,458l73621,1170597r3137,1054l76923,1171651r775,178l78320,1171651r394,-521l78816,1170597r63,-623l78765,1167282r-5245,-2845l73964,1164437r-3657,-444l64566,1163993r-2883,444l61963,1164437r-4572,1664l45237,1187373r-114,1093l44996,1189596r-51,10744l45402,1204887r14897,16764l65913,1221651r2832,-534l73545,1219022r1981,-1410l77304,1215618r1347,-1498l79806,1212088r1372,-4230l81305,1207503r381,-2388xem82016,33629r-76,-11176l81813,20815r-51,-788l80518,12890r-953,-2692l79463,9880,77292,6299r-115,-191l76517,5003,74574,3149r-241,-114l74333,23952r-102,11328l74117,36995r-242,1994l73202,42113r-25,165l64122,51650r-3696,l51320,37744r-114,-749l51104,36245r-63,-13792l51612,17538,60312,6108r3848,l73507,17018r127,520l73926,19507r407,4445l74333,3035,69850,698r177,l66751,,59499,,56375,698,43561,37744r1054,6045l44678,44107r64,406l58547,57772r7251,l68592,57137r203,l74028,54267r2057,-1994l76466,51650r2769,-4483l80365,44107r1207,-6363l81673,37211r115,-966l82016,33629xem82054,1696275r-76,-11176l81851,1683448r-51,-775l80556,1675523r-953,-2692l79502,1672513r-2159,-3568l77228,1668754r-673,-1117l74612,1665782r-241,-114l74371,1686585r-89,11328l74155,1699641r-241,1981l73240,1704759r-25,165l64173,1714284r-3696,l51358,1700377r-114,-736l51142,1698891r-63,-13792l51650,1680171r8700,-11417l64198,1668754r9220,10351l73545,1679651r127,520l73977,1682140r394,4445l74371,1665668r-4445,-2324l70142,1663344r-3340,-699l59537,1662645r-3124,699l43599,1700377r1054,6045l44716,1706740r64,406l58585,1720405r7264,l68694,1719770r165,l74066,1716900r2070,-1981l76517,1714284r2769,-4483l80416,1706740r1206,-6363l81711,1699844r115,-953l82054,1696275xem82626,1370076r-153,-762l82181,1368806r-1194,-762l74650,1368044r,-30798l74549,1332052r-254,-496l73279,1331099r-1740,-279l67195,1330820r,37224l49072,1368044r18034,-30798l67195,1368044r,-37224l66344,1330820r-1892,279l64833,1331099r-1156,457l63842,1331556r-508,496l43332,1366139r-521,1054l42545,1368044r-64,203l42367,1372603r292,787l42748,1373606r622,470l44234,1374203r22961,l67195,1385989r165,597l67932,1386992r1130,254l72682,1387246r1168,-254l74472,1386586r178,-597l74650,1374203r6337,l82207,1373390r419,-2260l82626,1370076xe" fillcolor="black" stroked="f">
                  <v:path arrowok="t"/>
                </v:shape>
                <v:shape id="Image 120" o:spid="_x0000_s1029" type="#_x0000_t75" style="position:absolute;left:9516;top:18644;width:2782;height:580;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">
                  <v:imagedata r:id="rId134" o:title=""/>
                </v:shape>
                <v:shape id="Image 121" o:spid="_x0000_s1030" type="#_x0000_t75" style="position:absolute;left:19171;top:18464;width:2587;height:609;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">
                  <v:imagedata r:id="rId135" o:title=""/>
                </v:shape>
                <v:shape id="Image 122" o:spid="_x0000_s1031" type="#_x0000_t75" style="position:absolute;left:1499;top:2953;width:3831;height:12840;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">
                  <v:imagedata r:id="rId136" o:title=""/>
                </v:shape>
                <v:shape id="Image 123" o:spid="_x0000_s1032" type="#_x0000_t75" style="position:absolute;left:27290;top:8003;width:8502;height:761;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">
                  <v:imagedata r:id="rId137" o:title=""/>
                </v:shape>
                <v:shape id="Image 124" o:spid="_x0000_s1033" type="#_x0000_t75" style="position:absolute;left:27258;top:11222;width:6424;height:761;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">
                  <v:imagedata r:id="rId138" o:title=""/>
                </v:shape>
                <v:shape id="Image 125" o:spid="_x0000_s1034" type="#_x0000_t75" style="position:absolute;left:27290;top:9614;width:10457;height:610;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">
                  <v:imagedata r:id="rId139" o:title=""/>
                </v:shape>
                <v:shape id="Graphic 126" o:spid="_x0000_s1035" style="position:absolute;width:38595;height:19913;visibility:visible;mso-wrap-style:square;v-text-anchor:top" coordsize="3859529,199136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" path="m3859111,3810r-432,l3858679,1270r-1905,l3856774,r-4331,l3852443,6350r,1977390l6667,1983740r,469l3327,1984209r,-469l6667,1983740,6667,6350r3845776,l3852443,,2311,r,1270l406,1270r,2540l,3810,,6350,,1983740r,3810l520,1987550r,2540l2959,1990090r,1270l3856126,1991360r,-1270l3858577,1990090r,-2540l3859111,1987550r,-3810l3859111,6350r,-2540xe" fillcolor="#858585" stroked="f">
                  <v:path arrowok="t"/>
                </v:shape>
                <v:shape id="Image 127" o:spid="_x0000_s1036" type="#_x0000_t75" style="position:absolute;left:30356;top:9658;width:2460;height:716;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">
                  <v:imagedata r:id="rId140" o:title=""/>
                </v:shape>
                <w10:wrap type="topAndBottom" anchorx="page"/>
              </v:group>
            </w:pict>
          </mc:Fallback>
        </mc:AlternateContent>
      </w:r>
      <w:r>
        <w:rPr>
          <w:noProof/>
          <w:sz w:val="16"/>
        </w:rPr>
        <mc:AlternateContent>
          <mc:Choice Requires="wpg">
            <w:drawing>
              <wp:anchor distT="0" distB="0" distL="0" distR="0" simplePos="0" relativeHeight="251736576" behindDoc="1" locked="0" layoutInCell="1" allowOverlap="1" wp14:anchorId="76D10A45" wp14:editId="4C83F4D9">
                <wp:simplePos x="0" y="0"/>
                <wp:positionH relativeFrom="page">
                  <wp:posOffset>1070927</wp:posOffset>
                </wp:positionH>
                <wp:positionV relativeFrom="paragraph">
                  <wp:posOffset>2194917</wp:posOffset>
                </wp:positionV>
                <wp:extent cx="1694814" cy="79375"/>
                <wp:effectExtent l="0" t="0" r="0" b="0"/>
                <wp:wrapTopAndBottom/>
                <wp:docPr id="128" name="Group 1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694814" cy="79375"/>
                          <a:chOff x="0" y="0"/>
                          <a:chExt cx="1694814" cy="79375"/>
                        </a:xfrm>
                      </wpg:grpSpPr>
                      <pic:pic xmlns:pic="http://schemas.openxmlformats.org/drawingml/2006/picture">
                        <pic:nvPicPr>
                          <pic:cNvPr id="129" name="Image 129"/>
                          <pic:cNvPicPr/>
                        </pic:nvPicPr>
                        <pic:blipFill>
                          <a:blip r:embed="rId141" cstate="print"/>
                          <a:stretch>
                            <a:fillRect/>
                          </a:stretch>
                        </pic:blipFill>
                        <pic:spPr>
                          <a:xfrm>
                            <a:off x="0" y="0"/>
                            <a:ext cx="1694234" cy="68211"/>
                          </a:xfrm>
                          <a:prstGeom prst="rect">
                            <a:avLst/>
                          </a:prstGeom>
                        </pic:spPr>
                      </pic:pic>
                      <wps:wsp>
                        <wps:cNvPr id="130" name="Graphic 130"/>
                        <wps:cNvSpPr/>
                        <wps:spPr>
                          <a:xfrm>
                            <a:off x="970280" y="73469"/>
                            <a:ext cx="724535" cy="5715"/>
                          </a:xfrm>
                          <a:custGeom>
                            <a:avLst/>
                            <a:gdLst/>
                            <a:ahLst/>
                            <a:cxnLst/>
                            <a:rect l="l" t="t" r="r" b="b"/>
                            <a:pathLst>
                              <a:path w="724535" h="5715">
                                <a:moveTo>
                                  <a:pt x="724509" y="0"/>
                                </a:moveTo>
                                <a:lnTo>
                                  <a:pt x="0" y="0"/>
                                </a:lnTo>
                                <a:lnTo>
                                  <a:pt x="0" y="5409"/>
                                </a:lnTo>
                                <a:lnTo>
                                  <a:pt x="724509" y="5409"/>
                                </a:lnTo>
                                <a:lnTo>
                                  <a:pt x="724509"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w14:anchorId="3D3D1DCC" id="Group 128" o:spid="_x0000_s1026" style="position:absolute;margin-left:84.3pt;margin-top:172.85pt;width:133.45pt;height:6.25pt;z-index:-251579904;mso-wrap-distance-left:0;mso-wrap-distance-right:0;mso-position-horizontal-relative:page" coordsize="16948,793"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">
                <v:shape id="Image 129" o:spid="_x0000_s1027" type="#_x0000_t75" style="position:absolute;width:16942;height:682;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">
                  <v:imagedata r:id="rId142" o:title=""/>
                </v:shape>
                <v:shape id="Graphic 130" o:spid="_x0000_s1028" style="position:absolute;left:9702;top:734;width:7246;height:57;visibility:visible;mso-wrap-style:square;v-text-anchor:top" coordsize="724535,571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" path="m724509,l,,,5409r724509,l724509,xe" fillcolor="black" stroked="f">
                  <v:path arrowok="t"/>
                </v:shape>
                <w10:wrap type="topAndBottom" anchorx="page"/>
              </v:group>
            </w:pict>
          </mc:Fallback>
        </mc:AlternateContent>
      </w:r>
      <w:r>
        <w:rPr>
          <w:noProof/>
          <w:sz w:val="16"/>
        </w:rPr>
        <mc:AlternateContent>
          <mc:Choice Requires="wpg">
            <w:drawing>
              <wp:anchor distT="0" distB="0" distL="0" distR="0" simplePos="0" relativeHeight="251737600" behindDoc="1" locked="0" layoutInCell="1" allowOverlap="1" wp14:anchorId="7D55055D" wp14:editId="41BBCD80">
                <wp:simplePos x="0" y="0"/>
                <wp:positionH relativeFrom="page">
                  <wp:posOffset>1067155</wp:posOffset>
                </wp:positionH>
                <wp:positionV relativeFrom="paragraph">
                  <wp:posOffset>2320787</wp:posOffset>
                </wp:positionV>
                <wp:extent cx="3969385" cy="225425"/>
                <wp:effectExtent l="0" t="0" r="0" b="0"/>
                <wp:wrapTopAndBottom/>
                <wp:docPr id="131" name="Group 1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969385" cy="225425"/>
                          <a:chOff x="0" y="0"/>
                          <a:chExt cx="3969385" cy="225425"/>
                        </a:xfrm>
                      </wpg:grpSpPr>
                      <pic:pic xmlns:pic="http://schemas.openxmlformats.org/drawingml/2006/picture">
                        <pic:nvPicPr>
                          <pic:cNvPr id="132" name="Image 132"/>
                          <pic:cNvPicPr/>
                        </pic:nvPicPr>
                        <pic:blipFill>
                          <a:blip r:embed="rId143" cstate="print"/>
                          <a:stretch>
                            <a:fillRect/>
                          </a:stretch>
                        </pic:blipFill>
                        <pic:spPr>
                          <a:xfrm>
                            <a:off x="2852" y="4737"/>
                            <a:ext cx="887836" cy="90652"/>
                          </a:xfrm>
                          <a:prstGeom prst="rect">
                            <a:avLst/>
                          </a:prstGeom>
                        </pic:spPr>
                      </pic:pic>
                      <pic:pic xmlns:pic="http://schemas.openxmlformats.org/drawingml/2006/picture">
                        <pic:nvPicPr>
                          <pic:cNvPr id="133" name="Image 133"/>
                          <pic:cNvPicPr/>
                        </pic:nvPicPr>
                        <pic:blipFill>
                          <a:blip r:embed="rId144" cstate="print"/>
                          <a:stretch>
                            <a:fillRect/>
                          </a:stretch>
                        </pic:blipFill>
                        <pic:spPr>
                          <a:xfrm>
                            <a:off x="920757" y="0"/>
                            <a:ext cx="3018384" cy="95542"/>
                          </a:xfrm>
                          <a:prstGeom prst="rect">
                            <a:avLst/>
                          </a:prstGeom>
                        </pic:spPr>
                      </pic:pic>
                      <wps:wsp>
                        <wps:cNvPr id="134" name="Graphic 134"/>
                        <wps:cNvSpPr/>
                        <wps:spPr>
                          <a:xfrm>
                            <a:off x="1155" y="47917"/>
                            <a:ext cx="3968750" cy="177165"/>
                          </a:xfrm>
                          <a:custGeom>
                            <a:avLst/>
                            <a:gdLst/>
                            <a:ahLst/>
                            <a:cxnLst/>
                            <a:rect l="l" t="t" r="r" b="b"/>
                            <a:pathLst>
                              <a:path w="3968750" h="177165">
                                <a:moveTo>
                                  <a:pt x="46329" y="125552"/>
                                </a:moveTo>
                                <a:lnTo>
                                  <a:pt x="44589" y="121005"/>
                                </a:lnTo>
                                <a:lnTo>
                                  <a:pt x="40614" y="116941"/>
                                </a:lnTo>
                                <a:lnTo>
                                  <a:pt x="39433" y="115735"/>
                                </a:lnTo>
                                <a:lnTo>
                                  <a:pt x="39433" y="129095"/>
                                </a:lnTo>
                                <a:lnTo>
                                  <a:pt x="39433" y="139001"/>
                                </a:lnTo>
                                <a:lnTo>
                                  <a:pt x="38023" y="142671"/>
                                </a:lnTo>
                                <a:lnTo>
                                  <a:pt x="32423" y="148297"/>
                                </a:lnTo>
                                <a:lnTo>
                                  <a:pt x="28968" y="149707"/>
                                </a:lnTo>
                                <a:lnTo>
                                  <a:pt x="20955" y="149707"/>
                                </a:lnTo>
                                <a:lnTo>
                                  <a:pt x="18478" y="149034"/>
                                </a:lnTo>
                                <a:lnTo>
                                  <a:pt x="17919" y="148882"/>
                                </a:lnTo>
                                <a:lnTo>
                                  <a:pt x="15811" y="147218"/>
                                </a:lnTo>
                                <a:lnTo>
                                  <a:pt x="14439" y="146177"/>
                                </a:lnTo>
                                <a:lnTo>
                                  <a:pt x="13525" y="144373"/>
                                </a:lnTo>
                                <a:lnTo>
                                  <a:pt x="13220" y="142671"/>
                                </a:lnTo>
                                <a:lnTo>
                                  <a:pt x="12852" y="140385"/>
                                </a:lnTo>
                                <a:lnTo>
                                  <a:pt x="12827" y="121005"/>
                                </a:lnTo>
                                <a:lnTo>
                                  <a:pt x="14262" y="119608"/>
                                </a:lnTo>
                                <a:lnTo>
                                  <a:pt x="15836" y="118579"/>
                                </a:lnTo>
                                <a:lnTo>
                                  <a:pt x="18351" y="117602"/>
                                </a:lnTo>
                                <a:lnTo>
                                  <a:pt x="19291" y="117246"/>
                                </a:lnTo>
                                <a:lnTo>
                                  <a:pt x="20967" y="116941"/>
                                </a:lnTo>
                                <a:lnTo>
                                  <a:pt x="28181" y="116941"/>
                                </a:lnTo>
                                <a:lnTo>
                                  <a:pt x="32258" y="118579"/>
                                </a:lnTo>
                                <a:lnTo>
                                  <a:pt x="32105" y="118579"/>
                                </a:lnTo>
                                <a:lnTo>
                                  <a:pt x="37934" y="124815"/>
                                </a:lnTo>
                                <a:lnTo>
                                  <a:pt x="39433" y="129095"/>
                                </a:lnTo>
                                <a:lnTo>
                                  <a:pt x="39433" y="115735"/>
                                </a:lnTo>
                                <a:lnTo>
                                  <a:pt x="37680" y="113931"/>
                                </a:lnTo>
                                <a:lnTo>
                                  <a:pt x="33439" y="112153"/>
                                </a:lnTo>
                                <a:lnTo>
                                  <a:pt x="25615" y="112153"/>
                                </a:lnTo>
                                <a:lnTo>
                                  <a:pt x="12776" y="117602"/>
                                </a:lnTo>
                                <a:lnTo>
                                  <a:pt x="12776" y="108153"/>
                                </a:lnTo>
                                <a:lnTo>
                                  <a:pt x="11798" y="107861"/>
                                </a:lnTo>
                                <a:lnTo>
                                  <a:pt x="11214" y="108013"/>
                                </a:lnTo>
                                <a:lnTo>
                                  <a:pt x="10134" y="109512"/>
                                </a:lnTo>
                                <a:lnTo>
                                  <a:pt x="9004" y="110693"/>
                                </a:lnTo>
                                <a:lnTo>
                                  <a:pt x="6629" y="112344"/>
                                </a:lnTo>
                                <a:lnTo>
                                  <a:pt x="4267" y="113512"/>
                                </a:lnTo>
                                <a:lnTo>
                                  <a:pt x="749" y="115023"/>
                                </a:lnTo>
                                <a:lnTo>
                                  <a:pt x="457" y="116522"/>
                                </a:lnTo>
                                <a:lnTo>
                                  <a:pt x="6311" y="119608"/>
                                </a:lnTo>
                                <a:lnTo>
                                  <a:pt x="6375" y="119761"/>
                                </a:lnTo>
                                <a:lnTo>
                                  <a:pt x="6489" y="121005"/>
                                </a:lnTo>
                                <a:lnTo>
                                  <a:pt x="6616" y="124383"/>
                                </a:lnTo>
                                <a:lnTo>
                                  <a:pt x="6705" y="135280"/>
                                </a:lnTo>
                                <a:lnTo>
                                  <a:pt x="6794" y="144373"/>
                                </a:lnTo>
                                <a:lnTo>
                                  <a:pt x="6921" y="151307"/>
                                </a:lnTo>
                                <a:lnTo>
                                  <a:pt x="7035" y="171729"/>
                                </a:lnTo>
                                <a:lnTo>
                                  <a:pt x="6908" y="172694"/>
                                </a:lnTo>
                                <a:lnTo>
                                  <a:pt x="4991" y="174117"/>
                                </a:lnTo>
                                <a:lnTo>
                                  <a:pt x="63" y="175094"/>
                                </a:lnTo>
                                <a:lnTo>
                                  <a:pt x="0" y="177050"/>
                                </a:lnTo>
                                <a:lnTo>
                                  <a:pt x="23025" y="177050"/>
                                </a:lnTo>
                                <a:lnTo>
                                  <a:pt x="22009" y="175247"/>
                                </a:lnTo>
                                <a:lnTo>
                                  <a:pt x="21158" y="174688"/>
                                </a:lnTo>
                                <a:lnTo>
                                  <a:pt x="19431" y="174320"/>
                                </a:lnTo>
                                <a:lnTo>
                                  <a:pt x="16802" y="174117"/>
                                </a:lnTo>
                                <a:lnTo>
                                  <a:pt x="15265" y="173977"/>
                                </a:lnTo>
                                <a:lnTo>
                                  <a:pt x="14338" y="173596"/>
                                </a:lnTo>
                                <a:lnTo>
                                  <a:pt x="14058" y="172923"/>
                                </a:lnTo>
                                <a:lnTo>
                                  <a:pt x="13487" y="171729"/>
                                </a:lnTo>
                                <a:lnTo>
                                  <a:pt x="13220" y="166077"/>
                                </a:lnTo>
                                <a:lnTo>
                                  <a:pt x="13322" y="149034"/>
                                </a:lnTo>
                                <a:lnTo>
                                  <a:pt x="14986" y="149707"/>
                                </a:lnTo>
                                <a:lnTo>
                                  <a:pt x="18770" y="151307"/>
                                </a:lnTo>
                                <a:lnTo>
                                  <a:pt x="22136" y="152107"/>
                                </a:lnTo>
                                <a:lnTo>
                                  <a:pt x="28524" y="152107"/>
                                </a:lnTo>
                                <a:lnTo>
                                  <a:pt x="31902" y="151307"/>
                                </a:lnTo>
                                <a:lnTo>
                                  <a:pt x="46329" y="135280"/>
                                </a:lnTo>
                                <a:lnTo>
                                  <a:pt x="46329" y="125552"/>
                                </a:lnTo>
                                <a:close/>
                              </a:path>
                              <a:path w="3968750" h="177165">
                                <a:moveTo>
                                  <a:pt x="72758" y="150545"/>
                                </a:moveTo>
                                <a:lnTo>
                                  <a:pt x="72351" y="149872"/>
                                </a:lnTo>
                                <a:lnTo>
                                  <a:pt x="71996" y="149631"/>
                                </a:lnTo>
                                <a:lnTo>
                                  <a:pt x="70815" y="149402"/>
                                </a:lnTo>
                                <a:lnTo>
                                  <a:pt x="66814" y="148945"/>
                                </a:lnTo>
                                <a:lnTo>
                                  <a:pt x="66001" y="148678"/>
                                </a:lnTo>
                                <a:lnTo>
                                  <a:pt x="65697" y="148678"/>
                                </a:lnTo>
                                <a:lnTo>
                                  <a:pt x="64922" y="147523"/>
                                </a:lnTo>
                                <a:lnTo>
                                  <a:pt x="65024" y="131102"/>
                                </a:lnTo>
                                <a:lnTo>
                                  <a:pt x="65100" y="121158"/>
                                </a:lnTo>
                                <a:lnTo>
                                  <a:pt x="65176" y="86398"/>
                                </a:lnTo>
                                <a:lnTo>
                                  <a:pt x="62865" y="86398"/>
                                </a:lnTo>
                                <a:lnTo>
                                  <a:pt x="55587" y="88798"/>
                                </a:lnTo>
                                <a:lnTo>
                                  <a:pt x="53479" y="89420"/>
                                </a:lnTo>
                                <a:lnTo>
                                  <a:pt x="52565" y="89712"/>
                                </a:lnTo>
                                <a:lnTo>
                                  <a:pt x="52565" y="90805"/>
                                </a:lnTo>
                                <a:lnTo>
                                  <a:pt x="53213" y="91122"/>
                                </a:lnTo>
                                <a:lnTo>
                                  <a:pt x="54419" y="91655"/>
                                </a:lnTo>
                                <a:lnTo>
                                  <a:pt x="57340" y="92849"/>
                                </a:lnTo>
                                <a:lnTo>
                                  <a:pt x="58115" y="93345"/>
                                </a:lnTo>
                                <a:lnTo>
                                  <a:pt x="58826" y="94361"/>
                                </a:lnTo>
                                <a:lnTo>
                                  <a:pt x="58750" y="145313"/>
                                </a:lnTo>
                                <a:lnTo>
                                  <a:pt x="58610" y="146481"/>
                                </a:lnTo>
                                <a:lnTo>
                                  <a:pt x="58000" y="148132"/>
                                </a:lnTo>
                                <a:lnTo>
                                  <a:pt x="57708" y="148374"/>
                                </a:lnTo>
                                <a:lnTo>
                                  <a:pt x="56476" y="148678"/>
                                </a:lnTo>
                                <a:lnTo>
                                  <a:pt x="52133" y="149402"/>
                                </a:lnTo>
                                <a:lnTo>
                                  <a:pt x="51041" y="149631"/>
                                </a:lnTo>
                                <a:lnTo>
                                  <a:pt x="50787" y="149872"/>
                                </a:lnTo>
                                <a:lnTo>
                                  <a:pt x="50495" y="150545"/>
                                </a:lnTo>
                                <a:lnTo>
                                  <a:pt x="50927" y="151523"/>
                                </a:lnTo>
                                <a:lnTo>
                                  <a:pt x="72440" y="151523"/>
                                </a:lnTo>
                                <a:lnTo>
                                  <a:pt x="72758" y="150545"/>
                                </a:lnTo>
                                <a:close/>
                              </a:path>
                              <a:path w="3968750" h="177165">
                                <a:moveTo>
                                  <a:pt x="113080" y="146151"/>
                                </a:moveTo>
                                <a:lnTo>
                                  <a:pt x="112966" y="145300"/>
                                </a:lnTo>
                                <a:lnTo>
                                  <a:pt x="112890" y="145072"/>
                                </a:lnTo>
                                <a:lnTo>
                                  <a:pt x="112814" y="144830"/>
                                </a:lnTo>
                                <a:lnTo>
                                  <a:pt x="112471" y="144830"/>
                                </a:lnTo>
                                <a:lnTo>
                                  <a:pt x="111721" y="145072"/>
                                </a:lnTo>
                                <a:lnTo>
                                  <a:pt x="110248" y="147091"/>
                                </a:lnTo>
                                <a:lnTo>
                                  <a:pt x="109194" y="147713"/>
                                </a:lnTo>
                                <a:lnTo>
                                  <a:pt x="107962" y="147713"/>
                                </a:lnTo>
                                <a:lnTo>
                                  <a:pt x="105854" y="146773"/>
                                </a:lnTo>
                                <a:lnTo>
                                  <a:pt x="105181" y="146151"/>
                                </a:lnTo>
                                <a:lnTo>
                                  <a:pt x="105041" y="145859"/>
                                </a:lnTo>
                                <a:lnTo>
                                  <a:pt x="104978" y="145656"/>
                                </a:lnTo>
                                <a:lnTo>
                                  <a:pt x="104851" y="145300"/>
                                </a:lnTo>
                                <a:lnTo>
                                  <a:pt x="102628" y="114503"/>
                                </a:lnTo>
                                <a:lnTo>
                                  <a:pt x="101930" y="113652"/>
                                </a:lnTo>
                                <a:lnTo>
                                  <a:pt x="100660" y="112699"/>
                                </a:lnTo>
                                <a:lnTo>
                                  <a:pt x="97929" y="111683"/>
                                </a:lnTo>
                                <a:lnTo>
                                  <a:pt x="95834" y="111429"/>
                                </a:lnTo>
                                <a:lnTo>
                                  <a:pt x="90995" y="111429"/>
                                </a:lnTo>
                                <a:lnTo>
                                  <a:pt x="76263" y="125260"/>
                                </a:lnTo>
                                <a:lnTo>
                                  <a:pt x="76288" y="126149"/>
                                </a:lnTo>
                                <a:lnTo>
                                  <a:pt x="76758" y="126873"/>
                                </a:lnTo>
                                <a:lnTo>
                                  <a:pt x="78714" y="127533"/>
                                </a:lnTo>
                                <a:lnTo>
                                  <a:pt x="79565" y="127533"/>
                                </a:lnTo>
                                <a:lnTo>
                                  <a:pt x="80695" y="127063"/>
                                </a:lnTo>
                                <a:lnTo>
                                  <a:pt x="82092" y="126149"/>
                                </a:lnTo>
                                <a:lnTo>
                                  <a:pt x="83223" y="123418"/>
                                </a:lnTo>
                                <a:lnTo>
                                  <a:pt x="83845" y="120345"/>
                                </a:lnTo>
                                <a:lnTo>
                                  <a:pt x="84747" y="118249"/>
                                </a:lnTo>
                                <a:lnTo>
                                  <a:pt x="87922" y="115392"/>
                                </a:lnTo>
                                <a:lnTo>
                                  <a:pt x="90030" y="114503"/>
                                </a:lnTo>
                                <a:lnTo>
                                  <a:pt x="94449" y="114503"/>
                                </a:lnTo>
                                <a:lnTo>
                                  <a:pt x="98920" y="128638"/>
                                </a:lnTo>
                                <a:lnTo>
                                  <a:pt x="98704" y="128752"/>
                                </a:lnTo>
                                <a:lnTo>
                                  <a:pt x="98704" y="139166"/>
                                </a:lnTo>
                                <a:lnTo>
                                  <a:pt x="98552" y="141592"/>
                                </a:lnTo>
                                <a:lnTo>
                                  <a:pt x="98463" y="143306"/>
                                </a:lnTo>
                                <a:lnTo>
                                  <a:pt x="96405" y="145300"/>
                                </a:lnTo>
                                <a:lnTo>
                                  <a:pt x="94437" y="146773"/>
                                </a:lnTo>
                                <a:lnTo>
                                  <a:pt x="91097" y="148437"/>
                                </a:lnTo>
                                <a:lnTo>
                                  <a:pt x="89865" y="148793"/>
                                </a:lnTo>
                                <a:lnTo>
                                  <a:pt x="87553" y="148793"/>
                                </a:lnTo>
                                <a:lnTo>
                                  <a:pt x="84289" y="143002"/>
                                </a:lnTo>
                                <a:lnTo>
                                  <a:pt x="84810" y="141592"/>
                                </a:lnTo>
                                <a:lnTo>
                                  <a:pt x="98679" y="131000"/>
                                </a:lnTo>
                                <a:lnTo>
                                  <a:pt x="98704" y="139166"/>
                                </a:lnTo>
                                <a:lnTo>
                                  <a:pt x="98704" y="128752"/>
                                </a:lnTo>
                                <a:lnTo>
                                  <a:pt x="98158" y="129032"/>
                                </a:lnTo>
                                <a:lnTo>
                                  <a:pt x="96113" y="129933"/>
                                </a:lnTo>
                                <a:lnTo>
                                  <a:pt x="88049" y="133311"/>
                                </a:lnTo>
                                <a:lnTo>
                                  <a:pt x="84302" y="135877"/>
                                </a:lnTo>
                                <a:lnTo>
                                  <a:pt x="78778" y="142138"/>
                                </a:lnTo>
                                <a:lnTo>
                                  <a:pt x="77393" y="144830"/>
                                </a:lnTo>
                                <a:lnTo>
                                  <a:pt x="77444" y="148793"/>
                                </a:lnTo>
                                <a:lnTo>
                                  <a:pt x="77774" y="149669"/>
                                </a:lnTo>
                                <a:lnTo>
                                  <a:pt x="77876" y="149923"/>
                                </a:lnTo>
                                <a:lnTo>
                                  <a:pt x="79806" y="151904"/>
                                </a:lnTo>
                                <a:lnTo>
                                  <a:pt x="81102" y="152400"/>
                                </a:lnTo>
                                <a:lnTo>
                                  <a:pt x="86233" y="152400"/>
                                </a:lnTo>
                                <a:lnTo>
                                  <a:pt x="94297" y="148793"/>
                                </a:lnTo>
                                <a:lnTo>
                                  <a:pt x="98526" y="145859"/>
                                </a:lnTo>
                                <a:lnTo>
                                  <a:pt x="98640" y="146773"/>
                                </a:lnTo>
                                <a:lnTo>
                                  <a:pt x="98767" y="147713"/>
                                </a:lnTo>
                                <a:lnTo>
                                  <a:pt x="98818" y="148043"/>
                                </a:lnTo>
                                <a:lnTo>
                                  <a:pt x="98945" y="148437"/>
                                </a:lnTo>
                                <a:lnTo>
                                  <a:pt x="99060" y="148793"/>
                                </a:lnTo>
                                <a:lnTo>
                                  <a:pt x="99402" y="149669"/>
                                </a:lnTo>
                                <a:lnTo>
                                  <a:pt x="100901" y="151472"/>
                                </a:lnTo>
                                <a:lnTo>
                                  <a:pt x="101371" y="151904"/>
                                </a:lnTo>
                                <a:lnTo>
                                  <a:pt x="102958" y="152539"/>
                                </a:lnTo>
                                <a:lnTo>
                                  <a:pt x="106692" y="152539"/>
                                </a:lnTo>
                                <a:lnTo>
                                  <a:pt x="107340" y="152400"/>
                                </a:lnTo>
                                <a:lnTo>
                                  <a:pt x="107619" y="152400"/>
                                </a:lnTo>
                                <a:lnTo>
                                  <a:pt x="108394" y="151904"/>
                                </a:lnTo>
                                <a:lnTo>
                                  <a:pt x="109778" y="151066"/>
                                </a:lnTo>
                                <a:lnTo>
                                  <a:pt x="110858" y="149923"/>
                                </a:lnTo>
                                <a:lnTo>
                                  <a:pt x="112242" y="147713"/>
                                </a:lnTo>
                                <a:lnTo>
                                  <a:pt x="112636" y="147091"/>
                                </a:lnTo>
                                <a:lnTo>
                                  <a:pt x="113080" y="146151"/>
                                </a:lnTo>
                                <a:close/>
                              </a:path>
                              <a:path w="3968750" h="177165">
                                <a:moveTo>
                                  <a:pt x="157683" y="114211"/>
                                </a:moveTo>
                                <a:lnTo>
                                  <a:pt x="156133" y="114211"/>
                                </a:lnTo>
                                <a:lnTo>
                                  <a:pt x="156476" y="113538"/>
                                </a:lnTo>
                                <a:lnTo>
                                  <a:pt x="156159" y="113042"/>
                                </a:lnTo>
                                <a:lnTo>
                                  <a:pt x="156044" y="112852"/>
                                </a:lnTo>
                                <a:lnTo>
                                  <a:pt x="157657" y="112852"/>
                                </a:lnTo>
                                <a:lnTo>
                                  <a:pt x="150736" y="112483"/>
                                </a:lnTo>
                                <a:lnTo>
                                  <a:pt x="145097" y="112801"/>
                                </a:lnTo>
                                <a:lnTo>
                                  <a:pt x="139738" y="112661"/>
                                </a:lnTo>
                                <a:lnTo>
                                  <a:pt x="139395" y="112852"/>
                                </a:lnTo>
                                <a:lnTo>
                                  <a:pt x="139065" y="113042"/>
                                </a:lnTo>
                                <a:lnTo>
                                  <a:pt x="139242" y="113538"/>
                                </a:lnTo>
                                <a:lnTo>
                                  <a:pt x="139344" y="113830"/>
                                </a:lnTo>
                                <a:lnTo>
                                  <a:pt x="139407" y="113995"/>
                                </a:lnTo>
                                <a:lnTo>
                                  <a:pt x="139725" y="114211"/>
                                </a:lnTo>
                                <a:lnTo>
                                  <a:pt x="143179" y="115100"/>
                                </a:lnTo>
                                <a:lnTo>
                                  <a:pt x="144538" y="115430"/>
                                </a:lnTo>
                                <a:lnTo>
                                  <a:pt x="145846" y="115989"/>
                                </a:lnTo>
                                <a:lnTo>
                                  <a:pt x="145542" y="115989"/>
                                </a:lnTo>
                                <a:lnTo>
                                  <a:pt x="145732" y="116166"/>
                                </a:lnTo>
                                <a:lnTo>
                                  <a:pt x="146265" y="117348"/>
                                </a:lnTo>
                                <a:lnTo>
                                  <a:pt x="146227" y="118478"/>
                                </a:lnTo>
                                <a:lnTo>
                                  <a:pt x="146075" y="119748"/>
                                </a:lnTo>
                                <a:lnTo>
                                  <a:pt x="145630" y="122186"/>
                                </a:lnTo>
                                <a:lnTo>
                                  <a:pt x="145580" y="122478"/>
                                </a:lnTo>
                                <a:lnTo>
                                  <a:pt x="144856" y="125018"/>
                                </a:lnTo>
                                <a:lnTo>
                                  <a:pt x="143878" y="127609"/>
                                </a:lnTo>
                                <a:lnTo>
                                  <a:pt x="139801" y="139153"/>
                                </a:lnTo>
                                <a:lnTo>
                                  <a:pt x="138633" y="142176"/>
                                </a:lnTo>
                                <a:lnTo>
                                  <a:pt x="137617" y="144678"/>
                                </a:lnTo>
                                <a:lnTo>
                                  <a:pt x="136715" y="146646"/>
                                </a:lnTo>
                                <a:lnTo>
                                  <a:pt x="135242" y="143052"/>
                                </a:lnTo>
                                <a:lnTo>
                                  <a:pt x="133642" y="138747"/>
                                </a:lnTo>
                                <a:lnTo>
                                  <a:pt x="129565" y="127012"/>
                                </a:lnTo>
                                <a:lnTo>
                                  <a:pt x="128066" y="122478"/>
                                </a:lnTo>
                                <a:lnTo>
                                  <a:pt x="127304" y="119938"/>
                                </a:lnTo>
                                <a:lnTo>
                                  <a:pt x="126606" y="117983"/>
                                </a:lnTo>
                                <a:lnTo>
                                  <a:pt x="126212" y="116522"/>
                                </a:lnTo>
                                <a:lnTo>
                                  <a:pt x="126301" y="115989"/>
                                </a:lnTo>
                                <a:lnTo>
                                  <a:pt x="127190" y="115430"/>
                                </a:lnTo>
                                <a:lnTo>
                                  <a:pt x="128524" y="115100"/>
                                </a:lnTo>
                                <a:lnTo>
                                  <a:pt x="128333" y="115100"/>
                                </a:lnTo>
                                <a:lnTo>
                                  <a:pt x="131483" y="114833"/>
                                </a:lnTo>
                                <a:lnTo>
                                  <a:pt x="132537" y="114833"/>
                                </a:lnTo>
                                <a:lnTo>
                                  <a:pt x="133832" y="114211"/>
                                </a:lnTo>
                                <a:lnTo>
                                  <a:pt x="133819" y="113538"/>
                                </a:lnTo>
                                <a:lnTo>
                                  <a:pt x="133692" y="113042"/>
                                </a:lnTo>
                                <a:lnTo>
                                  <a:pt x="132435" y="112852"/>
                                </a:lnTo>
                                <a:lnTo>
                                  <a:pt x="113995" y="112852"/>
                                </a:lnTo>
                                <a:lnTo>
                                  <a:pt x="113919" y="113042"/>
                                </a:lnTo>
                                <a:lnTo>
                                  <a:pt x="113779" y="113538"/>
                                </a:lnTo>
                                <a:lnTo>
                                  <a:pt x="114350" y="114211"/>
                                </a:lnTo>
                                <a:lnTo>
                                  <a:pt x="113284" y="114211"/>
                                </a:lnTo>
                                <a:lnTo>
                                  <a:pt x="116433" y="114833"/>
                                </a:lnTo>
                                <a:lnTo>
                                  <a:pt x="116052" y="114833"/>
                                </a:lnTo>
                                <a:lnTo>
                                  <a:pt x="119227" y="115989"/>
                                </a:lnTo>
                                <a:lnTo>
                                  <a:pt x="118986" y="115989"/>
                                </a:lnTo>
                                <a:lnTo>
                                  <a:pt x="119811" y="117348"/>
                                </a:lnTo>
                                <a:lnTo>
                                  <a:pt x="123532" y="127609"/>
                                </a:lnTo>
                                <a:lnTo>
                                  <a:pt x="125768" y="133680"/>
                                </a:lnTo>
                                <a:lnTo>
                                  <a:pt x="126504" y="135534"/>
                                </a:lnTo>
                                <a:lnTo>
                                  <a:pt x="131953" y="149910"/>
                                </a:lnTo>
                                <a:lnTo>
                                  <a:pt x="132816" y="152019"/>
                                </a:lnTo>
                                <a:lnTo>
                                  <a:pt x="133248" y="153644"/>
                                </a:lnTo>
                                <a:lnTo>
                                  <a:pt x="133248" y="155778"/>
                                </a:lnTo>
                                <a:lnTo>
                                  <a:pt x="125882" y="169862"/>
                                </a:lnTo>
                                <a:lnTo>
                                  <a:pt x="125171" y="169862"/>
                                </a:lnTo>
                                <a:lnTo>
                                  <a:pt x="123507" y="169621"/>
                                </a:lnTo>
                                <a:lnTo>
                                  <a:pt x="120446" y="169087"/>
                                </a:lnTo>
                                <a:lnTo>
                                  <a:pt x="119811" y="169214"/>
                                </a:lnTo>
                                <a:lnTo>
                                  <a:pt x="118833" y="169621"/>
                                </a:lnTo>
                                <a:lnTo>
                                  <a:pt x="117817" y="170472"/>
                                </a:lnTo>
                                <a:lnTo>
                                  <a:pt x="117309" y="171424"/>
                                </a:lnTo>
                                <a:lnTo>
                                  <a:pt x="117309" y="173596"/>
                                </a:lnTo>
                                <a:lnTo>
                                  <a:pt x="117576" y="174307"/>
                                </a:lnTo>
                                <a:lnTo>
                                  <a:pt x="117652" y="174472"/>
                                </a:lnTo>
                                <a:lnTo>
                                  <a:pt x="119151" y="175869"/>
                                </a:lnTo>
                                <a:lnTo>
                                  <a:pt x="119430" y="175869"/>
                                </a:lnTo>
                                <a:lnTo>
                                  <a:pt x="120103" y="176072"/>
                                </a:lnTo>
                                <a:lnTo>
                                  <a:pt x="121564" y="176072"/>
                                </a:lnTo>
                                <a:lnTo>
                                  <a:pt x="123139" y="175869"/>
                                </a:lnTo>
                                <a:lnTo>
                                  <a:pt x="125641" y="174802"/>
                                </a:lnTo>
                                <a:lnTo>
                                  <a:pt x="126352" y="174307"/>
                                </a:lnTo>
                                <a:lnTo>
                                  <a:pt x="127203" y="173456"/>
                                </a:lnTo>
                                <a:lnTo>
                                  <a:pt x="128181" y="172237"/>
                                </a:lnTo>
                                <a:lnTo>
                                  <a:pt x="128409" y="172021"/>
                                </a:lnTo>
                                <a:lnTo>
                                  <a:pt x="129603" y="169862"/>
                                </a:lnTo>
                                <a:lnTo>
                                  <a:pt x="130276" y="168592"/>
                                </a:lnTo>
                                <a:lnTo>
                                  <a:pt x="130390" y="168402"/>
                                </a:lnTo>
                                <a:lnTo>
                                  <a:pt x="131343" y="166217"/>
                                </a:lnTo>
                                <a:lnTo>
                                  <a:pt x="131749" y="165366"/>
                                </a:lnTo>
                                <a:lnTo>
                                  <a:pt x="137807" y="148920"/>
                                </a:lnTo>
                                <a:lnTo>
                                  <a:pt x="138658" y="146646"/>
                                </a:lnTo>
                                <a:lnTo>
                                  <a:pt x="146113" y="127012"/>
                                </a:lnTo>
                                <a:lnTo>
                                  <a:pt x="146138" y="126847"/>
                                </a:lnTo>
                                <a:lnTo>
                                  <a:pt x="146748" y="125412"/>
                                </a:lnTo>
                                <a:lnTo>
                                  <a:pt x="147637" y="123101"/>
                                </a:lnTo>
                                <a:lnTo>
                                  <a:pt x="149288" y="118478"/>
                                </a:lnTo>
                                <a:lnTo>
                                  <a:pt x="149567" y="117538"/>
                                </a:lnTo>
                                <a:lnTo>
                                  <a:pt x="149631" y="117348"/>
                                </a:lnTo>
                                <a:lnTo>
                                  <a:pt x="150075" y="116522"/>
                                </a:lnTo>
                                <a:lnTo>
                                  <a:pt x="150495" y="116166"/>
                                </a:lnTo>
                                <a:lnTo>
                                  <a:pt x="151549" y="115430"/>
                                </a:lnTo>
                                <a:lnTo>
                                  <a:pt x="151358" y="115430"/>
                                </a:lnTo>
                                <a:lnTo>
                                  <a:pt x="153174" y="114833"/>
                                </a:lnTo>
                                <a:lnTo>
                                  <a:pt x="152895" y="114833"/>
                                </a:lnTo>
                                <a:lnTo>
                                  <a:pt x="157683" y="114211"/>
                                </a:lnTo>
                                <a:close/>
                              </a:path>
                              <a:path w="3968750" h="177165">
                                <a:moveTo>
                                  <a:pt x="194170" y="143510"/>
                                </a:moveTo>
                                <a:lnTo>
                                  <a:pt x="193878" y="141541"/>
                                </a:lnTo>
                                <a:lnTo>
                                  <a:pt x="190347" y="144437"/>
                                </a:lnTo>
                                <a:lnTo>
                                  <a:pt x="188328" y="145745"/>
                                </a:lnTo>
                                <a:lnTo>
                                  <a:pt x="186766" y="146570"/>
                                </a:lnTo>
                                <a:lnTo>
                                  <a:pt x="184556" y="147281"/>
                                </a:lnTo>
                                <a:lnTo>
                                  <a:pt x="183070" y="147510"/>
                                </a:lnTo>
                                <a:lnTo>
                                  <a:pt x="177723" y="147510"/>
                                </a:lnTo>
                                <a:lnTo>
                                  <a:pt x="165214" y="133261"/>
                                </a:lnTo>
                                <a:lnTo>
                                  <a:pt x="165214" y="127914"/>
                                </a:lnTo>
                                <a:lnTo>
                                  <a:pt x="165658" y="125907"/>
                                </a:lnTo>
                                <a:lnTo>
                                  <a:pt x="167233" y="125768"/>
                                </a:lnTo>
                                <a:lnTo>
                                  <a:pt x="193586" y="125552"/>
                                </a:lnTo>
                                <a:lnTo>
                                  <a:pt x="193586" y="123799"/>
                                </a:lnTo>
                                <a:lnTo>
                                  <a:pt x="186740" y="113385"/>
                                </a:lnTo>
                                <a:lnTo>
                                  <a:pt x="186740" y="119964"/>
                                </a:lnTo>
                                <a:lnTo>
                                  <a:pt x="186740" y="120967"/>
                                </a:lnTo>
                                <a:lnTo>
                                  <a:pt x="185851" y="122631"/>
                                </a:lnTo>
                                <a:lnTo>
                                  <a:pt x="185394" y="122948"/>
                                </a:lnTo>
                                <a:lnTo>
                                  <a:pt x="184759" y="122948"/>
                                </a:lnTo>
                                <a:lnTo>
                                  <a:pt x="175209" y="123545"/>
                                </a:lnTo>
                                <a:lnTo>
                                  <a:pt x="170256" y="123799"/>
                                </a:lnTo>
                                <a:lnTo>
                                  <a:pt x="166293" y="123799"/>
                                </a:lnTo>
                                <a:lnTo>
                                  <a:pt x="166293" y="121907"/>
                                </a:lnTo>
                                <a:lnTo>
                                  <a:pt x="167144" y="119964"/>
                                </a:lnTo>
                                <a:lnTo>
                                  <a:pt x="171221" y="114909"/>
                                </a:lnTo>
                                <a:lnTo>
                                  <a:pt x="174256" y="113487"/>
                                </a:lnTo>
                                <a:lnTo>
                                  <a:pt x="179832" y="113487"/>
                                </a:lnTo>
                                <a:lnTo>
                                  <a:pt x="186740" y="119964"/>
                                </a:lnTo>
                                <a:lnTo>
                                  <a:pt x="186740" y="113385"/>
                                </a:lnTo>
                                <a:lnTo>
                                  <a:pt x="185801" y="112852"/>
                                </a:lnTo>
                                <a:lnTo>
                                  <a:pt x="183883" y="111734"/>
                                </a:lnTo>
                                <a:lnTo>
                                  <a:pt x="181406" y="111188"/>
                                </a:lnTo>
                                <a:lnTo>
                                  <a:pt x="175577" y="111188"/>
                                </a:lnTo>
                                <a:lnTo>
                                  <a:pt x="172529" y="111734"/>
                                </a:lnTo>
                                <a:lnTo>
                                  <a:pt x="172847" y="111734"/>
                                </a:lnTo>
                                <a:lnTo>
                                  <a:pt x="169519" y="113118"/>
                                </a:lnTo>
                                <a:lnTo>
                                  <a:pt x="158673" y="131318"/>
                                </a:lnTo>
                                <a:lnTo>
                                  <a:pt x="158673" y="137274"/>
                                </a:lnTo>
                                <a:lnTo>
                                  <a:pt x="173901" y="152654"/>
                                </a:lnTo>
                                <a:lnTo>
                                  <a:pt x="178765" y="152654"/>
                                </a:lnTo>
                                <a:lnTo>
                                  <a:pt x="191033" y="147510"/>
                                </a:lnTo>
                                <a:lnTo>
                                  <a:pt x="192646" y="146100"/>
                                </a:lnTo>
                                <a:lnTo>
                                  <a:pt x="194132" y="144233"/>
                                </a:lnTo>
                                <a:lnTo>
                                  <a:pt x="194170" y="143510"/>
                                </a:lnTo>
                                <a:close/>
                              </a:path>
                              <a:path w="3968750" h="177165">
                                <a:moveTo>
                                  <a:pt x="230492" y="117424"/>
                                </a:moveTo>
                                <a:lnTo>
                                  <a:pt x="230454" y="114427"/>
                                </a:lnTo>
                                <a:lnTo>
                                  <a:pt x="230124" y="113550"/>
                                </a:lnTo>
                                <a:lnTo>
                                  <a:pt x="228282" y="111620"/>
                                </a:lnTo>
                                <a:lnTo>
                                  <a:pt x="227114" y="111137"/>
                                </a:lnTo>
                                <a:lnTo>
                                  <a:pt x="224574" y="111137"/>
                                </a:lnTo>
                                <a:lnTo>
                                  <a:pt x="213499" y="121754"/>
                                </a:lnTo>
                                <a:lnTo>
                                  <a:pt x="213372" y="111620"/>
                                </a:lnTo>
                                <a:lnTo>
                                  <a:pt x="213347" y="110756"/>
                                </a:lnTo>
                                <a:lnTo>
                                  <a:pt x="213156" y="109131"/>
                                </a:lnTo>
                                <a:lnTo>
                                  <a:pt x="211455" y="109131"/>
                                </a:lnTo>
                                <a:lnTo>
                                  <a:pt x="210350" y="111467"/>
                                </a:lnTo>
                                <a:lnTo>
                                  <a:pt x="208978" y="113398"/>
                                </a:lnTo>
                                <a:lnTo>
                                  <a:pt x="207340" y="114871"/>
                                </a:lnTo>
                                <a:lnTo>
                                  <a:pt x="206159" y="115874"/>
                                </a:lnTo>
                                <a:lnTo>
                                  <a:pt x="203873" y="117081"/>
                                </a:lnTo>
                                <a:lnTo>
                                  <a:pt x="200279" y="118554"/>
                                </a:lnTo>
                                <a:lnTo>
                                  <a:pt x="200253" y="119989"/>
                                </a:lnTo>
                                <a:lnTo>
                                  <a:pt x="200888" y="120256"/>
                                </a:lnTo>
                                <a:lnTo>
                                  <a:pt x="201777" y="120459"/>
                                </a:lnTo>
                                <a:lnTo>
                                  <a:pt x="204863" y="120904"/>
                                </a:lnTo>
                                <a:lnTo>
                                  <a:pt x="205943" y="121234"/>
                                </a:lnTo>
                                <a:lnTo>
                                  <a:pt x="206870" y="122148"/>
                                </a:lnTo>
                                <a:lnTo>
                                  <a:pt x="207162" y="123240"/>
                                </a:lnTo>
                                <a:lnTo>
                                  <a:pt x="207187" y="147853"/>
                                </a:lnTo>
                                <a:lnTo>
                                  <a:pt x="206514" y="148551"/>
                                </a:lnTo>
                                <a:lnTo>
                                  <a:pt x="202450" y="149275"/>
                                </a:lnTo>
                                <a:lnTo>
                                  <a:pt x="199567" y="149872"/>
                                </a:lnTo>
                                <a:lnTo>
                                  <a:pt x="199136" y="150888"/>
                                </a:lnTo>
                                <a:lnTo>
                                  <a:pt x="199263" y="151384"/>
                                </a:lnTo>
                                <a:lnTo>
                                  <a:pt x="199313" y="151523"/>
                                </a:lnTo>
                                <a:lnTo>
                                  <a:pt x="207543" y="151384"/>
                                </a:lnTo>
                                <a:lnTo>
                                  <a:pt x="225653" y="151384"/>
                                </a:lnTo>
                                <a:lnTo>
                                  <a:pt x="226072" y="150545"/>
                                </a:lnTo>
                                <a:lnTo>
                                  <a:pt x="225653" y="149872"/>
                                </a:lnTo>
                                <a:lnTo>
                                  <a:pt x="225069" y="149453"/>
                                </a:lnTo>
                                <a:lnTo>
                                  <a:pt x="224155" y="149275"/>
                                </a:lnTo>
                                <a:lnTo>
                                  <a:pt x="223202" y="149275"/>
                                </a:lnTo>
                                <a:lnTo>
                                  <a:pt x="220370" y="148996"/>
                                </a:lnTo>
                                <a:lnTo>
                                  <a:pt x="221005" y="148996"/>
                                </a:lnTo>
                                <a:lnTo>
                                  <a:pt x="218935" y="148793"/>
                                </a:lnTo>
                                <a:lnTo>
                                  <a:pt x="216128" y="148551"/>
                                </a:lnTo>
                                <a:lnTo>
                                  <a:pt x="215468" y="148551"/>
                                </a:lnTo>
                                <a:lnTo>
                                  <a:pt x="214439" y="147650"/>
                                </a:lnTo>
                                <a:lnTo>
                                  <a:pt x="214325" y="147434"/>
                                </a:lnTo>
                                <a:lnTo>
                                  <a:pt x="214134" y="146608"/>
                                </a:lnTo>
                                <a:lnTo>
                                  <a:pt x="214033" y="145516"/>
                                </a:lnTo>
                                <a:lnTo>
                                  <a:pt x="213931" y="135801"/>
                                </a:lnTo>
                                <a:lnTo>
                                  <a:pt x="213690" y="127711"/>
                                </a:lnTo>
                                <a:lnTo>
                                  <a:pt x="213690" y="126314"/>
                                </a:lnTo>
                                <a:lnTo>
                                  <a:pt x="214147" y="124942"/>
                                </a:lnTo>
                                <a:lnTo>
                                  <a:pt x="220446" y="118275"/>
                                </a:lnTo>
                                <a:lnTo>
                                  <a:pt x="220929" y="118275"/>
                                </a:lnTo>
                                <a:lnTo>
                                  <a:pt x="221957" y="118554"/>
                                </a:lnTo>
                                <a:lnTo>
                                  <a:pt x="225005" y="119672"/>
                                </a:lnTo>
                                <a:lnTo>
                                  <a:pt x="226225" y="119989"/>
                                </a:lnTo>
                                <a:lnTo>
                                  <a:pt x="227571" y="119989"/>
                                </a:lnTo>
                                <a:lnTo>
                                  <a:pt x="228701" y="119519"/>
                                </a:lnTo>
                                <a:lnTo>
                                  <a:pt x="229590" y="118719"/>
                                </a:lnTo>
                                <a:lnTo>
                                  <a:pt x="230047" y="118275"/>
                                </a:lnTo>
                                <a:lnTo>
                                  <a:pt x="230238" y="118097"/>
                                </a:lnTo>
                                <a:lnTo>
                                  <a:pt x="230492" y="117424"/>
                                </a:lnTo>
                                <a:close/>
                              </a:path>
                              <a:path w="3968750" h="177165">
                                <a:moveTo>
                                  <a:pt x="262229" y="143548"/>
                                </a:moveTo>
                                <a:lnTo>
                                  <a:pt x="245948" y="126060"/>
                                </a:lnTo>
                                <a:lnTo>
                                  <a:pt x="243649" y="124752"/>
                                </a:lnTo>
                                <a:lnTo>
                                  <a:pt x="241693" y="122466"/>
                                </a:lnTo>
                                <a:lnTo>
                                  <a:pt x="241211" y="121158"/>
                                </a:lnTo>
                                <a:lnTo>
                                  <a:pt x="241211" y="117767"/>
                                </a:lnTo>
                                <a:lnTo>
                                  <a:pt x="241808" y="116217"/>
                                </a:lnTo>
                                <a:lnTo>
                                  <a:pt x="244221" y="113842"/>
                                </a:lnTo>
                                <a:lnTo>
                                  <a:pt x="245808" y="113245"/>
                                </a:lnTo>
                                <a:lnTo>
                                  <a:pt x="249720" y="113245"/>
                                </a:lnTo>
                                <a:lnTo>
                                  <a:pt x="251688" y="114033"/>
                                </a:lnTo>
                                <a:lnTo>
                                  <a:pt x="255714" y="117208"/>
                                </a:lnTo>
                                <a:lnTo>
                                  <a:pt x="257200" y="119329"/>
                                </a:lnTo>
                                <a:lnTo>
                                  <a:pt x="258178" y="122034"/>
                                </a:lnTo>
                                <a:lnTo>
                                  <a:pt x="259930" y="122034"/>
                                </a:lnTo>
                                <a:lnTo>
                                  <a:pt x="259829" y="120434"/>
                                </a:lnTo>
                                <a:lnTo>
                                  <a:pt x="259765" y="119329"/>
                                </a:lnTo>
                                <a:lnTo>
                                  <a:pt x="259664" y="117208"/>
                                </a:lnTo>
                                <a:lnTo>
                                  <a:pt x="259575" y="116217"/>
                                </a:lnTo>
                                <a:lnTo>
                                  <a:pt x="259461" y="114757"/>
                                </a:lnTo>
                                <a:lnTo>
                                  <a:pt x="259346" y="114033"/>
                                </a:lnTo>
                                <a:lnTo>
                                  <a:pt x="259219" y="113245"/>
                                </a:lnTo>
                                <a:lnTo>
                                  <a:pt x="259207" y="113093"/>
                                </a:lnTo>
                                <a:lnTo>
                                  <a:pt x="257860" y="112344"/>
                                </a:lnTo>
                                <a:lnTo>
                                  <a:pt x="256273" y="111785"/>
                                </a:lnTo>
                                <a:lnTo>
                                  <a:pt x="252590" y="111074"/>
                                </a:lnTo>
                                <a:lnTo>
                                  <a:pt x="250520" y="110896"/>
                                </a:lnTo>
                                <a:lnTo>
                                  <a:pt x="246405" y="110896"/>
                                </a:lnTo>
                                <a:lnTo>
                                  <a:pt x="235534" y="124244"/>
                                </a:lnTo>
                                <a:lnTo>
                                  <a:pt x="236169" y="126060"/>
                                </a:lnTo>
                                <a:lnTo>
                                  <a:pt x="236270" y="126326"/>
                                </a:lnTo>
                                <a:lnTo>
                                  <a:pt x="239204" y="129984"/>
                                </a:lnTo>
                                <a:lnTo>
                                  <a:pt x="242074" y="131699"/>
                                </a:lnTo>
                                <a:lnTo>
                                  <a:pt x="250659" y="134924"/>
                                </a:lnTo>
                                <a:lnTo>
                                  <a:pt x="253568" y="136613"/>
                                </a:lnTo>
                                <a:lnTo>
                                  <a:pt x="256628" y="140157"/>
                                </a:lnTo>
                                <a:lnTo>
                                  <a:pt x="257390" y="142125"/>
                                </a:lnTo>
                                <a:lnTo>
                                  <a:pt x="257390" y="145846"/>
                                </a:lnTo>
                                <a:lnTo>
                                  <a:pt x="256743" y="147243"/>
                                </a:lnTo>
                                <a:lnTo>
                                  <a:pt x="255435" y="148437"/>
                                </a:lnTo>
                                <a:lnTo>
                                  <a:pt x="253606" y="150037"/>
                                </a:lnTo>
                                <a:lnTo>
                                  <a:pt x="251536" y="150939"/>
                                </a:lnTo>
                                <a:lnTo>
                                  <a:pt x="248259" y="150939"/>
                                </a:lnTo>
                                <a:lnTo>
                                  <a:pt x="237096" y="138963"/>
                                </a:lnTo>
                                <a:lnTo>
                                  <a:pt x="235826" y="139153"/>
                                </a:lnTo>
                                <a:lnTo>
                                  <a:pt x="235915" y="144056"/>
                                </a:lnTo>
                                <a:lnTo>
                                  <a:pt x="236105" y="145656"/>
                                </a:lnTo>
                                <a:lnTo>
                                  <a:pt x="236131" y="145846"/>
                                </a:lnTo>
                                <a:lnTo>
                                  <a:pt x="236258" y="146837"/>
                                </a:lnTo>
                                <a:lnTo>
                                  <a:pt x="236372" y="147764"/>
                                </a:lnTo>
                                <a:lnTo>
                                  <a:pt x="236461" y="149174"/>
                                </a:lnTo>
                                <a:lnTo>
                                  <a:pt x="236766" y="150037"/>
                                </a:lnTo>
                                <a:lnTo>
                                  <a:pt x="236867" y="150329"/>
                                </a:lnTo>
                                <a:lnTo>
                                  <a:pt x="236994" y="150647"/>
                                </a:lnTo>
                                <a:lnTo>
                                  <a:pt x="240487" y="152184"/>
                                </a:lnTo>
                                <a:lnTo>
                                  <a:pt x="244297" y="152933"/>
                                </a:lnTo>
                                <a:lnTo>
                                  <a:pt x="250215" y="152933"/>
                                </a:lnTo>
                                <a:lnTo>
                                  <a:pt x="252196" y="152539"/>
                                </a:lnTo>
                                <a:lnTo>
                                  <a:pt x="256667" y="150939"/>
                                </a:lnTo>
                                <a:lnTo>
                                  <a:pt x="258521" y="149567"/>
                                </a:lnTo>
                                <a:lnTo>
                                  <a:pt x="261493" y="145656"/>
                                </a:lnTo>
                                <a:lnTo>
                                  <a:pt x="262229" y="143548"/>
                                </a:lnTo>
                                <a:close/>
                              </a:path>
                              <a:path w="3968750" h="177165">
                                <a:moveTo>
                                  <a:pt x="3965168" y="4356"/>
                                </a:moveTo>
                                <a:lnTo>
                                  <a:pt x="3965016" y="495"/>
                                </a:lnTo>
                                <a:lnTo>
                                  <a:pt x="3963924" y="228"/>
                                </a:lnTo>
                                <a:lnTo>
                                  <a:pt x="3962184" y="101"/>
                                </a:lnTo>
                                <a:lnTo>
                                  <a:pt x="3959898" y="101"/>
                                </a:lnTo>
                                <a:lnTo>
                                  <a:pt x="3957409" y="152"/>
                                </a:lnTo>
                                <a:lnTo>
                                  <a:pt x="3952633" y="0"/>
                                </a:lnTo>
                                <a:lnTo>
                                  <a:pt x="3946093" y="241"/>
                                </a:lnTo>
                                <a:lnTo>
                                  <a:pt x="3941597" y="190"/>
                                </a:lnTo>
                                <a:lnTo>
                                  <a:pt x="3941305" y="2451"/>
                                </a:lnTo>
                                <a:lnTo>
                                  <a:pt x="3941407" y="3848"/>
                                </a:lnTo>
                                <a:lnTo>
                                  <a:pt x="3942943" y="4229"/>
                                </a:lnTo>
                                <a:lnTo>
                                  <a:pt x="3945712" y="4406"/>
                                </a:lnTo>
                                <a:lnTo>
                                  <a:pt x="3949801" y="4406"/>
                                </a:lnTo>
                                <a:lnTo>
                                  <a:pt x="3954272" y="4305"/>
                                </a:lnTo>
                                <a:lnTo>
                                  <a:pt x="3956786" y="4445"/>
                                </a:lnTo>
                                <a:lnTo>
                                  <a:pt x="3959148" y="4610"/>
                                </a:lnTo>
                                <a:lnTo>
                                  <a:pt x="3961523" y="4610"/>
                                </a:lnTo>
                                <a:lnTo>
                                  <a:pt x="3965168" y="4356"/>
                                </a:lnTo>
                                <a:close/>
                              </a:path>
                              <a:path w="3968750" h="177165">
                                <a:moveTo>
                                  <a:pt x="3968153" y="29375"/>
                                </a:moveTo>
                                <a:lnTo>
                                  <a:pt x="919340" y="29375"/>
                                </a:lnTo>
                                <a:lnTo>
                                  <a:pt x="919340" y="34772"/>
                                </a:lnTo>
                                <a:lnTo>
                                  <a:pt x="3968153" y="34772"/>
                                </a:lnTo>
                                <a:lnTo>
                                  <a:pt x="3968153" y="29375"/>
                                </a:lnTo>
                                <a:close/>
                              </a:path>
                            </a:pathLst>
                          </a:custGeom>
                          <a:solidFill>
                            <a:srgbClr val="000000"/>
                          </a:solidFill>
                        </wps:spPr>
                        <wps:bodyPr wrap="square" lIns="0" tIns="0" rIns="0" bIns="0" rtlCol="0">
                          <a:prstTxWarp prst="textNoShape">
                            <a:avLst/>
                          </a:prstTxWarp>
                          <a:noAutofit/>
                        </wps:bodyPr>
                      </wps:wsp>
                      <pic:pic xmlns:pic="http://schemas.openxmlformats.org/drawingml/2006/picture">
                        <pic:nvPicPr>
                          <pic:cNvPr id="135" name="Image 135"/>
                          <pic:cNvPicPr/>
                        </pic:nvPicPr>
                        <pic:blipFill>
                          <a:blip r:embed="rId145" cstate="print"/>
                          <a:stretch>
                            <a:fillRect/>
                          </a:stretch>
                        </pic:blipFill>
                        <pic:spPr>
                          <a:xfrm>
                            <a:off x="271652" y="129578"/>
                            <a:ext cx="196303" cy="83261"/>
                          </a:xfrm>
                          <a:prstGeom prst="rect">
                            <a:avLst/>
                          </a:prstGeom>
                        </pic:spPr>
                      </pic:pic>
                      <wps:wsp>
                        <wps:cNvPr id="136" name="Graphic 136"/>
                        <wps:cNvSpPr/>
                        <wps:spPr>
                          <a:xfrm>
                            <a:off x="0" y="206844"/>
                            <a:ext cx="473075" cy="5715"/>
                          </a:xfrm>
                          <a:custGeom>
                            <a:avLst/>
                            <a:gdLst/>
                            <a:ahLst/>
                            <a:cxnLst/>
                            <a:rect l="l" t="t" r="r" b="b"/>
                            <a:pathLst>
                              <a:path w="473075" h="5715">
                                <a:moveTo>
                                  <a:pt x="472821" y="0"/>
                                </a:moveTo>
                                <a:lnTo>
                                  <a:pt x="0" y="0"/>
                                </a:lnTo>
                                <a:lnTo>
                                  <a:pt x="0" y="5422"/>
                                </a:lnTo>
                                <a:lnTo>
                                  <a:pt x="472821" y="5422"/>
                                </a:lnTo>
                                <a:lnTo>
                                  <a:pt x="472821"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w14:anchorId="219C32C8" id="Group 131" o:spid="_x0000_s1026" style="position:absolute;margin-left:84.05pt;margin-top:182.75pt;width:312.55pt;height:17.75pt;z-index:-251578880;mso-wrap-distance-left:0;mso-wrap-distance-right:0;mso-position-horizontal-relative:page" coordsize="39693,2254"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">
                <v:shape id="Image 132" o:spid="_x0000_s1027" type="#_x0000_t75" style="position:absolute;left:28;top:47;width:8878;height:906;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">
                  <v:imagedata r:id="rId146" o:title=""/>
                </v:shape>
                <v:shape id="Image 133" o:spid="_x0000_s1028" type="#_x0000_t75" style="position:absolute;left:9207;width:30184;height:955;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">
                  <v:imagedata r:id="rId147" o:title=""/>
                </v:shape>
                <v:shape id="Graphic 134" o:spid="_x0000_s1029" style="position:absolute;left:11;top:479;width:39688;height:1771;visibility:visible;mso-wrap-style:square;v-text-anchor:top" coordsize="3968750,17716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" path="m46329,125552r-1740,-4547l40614,116941r-1181,-1206l39433,129095r,9906l38023,142671r-5600,5626l28968,149707r-8013,l18478,149034r-559,-152l15811,147218r-1372,-1041l13525,144373r-305,-1702l12852,140385r-25,-19380l14262,119608r1574,-1029l18351,117602r940,-356l20967,116941r7214,l32258,118579r-153,l37934,124815r1499,4280l39433,115735r-1753,-1804l33439,112153r-7824,l12776,117602r,-9449l11798,107861r-584,152l10134,109512r-1130,1181l6629,112344r-2362,1168l749,115023r-292,1499l6311,119608r64,153l6489,121005r127,3378l6705,135280r89,9093l6921,151307r114,20422l6908,172694r-1917,1423l63,175094,,177050r23025,l22009,175247r-851,-559l19431,174320r-2629,-203l15265,173977r-927,-381l14058,172923r-571,-1194l13220,166077r102,-17043l14986,149707r3784,1600l22136,152107r6388,l31902,151307,46329,135280r,-9728xem72758,150545r-407,-673l71996,149631r-1181,-229l66814,148945r-813,-267l65697,148678r-775,-1155l65024,131102r76,-9944l65176,86398r-2311,l55587,88798r-2108,622l52565,89712r,1093l53213,91122r1206,533l57340,92849r775,496l58826,94361r-76,50952l58610,146481r-610,1651l57708,148374r-1232,304l52133,149402r-1092,229l50787,149872r-292,673l50927,151523r21513,l72758,150545xem113080,146151r-114,-851l112890,145072r-76,-242l112471,144830r-750,242l110248,147091r-1054,622l107962,147713r-2108,-940l105181,146151r-140,-292l104978,145656r-127,-356l102628,114503r-698,-851l100660,112699r-2731,-1016l95834,111429r-4839,l76263,125260r25,889l76758,126873r1956,660l79565,127533r1130,-470l82092,126149r1131,-2731l83845,120345r902,-2096l87922,115392r2108,-889l94449,114503r4471,14135l98704,128752r,10414l98552,141592r-89,1714l96405,145300r-1968,1473l91097,148437r-1232,356l87553,148793r-3264,-5791l84810,141592,98679,131000r25,8166l98704,128752r-546,280l96113,129933r-8064,3378l84302,135877r-5524,6261l77393,144830r51,3963l77774,149669r102,254l79806,151904r1296,496l86233,152400r8064,-3607l98526,145859r114,914l98767,147713r51,330l98945,148437r115,356l99402,149669r1499,1803l101371,151904r1587,635l106692,152539r648,-139l107619,152400r775,-496l109778,151066r1080,-1143l112242,147713r394,-622l113080,146151xem157683,114211r-1550,l156476,113538r-317,-496l156044,112852r1613,l150736,112483r-5639,318l139738,112661r-343,191l139065,113042r177,496l139344,113830r63,165l139725,114211r3454,889l144538,115430r1308,559l145542,115989r190,177l146265,117348r-38,1130l146075,119748r-445,2438l145580,122478r-724,2540l143878,127609r-4077,11544l138633,142176r-1016,2502l136715,146646r-1473,-3594l133642,138747r-4077,-11735l128066,122478r-762,-2540l126606,117983r-394,-1461l126301,115989r889,-559l128524,115100r-191,l131483,114833r1054,l133832,114211r-13,-673l133692,113042r-1257,-190l113995,112852r-76,190l113779,113538r571,673l113284,114211r3149,622l116052,114833r3175,1156l118986,115989r825,1359l123532,127609r2236,6071l126504,135534r5449,14376l132816,152019r432,1625l133248,155778r-7366,14084l125171,169862r-1664,-241l120446,169087r-635,127l118833,169621r-1016,851l117309,171424r,2172l117576,174307r76,165l119151,175869r279,l120103,176072r1461,l123139,175869r2502,-1067l126352,174307r851,-851l128181,172237r228,-216l129603,169862r673,-1270l130390,168402r953,-2185l131749,165366r6058,-16446l138658,146646r7455,-19634l146138,126847r610,-1435l147637,123101r1651,-4623l149567,117538r64,-190l150075,116522r420,-356l151549,115430r-191,l153174,114833r-279,l157683,114211xem194170,143510r-292,-1969l190347,144437r-2019,1308l186766,146570r-2210,711l183070,147510r-5347,l165214,133261r,-5347l165658,125907r1575,-139l193586,125552r,-1753l186740,113385r,6579l186740,120967r-889,1664l185394,122948r-635,l175209,123545r-4953,254l166293,123799r,-1892l167144,119964r4077,-5055l174256,113487r5576,l186740,119964r,-6579l185801,112852r-1918,-1118l181406,111188r-5829,l172529,111734r318,l169519,113118r-10846,18200l158673,137274r15228,15380l178765,152654r12268,-5144l192646,146100r1486,-1867l194170,143510xem230492,117424r-38,-2997l230124,113550r-1842,-1930l227114,111137r-2540,l213499,121754r-127,-10134l213347,110756r-191,-1625l211455,109131r-1105,2336l208978,113398r-1638,1473l206159,115874r-2286,1207l200279,118554r-26,1435l200888,120256r889,203l204863,120904r1080,330l206870,122148r292,1092l207187,147853r-673,698l202450,149275r-2883,597l199136,150888r127,496l199313,151523r8230,-139l225653,151384r419,-839l225653,149872r-584,-419l224155,149275r-953,l220370,148996r635,l218935,148793r-2807,-242l215468,148551r-1029,-901l214325,147434r-191,-826l214033,145516r-102,-9715l213690,127711r,-1397l214147,124942r6299,-6667l220929,118275r1028,279l225005,119672r1220,317l227571,119989r1130,-470l229590,118719r457,-444l230238,118097r254,-673xem262229,143548l245948,126060r-2299,-1308l241693,122466r-482,-1308l241211,117767r597,-1550l244221,113842r1587,-597l249720,113245r1968,788l255714,117208r1486,2121l258178,122034r1752,l259829,120434r-64,-1105l259664,117208r-89,-991l259461,114757r-115,-724l259219,113245r-12,-152l257860,112344r-1587,-559l252590,111074r-2070,-178l246405,110896r-10871,13348l236169,126060r101,266l239204,129984r2870,1715l250659,134924r2909,1689l256628,140157r762,1968l257390,145846r-647,1397l255435,148437r-1829,1600l251536,150939r-3277,l237096,138963r-1270,190l235915,144056r190,1600l236131,145846r127,991l236372,147764r89,1410l236766,150037r101,292l236994,150647r3493,1537l244297,152933r5918,l252196,152539r4471,-1600l258521,149567r2972,-3911l262229,143548xem3965168,4356r-152,-3861l3963924,228r-1740,-127l3959898,101r-2489,51l3952633,r-6540,241l3941597,190r-292,2261l3941407,3848r1536,381l3945712,4406r4089,l3954272,4305r2514,140l3959148,4610r2375,l3965168,4356xem3968153,29375r-3048813,l919340,34772r3048813,l3968153,29375xe" fillcolor="black" stroked="f">
                  <v:path arrowok="t"/>
                </v:shape>
                <v:shape id="Image 135" o:spid="_x0000_s1030" type="#_x0000_t75" style="position:absolute;left:2716;top:1295;width:1963;height:833;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">
                  <v:imagedata r:id="rId148" o:title=""/>
                </v:shape>
                <v:shape id="Graphic 136" o:spid="_x0000_s1031" style="position:absolute;top:2068;width:4730;height:57;visibility:visible;mso-wrap-style:square;v-text-anchor:top" coordsize="473075,571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" path="m472821,l,,,5422r472821,l472821,xe" fillcolor="black" stroked="f">
                  <v:path arrowok="t"/>
                </v:shape>
                <w10:wrap type="topAndBottom" anchorx="page"/>
              </v:group>
            </w:pict>
          </mc:Fallback>
        </mc:AlternateContent>
      </w:r>
    </w:p>
    <w:p w14:paraId="2160E595" w14:textId="77777777" w:rsidR="004A5C99" w:rsidRDefault="004A5C99">
      <w:pPr>
        <w:pStyle w:val="BodyText"/>
        <w:rPr>
          <w:sz w:val="7"/>
        </w:rPr>
      </w:pPr>
    </w:p>
    <w:p w14:paraId="1D54408D" w14:textId="77777777" w:rsidR="004A5C99" w:rsidRDefault="004A5C99">
      <w:pPr>
        <w:pStyle w:val="BodyText"/>
        <w:spacing w:before="4"/>
        <w:rPr>
          <w:sz w:val="4"/>
        </w:rPr>
      </w:pPr>
    </w:p>
    <w:p w14:paraId="443D1646" w14:textId="77777777" w:rsidR="004A5C99" w:rsidRDefault="004A5C99">
      <w:pPr>
        <w:pStyle w:val="BodyText"/>
        <w:spacing w:before="24"/>
        <w:rPr>
          <w:sz w:val="16"/>
        </w:rPr>
      </w:pPr>
    </w:p>
    <w:p w14:paraId="768C45FB" w14:textId="77777777" w:rsidR="004A5C99" w:rsidRDefault="0027463A">
      <w:pPr>
        <w:ind w:left="107" w:right="160"/>
        <w:jc w:val="center"/>
        <w:rPr>
          <w:sz w:val="16"/>
        </w:rPr>
      </w:pPr>
      <w:r>
        <w:rPr>
          <w:color w:val="231F20"/>
          <w:w w:val="105"/>
          <w:sz w:val="16"/>
        </w:rPr>
        <w:t>This</w:t>
      </w:r>
      <w:r>
        <w:rPr>
          <w:color w:val="231F20"/>
          <w:spacing w:val="8"/>
          <w:w w:val="105"/>
          <w:sz w:val="16"/>
        </w:rPr>
        <w:t xml:space="preserve"> </w:t>
      </w:r>
      <w:r>
        <w:rPr>
          <w:color w:val="231F20"/>
          <w:w w:val="105"/>
          <w:sz w:val="16"/>
        </w:rPr>
        <w:t>figure</w:t>
      </w:r>
      <w:r>
        <w:rPr>
          <w:color w:val="231F20"/>
          <w:spacing w:val="9"/>
          <w:w w:val="105"/>
          <w:sz w:val="16"/>
        </w:rPr>
        <w:t xml:space="preserve"> </w:t>
      </w:r>
      <w:r>
        <w:rPr>
          <w:color w:val="231F20"/>
          <w:w w:val="105"/>
          <w:sz w:val="16"/>
        </w:rPr>
        <w:t>is</w:t>
      </w:r>
      <w:r>
        <w:rPr>
          <w:color w:val="231F20"/>
          <w:spacing w:val="9"/>
          <w:w w:val="105"/>
          <w:sz w:val="16"/>
        </w:rPr>
        <w:t xml:space="preserve"> </w:t>
      </w:r>
      <w:r>
        <w:rPr>
          <w:color w:val="231F20"/>
          <w:w w:val="105"/>
          <w:sz w:val="16"/>
        </w:rPr>
        <w:t>available</w:t>
      </w:r>
      <w:r>
        <w:rPr>
          <w:color w:val="231F20"/>
          <w:spacing w:val="7"/>
          <w:w w:val="105"/>
          <w:sz w:val="16"/>
        </w:rPr>
        <w:t xml:space="preserve"> </w:t>
      </w:r>
      <w:r>
        <w:rPr>
          <w:color w:val="231F20"/>
          <w:w w:val="105"/>
          <w:sz w:val="16"/>
        </w:rPr>
        <w:t>in</w:t>
      </w:r>
      <w:r>
        <w:rPr>
          <w:color w:val="231F20"/>
          <w:spacing w:val="9"/>
          <w:w w:val="105"/>
          <w:sz w:val="16"/>
        </w:rPr>
        <w:t xml:space="preserve"> </w:t>
      </w:r>
      <w:r>
        <w:rPr>
          <w:color w:val="231F20"/>
          <w:w w:val="105"/>
          <w:sz w:val="16"/>
        </w:rPr>
        <w:t>colour</w:t>
      </w:r>
      <w:r>
        <w:rPr>
          <w:color w:val="231F20"/>
          <w:spacing w:val="9"/>
          <w:w w:val="105"/>
          <w:sz w:val="16"/>
        </w:rPr>
        <w:t xml:space="preserve"> </w:t>
      </w:r>
      <w:r>
        <w:rPr>
          <w:color w:val="231F20"/>
          <w:w w:val="105"/>
          <w:sz w:val="16"/>
        </w:rPr>
        <w:t>online</w:t>
      </w:r>
      <w:r>
        <w:rPr>
          <w:color w:val="231F20"/>
          <w:spacing w:val="7"/>
          <w:w w:val="105"/>
          <w:sz w:val="16"/>
        </w:rPr>
        <w:t xml:space="preserve"> </w:t>
      </w:r>
      <w:r>
        <w:rPr>
          <w:color w:val="231F20"/>
          <w:w w:val="105"/>
          <w:sz w:val="16"/>
        </w:rPr>
        <w:t>at</w:t>
      </w:r>
      <w:r>
        <w:rPr>
          <w:color w:val="231F20"/>
          <w:spacing w:val="9"/>
          <w:w w:val="105"/>
          <w:sz w:val="16"/>
        </w:rPr>
        <w:t xml:space="preserve"> </w:t>
      </w:r>
      <w:r>
        <w:rPr>
          <w:color w:val="231F20"/>
          <w:spacing w:val="-2"/>
          <w:w w:val="105"/>
          <w:sz w:val="16"/>
        </w:rPr>
        <w:t>wileyonlinelibrary.com/journal/</w:t>
      </w:r>
      <w:proofErr w:type="gramStart"/>
      <w:r>
        <w:rPr>
          <w:color w:val="231F20"/>
          <w:spacing w:val="-2"/>
          <w:w w:val="105"/>
          <w:sz w:val="16"/>
        </w:rPr>
        <w:t>abac</w:t>
      </w:r>
      <w:proofErr w:type="gramEnd"/>
    </w:p>
    <w:p w14:paraId="7E65A41E" w14:textId="77777777" w:rsidR="004A5C99" w:rsidRDefault="004A5C99">
      <w:pPr>
        <w:pStyle w:val="BodyText"/>
        <w:spacing w:before="28"/>
      </w:pPr>
    </w:p>
    <w:p w14:paraId="2D73D099" w14:textId="77777777" w:rsidR="004A5C99" w:rsidRDefault="004A5C99">
      <w:pPr>
        <w:rPr>
          <w:color w:val="231F20"/>
          <w:w w:val="105"/>
          <w:sz w:val="14"/>
        </w:rPr>
      </w:pPr>
    </w:p>
    <w:p w14:paraId="36B8C368" w14:textId="77777777" w:rsidR="00CD75B0" w:rsidRDefault="00CD75B0">
      <w:pPr>
        <w:rPr>
          <w:sz w:val="14"/>
        </w:rPr>
        <w:sectPr w:rsidR="00CD75B0">
          <w:pgSz w:w="9700" w:h="13950"/>
          <w:pgMar w:top="800" w:right="1133" w:bottom="280" w:left="1133" w:header="720" w:footer="720" w:gutter="0"/>
          <w:cols w:space="720"/>
        </w:sectPr>
      </w:pPr>
    </w:p>
    <w:p w14:paraId="09AD4B6B" w14:textId="77777777" w:rsidR="004A5C99" w:rsidRDefault="004A5C99">
      <w:pPr>
        <w:pStyle w:val="BodyText"/>
        <w:spacing w:before="208"/>
        <w:rPr>
          <w:i/>
        </w:rPr>
      </w:pPr>
    </w:p>
    <w:p w14:paraId="401EF6B3" w14:textId="77777777" w:rsidR="00CD75B0" w:rsidRDefault="00CD75B0">
      <w:pPr>
        <w:pStyle w:val="BodyText"/>
        <w:spacing w:before="208"/>
        <w:rPr>
          <w:i/>
        </w:rPr>
      </w:pPr>
    </w:p>
    <w:p w14:paraId="583307EF" w14:textId="77777777" w:rsidR="004A5C99" w:rsidRDefault="0027463A">
      <w:pPr>
        <w:pStyle w:val="BodyText"/>
        <w:spacing w:line="249" w:lineRule="auto"/>
        <w:ind w:left="167" w:right="58" w:firstLine="189"/>
        <w:jc w:val="both"/>
      </w:pPr>
      <w:r>
        <w:rPr>
          <w:color w:val="231F20"/>
          <w:w w:val="110"/>
        </w:rPr>
        <w:t>The</w:t>
      </w:r>
      <w:r>
        <w:rPr>
          <w:color w:val="231F20"/>
          <w:w w:val="110"/>
        </w:rPr>
        <w:t xml:space="preserve"> structure and level of CEO pay is an issue that concerns the media, shareholders, and labour unions. The US has recently introduced far-reaching regulatory reform, and yet the issue of CEO pay still attracts widespread media attention. This attention on CEO pay could possibly be a function of the high- profile</w:t>
      </w:r>
      <w:r>
        <w:rPr>
          <w:color w:val="231F20"/>
          <w:spacing w:val="40"/>
          <w:w w:val="110"/>
        </w:rPr>
        <w:t xml:space="preserve"> </w:t>
      </w:r>
      <w:r>
        <w:rPr>
          <w:color w:val="231F20"/>
          <w:w w:val="110"/>
        </w:rPr>
        <w:t>nature</w:t>
      </w:r>
      <w:r>
        <w:rPr>
          <w:color w:val="231F20"/>
          <w:spacing w:val="40"/>
          <w:w w:val="110"/>
        </w:rPr>
        <w:t xml:space="preserve"> </w:t>
      </w:r>
      <w:r>
        <w:rPr>
          <w:color w:val="231F20"/>
          <w:w w:val="110"/>
        </w:rPr>
        <w:t>and</w:t>
      </w:r>
      <w:r>
        <w:rPr>
          <w:color w:val="231F20"/>
          <w:spacing w:val="40"/>
          <w:w w:val="110"/>
        </w:rPr>
        <w:t xml:space="preserve"> </w:t>
      </w:r>
      <w:r>
        <w:rPr>
          <w:color w:val="231F20"/>
          <w:w w:val="110"/>
        </w:rPr>
        <w:t>level</w:t>
      </w:r>
      <w:r>
        <w:rPr>
          <w:color w:val="231F20"/>
          <w:spacing w:val="40"/>
          <w:w w:val="110"/>
        </w:rPr>
        <w:t xml:space="preserve"> </w:t>
      </w:r>
      <w:r>
        <w:rPr>
          <w:color w:val="231F20"/>
          <w:w w:val="110"/>
        </w:rPr>
        <w:t>of</w:t>
      </w:r>
      <w:r>
        <w:rPr>
          <w:color w:val="231F20"/>
          <w:spacing w:val="40"/>
          <w:w w:val="110"/>
        </w:rPr>
        <w:t xml:space="preserve"> </w:t>
      </w:r>
      <w:r>
        <w:rPr>
          <w:color w:val="231F20"/>
          <w:w w:val="110"/>
        </w:rPr>
        <w:t>some</w:t>
      </w:r>
      <w:r>
        <w:rPr>
          <w:color w:val="231F20"/>
          <w:spacing w:val="40"/>
          <w:w w:val="110"/>
        </w:rPr>
        <w:t xml:space="preserve"> </w:t>
      </w:r>
      <w:r>
        <w:rPr>
          <w:color w:val="231F20"/>
          <w:w w:val="110"/>
        </w:rPr>
        <w:t>CEO</w:t>
      </w:r>
      <w:r>
        <w:rPr>
          <w:color w:val="231F20"/>
          <w:spacing w:val="40"/>
          <w:w w:val="110"/>
        </w:rPr>
        <w:t xml:space="preserve"> </w:t>
      </w:r>
      <w:proofErr w:type="gramStart"/>
      <w:r>
        <w:rPr>
          <w:color w:val="231F20"/>
          <w:w w:val="110"/>
        </w:rPr>
        <w:t>pays</w:t>
      </w:r>
      <w:proofErr w:type="gramEnd"/>
      <w:r>
        <w:rPr>
          <w:color w:val="231F20"/>
          <w:spacing w:val="40"/>
          <w:w w:val="110"/>
        </w:rPr>
        <w:t xml:space="preserve"> </w:t>
      </w:r>
      <w:r>
        <w:rPr>
          <w:color w:val="231F20"/>
          <w:w w:val="110"/>
        </w:rPr>
        <w:t>and</w:t>
      </w:r>
      <w:r>
        <w:rPr>
          <w:color w:val="231F20"/>
          <w:spacing w:val="40"/>
          <w:w w:val="110"/>
        </w:rPr>
        <w:t xml:space="preserve"> </w:t>
      </w:r>
      <w:r>
        <w:rPr>
          <w:color w:val="231F20"/>
          <w:w w:val="110"/>
        </w:rPr>
        <w:t>labour</w:t>
      </w:r>
      <w:r>
        <w:rPr>
          <w:color w:val="231F20"/>
          <w:spacing w:val="40"/>
          <w:w w:val="110"/>
        </w:rPr>
        <w:t xml:space="preserve"> </w:t>
      </w:r>
      <w:r>
        <w:rPr>
          <w:color w:val="231F20"/>
          <w:w w:val="110"/>
        </w:rPr>
        <w:t>union</w:t>
      </w:r>
      <w:r>
        <w:rPr>
          <w:color w:val="231F20"/>
          <w:spacing w:val="40"/>
          <w:w w:val="110"/>
        </w:rPr>
        <w:t xml:space="preserve"> </w:t>
      </w:r>
      <w:r>
        <w:rPr>
          <w:color w:val="231F20"/>
          <w:w w:val="110"/>
        </w:rPr>
        <w:t>demands</w:t>
      </w:r>
      <w:r>
        <w:rPr>
          <w:color w:val="231F20"/>
          <w:spacing w:val="40"/>
          <w:w w:val="110"/>
        </w:rPr>
        <w:t xml:space="preserve"> </w:t>
      </w:r>
      <w:r>
        <w:rPr>
          <w:color w:val="231F20"/>
          <w:w w:val="110"/>
        </w:rPr>
        <w:t xml:space="preserve">for higher wages for average workers. However, academic and media attention does not necessarily provide an indication of dysfunctional pay </w:t>
      </w:r>
      <w:r>
        <w:rPr>
          <w:color w:val="231F20"/>
          <w:w w:val="110"/>
        </w:rPr>
        <w:t>or a requirement for greater</w:t>
      </w:r>
      <w:r>
        <w:rPr>
          <w:color w:val="231F20"/>
          <w:spacing w:val="40"/>
          <w:w w:val="110"/>
        </w:rPr>
        <w:t xml:space="preserve"> </w:t>
      </w:r>
      <w:r>
        <w:rPr>
          <w:color w:val="231F20"/>
          <w:w w:val="110"/>
        </w:rPr>
        <w:t>regulation</w:t>
      </w:r>
      <w:r>
        <w:rPr>
          <w:color w:val="231F20"/>
          <w:spacing w:val="40"/>
          <w:w w:val="110"/>
        </w:rPr>
        <w:t xml:space="preserve"> </w:t>
      </w:r>
      <w:r>
        <w:rPr>
          <w:color w:val="231F20"/>
          <w:w w:val="110"/>
        </w:rPr>
        <w:t>in</w:t>
      </w:r>
      <w:r>
        <w:rPr>
          <w:color w:val="231F20"/>
          <w:spacing w:val="40"/>
          <w:w w:val="110"/>
        </w:rPr>
        <w:t xml:space="preserve"> </w:t>
      </w:r>
      <w:r>
        <w:rPr>
          <w:color w:val="231F20"/>
          <w:w w:val="110"/>
        </w:rPr>
        <w:t>the</w:t>
      </w:r>
      <w:r>
        <w:rPr>
          <w:color w:val="231F20"/>
          <w:spacing w:val="40"/>
          <w:w w:val="110"/>
        </w:rPr>
        <w:t xml:space="preserve"> </w:t>
      </w:r>
      <w:r>
        <w:rPr>
          <w:color w:val="231F20"/>
          <w:w w:val="110"/>
        </w:rPr>
        <w:t>form</w:t>
      </w:r>
      <w:r>
        <w:rPr>
          <w:color w:val="231F20"/>
          <w:spacing w:val="40"/>
          <w:w w:val="110"/>
        </w:rPr>
        <w:t xml:space="preserve"> </w:t>
      </w:r>
      <w:r>
        <w:rPr>
          <w:color w:val="231F20"/>
          <w:w w:val="110"/>
        </w:rPr>
        <w:t>of</w:t>
      </w:r>
      <w:r>
        <w:rPr>
          <w:color w:val="231F20"/>
          <w:spacing w:val="40"/>
          <w:w w:val="110"/>
        </w:rPr>
        <w:t xml:space="preserve"> </w:t>
      </w:r>
      <w:r>
        <w:rPr>
          <w:color w:val="231F20"/>
          <w:w w:val="110"/>
        </w:rPr>
        <w:t>design</w:t>
      </w:r>
      <w:r>
        <w:rPr>
          <w:color w:val="231F20"/>
          <w:spacing w:val="40"/>
          <w:w w:val="110"/>
        </w:rPr>
        <w:t xml:space="preserve"> </w:t>
      </w:r>
      <w:r>
        <w:rPr>
          <w:color w:val="231F20"/>
          <w:w w:val="110"/>
        </w:rPr>
        <w:t>principles.</w:t>
      </w:r>
    </w:p>
    <w:p w14:paraId="38C44147" w14:textId="77777777" w:rsidR="004A5C99" w:rsidRDefault="0027463A">
      <w:pPr>
        <w:pStyle w:val="BodyText"/>
        <w:spacing w:before="8" w:line="249" w:lineRule="auto"/>
        <w:ind w:left="167" w:right="59" w:firstLine="189"/>
        <w:jc w:val="both"/>
      </w:pPr>
      <w:r>
        <w:rPr>
          <w:color w:val="231F20"/>
          <w:w w:val="105"/>
        </w:rPr>
        <w:t xml:space="preserve">Given that CEO cash pay is comparable to elite sportspeople, the levels paid to these individuals may </w:t>
      </w:r>
      <w:proofErr w:type="gramStart"/>
      <w:r>
        <w:rPr>
          <w:color w:val="231F20"/>
          <w:w w:val="105"/>
        </w:rPr>
        <w:t>be a reflection of</w:t>
      </w:r>
      <w:proofErr w:type="gramEnd"/>
      <w:r>
        <w:rPr>
          <w:color w:val="231F20"/>
          <w:w w:val="105"/>
        </w:rPr>
        <w:t xml:space="preserve"> the market in which CEOs operate. Re- search</w:t>
      </w:r>
      <w:r>
        <w:rPr>
          <w:color w:val="231F20"/>
          <w:spacing w:val="36"/>
          <w:w w:val="105"/>
        </w:rPr>
        <w:t xml:space="preserve"> </w:t>
      </w:r>
      <w:r>
        <w:rPr>
          <w:color w:val="231F20"/>
          <w:w w:val="105"/>
        </w:rPr>
        <w:t>suggests</w:t>
      </w:r>
      <w:r>
        <w:rPr>
          <w:color w:val="231F20"/>
          <w:spacing w:val="36"/>
          <w:w w:val="105"/>
        </w:rPr>
        <w:t xml:space="preserve"> </w:t>
      </w:r>
      <w:r>
        <w:rPr>
          <w:color w:val="231F20"/>
          <w:w w:val="105"/>
        </w:rPr>
        <w:t>that</w:t>
      </w:r>
      <w:r>
        <w:rPr>
          <w:color w:val="231F20"/>
          <w:spacing w:val="35"/>
          <w:w w:val="105"/>
        </w:rPr>
        <w:t xml:space="preserve"> </w:t>
      </w:r>
      <w:r>
        <w:rPr>
          <w:color w:val="231F20"/>
          <w:w w:val="105"/>
        </w:rPr>
        <w:t>the</w:t>
      </w:r>
      <w:r>
        <w:rPr>
          <w:color w:val="231F20"/>
          <w:spacing w:val="36"/>
          <w:w w:val="105"/>
        </w:rPr>
        <w:t xml:space="preserve"> </w:t>
      </w:r>
      <w:r>
        <w:rPr>
          <w:color w:val="231F20"/>
          <w:w w:val="105"/>
        </w:rPr>
        <w:t>role</w:t>
      </w:r>
      <w:r>
        <w:rPr>
          <w:color w:val="231F20"/>
          <w:spacing w:val="35"/>
          <w:w w:val="105"/>
        </w:rPr>
        <w:t xml:space="preserve"> </w:t>
      </w:r>
      <w:r>
        <w:rPr>
          <w:color w:val="231F20"/>
          <w:w w:val="105"/>
        </w:rPr>
        <w:t>of</w:t>
      </w:r>
      <w:r>
        <w:rPr>
          <w:color w:val="231F20"/>
          <w:spacing w:val="35"/>
          <w:w w:val="105"/>
        </w:rPr>
        <w:t xml:space="preserve"> </w:t>
      </w:r>
      <w:r>
        <w:rPr>
          <w:color w:val="231F20"/>
          <w:w w:val="105"/>
        </w:rPr>
        <w:t>the</w:t>
      </w:r>
      <w:r>
        <w:rPr>
          <w:color w:val="231F20"/>
          <w:spacing w:val="36"/>
          <w:w w:val="105"/>
        </w:rPr>
        <w:t xml:space="preserve"> </w:t>
      </w:r>
      <w:r>
        <w:rPr>
          <w:color w:val="231F20"/>
          <w:w w:val="105"/>
        </w:rPr>
        <w:t>CEO</w:t>
      </w:r>
      <w:r>
        <w:rPr>
          <w:color w:val="231F20"/>
          <w:spacing w:val="35"/>
          <w:w w:val="105"/>
        </w:rPr>
        <w:t xml:space="preserve"> </w:t>
      </w:r>
      <w:r>
        <w:rPr>
          <w:color w:val="231F20"/>
          <w:w w:val="105"/>
        </w:rPr>
        <w:t>is</w:t>
      </w:r>
      <w:r>
        <w:rPr>
          <w:color w:val="231F20"/>
          <w:spacing w:val="36"/>
          <w:w w:val="105"/>
        </w:rPr>
        <w:t xml:space="preserve"> </w:t>
      </w:r>
      <w:r>
        <w:rPr>
          <w:color w:val="231F20"/>
          <w:w w:val="105"/>
        </w:rPr>
        <w:t>to</w:t>
      </w:r>
      <w:r>
        <w:rPr>
          <w:color w:val="231F20"/>
          <w:spacing w:val="35"/>
          <w:w w:val="105"/>
        </w:rPr>
        <w:t xml:space="preserve"> </w:t>
      </w:r>
      <w:r>
        <w:rPr>
          <w:color w:val="231F20"/>
          <w:w w:val="105"/>
        </w:rPr>
        <w:t>develop</w:t>
      </w:r>
      <w:r>
        <w:rPr>
          <w:color w:val="231F20"/>
          <w:spacing w:val="36"/>
          <w:w w:val="105"/>
        </w:rPr>
        <w:t xml:space="preserve"> </w:t>
      </w:r>
      <w:r>
        <w:rPr>
          <w:color w:val="231F20"/>
          <w:w w:val="105"/>
        </w:rPr>
        <w:t>and</w:t>
      </w:r>
      <w:r>
        <w:rPr>
          <w:color w:val="231F20"/>
          <w:spacing w:val="36"/>
          <w:w w:val="105"/>
        </w:rPr>
        <w:t xml:space="preserve"> </w:t>
      </w:r>
      <w:r>
        <w:rPr>
          <w:color w:val="231F20"/>
          <w:w w:val="105"/>
        </w:rPr>
        <w:t>implement</w:t>
      </w:r>
      <w:r>
        <w:rPr>
          <w:color w:val="231F20"/>
          <w:spacing w:val="36"/>
          <w:w w:val="105"/>
        </w:rPr>
        <w:t xml:space="preserve"> </w:t>
      </w:r>
      <w:r>
        <w:rPr>
          <w:color w:val="231F20"/>
          <w:w w:val="105"/>
        </w:rPr>
        <w:t>a</w:t>
      </w:r>
      <w:r>
        <w:rPr>
          <w:color w:val="231F20"/>
          <w:spacing w:val="35"/>
          <w:w w:val="105"/>
        </w:rPr>
        <w:t xml:space="preserve"> </w:t>
      </w:r>
      <w:r>
        <w:rPr>
          <w:color w:val="231F20"/>
          <w:w w:val="105"/>
        </w:rPr>
        <w:t xml:space="preserve">strategy for the firm, and their equity pay </w:t>
      </w:r>
      <w:proofErr w:type="gramStart"/>
      <w:r>
        <w:rPr>
          <w:color w:val="231F20"/>
          <w:w w:val="105"/>
        </w:rPr>
        <w:t>is a reflection of</w:t>
      </w:r>
      <w:proofErr w:type="gramEnd"/>
      <w:r>
        <w:rPr>
          <w:color w:val="231F20"/>
          <w:w w:val="105"/>
        </w:rPr>
        <w:t xml:space="preserve"> their skill and proficiency at achieving</w:t>
      </w:r>
      <w:r>
        <w:rPr>
          <w:color w:val="231F20"/>
          <w:spacing w:val="40"/>
          <w:w w:val="105"/>
        </w:rPr>
        <w:t xml:space="preserve"> </w:t>
      </w:r>
      <w:r>
        <w:rPr>
          <w:color w:val="231F20"/>
          <w:w w:val="105"/>
        </w:rPr>
        <w:t>that</w:t>
      </w:r>
      <w:r>
        <w:rPr>
          <w:color w:val="231F20"/>
          <w:spacing w:val="40"/>
          <w:w w:val="105"/>
        </w:rPr>
        <w:t xml:space="preserve"> </w:t>
      </w:r>
      <w:r>
        <w:rPr>
          <w:color w:val="231F20"/>
          <w:w w:val="105"/>
        </w:rPr>
        <w:t>goal</w:t>
      </w:r>
      <w:r>
        <w:rPr>
          <w:color w:val="231F20"/>
          <w:spacing w:val="40"/>
          <w:w w:val="105"/>
        </w:rPr>
        <w:t xml:space="preserve"> </w:t>
      </w:r>
      <w:r>
        <w:rPr>
          <w:color w:val="231F20"/>
          <w:w w:val="105"/>
        </w:rPr>
        <w:t>(Merhebi</w:t>
      </w:r>
      <w:r>
        <w:rPr>
          <w:color w:val="231F20"/>
          <w:spacing w:val="40"/>
          <w:w w:val="105"/>
        </w:rPr>
        <w:t xml:space="preserve"> </w:t>
      </w:r>
      <w:r>
        <w:rPr>
          <w:i/>
          <w:color w:val="231F20"/>
          <w:w w:val="105"/>
        </w:rPr>
        <w:t>et</w:t>
      </w:r>
      <w:r>
        <w:rPr>
          <w:i/>
          <w:color w:val="231F20"/>
          <w:spacing w:val="40"/>
          <w:w w:val="105"/>
        </w:rPr>
        <w:t xml:space="preserve"> </w:t>
      </w:r>
      <w:r>
        <w:rPr>
          <w:i/>
          <w:color w:val="231F20"/>
          <w:w w:val="105"/>
        </w:rPr>
        <w:t>al</w:t>
      </w:r>
      <w:r>
        <w:rPr>
          <w:color w:val="231F20"/>
          <w:w w:val="105"/>
        </w:rPr>
        <w:t>.,</w:t>
      </w:r>
      <w:r>
        <w:rPr>
          <w:color w:val="231F20"/>
          <w:spacing w:val="40"/>
          <w:w w:val="105"/>
        </w:rPr>
        <w:t xml:space="preserve"> </w:t>
      </w:r>
      <w:r>
        <w:rPr>
          <w:color w:val="231F20"/>
          <w:w w:val="105"/>
        </w:rPr>
        <w:t>2006).</w:t>
      </w:r>
      <w:r>
        <w:rPr>
          <w:color w:val="231F20"/>
          <w:spacing w:val="40"/>
          <w:w w:val="105"/>
        </w:rPr>
        <w:t xml:space="preserve"> </w:t>
      </w:r>
      <w:r>
        <w:rPr>
          <w:color w:val="231F20"/>
          <w:w w:val="105"/>
        </w:rPr>
        <w:t>S&amp;W</w:t>
      </w:r>
      <w:r>
        <w:rPr>
          <w:color w:val="231F20"/>
          <w:spacing w:val="30"/>
          <w:w w:val="105"/>
        </w:rPr>
        <w:t xml:space="preserve"> </w:t>
      </w:r>
      <w:r>
        <w:rPr>
          <w:color w:val="231F20"/>
          <w:w w:val="105"/>
        </w:rPr>
        <w:t>acknowledge</w:t>
      </w:r>
      <w:r>
        <w:rPr>
          <w:color w:val="231F20"/>
          <w:spacing w:val="40"/>
          <w:w w:val="105"/>
        </w:rPr>
        <w:t xml:space="preserve"> </w:t>
      </w:r>
      <w:r>
        <w:rPr>
          <w:color w:val="231F20"/>
          <w:w w:val="105"/>
        </w:rPr>
        <w:t>that</w:t>
      </w:r>
      <w:r>
        <w:rPr>
          <w:color w:val="231F20"/>
          <w:spacing w:val="40"/>
          <w:w w:val="105"/>
        </w:rPr>
        <w:t xml:space="preserve"> </w:t>
      </w:r>
      <w:r>
        <w:rPr>
          <w:color w:val="231F20"/>
          <w:w w:val="105"/>
        </w:rPr>
        <w:t>while</w:t>
      </w:r>
      <w:r>
        <w:rPr>
          <w:color w:val="231F20"/>
          <w:spacing w:val="40"/>
          <w:w w:val="105"/>
        </w:rPr>
        <w:t xml:space="preserve"> </w:t>
      </w:r>
      <w:r>
        <w:rPr>
          <w:color w:val="231F20"/>
          <w:w w:val="105"/>
        </w:rPr>
        <w:t>CEOs can earn high levels of compensation, they are not unique. Kaplan (2013) also found that other groups with similar backgrounds in competitive markets for talent have seen significant increases in remuneration and this is a result of market forces and</w:t>
      </w:r>
      <w:r>
        <w:rPr>
          <w:color w:val="231F20"/>
          <w:spacing w:val="80"/>
          <w:w w:val="105"/>
        </w:rPr>
        <w:t xml:space="preserve"> </w:t>
      </w:r>
      <w:r>
        <w:rPr>
          <w:color w:val="231F20"/>
          <w:w w:val="105"/>
        </w:rPr>
        <w:t>not necessarily managerial rent extr</w:t>
      </w:r>
      <w:r>
        <w:rPr>
          <w:color w:val="231F20"/>
          <w:w w:val="105"/>
        </w:rPr>
        <w:t>action.</w:t>
      </w:r>
    </w:p>
    <w:p w14:paraId="5C091862" w14:textId="77777777" w:rsidR="004A5C99" w:rsidRDefault="0027463A">
      <w:pPr>
        <w:pStyle w:val="BodyText"/>
        <w:spacing w:before="7" w:line="249" w:lineRule="auto"/>
        <w:ind w:left="167" w:right="59" w:firstLine="189"/>
        <w:jc w:val="both"/>
      </w:pPr>
      <w:r>
        <w:rPr>
          <w:color w:val="231F20"/>
          <w:spacing w:val="-2"/>
          <w:w w:val="110"/>
        </w:rPr>
        <w:t>Given</w:t>
      </w:r>
      <w:r>
        <w:rPr>
          <w:color w:val="231F20"/>
          <w:spacing w:val="-6"/>
          <w:w w:val="110"/>
        </w:rPr>
        <w:t xml:space="preserve"> </w:t>
      </w:r>
      <w:r>
        <w:rPr>
          <w:color w:val="231F20"/>
          <w:spacing w:val="-2"/>
          <w:w w:val="110"/>
        </w:rPr>
        <w:t>this</w:t>
      </w:r>
      <w:r>
        <w:rPr>
          <w:color w:val="231F20"/>
          <w:spacing w:val="-7"/>
          <w:w w:val="110"/>
        </w:rPr>
        <w:t xml:space="preserve"> </w:t>
      </w:r>
      <w:r>
        <w:rPr>
          <w:color w:val="231F20"/>
          <w:spacing w:val="-2"/>
          <w:w w:val="110"/>
        </w:rPr>
        <w:t>combination</w:t>
      </w:r>
      <w:r>
        <w:rPr>
          <w:color w:val="231F20"/>
          <w:spacing w:val="-6"/>
          <w:w w:val="110"/>
        </w:rPr>
        <w:t xml:space="preserve"> </w:t>
      </w:r>
      <w:r>
        <w:rPr>
          <w:color w:val="231F20"/>
          <w:spacing w:val="-2"/>
          <w:w w:val="110"/>
        </w:rPr>
        <w:t>of</w:t>
      </w:r>
      <w:r>
        <w:rPr>
          <w:color w:val="231F20"/>
          <w:spacing w:val="-7"/>
          <w:w w:val="110"/>
        </w:rPr>
        <w:t xml:space="preserve"> </w:t>
      </w:r>
      <w:r>
        <w:rPr>
          <w:color w:val="231F20"/>
          <w:spacing w:val="-2"/>
          <w:w w:val="110"/>
        </w:rPr>
        <w:t>issues,</w:t>
      </w:r>
      <w:r>
        <w:rPr>
          <w:color w:val="231F20"/>
          <w:spacing w:val="-7"/>
          <w:w w:val="110"/>
        </w:rPr>
        <w:t xml:space="preserve"> </w:t>
      </w:r>
      <w:r>
        <w:rPr>
          <w:color w:val="231F20"/>
          <w:spacing w:val="-2"/>
          <w:w w:val="110"/>
        </w:rPr>
        <w:t>it</w:t>
      </w:r>
      <w:r>
        <w:rPr>
          <w:color w:val="231F20"/>
          <w:spacing w:val="-6"/>
          <w:w w:val="110"/>
        </w:rPr>
        <w:t xml:space="preserve"> </w:t>
      </w:r>
      <w:r>
        <w:rPr>
          <w:color w:val="231F20"/>
          <w:spacing w:val="-2"/>
          <w:w w:val="110"/>
        </w:rPr>
        <w:t>is</w:t>
      </w:r>
      <w:r>
        <w:rPr>
          <w:color w:val="231F20"/>
          <w:spacing w:val="-7"/>
          <w:w w:val="110"/>
        </w:rPr>
        <w:t xml:space="preserve"> </w:t>
      </w:r>
      <w:r>
        <w:rPr>
          <w:color w:val="231F20"/>
          <w:spacing w:val="-2"/>
          <w:w w:val="110"/>
        </w:rPr>
        <w:t>possible</w:t>
      </w:r>
      <w:r>
        <w:rPr>
          <w:color w:val="231F20"/>
          <w:spacing w:val="-6"/>
          <w:w w:val="110"/>
        </w:rPr>
        <w:t xml:space="preserve"> </w:t>
      </w:r>
      <w:r>
        <w:rPr>
          <w:color w:val="231F20"/>
          <w:spacing w:val="-2"/>
          <w:w w:val="110"/>
        </w:rPr>
        <w:t>that</w:t>
      </w:r>
      <w:r>
        <w:rPr>
          <w:color w:val="231F20"/>
          <w:spacing w:val="-7"/>
          <w:w w:val="110"/>
        </w:rPr>
        <w:t xml:space="preserve"> </w:t>
      </w:r>
      <w:r>
        <w:rPr>
          <w:color w:val="231F20"/>
          <w:spacing w:val="-2"/>
          <w:w w:val="110"/>
        </w:rPr>
        <w:t>a</w:t>
      </w:r>
      <w:r>
        <w:rPr>
          <w:color w:val="231F20"/>
          <w:spacing w:val="-7"/>
          <w:w w:val="110"/>
        </w:rPr>
        <w:t xml:space="preserve"> </w:t>
      </w:r>
      <w:r>
        <w:rPr>
          <w:color w:val="231F20"/>
          <w:spacing w:val="-2"/>
          <w:w w:val="110"/>
        </w:rPr>
        <w:t>set</w:t>
      </w:r>
      <w:r>
        <w:rPr>
          <w:color w:val="231F20"/>
          <w:spacing w:val="-7"/>
          <w:w w:val="110"/>
        </w:rPr>
        <w:t xml:space="preserve"> </w:t>
      </w:r>
      <w:r>
        <w:rPr>
          <w:color w:val="231F20"/>
          <w:spacing w:val="-2"/>
          <w:w w:val="110"/>
        </w:rPr>
        <w:t>of</w:t>
      </w:r>
      <w:r>
        <w:rPr>
          <w:color w:val="231F20"/>
          <w:spacing w:val="-7"/>
          <w:w w:val="110"/>
        </w:rPr>
        <w:t xml:space="preserve"> </w:t>
      </w:r>
      <w:r>
        <w:rPr>
          <w:color w:val="231F20"/>
          <w:spacing w:val="-2"/>
          <w:w w:val="110"/>
        </w:rPr>
        <w:t>external</w:t>
      </w:r>
      <w:r>
        <w:rPr>
          <w:color w:val="231F20"/>
          <w:spacing w:val="-6"/>
          <w:w w:val="110"/>
        </w:rPr>
        <w:t xml:space="preserve"> </w:t>
      </w:r>
      <w:r>
        <w:rPr>
          <w:color w:val="231F20"/>
          <w:spacing w:val="-2"/>
          <w:w w:val="110"/>
        </w:rPr>
        <w:t>design</w:t>
      </w:r>
      <w:r>
        <w:rPr>
          <w:color w:val="231F20"/>
          <w:spacing w:val="-7"/>
          <w:w w:val="110"/>
        </w:rPr>
        <w:t xml:space="preserve"> </w:t>
      </w:r>
      <w:r>
        <w:rPr>
          <w:color w:val="231F20"/>
          <w:spacing w:val="-2"/>
          <w:w w:val="110"/>
        </w:rPr>
        <w:t xml:space="preserve">princi- </w:t>
      </w:r>
      <w:r>
        <w:rPr>
          <w:color w:val="231F20"/>
          <w:w w:val="110"/>
        </w:rPr>
        <w:t xml:space="preserve">ples by academics potentially distorts the market for executive talent. The public </w:t>
      </w:r>
      <w:r>
        <w:rPr>
          <w:color w:val="231F20"/>
        </w:rPr>
        <w:t>may have more faith in the levels of remuneration paid to CEOs if regulatory bodies</w:t>
      </w:r>
      <w:r>
        <w:rPr>
          <w:color w:val="231F20"/>
          <w:spacing w:val="40"/>
          <w:w w:val="110"/>
        </w:rPr>
        <w:t xml:space="preserve"> </w:t>
      </w:r>
      <w:r>
        <w:rPr>
          <w:color w:val="231F20"/>
          <w:w w:val="110"/>
        </w:rPr>
        <w:t>were seen to be enforcing the legal requirement that directors and executives put the interests of the corporation before their own interests, and the media reported on instances where CEOs were found to be in breach of their fiduciary duties.</w:t>
      </w:r>
    </w:p>
    <w:p w14:paraId="63F94E67" w14:textId="77777777" w:rsidR="004A5C99" w:rsidRDefault="004A5C99">
      <w:pPr>
        <w:pStyle w:val="BodyText"/>
      </w:pPr>
    </w:p>
    <w:p w14:paraId="6E41A759" w14:textId="77777777" w:rsidR="004A5C99" w:rsidRDefault="004A5C99">
      <w:pPr>
        <w:pStyle w:val="BodyText"/>
        <w:spacing w:before="39"/>
      </w:pPr>
    </w:p>
    <w:p w14:paraId="67BDEAAE" w14:textId="77777777" w:rsidR="004A5C99" w:rsidRDefault="0027463A">
      <w:pPr>
        <w:pStyle w:val="BodyText"/>
        <w:spacing w:line="252" w:lineRule="auto"/>
        <w:ind w:left="1748" w:hanging="1078"/>
      </w:pPr>
      <w:r>
        <w:rPr>
          <w:color w:val="231F20"/>
          <w:w w:val="110"/>
        </w:rPr>
        <w:t>COMMENT</w:t>
      </w:r>
      <w:r>
        <w:rPr>
          <w:color w:val="231F20"/>
          <w:spacing w:val="-2"/>
          <w:w w:val="110"/>
        </w:rPr>
        <w:t xml:space="preserve"> </w:t>
      </w:r>
      <w:r>
        <w:rPr>
          <w:color w:val="231F20"/>
          <w:w w:val="110"/>
        </w:rPr>
        <w:t>BY</w:t>
      </w:r>
      <w:r>
        <w:rPr>
          <w:color w:val="231F20"/>
          <w:spacing w:val="-4"/>
          <w:w w:val="110"/>
        </w:rPr>
        <w:t xml:space="preserve"> </w:t>
      </w:r>
      <w:r>
        <w:rPr>
          <w:color w:val="231F20"/>
          <w:w w:val="110"/>
        </w:rPr>
        <w:t>GLENN</w:t>
      </w:r>
      <w:r>
        <w:rPr>
          <w:color w:val="231F20"/>
          <w:spacing w:val="-3"/>
          <w:w w:val="110"/>
        </w:rPr>
        <w:t xml:space="preserve"> </w:t>
      </w:r>
      <w:r>
        <w:rPr>
          <w:color w:val="231F20"/>
          <w:w w:val="110"/>
        </w:rPr>
        <w:t>BOYLE:</w:t>
      </w:r>
      <w:r>
        <w:rPr>
          <w:color w:val="231F20"/>
          <w:spacing w:val="-3"/>
          <w:w w:val="110"/>
        </w:rPr>
        <w:t xml:space="preserve"> </w:t>
      </w:r>
      <w:r>
        <w:rPr>
          <w:color w:val="231F20"/>
          <w:w w:val="110"/>
        </w:rPr>
        <w:t>SETTING</w:t>
      </w:r>
      <w:r>
        <w:rPr>
          <w:color w:val="231F20"/>
          <w:spacing w:val="-3"/>
          <w:w w:val="110"/>
        </w:rPr>
        <w:t xml:space="preserve"> </w:t>
      </w:r>
      <w:r>
        <w:rPr>
          <w:color w:val="231F20"/>
          <w:w w:val="110"/>
        </w:rPr>
        <w:t>CEO</w:t>
      </w:r>
      <w:r>
        <w:rPr>
          <w:color w:val="231F20"/>
          <w:spacing w:val="-4"/>
          <w:w w:val="110"/>
        </w:rPr>
        <w:t xml:space="preserve"> </w:t>
      </w:r>
      <w:r>
        <w:rPr>
          <w:color w:val="231F20"/>
          <w:w w:val="110"/>
        </w:rPr>
        <w:t>PAY</w:t>
      </w:r>
      <w:r>
        <w:rPr>
          <w:color w:val="231F20"/>
          <w:spacing w:val="-4"/>
          <w:w w:val="110"/>
        </w:rPr>
        <w:t xml:space="preserve"> </w:t>
      </w:r>
      <w:r>
        <w:rPr>
          <w:color w:val="231F20"/>
          <w:w w:val="110"/>
        </w:rPr>
        <w:t>WITHOUT CONTROVERSY: MISSION IMPOSSIBLE?</w:t>
      </w:r>
    </w:p>
    <w:p w14:paraId="7BE0FE08" w14:textId="77777777" w:rsidR="004A5C99" w:rsidRDefault="004A5C99">
      <w:pPr>
        <w:pStyle w:val="BodyText"/>
        <w:spacing w:before="7"/>
      </w:pPr>
    </w:p>
    <w:p w14:paraId="017E7D89" w14:textId="77777777" w:rsidR="004A5C99" w:rsidRDefault="0027463A">
      <w:pPr>
        <w:pStyle w:val="BodyText"/>
        <w:spacing w:line="249" w:lineRule="auto"/>
        <w:ind w:left="167" w:right="57"/>
        <w:jc w:val="both"/>
      </w:pPr>
      <w:r>
        <w:rPr>
          <w:color w:val="231F20"/>
          <w:w w:val="110"/>
        </w:rPr>
        <w:t>CEO</w:t>
      </w:r>
      <w:r>
        <w:rPr>
          <w:color w:val="231F20"/>
          <w:spacing w:val="-10"/>
          <w:w w:val="110"/>
        </w:rPr>
        <w:t xml:space="preserve"> </w:t>
      </w:r>
      <w:r>
        <w:rPr>
          <w:color w:val="231F20"/>
          <w:w w:val="110"/>
        </w:rPr>
        <w:t>Compensation.</w:t>
      </w:r>
      <w:r>
        <w:rPr>
          <w:color w:val="231F20"/>
          <w:spacing w:val="-11"/>
          <w:w w:val="110"/>
        </w:rPr>
        <w:t xml:space="preserve"> </w:t>
      </w:r>
      <w:r>
        <w:rPr>
          <w:color w:val="231F20"/>
          <w:w w:val="110"/>
        </w:rPr>
        <w:t>Rarely</w:t>
      </w:r>
      <w:r>
        <w:rPr>
          <w:color w:val="231F20"/>
          <w:spacing w:val="-10"/>
          <w:w w:val="110"/>
        </w:rPr>
        <w:t xml:space="preserve"> </w:t>
      </w:r>
      <w:r>
        <w:rPr>
          <w:color w:val="231F20"/>
          <w:w w:val="110"/>
        </w:rPr>
        <w:t>in</w:t>
      </w:r>
      <w:r>
        <w:rPr>
          <w:color w:val="231F20"/>
          <w:spacing w:val="-11"/>
          <w:w w:val="110"/>
        </w:rPr>
        <w:t xml:space="preserve"> </w:t>
      </w:r>
      <w:r>
        <w:rPr>
          <w:color w:val="231F20"/>
          <w:w w:val="110"/>
        </w:rPr>
        <w:t>the</w:t>
      </w:r>
      <w:r>
        <w:rPr>
          <w:color w:val="231F20"/>
          <w:spacing w:val="-10"/>
          <w:w w:val="110"/>
        </w:rPr>
        <w:t xml:space="preserve"> </w:t>
      </w:r>
      <w:r>
        <w:rPr>
          <w:color w:val="231F20"/>
          <w:w w:val="110"/>
        </w:rPr>
        <w:t>entire</w:t>
      </w:r>
      <w:r>
        <w:rPr>
          <w:color w:val="231F20"/>
          <w:spacing w:val="-10"/>
          <w:w w:val="110"/>
        </w:rPr>
        <w:t xml:space="preserve"> </w:t>
      </w:r>
      <w:r>
        <w:rPr>
          <w:color w:val="231F20"/>
          <w:w w:val="110"/>
        </w:rPr>
        <w:t>history</w:t>
      </w:r>
      <w:r>
        <w:rPr>
          <w:color w:val="231F20"/>
          <w:spacing w:val="-9"/>
          <w:w w:val="110"/>
        </w:rPr>
        <w:t xml:space="preserve"> </w:t>
      </w:r>
      <w:r>
        <w:rPr>
          <w:color w:val="231F20"/>
          <w:w w:val="110"/>
        </w:rPr>
        <w:t>of</w:t>
      </w:r>
      <w:r>
        <w:rPr>
          <w:color w:val="231F20"/>
          <w:spacing w:val="-11"/>
          <w:w w:val="110"/>
        </w:rPr>
        <w:t xml:space="preserve"> </w:t>
      </w:r>
      <w:r>
        <w:rPr>
          <w:color w:val="231F20"/>
          <w:w w:val="110"/>
        </w:rPr>
        <w:t>economics</w:t>
      </w:r>
      <w:r>
        <w:rPr>
          <w:color w:val="231F20"/>
          <w:spacing w:val="-10"/>
          <w:w w:val="110"/>
        </w:rPr>
        <w:t xml:space="preserve"> </w:t>
      </w:r>
      <w:r>
        <w:rPr>
          <w:color w:val="231F20"/>
          <w:w w:val="110"/>
        </w:rPr>
        <w:t>and</w:t>
      </w:r>
      <w:r>
        <w:rPr>
          <w:color w:val="231F20"/>
          <w:spacing w:val="-11"/>
          <w:w w:val="110"/>
        </w:rPr>
        <w:t xml:space="preserve"> </w:t>
      </w:r>
      <w:r>
        <w:rPr>
          <w:color w:val="231F20"/>
          <w:w w:val="110"/>
        </w:rPr>
        <w:t>finance</w:t>
      </w:r>
      <w:r>
        <w:rPr>
          <w:color w:val="231F20"/>
          <w:spacing w:val="-11"/>
          <w:w w:val="110"/>
        </w:rPr>
        <w:t xml:space="preserve"> </w:t>
      </w:r>
      <w:r>
        <w:rPr>
          <w:color w:val="231F20"/>
          <w:w w:val="110"/>
        </w:rPr>
        <w:t>can</w:t>
      </w:r>
      <w:r>
        <w:rPr>
          <w:color w:val="231F20"/>
          <w:spacing w:val="-11"/>
          <w:w w:val="110"/>
        </w:rPr>
        <w:t xml:space="preserve"> </w:t>
      </w:r>
      <w:r>
        <w:rPr>
          <w:color w:val="231F20"/>
          <w:w w:val="110"/>
        </w:rPr>
        <w:t xml:space="preserve">two </w:t>
      </w:r>
      <w:r>
        <w:rPr>
          <w:color w:val="231F20"/>
        </w:rPr>
        <w:t xml:space="preserve">words have provoked such intense debate and discussion over such a relatively short </w:t>
      </w:r>
      <w:r>
        <w:rPr>
          <w:color w:val="231F20"/>
          <w:w w:val="110"/>
        </w:rPr>
        <w:t>period</w:t>
      </w:r>
      <w:r>
        <w:rPr>
          <w:color w:val="231F20"/>
          <w:spacing w:val="-8"/>
          <w:w w:val="110"/>
        </w:rPr>
        <w:t xml:space="preserve"> </w:t>
      </w:r>
      <w:r>
        <w:rPr>
          <w:color w:val="231F20"/>
          <w:w w:val="110"/>
        </w:rPr>
        <w:t>of</w:t>
      </w:r>
      <w:r>
        <w:rPr>
          <w:color w:val="231F20"/>
          <w:spacing w:val="-8"/>
          <w:w w:val="110"/>
        </w:rPr>
        <w:t xml:space="preserve"> </w:t>
      </w:r>
      <w:r>
        <w:rPr>
          <w:color w:val="231F20"/>
          <w:w w:val="110"/>
        </w:rPr>
        <w:t>time</w:t>
      </w:r>
      <w:r>
        <w:rPr>
          <w:color w:val="231F20"/>
          <w:spacing w:val="-7"/>
          <w:w w:val="110"/>
        </w:rPr>
        <w:t xml:space="preserve"> </w:t>
      </w:r>
      <w:r>
        <w:rPr>
          <w:color w:val="231F20"/>
          <w:w w:val="110"/>
        </w:rPr>
        <w:t>(albeit</w:t>
      </w:r>
      <w:r>
        <w:rPr>
          <w:color w:val="231F20"/>
          <w:spacing w:val="-7"/>
          <w:w w:val="110"/>
        </w:rPr>
        <w:t xml:space="preserve"> </w:t>
      </w:r>
      <w:r>
        <w:rPr>
          <w:color w:val="231F20"/>
          <w:w w:val="110"/>
        </w:rPr>
        <w:t>one</w:t>
      </w:r>
      <w:r>
        <w:rPr>
          <w:color w:val="231F20"/>
          <w:spacing w:val="-7"/>
          <w:w w:val="110"/>
        </w:rPr>
        <w:t xml:space="preserve"> </w:t>
      </w:r>
      <w:r>
        <w:rPr>
          <w:color w:val="231F20"/>
          <w:w w:val="110"/>
        </w:rPr>
        <w:t>that</w:t>
      </w:r>
      <w:r>
        <w:rPr>
          <w:color w:val="231F20"/>
          <w:spacing w:val="-8"/>
          <w:w w:val="110"/>
        </w:rPr>
        <w:t xml:space="preserve"> </w:t>
      </w:r>
      <w:r>
        <w:rPr>
          <w:color w:val="231F20"/>
          <w:w w:val="110"/>
        </w:rPr>
        <w:t>shows</w:t>
      </w:r>
      <w:r>
        <w:rPr>
          <w:color w:val="231F20"/>
          <w:spacing w:val="-8"/>
          <w:w w:val="110"/>
        </w:rPr>
        <w:t xml:space="preserve"> </w:t>
      </w:r>
      <w:r>
        <w:rPr>
          <w:color w:val="231F20"/>
          <w:w w:val="110"/>
        </w:rPr>
        <w:t>no</w:t>
      </w:r>
      <w:r>
        <w:rPr>
          <w:color w:val="231F20"/>
          <w:spacing w:val="-8"/>
          <w:w w:val="110"/>
        </w:rPr>
        <w:t xml:space="preserve"> </w:t>
      </w:r>
      <w:r>
        <w:rPr>
          <w:color w:val="231F20"/>
          <w:w w:val="110"/>
        </w:rPr>
        <w:t>signs</w:t>
      </w:r>
      <w:r>
        <w:rPr>
          <w:color w:val="231F20"/>
          <w:spacing w:val="-9"/>
          <w:w w:val="110"/>
        </w:rPr>
        <w:t xml:space="preserve"> </w:t>
      </w:r>
      <w:r>
        <w:rPr>
          <w:color w:val="231F20"/>
          <w:w w:val="110"/>
        </w:rPr>
        <w:t>of</w:t>
      </w:r>
      <w:r>
        <w:rPr>
          <w:color w:val="231F20"/>
          <w:spacing w:val="-8"/>
          <w:w w:val="110"/>
        </w:rPr>
        <w:t xml:space="preserve"> </w:t>
      </w:r>
      <w:r>
        <w:rPr>
          <w:color w:val="231F20"/>
          <w:w w:val="110"/>
        </w:rPr>
        <w:t>ending</w:t>
      </w:r>
      <w:r>
        <w:rPr>
          <w:color w:val="231F20"/>
          <w:spacing w:val="-8"/>
          <w:w w:val="110"/>
        </w:rPr>
        <w:t xml:space="preserve"> </w:t>
      </w:r>
      <w:r>
        <w:rPr>
          <w:color w:val="231F20"/>
          <w:w w:val="110"/>
        </w:rPr>
        <w:t>any</w:t>
      </w:r>
      <w:r>
        <w:rPr>
          <w:color w:val="231F20"/>
          <w:spacing w:val="-7"/>
          <w:w w:val="110"/>
        </w:rPr>
        <w:t xml:space="preserve"> </w:t>
      </w:r>
      <w:r>
        <w:rPr>
          <w:color w:val="231F20"/>
          <w:w w:val="110"/>
        </w:rPr>
        <w:t>time</w:t>
      </w:r>
      <w:r>
        <w:rPr>
          <w:color w:val="231F20"/>
          <w:spacing w:val="-7"/>
          <w:w w:val="110"/>
        </w:rPr>
        <w:t xml:space="preserve"> </w:t>
      </w:r>
      <w:r>
        <w:rPr>
          <w:color w:val="231F20"/>
          <w:w w:val="110"/>
        </w:rPr>
        <w:t>soon).</w:t>
      </w:r>
      <w:r>
        <w:rPr>
          <w:color w:val="231F20"/>
          <w:spacing w:val="-8"/>
          <w:w w:val="110"/>
        </w:rPr>
        <w:t xml:space="preserve"> </w:t>
      </w:r>
      <w:r>
        <w:rPr>
          <w:color w:val="231F20"/>
          <w:w w:val="110"/>
        </w:rPr>
        <w:t>As</w:t>
      </w:r>
      <w:r>
        <w:rPr>
          <w:color w:val="231F20"/>
          <w:spacing w:val="-8"/>
          <w:w w:val="110"/>
        </w:rPr>
        <w:t xml:space="preserve"> </w:t>
      </w:r>
      <w:r>
        <w:rPr>
          <w:color w:val="231F20"/>
          <w:w w:val="110"/>
        </w:rPr>
        <w:t>well</w:t>
      </w:r>
      <w:r>
        <w:rPr>
          <w:color w:val="231F20"/>
          <w:spacing w:val="-8"/>
          <w:w w:val="110"/>
        </w:rPr>
        <w:t xml:space="preserve"> </w:t>
      </w:r>
      <w:r>
        <w:rPr>
          <w:color w:val="231F20"/>
          <w:w w:val="110"/>
        </w:rPr>
        <w:t xml:space="preserve">as </w:t>
      </w:r>
      <w:r>
        <w:rPr>
          <w:color w:val="231F20"/>
        </w:rPr>
        <w:t xml:space="preserve">providing extraordinarily fertile ground for academic researchers and business jour- nalists, the subject of CEO compensation also generates strong emotions among the </w:t>
      </w:r>
      <w:proofErr w:type="gramStart"/>
      <w:r>
        <w:rPr>
          <w:color w:val="231F20"/>
          <w:w w:val="110"/>
        </w:rPr>
        <w:t>general</w:t>
      </w:r>
      <w:r>
        <w:rPr>
          <w:color w:val="231F20"/>
          <w:spacing w:val="-14"/>
          <w:w w:val="110"/>
        </w:rPr>
        <w:t xml:space="preserve"> </w:t>
      </w:r>
      <w:r>
        <w:rPr>
          <w:color w:val="231F20"/>
          <w:w w:val="110"/>
        </w:rPr>
        <w:t>public</w:t>
      </w:r>
      <w:proofErr w:type="gramEnd"/>
      <w:r>
        <w:rPr>
          <w:color w:val="231F20"/>
          <w:w w:val="110"/>
        </w:rPr>
        <w:t>.</w:t>
      </w:r>
      <w:r>
        <w:rPr>
          <w:color w:val="231F20"/>
          <w:spacing w:val="-14"/>
          <w:w w:val="110"/>
        </w:rPr>
        <w:t xml:space="preserve"> </w:t>
      </w:r>
      <w:r>
        <w:rPr>
          <w:color w:val="231F20"/>
          <w:w w:val="110"/>
        </w:rPr>
        <w:t>Close</w:t>
      </w:r>
      <w:r>
        <w:rPr>
          <w:color w:val="231F20"/>
          <w:spacing w:val="-14"/>
          <w:w w:val="110"/>
        </w:rPr>
        <w:t xml:space="preserve"> </w:t>
      </w:r>
      <w:r>
        <w:rPr>
          <w:color w:val="231F20"/>
          <w:w w:val="110"/>
        </w:rPr>
        <w:t>to</w:t>
      </w:r>
      <w:r>
        <w:rPr>
          <w:color w:val="231F20"/>
          <w:spacing w:val="-13"/>
          <w:w w:val="110"/>
        </w:rPr>
        <w:t xml:space="preserve"> </w:t>
      </w:r>
      <w:r>
        <w:rPr>
          <w:color w:val="231F20"/>
          <w:w w:val="110"/>
        </w:rPr>
        <w:t>(my)</w:t>
      </w:r>
      <w:r>
        <w:rPr>
          <w:color w:val="231F20"/>
          <w:spacing w:val="-14"/>
          <w:w w:val="110"/>
        </w:rPr>
        <w:t xml:space="preserve"> </w:t>
      </w:r>
      <w:r>
        <w:rPr>
          <w:color w:val="231F20"/>
          <w:w w:val="110"/>
        </w:rPr>
        <w:t>home,</w:t>
      </w:r>
      <w:r>
        <w:rPr>
          <w:color w:val="231F20"/>
          <w:spacing w:val="-14"/>
          <w:w w:val="110"/>
        </w:rPr>
        <w:t xml:space="preserve"> </w:t>
      </w:r>
      <w:r>
        <w:rPr>
          <w:color w:val="231F20"/>
          <w:w w:val="110"/>
        </w:rPr>
        <w:t>the</w:t>
      </w:r>
      <w:r>
        <w:rPr>
          <w:color w:val="231F20"/>
          <w:spacing w:val="-14"/>
          <w:w w:val="110"/>
        </w:rPr>
        <w:t xml:space="preserve"> </w:t>
      </w:r>
      <w:r>
        <w:rPr>
          <w:color w:val="231F20"/>
          <w:w w:val="110"/>
        </w:rPr>
        <w:t>2011</w:t>
      </w:r>
      <w:r>
        <w:rPr>
          <w:color w:val="231F20"/>
          <w:spacing w:val="-13"/>
          <w:w w:val="110"/>
        </w:rPr>
        <w:t xml:space="preserve"> </w:t>
      </w:r>
      <w:r>
        <w:rPr>
          <w:color w:val="231F20"/>
          <w:w w:val="110"/>
        </w:rPr>
        <w:t>pay</w:t>
      </w:r>
      <w:r>
        <w:rPr>
          <w:color w:val="231F20"/>
          <w:spacing w:val="-14"/>
          <w:w w:val="110"/>
        </w:rPr>
        <w:t xml:space="preserve"> </w:t>
      </w:r>
      <w:r>
        <w:rPr>
          <w:color w:val="231F20"/>
          <w:w w:val="110"/>
        </w:rPr>
        <w:t>raise</w:t>
      </w:r>
      <w:r>
        <w:rPr>
          <w:color w:val="231F20"/>
          <w:spacing w:val="-14"/>
          <w:w w:val="110"/>
        </w:rPr>
        <w:t xml:space="preserve"> </w:t>
      </w:r>
      <w:r>
        <w:rPr>
          <w:color w:val="231F20"/>
          <w:w w:val="110"/>
        </w:rPr>
        <w:t>awarded</w:t>
      </w:r>
      <w:r>
        <w:rPr>
          <w:color w:val="231F20"/>
          <w:spacing w:val="-14"/>
          <w:w w:val="110"/>
        </w:rPr>
        <w:t xml:space="preserve"> </w:t>
      </w:r>
      <w:r>
        <w:rPr>
          <w:color w:val="231F20"/>
          <w:w w:val="110"/>
        </w:rPr>
        <w:t>to</w:t>
      </w:r>
      <w:r>
        <w:rPr>
          <w:color w:val="231F20"/>
          <w:spacing w:val="-13"/>
          <w:w w:val="110"/>
        </w:rPr>
        <w:t xml:space="preserve"> </w:t>
      </w:r>
      <w:r>
        <w:rPr>
          <w:color w:val="231F20"/>
          <w:w w:val="110"/>
        </w:rPr>
        <w:t>the</w:t>
      </w:r>
      <w:r>
        <w:rPr>
          <w:color w:val="231F20"/>
          <w:spacing w:val="-14"/>
          <w:w w:val="110"/>
        </w:rPr>
        <w:t xml:space="preserve"> </w:t>
      </w:r>
      <w:r>
        <w:rPr>
          <w:color w:val="231F20"/>
          <w:w w:val="110"/>
        </w:rPr>
        <w:t>Christchurch city</w:t>
      </w:r>
      <w:r>
        <w:rPr>
          <w:color w:val="231F20"/>
          <w:spacing w:val="-14"/>
          <w:w w:val="110"/>
        </w:rPr>
        <w:t xml:space="preserve"> </w:t>
      </w:r>
      <w:r>
        <w:rPr>
          <w:color w:val="231F20"/>
          <w:w w:val="110"/>
        </w:rPr>
        <w:t>council</w:t>
      </w:r>
      <w:r>
        <w:rPr>
          <w:color w:val="231F20"/>
          <w:spacing w:val="-14"/>
          <w:w w:val="110"/>
        </w:rPr>
        <w:t xml:space="preserve"> </w:t>
      </w:r>
      <w:r>
        <w:rPr>
          <w:color w:val="231F20"/>
          <w:w w:val="110"/>
        </w:rPr>
        <w:t>CEO</w:t>
      </w:r>
      <w:r>
        <w:rPr>
          <w:color w:val="231F20"/>
          <w:spacing w:val="-14"/>
          <w:w w:val="110"/>
        </w:rPr>
        <w:t xml:space="preserve"> </w:t>
      </w:r>
      <w:r>
        <w:rPr>
          <w:color w:val="231F20"/>
          <w:w w:val="110"/>
        </w:rPr>
        <w:t>in</w:t>
      </w:r>
      <w:r>
        <w:rPr>
          <w:color w:val="231F20"/>
          <w:spacing w:val="-13"/>
          <w:w w:val="110"/>
        </w:rPr>
        <w:t xml:space="preserve"> </w:t>
      </w:r>
      <w:r>
        <w:rPr>
          <w:color w:val="231F20"/>
          <w:w w:val="110"/>
        </w:rPr>
        <w:t>December</w:t>
      </w:r>
      <w:r>
        <w:rPr>
          <w:color w:val="231F20"/>
          <w:spacing w:val="-14"/>
          <w:w w:val="110"/>
        </w:rPr>
        <w:t xml:space="preserve"> </w:t>
      </w:r>
      <w:r>
        <w:rPr>
          <w:color w:val="231F20"/>
          <w:w w:val="110"/>
        </w:rPr>
        <w:t>2011</w:t>
      </w:r>
      <w:r>
        <w:rPr>
          <w:color w:val="231F20"/>
          <w:spacing w:val="-14"/>
          <w:w w:val="110"/>
        </w:rPr>
        <w:t xml:space="preserve"> </w:t>
      </w:r>
      <w:r>
        <w:rPr>
          <w:color w:val="231F20"/>
          <w:w w:val="110"/>
        </w:rPr>
        <w:t>led</w:t>
      </w:r>
      <w:r>
        <w:rPr>
          <w:color w:val="231F20"/>
          <w:spacing w:val="-14"/>
          <w:w w:val="110"/>
        </w:rPr>
        <w:t xml:space="preserve"> </w:t>
      </w:r>
      <w:r>
        <w:rPr>
          <w:color w:val="231F20"/>
          <w:w w:val="110"/>
        </w:rPr>
        <w:t>to</w:t>
      </w:r>
      <w:r>
        <w:rPr>
          <w:color w:val="231F20"/>
          <w:spacing w:val="-13"/>
          <w:w w:val="110"/>
        </w:rPr>
        <w:t xml:space="preserve"> </w:t>
      </w:r>
      <w:r>
        <w:rPr>
          <w:color w:val="231F20"/>
          <w:w w:val="110"/>
        </w:rPr>
        <w:t>demonstrations</w:t>
      </w:r>
      <w:r>
        <w:rPr>
          <w:color w:val="231F20"/>
          <w:spacing w:val="-14"/>
          <w:w w:val="110"/>
        </w:rPr>
        <w:t xml:space="preserve"> </w:t>
      </w:r>
      <w:r>
        <w:rPr>
          <w:color w:val="231F20"/>
          <w:w w:val="110"/>
        </w:rPr>
        <w:t>in</w:t>
      </w:r>
      <w:r>
        <w:rPr>
          <w:color w:val="231F20"/>
          <w:spacing w:val="-14"/>
          <w:w w:val="110"/>
        </w:rPr>
        <w:t xml:space="preserve"> </w:t>
      </w:r>
      <w:r>
        <w:rPr>
          <w:color w:val="231F20"/>
          <w:w w:val="110"/>
        </w:rPr>
        <w:t>the</w:t>
      </w:r>
      <w:r>
        <w:rPr>
          <w:color w:val="231F20"/>
          <w:spacing w:val="-14"/>
          <w:w w:val="110"/>
        </w:rPr>
        <w:t xml:space="preserve"> </w:t>
      </w:r>
      <w:r>
        <w:rPr>
          <w:color w:val="231F20"/>
          <w:w w:val="110"/>
        </w:rPr>
        <w:t>street</w:t>
      </w:r>
      <w:r>
        <w:rPr>
          <w:color w:val="231F20"/>
          <w:spacing w:val="-13"/>
          <w:w w:val="110"/>
        </w:rPr>
        <w:t xml:space="preserve"> </w:t>
      </w:r>
      <w:r>
        <w:rPr>
          <w:color w:val="231F20"/>
          <w:w w:val="110"/>
        </w:rPr>
        <w:t>and</w:t>
      </w:r>
      <w:r>
        <w:rPr>
          <w:color w:val="231F20"/>
          <w:spacing w:val="-14"/>
          <w:w w:val="110"/>
        </w:rPr>
        <w:t xml:space="preserve"> </w:t>
      </w:r>
      <w:r>
        <w:rPr>
          <w:color w:val="231F20"/>
          <w:w w:val="110"/>
        </w:rPr>
        <w:t>contrib- uted to his eventual resignation.</w:t>
      </w:r>
      <w:r>
        <w:rPr>
          <w:color w:val="231F20"/>
          <w:w w:val="110"/>
          <w:vertAlign w:val="superscript"/>
        </w:rPr>
        <w:t>10</w:t>
      </w:r>
    </w:p>
    <w:p w14:paraId="6CA2915C" w14:textId="77777777" w:rsidR="004A5C99" w:rsidRDefault="0027463A">
      <w:pPr>
        <w:pStyle w:val="BodyText"/>
        <w:spacing w:before="8" w:line="249" w:lineRule="auto"/>
        <w:ind w:left="167" w:right="59" w:firstLine="189"/>
        <w:jc w:val="both"/>
      </w:pPr>
      <w:r>
        <w:rPr>
          <w:color w:val="231F20"/>
          <w:w w:val="105"/>
        </w:rPr>
        <w:t>Given this background, the attempt by Yaowen Shan and Terry Walter (2016, hereafter S&amp;W) to synthesize what we know about CEO compensation, and to develop a set of fundamental remuneration principles, is both welcome and well- timed. The nine principles they settle upon are obviously designed to be broad guidelines rather than detailed rules applicable to every specific case. To the maxi- mum extent possible, I shall attempt to respond in a like-minded manner. Moreover, the</w:t>
      </w:r>
      <w:r>
        <w:rPr>
          <w:color w:val="231F20"/>
          <w:spacing w:val="70"/>
          <w:w w:val="105"/>
        </w:rPr>
        <w:t xml:space="preserve"> </w:t>
      </w:r>
      <w:r>
        <w:rPr>
          <w:color w:val="231F20"/>
          <w:w w:val="105"/>
        </w:rPr>
        <w:t>matters</w:t>
      </w:r>
      <w:r>
        <w:rPr>
          <w:color w:val="231F20"/>
          <w:spacing w:val="72"/>
          <w:w w:val="105"/>
        </w:rPr>
        <w:t xml:space="preserve"> </w:t>
      </w:r>
      <w:r>
        <w:rPr>
          <w:color w:val="231F20"/>
          <w:w w:val="105"/>
        </w:rPr>
        <w:t>on</w:t>
      </w:r>
      <w:r>
        <w:rPr>
          <w:color w:val="231F20"/>
          <w:spacing w:val="72"/>
          <w:w w:val="105"/>
        </w:rPr>
        <w:t xml:space="preserve"> </w:t>
      </w:r>
      <w:r>
        <w:rPr>
          <w:color w:val="231F20"/>
          <w:w w:val="105"/>
        </w:rPr>
        <w:t>which</w:t>
      </w:r>
      <w:r>
        <w:rPr>
          <w:color w:val="231F20"/>
          <w:spacing w:val="71"/>
          <w:w w:val="105"/>
        </w:rPr>
        <w:t xml:space="preserve"> </w:t>
      </w:r>
      <w:r>
        <w:rPr>
          <w:color w:val="231F20"/>
          <w:w w:val="105"/>
        </w:rPr>
        <w:t>I</w:t>
      </w:r>
      <w:r>
        <w:rPr>
          <w:color w:val="231F20"/>
          <w:spacing w:val="72"/>
          <w:w w:val="105"/>
        </w:rPr>
        <w:t xml:space="preserve"> </w:t>
      </w:r>
      <w:r>
        <w:rPr>
          <w:color w:val="231F20"/>
          <w:w w:val="105"/>
        </w:rPr>
        <w:t>choose</w:t>
      </w:r>
      <w:r>
        <w:rPr>
          <w:color w:val="231F20"/>
          <w:spacing w:val="72"/>
          <w:w w:val="105"/>
        </w:rPr>
        <w:t xml:space="preserve"> </w:t>
      </w:r>
      <w:r>
        <w:rPr>
          <w:color w:val="231F20"/>
          <w:w w:val="105"/>
        </w:rPr>
        <w:t>to</w:t>
      </w:r>
      <w:r>
        <w:rPr>
          <w:color w:val="231F20"/>
          <w:spacing w:val="70"/>
          <w:w w:val="105"/>
        </w:rPr>
        <w:t xml:space="preserve"> </w:t>
      </w:r>
      <w:r>
        <w:rPr>
          <w:color w:val="231F20"/>
          <w:w w:val="105"/>
        </w:rPr>
        <w:t>comment</w:t>
      </w:r>
      <w:r>
        <w:rPr>
          <w:color w:val="231F20"/>
          <w:spacing w:val="72"/>
          <w:w w:val="105"/>
        </w:rPr>
        <w:t xml:space="preserve"> </w:t>
      </w:r>
      <w:r>
        <w:rPr>
          <w:color w:val="231F20"/>
          <w:w w:val="105"/>
        </w:rPr>
        <w:t>are</w:t>
      </w:r>
      <w:r>
        <w:rPr>
          <w:color w:val="231F20"/>
          <w:spacing w:val="71"/>
          <w:w w:val="105"/>
        </w:rPr>
        <w:t xml:space="preserve"> </w:t>
      </w:r>
      <w:r>
        <w:rPr>
          <w:color w:val="231F20"/>
          <w:w w:val="105"/>
        </w:rPr>
        <w:t>certainly</w:t>
      </w:r>
      <w:r>
        <w:rPr>
          <w:color w:val="231F20"/>
          <w:spacing w:val="73"/>
          <w:w w:val="105"/>
        </w:rPr>
        <w:t xml:space="preserve"> </w:t>
      </w:r>
      <w:r>
        <w:rPr>
          <w:color w:val="231F20"/>
          <w:w w:val="105"/>
        </w:rPr>
        <w:t>not</w:t>
      </w:r>
      <w:r>
        <w:rPr>
          <w:color w:val="231F20"/>
          <w:spacing w:val="71"/>
          <w:w w:val="105"/>
        </w:rPr>
        <w:t xml:space="preserve"> </w:t>
      </w:r>
      <w:r>
        <w:rPr>
          <w:color w:val="231F20"/>
          <w:w w:val="105"/>
        </w:rPr>
        <w:t>intended</w:t>
      </w:r>
      <w:r>
        <w:rPr>
          <w:color w:val="231F20"/>
          <w:spacing w:val="72"/>
          <w:w w:val="105"/>
        </w:rPr>
        <w:t xml:space="preserve"> </w:t>
      </w:r>
      <w:r>
        <w:rPr>
          <w:color w:val="231F20"/>
          <w:w w:val="105"/>
        </w:rPr>
        <w:t>to</w:t>
      </w:r>
      <w:r>
        <w:rPr>
          <w:color w:val="231F20"/>
          <w:spacing w:val="71"/>
          <w:w w:val="105"/>
        </w:rPr>
        <w:t xml:space="preserve"> </w:t>
      </w:r>
      <w:proofErr w:type="gramStart"/>
      <w:r>
        <w:rPr>
          <w:color w:val="231F20"/>
          <w:spacing w:val="-5"/>
          <w:w w:val="105"/>
        </w:rPr>
        <w:t>be</w:t>
      </w:r>
      <w:proofErr w:type="gramEnd"/>
    </w:p>
    <w:p w14:paraId="33AF7727" w14:textId="77777777" w:rsidR="004A5C99" w:rsidRDefault="004A5C99">
      <w:pPr>
        <w:pStyle w:val="BodyText"/>
        <w:spacing w:before="37"/>
      </w:pPr>
    </w:p>
    <w:p w14:paraId="6D7AD46E" w14:textId="77777777" w:rsidR="004A5C99" w:rsidRDefault="0027463A">
      <w:pPr>
        <w:spacing w:before="1"/>
        <w:ind w:left="167"/>
        <w:rPr>
          <w:sz w:val="16"/>
        </w:rPr>
      </w:pPr>
      <w:proofErr w:type="gramStart"/>
      <w:r>
        <w:rPr>
          <w:color w:val="231F20"/>
          <w:w w:val="105"/>
          <w:sz w:val="16"/>
          <w:vertAlign w:val="superscript"/>
        </w:rPr>
        <w:t>10</w:t>
      </w:r>
      <w:r>
        <w:rPr>
          <w:color w:val="231F20"/>
          <w:spacing w:val="51"/>
          <w:w w:val="105"/>
          <w:sz w:val="16"/>
        </w:rPr>
        <w:t xml:space="preserve">  </w:t>
      </w:r>
      <w:r>
        <w:rPr>
          <w:color w:val="231F20"/>
          <w:w w:val="105"/>
          <w:sz w:val="16"/>
        </w:rPr>
        <w:t>For</w:t>
      </w:r>
      <w:proofErr w:type="gramEnd"/>
      <w:r>
        <w:rPr>
          <w:color w:val="231F20"/>
          <w:spacing w:val="14"/>
          <w:w w:val="105"/>
          <w:sz w:val="16"/>
        </w:rPr>
        <w:t xml:space="preserve"> </w:t>
      </w:r>
      <w:r>
        <w:rPr>
          <w:color w:val="231F20"/>
          <w:w w:val="105"/>
          <w:sz w:val="16"/>
        </w:rPr>
        <w:t>more</w:t>
      </w:r>
      <w:r>
        <w:rPr>
          <w:color w:val="231F20"/>
          <w:spacing w:val="13"/>
          <w:w w:val="105"/>
          <w:sz w:val="16"/>
        </w:rPr>
        <w:t xml:space="preserve"> </w:t>
      </w:r>
      <w:r>
        <w:rPr>
          <w:color w:val="231F20"/>
          <w:w w:val="105"/>
          <w:sz w:val="16"/>
        </w:rPr>
        <w:t>details</w:t>
      </w:r>
      <w:r>
        <w:rPr>
          <w:color w:val="231F20"/>
          <w:spacing w:val="12"/>
          <w:w w:val="105"/>
          <w:sz w:val="16"/>
        </w:rPr>
        <w:t xml:space="preserve"> </w:t>
      </w:r>
      <w:r>
        <w:rPr>
          <w:color w:val="231F20"/>
          <w:w w:val="105"/>
          <w:sz w:val="16"/>
        </w:rPr>
        <w:t>on</w:t>
      </w:r>
      <w:r>
        <w:rPr>
          <w:color w:val="231F20"/>
          <w:spacing w:val="13"/>
          <w:w w:val="105"/>
          <w:sz w:val="16"/>
        </w:rPr>
        <w:t xml:space="preserve"> </w:t>
      </w:r>
      <w:r>
        <w:rPr>
          <w:color w:val="231F20"/>
          <w:w w:val="105"/>
          <w:sz w:val="16"/>
        </w:rPr>
        <w:t>this</w:t>
      </w:r>
      <w:r>
        <w:rPr>
          <w:color w:val="231F20"/>
          <w:spacing w:val="14"/>
          <w:w w:val="105"/>
          <w:sz w:val="16"/>
        </w:rPr>
        <w:t xml:space="preserve"> </w:t>
      </w:r>
      <w:r>
        <w:rPr>
          <w:color w:val="231F20"/>
          <w:w w:val="105"/>
          <w:sz w:val="16"/>
        </w:rPr>
        <w:t>episode,</w:t>
      </w:r>
      <w:r>
        <w:rPr>
          <w:color w:val="231F20"/>
          <w:spacing w:val="11"/>
          <w:w w:val="105"/>
          <w:sz w:val="16"/>
        </w:rPr>
        <w:t xml:space="preserve"> </w:t>
      </w:r>
      <w:r>
        <w:rPr>
          <w:color w:val="231F20"/>
          <w:w w:val="105"/>
          <w:sz w:val="16"/>
        </w:rPr>
        <w:t>and</w:t>
      </w:r>
      <w:r>
        <w:rPr>
          <w:color w:val="231F20"/>
          <w:spacing w:val="13"/>
          <w:w w:val="105"/>
          <w:sz w:val="16"/>
        </w:rPr>
        <w:t xml:space="preserve"> </w:t>
      </w:r>
      <w:r>
        <w:rPr>
          <w:color w:val="231F20"/>
          <w:w w:val="105"/>
          <w:sz w:val="16"/>
        </w:rPr>
        <w:t>an</w:t>
      </w:r>
      <w:r>
        <w:rPr>
          <w:color w:val="231F20"/>
          <w:spacing w:val="14"/>
          <w:w w:val="105"/>
          <w:sz w:val="16"/>
        </w:rPr>
        <w:t xml:space="preserve"> </w:t>
      </w:r>
      <w:r>
        <w:rPr>
          <w:color w:val="231F20"/>
          <w:w w:val="105"/>
          <w:sz w:val="16"/>
        </w:rPr>
        <w:t>evaluation,</w:t>
      </w:r>
      <w:r>
        <w:rPr>
          <w:color w:val="231F20"/>
          <w:spacing w:val="12"/>
          <w:w w:val="105"/>
          <w:sz w:val="16"/>
        </w:rPr>
        <w:t xml:space="preserve"> </w:t>
      </w:r>
      <w:r>
        <w:rPr>
          <w:color w:val="231F20"/>
          <w:w w:val="105"/>
          <w:sz w:val="16"/>
        </w:rPr>
        <w:t>see</w:t>
      </w:r>
      <w:r>
        <w:rPr>
          <w:color w:val="231F20"/>
          <w:spacing w:val="13"/>
          <w:w w:val="105"/>
          <w:sz w:val="16"/>
        </w:rPr>
        <w:t xml:space="preserve"> </w:t>
      </w:r>
      <w:r>
        <w:rPr>
          <w:color w:val="231F20"/>
          <w:w w:val="105"/>
          <w:sz w:val="16"/>
        </w:rPr>
        <w:t>Boyle</w:t>
      </w:r>
      <w:r>
        <w:rPr>
          <w:color w:val="231F20"/>
          <w:spacing w:val="14"/>
          <w:w w:val="105"/>
          <w:sz w:val="16"/>
        </w:rPr>
        <w:t xml:space="preserve"> </w:t>
      </w:r>
      <w:r>
        <w:rPr>
          <w:color w:val="231F20"/>
          <w:spacing w:val="-2"/>
          <w:w w:val="105"/>
          <w:sz w:val="16"/>
        </w:rPr>
        <w:t>(2012).</w:t>
      </w:r>
    </w:p>
    <w:p w14:paraId="1C3461D2" w14:textId="77777777" w:rsidR="004A5C99" w:rsidRDefault="004A5C99">
      <w:pPr>
        <w:pStyle w:val="BodyText"/>
        <w:spacing w:before="28"/>
      </w:pPr>
    </w:p>
    <w:p w14:paraId="26C47E15" w14:textId="77777777" w:rsidR="004A5C99" w:rsidRDefault="004A5C99">
      <w:pPr>
        <w:rPr>
          <w:sz w:val="14"/>
        </w:rPr>
        <w:sectPr w:rsidR="004A5C99">
          <w:pgSz w:w="9700" w:h="13950"/>
          <w:pgMar w:top="800" w:right="1133" w:bottom="280" w:left="1133" w:header="720" w:footer="720" w:gutter="0"/>
          <w:cols w:space="720"/>
        </w:sectPr>
      </w:pPr>
    </w:p>
    <w:p w14:paraId="521B4984" w14:textId="77777777" w:rsidR="004A5C99" w:rsidRDefault="004A5C99">
      <w:pPr>
        <w:pStyle w:val="BodyText"/>
        <w:spacing w:before="208"/>
        <w:rPr>
          <w:i/>
        </w:rPr>
      </w:pPr>
    </w:p>
    <w:p w14:paraId="1AD8CF24" w14:textId="77777777" w:rsidR="00CD75B0" w:rsidRDefault="00CD75B0">
      <w:pPr>
        <w:pStyle w:val="BodyText"/>
        <w:spacing w:before="208"/>
        <w:rPr>
          <w:i/>
        </w:rPr>
      </w:pPr>
    </w:p>
    <w:p w14:paraId="7BE0339A" w14:textId="77777777" w:rsidR="004A5C99" w:rsidRDefault="0027463A">
      <w:pPr>
        <w:pStyle w:val="BodyText"/>
        <w:spacing w:line="252" w:lineRule="auto"/>
        <w:ind w:left="62" w:right="165"/>
        <w:jc w:val="both"/>
      </w:pPr>
      <w:r>
        <w:rPr>
          <w:color w:val="231F20"/>
          <w:w w:val="110"/>
        </w:rPr>
        <w:t>exhaustive,</w:t>
      </w:r>
      <w:r>
        <w:rPr>
          <w:color w:val="231F20"/>
          <w:spacing w:val="-4"/>
          <w:w w:val="110"/>
        </w:rPr>
        <w:t xml:space="preserve"> </w:t>
      </w:r>
      <w:r>
        <w:rPr>
          <w:color w:val="231F20"/>
          <w:w w:val="110"/>
        </w:rPr>
        <w:t>but</w:t>
      </w:r>
      <w:r>
        <w:rPr>
          <w:color w:val="231F20"/>
          <w:spacing w:val="-5"/>
          <w:w w:val="110"/>
        </w:rPr>
        <w:t xml:space="preserve"> </w:t>
      </w:r>
      <w:r>
        <w:rPr>
          <w:color w:val="231F20"/>
          <w:w w:val="110"/>
        </w:rPr>
        <w:t>are</w:t>
      </w:r>
      <w:r>
        <w:rPr>
          <w:color w:val="231F20"/>
          <w:spacing w:val="-5"/>
          <w:w w:val="110"/>
        </w:rPr>
        <w:t xml:space="preserve"> </w:t>
      </w:r>
      <w:r>
        <w:rPr>
          <w:color w:val="231F20"/>
          <w:w w:val="110"/>
        </w:rPr>
        <w:t>merely</w:t>
      </w:r>
      <w:r>
        <w:rPr>
          <w:color w:val="231F20"/>
          <w:spacing w:val="-4"/>
          <w:w w:val="110"/>
        </w:rPr>
        <w:t xml:space="preserve"> </w:t>
      </w:r>
      <w:r>
        <w:rPr>
          <w:color w:val="231F20"/>
          <w:w w:val="110"/>
        </w:rPr>
        <w:t>illustrative</w:t>
      </w:r>
      <w:r>
        <w:rPr>
          <w:color w:val="231F20"/>
          <w:spacing w:val="-5"/>
          <w:w w:val="110"/>
        </w:rPr>
        <w:t xml:space="preserve"> </w:t>
      </w:r>
      <w:r>
        <w:rPr>
          <w:color w:val="231F20"/>
          <w:w w:val="110"/>
        </w:rPr>
        <w:t>of</w:t>
      </w:r>
      <w:r>
        <w:rPr>
          <w:color w:val="231F20"/>
          <w:spacing w:val="-4"/>
          <w:w w:val="110"/>
        </w:rPr>
        <w:t xml:space="preserve"> </w:t>
      </w:r>
      <w:r>
        <w:rPr>
          <w:color w:val="231F20"/>
          <w:w w:val="110"/>
        </w:rPr>
        <w:t>CEO</w:t>
      </w:r>
      <w:r>
        <w:rPr>
          <w:color w:val="231F20"/>
          <w:spacing w:val="-5"/>
          <w:w w:val="110"/>
        </w:rPr>
        <w:t xml:space="preserve"> </w:t>
      </w:r>
      <w:r>
        <w:rPr>
          <w:color w:val="231F20"/>
          <w:w w:val="110"/>
        </w:rPr>
        <w:t>compensation</w:t>
      </w:r>
      <w:r>
        <w:rPr>
          <w:color w:val="231F20"/>
          <w:spacing w:val="-6"/>
          <w:w w:val="110"/>
        </w:rPr>
        <w:t xml:space="preserve"> </w:t>
      </w:r>
      <w:r>
        <w:rPr>
          <w:color w:val="231F20"/>
          <w:w w:val="110"/>
        </w:rPr>
        <w:t>questions</w:t>
      </w:r>
      <w:r>
        <w:rPr>
          <w:color w:val="231F20"/>
          <w:spacing w:val="-5"/>
          <w:w w:val="110"/>
        </w:rPr>
        <w:t xml:space="preserve"> </w:t>
      </w:r>
      <w:r>
        <w:rPr>
          <w:color w:val="231F20"/>
          <w:w w:val="110"/>
        </w:rPr>
        <w:t>that</w:t>
      </w:r>
      <w:r>
        <w:rPr>
          <w:color w:val="231F20"/>
          <w:spacing w:val="-4"/>
          <w:w w:val="110"/>
        </w:rPr>
        <w:t xml:space="preserve"> </w:t>
      </w:r>
      <w:r>
        <w:rPr>
          <w:color w:val="231F20"/>
          <w:w w:val="110"/>
        </w:rPr>
        <w:t>are,</w:t>
      </w:r>
      <w:r>
        <w:rPr>
          <w:color w:val="231F20"/>
          <w:spacing w:val="-5"/>
          <w:w w:val="110"/>
        </w:rPr>
        <w:t xml:space="preserve"> </w:t>
      </w:r>
      <w:r>
        <w:rPr>
          <w:color w:val="231F20"/>
          <w:w w:val="110"/>
        </w:rPr>
        <w:t>or have</w:t>
      </w:r>
      <w:r>
        <w:rPr>
          <w:color w:val="231F20"/>
          <w:spacing w:val="-11"/>
          <w:w w:val="110"/>
        </w:rPr>
        <w:t xml:space="preserve"> </w:t>
      </w:r>
      <w:r>
        <w:rPr>
          <w:color w:val="231F20"/>
          <w:w w:val="110"/>
        </w:rPr>
        <w:t>been,</w:t>
      </w:r>
      <w:r>
        <w:rPr>
          <w:color w:val="231F20"/>
          <w:spacing w:val="-10"/>
          <w:w w:val="110"/>
        </w:rPr>
        <w:t xml:space="preserve"> </w:t>
      </w:r>
      <w:r>
        <w:rPr>
          <w:color w:val="231F20"/>
          <w:w w:val="110"/>
        </w:rPr>
        <w:t>of</w:t>
      </w:r>
      <w:r>
        <w:rPr>
          <w:color w:val="231F20"/>
          <w:spacing w:val="-10"/>
          <w:w w:val="110"/>
        </w:rPr>
        <w:t xml:space="preserve"> </w:t>
      </w:r>
      <w:r>
        <w:rPr>
          <w:color w:val="231F20"/>
          <w:w w:val="110"/>
        </w:rPr>
        <w:t>most</w:t>
      </w:r>
      <w:r>
        <w:rPr>
          <w:color w:val="231F20"/>
          <w:spacing w:val="-10"/>
          <w:w w:val="110"/>
        </w:rPr>
        <w:t xml:space="preserve"> </w:t>
      </w:r>
      <w:r>
        <w:rPr>
          <w:color w:val="231F20"/>
          <w:w w:val="110"/>
        </w:rPr>
        <w:t>interest</w:t>
      </w:r>
      <w:r>
        <w:rPr>
          <w:color w:val="231F20"/>
          <w:spacing w:val="-10"/>
          <w:w w:val="110"/>
        </w:rPr>
        <w:t xml:space="preserve"> </w:t>
      </w:r>
      <w:r>
        <w:rPr>
          <w:color w:val="231F20"/>
          <w:w w:val="110"/>
        </w:rPr>
        <w:t>to</w:t>
      </w:r>
      <w:r>
        <w:rPr>
          <w:color w:val="231F20"/>
          <w:spacing w:val="-10"/>
          <w:w w:val="110"/>
        </w:rPr>
        <w:t xml:space="preserve"> </w:t>
      </w:r>
      <w:r>
        <w:rPr>
          <w:color w:val="231F20"/>
          <w:w w:val="110"/>
        </w:rPr>
        <w:t>me.</w:t>
      </w:r>
      <w:r>
        <w:rPr>
          <w:color w:val="231F20"/>
          <w:spacing w:val="-11"/>
          <w:w w:val="110"/>
        </w:rPr>
        <w:t xml:space="preserve"> </w:t>
      </w:r>
      <w:r>
        <w:rPr>
          <w:color w:val="231F20"/>
          <w:w w:val="110"/>
        </w:rPr>
        <w:t>For</w:t>
      </w:r>
      <w:r>
        <w:rPr>
          <w:color w:val="231F20"/>
          <w:spacing w:val="-11"/>
          <w:w w:val="110"/>
        </w:rPr>
        <w:t xml:space="preserve"> </w:t>
      </w:r>
      <w:r>
        <w:rPr>
          <w:color w:val="231F20"/>
          <w:w w:val="110"/>
        </w:rPr>
        <w:t>better</w:t>
      </w:r>
      <w:r>
        <w:rPr>
          <w:color w:val="231F20"/>
          <w:spacing w:val="-10"/>
          <w:w w:val="110"/>
        </w:rPr>
        <w:t xml:space="preserve"> </w:t>
      </w:r>
      <w:r>
        <w:rPr>
          <w:color w:val="231F20"/>
          <w:w w:val="110"/>
        </w:rPr>
        <w:t>or</w:t>
      </w:r>
      <w:r>
        <w:rPr>
          <w:color w:val="231F20"/>
          <w:spacing w:val="-11"/>
          <w:w w:val="110"/>
        </w:rPr>
        <w:t xml:space="preserve"> </w:t>
      </w:r>
      <w:r>
        <w:rPr>
          <w:color w:val="231F20"/>
          <w:w w:val="110"/>
        </w:rPr>
        <w:t>worse,</w:t>
      </w:r>
      <w:r>
        <w:rPr>
          <w:color w:val="231F20"/>
          <w:spacing w:val="-10"/>
          <w:w w:val="110"/>
        </w:rPr>
        <w:t xml:space="preserve"> </w:t>
      </w:r>
      <w:r>
        <w:rPr>
          <w:color w:val="231F20"/>
          <w:w w:val="110"/>
        </w:rPr>
        <w:t>much</w:t>
      </w:r>
      <w:r>
        <w:rPr>
          <w:color w:val="231F20"/>
          <w:spacing w:val="-10"/>
          <w:w w:val="110"/>
        </w:rPr>
        <w:t xml:space="preserve"> </w:t>
      </w:r>
      <w:r>
        <w:rPr>
          <w:color w:val="231F20"/>
          <w:w w:val="110"/>
        </w:rPr>
        <w:t>of</w:t>
      </w:r>
      <w:r>
        <w:rPr>
          <w:color w:val="231F20"/>
          <w:spacing w:val="-10"/>
          <w:w w:val="110"/>
        </w:rPr>
        <w:t xml:space="preserve"> </w:t>
      </w:r>
      <w:r>
        <w:rPr>
          <w:color w:val="231F20"/>
          <w:w w:val="110"/>
        </w:rPr>
        <w:t>this</w:t>
      </w:r>
      <w:r>
        <w:rPr>
          <w:color w:val="231F20"/>
          <w:spacing w:val="-11"/>
          <w:w w:val="110"/>
        </w:rPr>
        <w:t xml:space="preserve"> </w:t>
      </w:r>
      <w:r>
        <w:rPr>
          <w:color w:val="231F20"/>
          <w:w w:val="110"/>
        </w:rPr>
        <w:t>interest</w:t>
      </w:r>
      <w:r>
        <w:rPr>
          <w:color w:val="231F20"/>
          <w:spacing w:val="-10"/>
          <w:w w:val="110"/>
        </w:rPr>
        <w:t xml:space="preserve"> </w:t>
      </w:r>
      <w:r>
        <w:rPr>
          <w:color w:val="231F20"/>
          <w:w w:val="110"/>
        </w:rPr>
        <w:t>reflects my own work in the area.</w:t>
      </w:r>
    </w:p>
    <w:p w14:paraId="6328954D" w14:textId="77777777" w:rsidR="004A5C99" w:rsidRDefault="004A5C99">
      <w:pPr>
        <w:pStyle w:val="BodyText"/>
        <w:spacing w:before="24"/>
      </w:pPr>
    </w:p>
    <w:p w14:paraId="26F49CA4" w14:textId="77777777" w:rsidR="004A5C99" w:rsidRDefault="0027463A">
      <w:pPr>
        <w:ind w:left="62"/>
        <w:rPr>
          <w:i/>
          <w:sz w:val="20"/>
        </w:rPr>
      </w:pPr>
      <w:r>
        <w:rPr>
          <w:i/>
          <w:color w:val="231F20"/>
          <w:spacing w:val="-2"/>
          <w:w w:val="110"/>
          <w:sz w:val="20"/>
        </w:rPr>
        <w:t>Background</w:t>
      </w:r>
    </w:p>
    <w:p w14:paraId="112A081D" w14:textId="77777777" w:rsidR="004A5C99" w:rsidRDefault="0027463A">
      <w:pPr>
        <w:pStyle w:val="BodyText"/>
        <w:spacing w:before="10" w:line="249" w:lineRule="auto"/>
        <w:ind w:left="62" w:right="164"/>
        <w:jc w:val="right"/>
      </w:pPr>
      <w:r>
        <w:rPr>
          <w:color w:val="231F20"/>
          <w:w w:val="110"/>
        </w:rPr>
        <w:t>Three</w:t>
      </w:r>
      <w:r>
        <w:rPr>
          <w:color w:val="231F20"/>
          <w:spacing w:val="-8"/>
          <w:w w:val="110"/>
        </w:rPr>
        <w:t xml:space="preserve"> </w:t>
      </w:r>
      <w:r>
        <w:rPr>
          <w:color w:val="231F20"/>
          <w:w w:val="110"/>
        </w:rPr>
        <w:t>opposing</w:t>
      </w:r>
      <w:r>
        <w:rPr>
          <w:color w:val="231F20"/>
          <w:spacing w:val="-8"/>
          <w:w w:val="110"/>
        </w:rPr>
        <w:t xml:space="preserve"> </w:t>
      </w:r>
      <w:r>
        <w:rPr>
          <w:color w:val="231F20"/>
          <w:w w:val="110"/>
        </w:rPr>
        <w:t>camps</w:t>
      </w:r>
      <w:r>
        <w:rPr>
          <w:color w:val="231F20"/>
          <w:spacing w:val="-8"/>
          <w:w w:val="110"/>
        </w:rPr>
        <w:t xml:space="preserve"> </w:t>
      </w:r>
      <w:r>
        <w:rPr>
          <w:color w:val="231F20"/>
          <w:w w:val="110"/>
        </w:rPr>
        <w:t>claim</w:t>
      </w:r>
      <w:r>
        <w:rPr>
          <w:color w:val="231F20"/>
          <w:spacing w:val="-7"/>
          <w:w w:val="110"/>
        </w:rPr>
        <w:t xml:space="preserve"> </w:t>
      </w:r>
      <w:r>
        <w:rPr>
          <w:color w:val="231F20"/>
          <w:w w:val="110"/>
        </w:rPr>
        <w:t>to</w:t>
      </w:r>
      <w:r>
        <w:rPr>
          <w:color w:val="231F20"/>
          <w:spacing w:val="-8"/>
          <w:w w:val="110"/>
        </w:rPr>
        <w:t xml:space="preserve"> </w:t>
      </w:r>
      <w:r>
        <w:rPr>
          <w:color w:val="231F20"/>
          <w:w w:val="110"/>
        </w:rPr>
        <w:t>describe</w:t>
      </w:r>
      <w:r>
        <w:rPr>
          <w:color w:val="231F20"/>
          <w:spacing w:val="-8"/>
          <w:w w:val="110"/>
        </w:rPr>
        <w:t xml:space="preserve"> </w:t>
      </w:r>
      <w:r>
        <w:rPr>
          <w:color w:val="231F20"/>
          <w:w w:val="110"/>
        </w:rPr>
        <w:t>the</w:t>
      </w:r>
      <w:r>
        <w:rPr>
          <w:color w:val="231F20"/>
          <w:spacing w:val="-8"/>
          <w:w w:val="110"/>
        </w:rPr>
        <w:t xml:space="preserve"> </w:t>
      </w:r>
      <w:r>
        <w:rPr>
          <w:color w:val="231F20"/>
          <w:w w:val="110"/>
        </w:rPr>
        <w:t>executive</w:t>
      </w:r>
      <w:r>
        <w:rPr>
          <w:color w:val="231F20"/>
          <w:spacing w:val="-8"/>
          <w:w w:val="110"/>
        </w:rPr>
        <w:t xml:space="preserve"> </w:t>
      </w:r>
      <w:r>
        <w:rPr>
          <w:color w:val="231F20"/>
          <w:w w:val="110"/>
        </w:rPr>
        <w:t>compensation</w:t>
      </w:r>
      <w:r>
        <w:rPr>
          <w:color w:val="231F20"/>
          <w:spacing w:val="-8"/>
          <w:w w:val="110"/>
        </w:rPr>
        <w:t xml:space="preserve"> </w:t>
      </w:r>
      <w:r>
        <w:rPr>
          <w:color w:val="231F20"/>
          <w:w w:val="110"/>
        </w:rPr>
        <w:t>process.</w:t>
      </w:r>
      <w:r>
        <w:rPr>
          <w:color w:val="231F20"/>
          <w:spacing w:val="-8"/>
          <w:w w:val="110"/>
        </w:rPr>
        <w:t xml:space="preserve"> </w:t>
      </w:r>
      <w:r>
        <w:rPr>
          <w:color w:val="231F20"/>
          <w:w w:val="110"/>
        </w:rPr>
        <w:t>One sees</w:t>
      </w:r>
      <w:r>
        <w:rPr>
          <w:color w:val="231F20"/>
          <w:spacing w:val="-12"/>
          <w:w w:val="110"/>
        </w:rPr>
        <w:t xml:space="preserve"> </w:t>
      </w:r>
      <w:r>
        <w:rPr>
          <w:color w:val="231F20"/>
          <w:w w:val="110"/>
        </w:rPr>
        <w:t>CEO</w:t>
      </w:r>
      <w:r>
        <w:rPr>
          <w:color w:val="231F20"/>
          <w:spacing w:val="-12"/>
          <w:w w:val="110"/>
        </w:rPr>
        <w:t xml:space="preserve"> </w:t>
      </w:r>
      <w:r>
        <w:rPr>
          <w:color w:val="231F20"/>
          <w:w w:val="110"/>
        </w:rPr>
        <w:t>pay</w:t>
      </w:r>
      <w:r>
        <w:rPr>
          <w:color w:val="231F20"/>
          <w:spacing w:val="-12"/>
          <w:w w:val="110"/>
        </w:rPr>
        <w:t xml:space="preserve"> </w:t>
      </w:r>
      <w:r>
        <w:rPr>
          <w:color w:val="231F20"/>
          <w:w w:val="110"/>
        </w:rPr>
        <w:t>arrangements</w:t>
      </w:r>
      <w:r>
        <w:rPr>
          <w:color w:val="231F20"/>
          <w:spacing w:val="-11"/>
          <w:w w:val="110"/>
        </w:rPr>
        <w:t xml:space="preserve"> </w:t>
      </w:r>
      <w:r>
        <w:rPr>
          <w:color w:val="231F20"/>
          <w:w w:val="110"/>
        </w:rPr>
        <w:t>as</w:t>
      </w:r>
      <w:r>
        <w:rPr>
          <w:color w:val="231F20"/>
          <w:spacing w:val="-12"/>
          <w:w w:val="110"/>
        </w:rPr>
        <w:t xml:space="preserve"> </w:t>
      </w:r>
      <w:r>
        <w:rPr>
          <w:color w:val="231F20"/>
          <w:w w:val="110"/>
        </w:rPr>
        <w:t>a</w:t>
      </w:r>
      <w:r>
        <w:rPr>
          <w:color w:val="231F20"/>
          <w:spacing w:val="-12"/>
          <w:w w:val="110"/>
        </w:rPr>
        <w:t xml:space="preserve"> </w:t>
      </w:r>
      <w:r>
        <w:rPr>
          <w:color w:val="231F20"/>
          <w:w w:val="110"/>
        </w:rPr>
        <w:t>solution</w:t>
      </w:r>
      <w:r>
        <w:rPr>
          <w:color w:val="231F20"/>
          <w:spacing w:val="-11"/>
          <w:w w:val="110"/>
        </w:rPr>
        <w:t xml:space="preserve"> </w:t>
      </w:r>
      <w:r>
        <w:rPr>
          <w:color w:val="231F20"/>
          <w:w w:val="110"/>
        </w:rPr>
        <w:t>to</w:t>
      </w:r>
      <w:r>
        <w:rPr>
          <w:color w:val="231F20"/>
          <w:spacing w:val="-12"/>
          <w:w w:val="110"/>
        </w:rPr>
        <w:t xml:space="preserve"> </w:t>
      </w:r>
      <w:r>
        <w:rPr>
          <w:color w:val="231F20"/>
          <w:w w:val="110"/>
        </w:rPr>
        <w:t>the</w:t>
      </w:r>
      <w:r>
        <w:rPr>
          <w:color w:val="231F20"/>
          <w:spacing w:val="-12"/>
          <w:w w:val="110"/>
        </w:rPr>
        <w:t xml:space="preserve"> </w:t>
      </w:r>
      <w:r>
        <w:rPr>
          <w:color w:val="231F20"/>
          <w:w w:val="110"/>
        </w:rPr>
        <w:t>underlying</w:t>
      </w:r>
      <w:r>
        <w:rPr>
          <w:color w:val="231F20"/>
          <w:spacing w:val="-12"/>
          <w:w w:val="110"/>
        </w:rPr>
        <w:t xml:space="preserve"> </w:t>
      </w:r>
      <w:r>
        <w:rPr>
          <w:color w:val="231F20"/>
          <w:w w:val="110"/>
        </w:rPr>
        <w:t>agency</w:t>
      </w:r>
      <w:r>
        <w:rPr>
          <w:color w:val="231F20"/>
          <w:spacing w:val="-12"/>
          <w:w w:val="110"/>
        </w:rPr>
        <w:t xml:space="preserve"> </w:t>
      </w:r>
      <w:r>
        <w:rPr>
          <w:color w:val="231F20"/>
          <w:w w:val="110"/>
        </w:rPr>
        <w:t>problem,</w:t>
      </w:r>
      <w:r>
        <w:rPr>
          <w:color w:val="231F20"/>
          <w:spacing w:val="-12"/>
          <w:w w:val="110"/>
        </w:rPr>
        <w:t xml:space="preserve"> </w:t>
      </w:r>
      <w:r>
        <w:rPr>
          <w:color w:val="231F20"/>
          <w:w w:val="110"/>
        </w:rPr>
        <w:t>where efficient</w:t>
      </w:r>
      <w:r>
        <w:rPr>
          <w:color w:val="231F20"/>
          <w:spacing w:val="-6"/>
          <w:w w:val="110"/>
        </w:rPr>
        <w:t xml:space="preserve"> </w:t>
      </w:r>
      <w:r>
        <w:rPr>
          <w:color w:val="231F20"/>
          <w:w w:val="110"/>
        </w:rPr>
        <w:t>compensation</w:t>
      </w:r>
      <w:r>
        <w:rPr>
          <w:color w:val="231F20"/>
          <w:spacing w:val="-6"/>
          <w:w w:val="110"/>
        </w:rPr>
        <w:t xml:space="preserve"> </w:t>
      </w:r>
      <w:r>
        <w:rPr>
          <w:color w:val="231F20"/>
          <w:w w:val="110"/>
        </w:rPr>
        <w:t>contracts</w:t>
      </w:r>
      <w:r>
        <w:rPr>
          <w:color w:val="231F20"/>
          <w:spacing w:val="-5"/>
          <w:w w:val="110"/>
        </w:rPr>
        <w:t xml:space="preserve"> </w:t>
      </w:r>
      <w:r>
        <w:rPr>
          <w:color w:val="231F20"/>
          <w:w w:val="110"/>
        </w:rPr>
        <w:t>align</w:t>
      </w:r>
      <w:r>
        <w:rPr>
          <w:color w:val="231F20"/>
          <w:spacing w:val="-6"/>
          <w:w w:val="110"/>
        </w:rPr>
        <w:t xml:space="preserve"> </w:t>
      </w:r>
      <w:r>
        <w:rPr>
          <w:color w:val="231F20"/>
          <w:w w:val="110"/>
        </w:rPr>
        <w:t>the</w:t>
      </w:r>
      <w:r>
        <w:rPr>
          <w:color w:val="231F20"/>
          <w:spacing w:val="-6"/>
          <w:w w:val="110"/>
        </w:rPr>
        <w:t xml:space="preserve"> </w:t>
      </w:r>
      <w:r>
        <w:rPr>
          <w:color w:val="231F20"/>
          <w:w w:val="110"/>
        </w:rPr>
        <w:t>interests</w:t>
      </w:r>
      <w:r>
        <w:rPr>
          <w:color w:val="231F20"/>
          <w:spacing w:val="-5"/>
          <w:w w:val="110"/>
        </w:rPr>
        <w:t xml:space="preserve"> </w:t>
      </w:r>
      <w:r>
        <w:rPr>
          <w:color w:val="231F20"/>
          <w:w w:val="110"/>
        </w:rPr>
        <w:t>of</w:t>
      </w:r>
      <w:r>
        <w:rPr>
          <w:color w:val="231F20"/>
          <w:spacing w:val="-6"/>
          <w:w w:val="110"/>
        </w:rPr>
        <w:t xml:space="preserve"> </w:t>
      </w:r>
      <w:r>
        <w:rPr>
          <w:color w:val="231F20"/>
          <w:w w:val="110"/>
        </w:rPr>
        <w:t>CEOs</w:t>
      </w:r>
      <w:r>
        <w:rPr>
          <w:color w:val="231F20"/>
          <w:spacing w:val="-6"/>
          <w:w w:val="110"/>
        </w:rPr>
        <w:t xml:space="preserve"> </w:t>
      </w:r>
      <w:r>
        <w:rPr>
          <w:color w:val="231F20"/>
          <w:w w:val="110"/>
        </w:rPr>
        <w:t>and</w:t>
      </w:r>
      <w:r>
        <w:rPr>
          <w:color w:val="231F20"/>
          <w:spacing w:val="-6"/>
          <w:w w:val="110"/>
        </w:rPr>
        <w:t xml:space="preserve"> </w:t>
      </w:r>
      <w:r>
        <w:rPr>
          <w:color w:val="231F20"/>
          <w:w w:val="110"/>
        </w:rPr>
        <w:t>stockholders;</w:t>
      </w:r>
      <w:r>
        <w:rPr>
          <w:color w:val="231F20"/>
          <w:spacing w:val="-6"/>
          <w:w w:val="110"/>
        </w:rPr>
        <w:t xml:space="preserve"> </w:t>
      </w:r>
      <w:r>
        <w:rPr>
          <w:color w:val="231F20"/>
          <w:w w:val="110"/>
        </w:rPr>
        <w:t>see Murphy</w:t>
      </w:r>
      <w:r>
        <w:rPr>
          <w:color w:val="231F20"/>
          <w:spacing w:val="-10"/>
          <w:w w:val="110"/>
        </w:rPr>
        <w:t xml:space="preserve"> </w:t>
      </w:r>
      <w:r>
        <w:rPr>
          <w:color w:val="231F20"/>
          <w:w w:val="110"/>
        </w:rPr>
        <w:t>(2013).</w:t>
      </w:r>
      <w:r>
        <w:rPr>
          <w:color w:val="231F20"/>
          <w:spacing w:val="-11"/>
          <w:w w:val="110"/>
        </w:rPr>
        <w:t xml:space="preserve"> </w:t>
      </w:r>
      <w:r>
        <w:rPr>
          <w:color w:val="231F20"/>
          <w:w w:val="110"/>
        </w:rPr>
        <w:t>Another,</w:t>
      </w:r>
      <w:r>
        <w:rPr>
          <w:color w:val="231F20"/>
          <w:spacing w:val="-11"/>
          <w:w w:val="110"/>
        </w:rPr>
        <w:t xml:space="preserve"> </w:t>
      </w:r>
      <w:r>
        <w:rPr>
          <w:color w:val="231F20"/>
          <w:w w:val="110"/>
        </w:rPr>
        <w:t>most</w:t>
      </w:r>
      <w:r>
        <w:rPr>
          <w:color w:val="231F20"/>
          <w:spacing w:val="-10"/>
          <w:w w:val="110"/>
        </w:rPr>
        <w:t xml:space="preserve"> </w:t>
      </w:r>
      <w:r>
        <w:rPr>
          <w:color w:val="231F20"/>
          <w:w w:val="110"/>
        </w:rPr>
        <w:t>notably</w:t>
      </w:r>
      <w:r>
        <w:rPr>
          <w:color w:val="231F20"/>
          <w:spacing w:val="-10"/>
          <w:w w:val="110"/>
        </w:rPr>
        <w:t xml:space="preserve"> </w:t>
      </w:r>
      <w:r>
        <w:rPr>
          <w:color w:val="231F20"/>
          <w:w w:val="110"/>
        </w:rPr>
        <w:t>associated</w:t>
      </w:r>
      <w:r>
        <w:rPr>
          <w:color w:val="231F20"/>
          <w:spacing w:val="-10"/>
          <w:w w:val="110"/>
        </w:rPr>
        <w:t xml:space="preserve"> </w:t>
      </w:r>
      <w:r>
        <w:rPr>
          <w:color w:val="231F20"/>
          <w:w w:val="110"/>
        </w:rPr>
        <w:t>with</w:t>
      </w:r>
      <w:r>
        <w:rPr>
          <w:color w:val="231F20"/>
          <w:spacing w:val="-10"/>
          <w:w w:val="110"/>
        </w:rPr>
        <w:t xml:space="preserve"> </w:t>
      </w:r>
      <w:r>
        <w:rPr>
          <w:color w:val="231F20"/>
          <w:w w:val="110"/>
        </w:rPr>
        <w:t>Bebchuk</w:t>
      </w:r>
      <w:r>
        <w:rPr>
          <w:color w:val="231F20"/>
          <w:spacing w:val="-10"/>
          <w:w w:val="110"/>
        </w:rPr>
        <w:t xml:space="preserve"> </w:t>
      </w:r>
      <w:r>
        <w:rPr>
          <w:color w:val="231F20"/>
          <w:w w:val="110"/>
        </w:rPr>
        <w:t>and</w:t>
      </w:r>
      <w:r>
        <w:rPr>
          <w:color w:val="231F20"/>
          <w:spacing w:val="-11"/>
          <w:w w:val="110"/>
        </w:rPr>
        <w:t xml:space="preserve"> </w:t>
      </w:r>
      <w:r>
        <w:rPr>
          <w:color w:val="231F20"/>
          <w:w w:val="110"/>
        </w:rPr>
        <w:t>Fried</w:t>
      </w:r>
      <w:r>
        <w:rPr>
          <w:color w:val="231F20"/>
          <w:spacing w:val="-10"/>
          <w:w w:val="110"/>
        </w:rPr>
        <w:t xml:space="preserve"> </w:t>
      </w:r>
      <w:r>
        <w:rPr>
          <w:color w:val="231F20"/>
          <w:w w:val="110"/>
        </w:rPr>
        <w:t>(2005), views</w:t>
      </w:r>
      <w:r>
        <w:rPr>
          <w:color w:val="231F20"/>
          <w:spacing w:val="40"/>
          <w:w w:val="110"/>
        </w:rPr>
        <w:t xml:space="preserve"> </w:t>
      </w:r>
      <w:r>
        <w:rPr>
          <w:color w:val="231F20"/>
          <w:w w:val="110"/>
        </w:rPr>
        <w:t>CEO</w:t>
      </w:r>
      <w:r>
        <w:rPr>
          <w:color w:val="231F20"/>
          <w:spacing w:val="40"/>
          <w:w w:val="110"/>
        </w:rPr>
        <w:t xml:space="preserve"> </w:t>
      </w:r>
      <w:r>
        <w:rPr>
          <w:color w:val="231F20"/>
          <w:w w:val="110"/>
        </w:rPr>
        <w:t>pay</w:t>
      </w:r>
      <w:r>
        <w:rPr>
          <w:color w:val="231F20"/>
          <w:spacing w:val="40"/>
          <w:w w:val="110"/>
        </w:rPr>
        <w:t xml:space="preserve"> </w:t>
      </w:r>
      <w:r>
        <w:rPr>
          <w:color w:val="231F20"/>
          <w:w w:val="110"/>
        </w:rPr>
        <w:t>as</w:t>
      </w:r>
      <w:r>
        <w:rPr>
          <w:color w:val="231F20"/>
          <w:spacing w:val="40"/>
          <w:w w:val="110"/>
        </w:rPr>
        <w:t xml:space="preserve"> </w:t>
      </w:r>
      <w:r>
        <w:rPr>
          <w:color w:val="231F20"/>
          <w:w w:val="110"/>
        </w:rPr>
        <w:t>a</w:t>
      </w:r>
      <w:r>
        <w:rPr>
          <w:color w:val="231F20"/>
          <w:spacing w:val="40"/>
          <w:w w:val="110"/>
        </w:rPr>
        <w:t xml:space="preserve"> </w:t>
      </w:r>
      <w:r>
        <w:rPr>
          <w:color w:val="231F20"/>
          <w:w w:val="110"/>
        </w:rPr>
        <w:t>manifestation</w:t>
      </w:r>
      <w:r>
        <w:rPr>
          <w:color w:val="231F20"/>
          <w:spacing w:val="40"/>
          <w:w w:val="110"/>
        </w:rPr>
        <w:t xml:space="preserve"> </w:t>
      </w:r>
      <w:r>
        <w:rPr>
          <w:color w:val="231F20"/>
          <w:w w:val="110"/>
        </w:rPr>
        <w:t>of</w:t>
      </w:r>
      <w:r>
        <w:rPr>
          <w:color w:val="231F20"/>
          <w:spacing w:val="40"/>
          <w:w w:val="110"/>
        </w:rPr>
        <w:t xml:space="preserve"> </w:t>
      </w:r>
      <w:r>
        <w:rPr>
          <w:color w:val="231F20"/>
          <w:w w:val="110"/>
        </w:rPr>
        <w:t>the</w:t>
      </w:r>
      <w:r>
        <w:rPr>
          <w:color w:val="231F20"/>
          <w:spacing w:val="40"/>
          <w:w w:val="110"/>
        </w:rPr>
        <w:t xml:space="preserve"> </w:t>
      </w:r>
      <w:r>
        <w:rPr>
          <w:color w:val="231F20"/>
          <w:w w:val="110"/>
        </w:rPr>
        <w:t>underlying</w:t>
      </w:r>
      <w:r>
        <w:rPr>
          <w:color w:val="231F20"/>
          <w:spacing w:val="40"/>
          <w:w w:val="110"/>
        </w:rPr>
        <w:t xml:space="preserve"> </w:t>
      </w:r>
      <w:r>
        <w:rPr>
          <w:color w:val="231F20"/>
          <w:w w:val="110"/>
        </w:rPr>
        <w:t>agency</w:t>
      </w:r>
      <w:r>
        <w:rPr>
          <w:color w:val="231F20"/>
          <w:spacing w:val="40"/>
          <w:w w:val="110"/>
        </w:rPr>
        <w:t xml:space="preserve"> </w:t>
      </w:r>
      <w:r>
        <w:rPr>
          <w:color w:val="231F20"/>
          <w:w w:val="110"/>
        </w:rPr>
        <w:t>problem,</w:t>
      </w:r>
      <w:r>
        <w:rPr>
          <w:color w:val="231F20"/>
          <w:spacing w:val="40"/>
          <w:w w:val="110"/>
        </w:rPr>
        <w:t xml:space="preserve"> </w:t>
      </w:r>
      <w:r>
        <w:rPr>
          <w:color w:val="231F20"/>
          <w:w w:val="110"/>
        </w:rPr>
        <w:t xml:space="preserve">where self-interested CEOs and beholden directors combine to expropriate stockholder </w:t>
      </w:r>
      <w:r>
        <w:rPr>
          <w:color w:val="231F20"/>
          <w:spacing w:val="-2"/>
          <w:w w:val="110"/>
        </w:rPr>
        <w:t>wealth.</w:t>
      </w:r>
      <w:r>
        <w:rPr>
          <w:color w:val="231F20"/>
          <w:spacing w:val="-7"/>
          <w:w w:val="110"/>
        </w:rPr>
        <w:t xml:space="preserve"> </w:t>
      </w:r>
      <w:r>
        <w:rPr>
          <w:color w:val="231F20"/>
          <w:spacing w:val="-2"/>
          <w:w w:val="110"/>
        </w:rPr>
        <w:t>A</w:t>
      </w:r>
      <w:r>
        <w:rPr>
          <w:color w:val="231F20"/>
          <w:spacing w:val="-7"/>
          <w:w w:val="110"/>
        </w:rPr>
        <w:t xml:space="preserve"> </w:t>
      </w:r>
      <w:r>
        <w:rPr>
          <w:color w:val="231F20"/>
          <w:spacing w:val="-2"/>
          <w:w w:val="110"/>
        </w:rPr>
        <w:t>third,</w:t>
      </w:r>
      <w:r>
        <w:rPr>
          <w:color w:val="231F20"/>
          <w:spacing w:val="-8"/>
          <w:w w:val="110"/>
        </w:rPr>
        <w:t xml:space="preserve"> </w:t>
      </w:r>
      <w:r>
        <w:rPr>
          <w:color w:val="231F20"/>
          <w:spacing w:val="-2"/>
          <w:w w:val="110"/>
        </w:rPr>
        <w:t>more</w:t>
      </w:r>
      <w:r>
        <w:rPr>
          <w:color w:val="231F20"/>
          <w:spacing w:val="-8"/>
          <w:w w:val="110"/>
        </w:rPr>
        <w:t xml:space="preserve"> </w:t>
      </w:r>
      <w:r>
        <w:rPr>
          <w:color w:val="231F20"/>
          <w:spacing w:val="-2"/>
          <w:w w:val="110"/>
        </w:rPr>
        <w:t>recent,</w:t>
      </w:r>
      <w:r>
        <w:rPr>
          <w:color w:val="231F20"/>
          <w:spacing w:val="-8"/>
          <w:w w:val="110"/>
        </w:rPr>
        <w:t xml:space="preserve"> </w:t>
      </w:r>
      <w:r>
        <w:rPr>
          <w:color w:val="231F20"/>
          <w:spacing w:val="-2"/>
          <w:w w:val="110"/>
        </w:rPr>
        <w:t>view</w:t>
      </w:r>
      <w:r>
        <w:rPr>
          <w:color w:val="231F20"/>
          <w:spacing w:val="-7"/>
          <w:w w:val="110"/>
        </w:rPr>
        <w:t xml:space="preserve"> </w:t>
      </w:r>
      <w:r>
        <w:rPr>
          <w:color w:val="231F20"/>
          <w:spacing w:val="-2"/>
          <w:w w:val="110"/>
        </w:rPr>
        <w:t>is</w:t>
      </w:r>
      <w:r>
        <w:rPr>
          <w:color w:val="231F20"/>
          <w:spacing w:val="-8"/>
          <w:w w:val="110"/>
        </w:rPr>
        <w:t xml:space="preserve"> </w:t>
      </w:r>
      <w:r>
        <w:rPr>
          <w:color w:val="231F20"/>
          <w:spacing w:val="-2"/>
          <w:w w:val="110"/>
        </w:rPr>
        <w:t>articulated</w:t>
      </w:r>
      <w:r>
        <w:rPr>
          <w:color w:val="231F20"/>
          <w:spacing w:val="-6"/>
          <w:w w:val="110"/>
        </w:rPr>
        <w:t xml:space="preserve"> </w:t>
      </w:r>
      <w:r>
        <w:rPr>
          <w:color w:val="231F20"/>
          <w:spacing w:val="-2"/>
          <w:w w:val="110"/>
        </w:rPr>
        <w:t>by</w:t>
      </w:r>
      <w:r>
        <w:rPr>
          <w:color w:val="231F20"/>
          <w:spacing w:val="-8"/>
          <w:w w:val="110"/>
        </w:rPr>
        <w:t xml:space="preserve"> </w:t>
      </w:r>
      <w:r>
        <w:rPr>
          <w:color w:val="231F20"/>
          <w:spacing w:val="-2"/>
          <w:w w:val="110"/>
        </w:rPr>
        <w:t>Dorff</w:t>
      </w:r>
      <w:r>
        <w:rPr>
          <w:color w:val="231F20"/>
          <w:spacing w:val="-10"/>
          <w:w w:val="110"/>
        </w:rPr>
        <w:t xml:space="preserve"> </w:t>
      </w:r>
      <w:r>
        <w:rPr>
          <w:color w:val="231F20"/>
          <w:spacing w:val="-2"/>
          <w:w w:val="110"/>
        </w:rPr>
        <w:t>(2014)</w:t>
      </w:r>
      <w:r>
        <w:rPr>
          <w:color w:val="231F20"/>
          <w:spacing w:val="-8"/>
          <w:w w:val="110"/>
        </w:rPr>
        <w:t xml:space="preserve"> </w:t>
      </w:r>
      <w:r>
        <w:rPr>
          <w:color w:val="231F20"/>
          <w:spacing w:val="-2"/>
          <w:w w:val="110"/>
        </w:rPr>
        <w:t>who</w:t>
      </w:r>
      <w:r>
        <w:rPr>
          <w:color w:val="231F20"/>
          <w:spacing w:val="-8"/>
          <w:w w:val="110"/>
        </w:rPr>
        <w:t xml:space="preserve"> </w:t>
      </w:r>
      <w:r>
        <w:rPr>
          <w:color w:val="231F20"/>
          <w:spacing w:val="-2"/>
          <w:w w:val="110"/>
        </w:rPr>
        <w:t>rejects</w:t>
      </w:r>
      <w:r>
        <w:rPr>
          <w:color w:val="231F20"/>
          <w:spacing w:val="-7"/>
          <w:w w:val="110"/>
        </w:rPr>
        <w:t xml:space="preserve"> </w:t>
      </w:r>
      <w:proofErr w:type="gramStart"/>
      <w:r>
        <w:rPr>
          <w:color w:val="231F20"/>
          <w:spacing w:val="-2"/>
          <w:w w:val="110"/>
        </w:rPr>
        <w:t>both</w:t>
      </w:r>
      <w:r>
        <w:rPr>
          <w:color w:val="231F20"/>
          <w:spacing w:val="-7"/>
          <w:w w:val="110"/>
        </w:rPr>
        <w:t xml:space="preserve"> </w:t>
      </w:r>
      <w:r>
        <w:rPr>
          <w:color w:val="231F20"/>
          <w:spacing w:val="-2"/>
          <w:w w:val="110"/>
        </w:rPr>
        <w:t xml:space="preserve">of </w:t>
      </w:r>
      <w:r>
        <w:rPr>
          <w:color w:val="231F20"/>
        </w:rPr>
        <w:t>the</w:t>
      </w:r>
      <w:r>
        <w:rPr>
          <w:color w:val="231F20"/>
          <w:spacing w:val="26"/>
        </w:rPr>
        <w:t xml:space="preserve"> </w:t>
      </w:r>
      <w:r>
        <w:rPr>
          <w:color w:val="231F20"/>
        </w:rPr>
        <w:t>above</w:t>
      </w:r>
      <w:proofErr w:type="gramEnd"/>
      <w:r>
        <w:rPr>
          <w:color w:val="231F20"/>
          <w:spacing w:val="26"/>
        </w:rPr>
        <w:t xml:space="preserve"> </w:t>
      </w:r>
      <w:r>
        <w:rPr>
          <w:color w:val="231F20"/>
        </w:rPr>
        <w:t>paradigms</w:t>
      </w:r>
      <w:r>
        <w:rPr>
          <w:color w:val="231F20"/>
          <w:spacing w:val="28"/>
        </w:rPr>
        <w:t xml:space="preserve"> </w:t>
      </w:r>
      <w:r>
        <w:rPr>
          <w:color w:val="231F20"/>
        </w:rPr>
        <w:t>in</w:t>
      </w:r>
      <w:r>
        <w:rPr>
          <w:color w:val="231F20"/>
          <w:spacing w:val="28"/>
        </w:rPr>
        <w:t xml:space="preserve"> </w:t>
      </w:r>
      <w:r>
        <w:rPr>
          <w:color w:val="231F20"/>
        </w:rPr>
        <w:t>favour</w:t>
      </w:r>
      <w:r>
        <w:rPr>
          <w:color w:val="231F20"/>
          <w:spacing w:val="28"/>
        </w:rPr>
        <w:t xml:space="preserve"> </w:t>
      </w:r>
      <w:r>
        <w:rPr>
          <w:color w:val="231F20"/>
        </w:rPr>
        <w:t>of</w:t>
      </w:r>
      <w:r>
        <w:rPr>
          <w:color w:val="231F20"/>
          <w:spacing w:val="28"/>
        </w:rPr>
        <w:t xml:space="preserve"> </w:t>
      </w:r>
      <w:r>
        <w:rPr>
          <w:color w:val="231F20"/>
        </w:rPr>
        <w:t>a</w:t>
      </w:r>
      <w:r>
        <w:rPr>
          <w:color w:val="231F20"/>
          <w:spacing w:val="28"/>
        </w:rPr>
        <w:t xml:space="preserve"> </w:t>
      </w:r>
      <w:r>
        <w:rPr>
          <w:color w:val="231F20"/>
        </w:rPr>
        <w:t>behavioural</w:t>
      </w:r>
      <w:r>
        <w:rPr>
          <w:color w:val="231F20"/>
          <w:spacing w:val="26"/>
        </w:rPr>
        <w:t xml:space="preserve"> </w:t>
      </w:r>
      <w:r>
        <w:rPr>
          <w:color w:val="231F20"/>
        </w:rPr>
        <w:t>approach</w:t>
      </w:r>
      <w:r>
        <w:rPr>
          <w:color w:val="231F20"/>
          <w:spacing w:val="28"/>
        </w:rPr>
        <w:t xml:space="preserve"> </w:t>
      </w:r>
      <w:r>
        <w:rPr>
          <w:color w:val="231F20"/>
        </w:rPr>
        <w:t>in</w:t>
      </w:r>
      <w:r>
        <w:rPr>
          <w:color w:val="231F20"/>
          <w:spacing w:val="28"/>
        </w:rPr>
        <w:t xml:space="preserve"> </w:t>
      </w:r>
      <w:r>
        <w:rPr>
          <w:color w:val="231F20"/>
        </w:rPr>
        <w:t>which</w:t>
      </w:r>
      <w:r>
        <w:rPr>
          <w:color w:val="231F20"/>
          <w:spacing w:val="28"/>
        </w:rPr>
        <w:t xml:space="preserve"> </w:t>
      </w:r>
      <w:r>
        <w:rPr>
          <w:color w:val="231F20"/>
        </w:rPr>
        <w:t>psychological</w:t>
      </w:r>
      <w:r>
        <w:rPr>
          <w:color w:val="231F20"/>
          <w:spacing w:val="26"/>
        </w:rPr>
        <w:t xml:space="preserve"> </w:t>
      </w:r>
      <w:r>
        <w:rPr>
          <w:color w:val="231F20"/>
        </w:rPr>
        <w:t>fac- tors</w:t>
      </w:r>
      <w:r>
        <w:rPr>
          <w:color w:val="231F20"/>
          <w:spacing w:val="40"/>
        </w:rPr>
        <w:t xml:space="preserve"> </w:t>
      </w:r>
      <w:r>
        <w:rPr>
          <w:color w:val="231F20"/>
        </w:rPr>
        <w:t>cause</w:t>
      </w:r>
      <w:r>
        <w:rPr>
          <w:color w:val="231F20"/>
          <w:spacing w:val="40"/>
        </w:rPr>
        <w:t xml:space="preserve"> </w:t>
      </w:r>
      <w:r>
        <w:rPr>
          <w:color w:val="231F20"/>
        </w:rPr>
        <w:t>well-meaning</w:t>
      </w:r>
      <w:r>
        <w:rPr>
          <w:color w:val="231F20"/>
          <w:spacing w:val="40"/>
        </w:rPr>
        <w:t xml:space="preserve"> </w:t>
      </w:r>
      <w:r>
        <w:rPr>
          <w:color w:val="231F20"/>
        </w:rPr>
        <w:t>but</w:t>
      </w:r>
      <w:r>
        <w:rPr>
          <w:color w:val="231F20"/>
          <w:spacing w:val="40"/>
        </w:rPr>
        <w:t xml:space="preserve"> </w:t>
      </w:r>
      <w:r>
        <w:rPr>
          <w:color w:val="231F20"/>
        </w:rPr>
        <w:t>befuddled</w:t>
      </w:r>
      <w:r>
        <w:rPr>
          <w:color w:val="231F20"/>
          <w:spacing w:val="40"/>
        </w:rPr>
        <w:t xml:space="preserve"> </w:t>
      </w:r>
      <w:r>
        <w:rPr>
          <w:color w:val="231F20"/>
        </w:rPr>
        <w:t>directors</w:t>
      </w:r>
      <w:r>
        <w:rPr>
          <w:color w:val="231F20"/>
          <w:spacing w:val="40"/>
        </w:rPr>
        <w:t xml:space="preserve"> </w:t>
      </w:r>
      <w:r>
        <w:rPr>
          <w:color w:val="231F20"/>
        </w:rPr>
        <w:t>to</w:t>
      </w:r>
      <w:r>
        <w:rPr>
          <w:color w:val="231F20"/>
          <w:spacing w:val="40"/>
        </w:rPr>
        <w:t xml:space="preserve"> </w:t>
      </w:r>
      <w:r>
        <w:rPr>
          <w:color w:val="231F20"/>
        </w:rPr>
        <w:t>excessively</w:t>
      </w:r>
      <w:r>
        <w:rPr>
          <w:color w:val="231F20"/>
          <w:spacing w:val="40"/>
        </w:rPr>
        <w:t xml:space="preserve"> </w:t>
      </w:r>
      <w:r>
        <w:rPr>
          <w:color w:val="231F20"/>
        </w:rPr>
        <w:t>remunerate</w:t>
      </w:r>
      <w:r>
        <w:rPr>
          <w:color w:val="231F20"/>
          <w:spacing w:val="40"/>
        </w:rPr>
        <w:t xml:space="preserve"> </w:t>
      </w:r>
      <w:r>
        <w:rPr>
          <w:color w:val="231F20"/>
        </w:rPr>
        <w:t>CEOs.</w:t>
      </w:r>
      <w:r>
        <w:rPr>
          <w:color w:val="231F20"/>
          <w:vertAlign w:val="superscript"/>
        </w:rPr>
        <w:t>11</w:t>
      </w:r>
      <w:r>
        <w:rPr>
          <w:color w:val="231F20"/>
        </w:rPr>
        <w:t xml:space="preserve"> </w:t>
      </w:r>
      <w:r>
        <w:rPr>
          <w:color w:val="231F20"/>
          <w:w w:val="110"/>
        </w:rPr>
        <w:t>S&amp;W’s</w:t>
      </w:r>
      <w:r>
        <w:rPr>
          <w:color w:val="231F20"/>
          <w:spacing w:val="-7"/>
          <w:w w:val="110"/>
        </w:rPr>
        <w:t xml:space="preserve"> </w:t>
      </w:r>
      <w:r>
        <w:rPr>
          <w:color w:val="231F20"/>
          <w:w w:val="110"/>
        </w:rPr>
        <w:t>approach</w:t>
      </w:r>
      <w:r>
        <w:rPr>
          <w:color w:val="231F20"/>
          <w:spacing w:val="-6"/>
          <w:w w:val="110"/>
        </w:rPr>
        <w:t xml:space="preserve"> </w:t>
      </w:r>
      <w:r>
        <w:rPr>
          <w:color w:val="231F20"/>
          <w:w w:val="110"/>
        </w:rPr>
        <w:t>is</w:t>
      </w:r>
      <w:r>
        <w:rPr>
          <w:color w:val="231F20"/>
          <w:spacing w:val="-6"/>
          <w:w w:val="110"/>
        </w:rPr>
        <w:t xml:space="preserve"> </w:t>
      </w:r>
      <w:r>
        <w:rPr>
          <w:color w:val="231F20"/>
          <w:w w:val="110"/>
        </w:rPr>
        <w:t>clearly</w:t>
      </w:r>
      <w:r>
        <w:rPr>
          <w:color w:val="231F20"/>
          <w:spacing w:val="-6"/>
          <w:w w:val="110"/>
        </w:rPr>
        <w:t xml:space="preserve"> </w:t>
      </w:r>
      <w:r>
        <w:rPr>
          <w:color w:val="231F20"/>
          <w:w w:val="110"/>
        </w:rPr>
        <w:t>motivated</w:t>
      </w:r>
      <w:r>
        <w:rPr>
          <w:color w:val="231F20"/>
          <w:spacing w:val="-6"/>
          <w:w w:val="110"/>
        </w:rPr>
        <w:t xml:space="preserve"> </w:t>
      </w:r>
      <w:r>
        <w:rPr>
          <w:color w:val="231F20"/>
          <w:w w:val="110"/>
        </w:rPr>
        <w:t>by</w:t>
      </w:r>
      <w:r>
        <w:rPr>
          <w:color w:val="231F20"/>
          <w:spacing w:val="-7"/>
          <w:w w:val="110"/>
        </w:rPr>
        <w:t xml:space="preserve"> </w:t>
      </w:r>
      <w:r>
        <w:rPr>
          <w:color w:val="231F20"/>
          <w:w w:val="110"/>
        </w:rPr>
        <w:t>the</w:t>
      </w:r>
      <w:r>
        <w:rPr>
          <w:color w:val="231F20"/>
          <w:spacing w:val="-5"/>
          <w:w w:val="110"/>
        </w:rPr>
        <w:t xml:space="preserve"> </w:t>
      </w:r>
      <w:r>
        <w:rPr>
          <w:color w:val="231F20"/>
          <w:w w:val="110"/>
        </w:rPr>
        <w:t>efficient</w:t>
      </w:r>
      <w:r>
        <w:rPr>
          <w:color w:val="231F20"/>
          <w:spacing w:val="-6"/>
          <w:w w:val="110"/>
        </w:rPr>
        <w:t xml:space="preserve"> </w:t>
      </w:r>
      <w:r>
        <w:rPr>
          <w:color w:val="231F20"/>
          <w:w w:val="110"/>
        </w:rPr>
        <w:t>contracting</w:t>
      </w:r>
      <w:r>
        <w:rPr>
          <w:color w:val="231F20"/>
          <w:spacing w:val="-6"/>
          <w:w w:val="110"/>
        </w:rPr>
        <w:t xml:space="preserve"> </w:t>
      </w:r>
      <w:r>
        <w:rPr>
          <w:color w:val="231F20"/>
          <w:w w:val="110"/>
        </w:rPr>
        <w:t>paradigm.</w:t>
      </w:r>
      <w:r>
        <w:rPr>
          <w:color w:val="231F20"/>
          <w:spacing w:val="-5"/>
          <w:w w:val="110"/>
        </w:rPr>
        <w:t xml:space="preserve"> </w:t>
      </w:r>
      <w:r>
        <w:rPr>
          <w:color w:val="231F20"/>
          <w:w w:val="110"/>
        </w:rPr>
        <w:t>Their nine principles seek to align the interests of CEOs and stockholders; none make recommendations</w:t>
      </w:r>
      <w:r>
        <w:rPr>
          <w:color w:val="231F20"/>
          <w:spacing w:val="-6"/>
          <w:w w:val="110"/>
        </w:rPr>
        <w:t xml:space="preserve"> </w:t>
      </w:r>
      <w:r>
        <w:rPr>
          <w:color w:val="231F20"/>
          <w:w w:val="110"/>
        </w:rPr>
        <w:t>for</w:t>
      </w:r>
      <w:r>
        <w:rPr>
          <w:color w:val="231F20"/>
          <w:spacing w:val="-5"/>
          <w:w w:val="110"/>
        </w:rPr>
        <w:t xml:space="preserve"> </w:t>
      </w:r>
      <w:r>
        <w:rPr>
          <w:color w:val="231F20"/>
          <w:w w:val="110"/>
        </w:rPr>
        <w:t>underlying</w:t>
      </w:r>
      <w:r>
        <w:rPr>
          <w:color w:val="231F20"/>
          <w:spacing w:val="-5"/>
          <w:w w:val="110"/>
        </w:rPr>
        <w:t xml:space="preserve"> </w:t>
      </w:r>
      <w:r>
        <w:rPr>
          <w:color w:val="231F20"/>
          <w:w w:val="110"/>
        </w:rPr>
        <w:t>governance</w:t>
      </w:r>
      <w:r>
        <w:rPr>
          <w:color w:val="231F20"/>
          <w:spacing w:val="-7"/>
          <w:w w:val="110"/>
        </w:rPr>
        <w:t xml:space="preserve"> </w:t>
      </w:r>
      <w:r>
        <w:rPr>
          <w:color w:val="231F20"/>
          <w:w w:val="110"/>
        </w:rPr>
        <w:t>rules</w:t>
      </w:r>
      <w:r>
        <w:rPr>
          <w:color w:val="231F20"/>
          <w:spacing w:val="-5"/>
          <w:w w:val="110"/>
        </w:rPr>
        <w:t xml:space="preserve"> </w:t>
      </w:r>
      <w:r>
        <w:rPr>
          <w:color w:val="231F20"/>
          <w:w w:val="110"/>
        </w:rPr>
        <w:t>that</w:t>
      </w:r>
      <w:r>
        <w:rPr>
          <w:color w:val="231F20"/>
          <w:spacing w:val="-5"/>
          <w:w w:val="110"/>
        </w:rPr>
        <w:t xml:space="preserve"> </w:t>
      </w:r>
      <w:r>
        <w:rPr>
          <w:color w:val="231F20"/>
          <w:w w:val="110"/>
        </w:rPr>
        <w:t>attempt</w:t>
      </w:r>
      <w:r>
        <w:rPr>
          <w:color w:val="231F20"/>
          <w:spacing w:val="-5"/>
          <w:w w:val="110"/>
        </w:rPr>
        <w:t xml:space="preserve"> </w:t>
      </w:r>
      <w:r>
        <w:rPr>
          <w:color w:val="231F20"/>
          <w:w w:val="110"/>
        </w:rPr>
        <w:t>to</w:t>
      </w:r>
      <w:r>
        <w:rPr>
          <w:color w:val="231F20"/>
          <w:spacing w:val="-5"/>
          <w:w w:val="110"/>
        </w:rPr>
        <w:t xml:space="preserve"> </w:t>
      </w:r>
      <w:r>
        <w:rPr>
          <w:color w:val="231F20"/>
          <w:w w:val="110"/>
        </w:rPr>
        <w:t>ensure</w:t>
      </w:r>
      <w:r>
        <w:rPr>
          <w:color w:val="231F20"/>
          <w:spacing w:val="-6"/>
          <w:w w:val="110"/>
        </w:rPr>
        <w:t xml:space="preserve"> </w:t>
      </w:r>
      <w:r>
        <w:rPr>
          <w:color w:val="231F20"/>
          <w:w w:val="110"/>
        </w:rPr>
        <w:t xml:space="preserve">directors </w:t>
      </w:r>
      <w:r>
        <w:rPr>
          <w:color w:val="231F20"/>
          <w:spacing w:val="-2"/>
          <w:w w:val="110"/>
        </w:rPr>
        <w:t>work</w:t>
      </w:r>
      <w:r>
        <w:rPr>
          <w:color w:val="231F20"/>
          <w:spacing w:val="-6"/>
          <w:w w:val="110"/>
        </w:rPr>
        <w:t xml:space="preserve"> </w:t>
      </w:r>
      <w:r>
        <w:rPr>
          <w:color w:val="231F20"/>
          <w:spacing w:val="-2"/>
          <w:w w:val="110"/>
        </w:rPr>
        <w:t>on</w:t>
      </w:r>
      <w:r>
        <w:rPr>
          <w:color w:val="231F20"/>
          <w:spacing w:val="-7"/>
          <w:w w:val="110"/>
        </w:rPr>
        <w:t xml:space="preserve"> </w:t>
      </w:r>
      <w:r>
        <w:rPr>
          <w:color w:val="231F20"/>
          <w:spacing w:val="-2"/>
          <w:w w:val="110"/>
        </w:rPr>
        <w:t>behalf</w:t>
      </w:r>
      <w:r>
        <w:rPr>
          <w:color w:val="231F20"/>
          <w:spacing w:val="-7"/>
          <w:w w:val="110"/>
        </w:rPr>
        <w:t xml:space="preserve"> </w:t>
      </w:r>
      <w:r>
        <w:rPr>
          <w:color w:val="231F20"/>
          <w:spacing w:val="-2"/>
          <w:w w:val="110"/>
        </w:rPr>
        <w:t>of</w:t>
      </w:r>
      <w:r>
        <w:rPr>
          <w:color w:val="231F20"/>
          <w:spacing w:val="-7"/>
          <w:w w:val="110"/>
        </w:rPr>
        <w:t xml:space="preserve"> </w:t>
      </w:r>
      <w:r>
        <w:rPr>
          <w:color w:val="231F20"/>
          <w:spacing w:val="-2"/>
          <w:w w:val="110"/>
        </w:rPr>
        <w:t>stockholders.</w:t>
      </w:r>
      <w:r>
        <w:rPr>
          <w:color w:val="231F20"/>
          <w:spacing w:val="-7"/>
          <w:w w:val="110"/>
        </w:rPr>
        <w:t xml:space="preserve"> </w:t>
      </w:r>
      <w:r>
        <w:rPr>
          <w:color w:val="231F20"/>
          <w:spacing w:val="-2"/>
          <w:w w:val="110"/>
        </w:rPr>
        <w:t>I</w:t>
      </w:r>
      <w:r>
        <w:rPr>
          <w:color w:val="231F20"/>
          <w:spacing w:val="-7"/>
          <w:w w:val="110"/>
        </w:rPr>
        <w:t xml:space="preserve"> </w:t>
      </w:r>
      <w:r>
        <w:rPr>
          <w:color w:val="231F20"/>
          <w:spacing w:val="-2"/>
          <w:w w:val="110"/>
        </w:rPr>
        <w:t>have</w:t>
      </w:r>
      <w:r>
        <w:rPr>
          <w:color w:val="231F20"/>
          <w:spacing w:val="-7"/>
          <w:w w:val="110"/>
        </w:rPr>
        <w:t xml:space="preserve"> </w:t>
      </w:r>
      <w:r>
        <w:rPr>
          <w:color w:val="231F20"/>
          <w:spacing w:val="-2"/>
          <w:w w:val="110"/>
        </w:rPr>
        <w:t>considerable</w:t>
      </w:r>
      <w:r>
        <w:rPr>
          <w:color w:val="231F20"/>
          <w:spacing w:val="-6"/>
          <w:w w:val="110"/>
        </w:rPr>
        <w:t xml:space="preserve"> </w:t>
      </w:r>
      <w:r>
        <w:rPr>
          <w:color w:val="231F20"/>
          <w:spacing w:val="-2"/>
          <w:w w:val="110"/>
        </w:rPr>
        <w:t>sympathy</w:t>
      </w:r>
      <w:r>
        <w:rPr>
          <w:color w:val="231F20"/>
          <w:spacing w:val="-6"/>
          <w:w w:val="110"/>
        </w:rPr>
        <w:t xml:space="preserve"> </w:t>
      </w:r>
      <w:r>
        <w:rPr>
          <w:color w:val="231F20"/>
          <w:spacing w:val="-2"/>
          <w:w w:val="110"/>
        </w:rPr>
        <w:t>for</w:t>
      </w:r>
      <w:r>
        <w:rPr>
          <w:color w:val="231F20"/>
          <w:spacing w:val="-6"/>
          <w:w w:val="110"/>
        </w:rPr>
        <w:t xml:space="preserve"> </w:t>
      </w:r>
      <w:r>
        <w:rPr>
          <w:color w:val="231F20"/>
          <w:spacing w:val="-2"/>
          <w:w w:val="110"/>
        </w:rPr>
        <w:t>this</w:t>
      </w:r>
      <w:r>
        <w:rPr>
          <w:color w:val="231F20"/>
          <w:spacing w:val="-7"/>
          <w:w w:val="110"/>
        </w:rPr>
        <w:t xml:space="preserve"> </w:t>
      </w:r>
      <w:r>
        <w:rPr>
          <w:color w:val="231F20"/>
          <w:spacing w:val="-2"/>
          <w:w w:val="110"/>
        </w:rPr>
        <w:t>view.</w:t>
      </w:r>
      <w:r>
        <w:rPr>
          <w:color w:val="231F20"/>
          <w:spacing w:val="-7"/>
          <w:w w:val="110"/>
        </w:rPr>
        <w:t xml:space="preserve"> </w:t>
      </w:r>
      <w:r>
        <w:rPr>
          <w:color w:val="231F20"/>
          <w:spacing w:val="-2"/>
          <w:w w:val="110"/>
        </w:rPr>
        <w:t>The</w:t>
      </w:r>
      <w:r>
        <w:rPr>
          <w:color w:val="231F20"/>
          <w:spacing w:val="-6"/>
          <w:w w:val="110"/>
        </w:rPr>
        <w:t xml:space="preserve"> </w:t>
      </w:r>
      <w:r>
        <w:rPr>
          <w:color w:val="231F20"/>
          <w:spacing w:val="-2"/>
          <w:w w:val="110"/>
        </w:rPr>
        <w:t xml:space="preserve">re- </w:t>
      </w:r>
      <w:r>
        <w:rPr>
          <w:color w:val="231F20"/>
          <w:w w:val="110"/>
        </w:rPr>
        <w:t>cent</w:t>
      </w:r>
      <w:r>
        <w:rPr>
          <w:color w:val="231F20"/>
          <w:spacing w:val="-4"/>
          <w:w w:val="110"/>
        </w:rPr>
        <w:t xml:space="preserve"> </w:t>
      </w:r>
      <w:r>
        <w:rPr>
          <w:color w:val="231F20"/>
          <w:w w:val="110"/>
        </w:rPr>
        <w:t>study</w:t>
      </w:r>
      <w:r>
        <w:rPr>
          <w:color w:val="231F20"/>
          <w:spacing w:val="-4"/>
          <w:w w:val="110"/>
        </w:rPr>
        <w:t xml:space="preserve"> </w:t>
      </w:r>
      <w:r>
        <w:rPr>
          <w:color w:val="231F20"/>
          <w:w w:val="110"/>
        </w:rPr>
        <w:t>by</w:t>
      </w:r>
      <w:r>
        <w:rPr>
          <w:color w:val="231F20"/>
          <w:spacing w:val="-4"/>
          <w:w w:val="110"/>
        </w:rPr>
        <w:t xml:space="preserve"> </w:t>
      </w:r>
      <w:r>
        <w:rPr>
          <w:color w:val="231F20"/>
          <w:w w:val="110"/>
        </w:rPr>
        <w:t>Swan</w:t>
      </w:r>
      <w:r>
        <w:rPr>
          <w:color w:val="231F20"/>
          <w:spacing w:val="-4"/>
          <w:w w:val="110"/>
        </w:rPr>
        <w:t xml:space="preserve"> </w:t>
      </w:r>
      <w:r>
        <w:rPr>
          <w:color w:val="231F20"/>
          <w:w w:val="110"/>
        </w:rPr>
        <w:t>and</w:t>
      </w:r>
      <w:r>
        <w:rPr>
          <w:color w:val="231F20"/>
          <w:spacing w:val="-4"/>
          <w:w w:val="110"/>
        </w:rPr>
        <w:t xml:space="preserve"> </w:t>
      </w:r>
      <w:r>
        <w:rPr>
          <w:color w:val="231F20"/>
          <w:w w:val="110"/>
        </w:rPr>
        <w:t>Forsberg</w:t>
      </w:r>
      <w:r>
        <w:rPr>
          <w:color w:val="231F20"/>
          <w:spacing w:val="-6"/>
          <w:w w:val="110"/>
        </w:rPr>
        <w:t xml:space="preserve"> </w:t>
      </w:r>
      <w:r>
        <w:rPr>
          <w:color w:val="231F20"/>
          <w:w w:val="110"/>
        </w:rPr>
        <w:t>(2014),</w:t>
      </w:r>
      <w:r>
        <w:rPr>
          <w:color w:val="231F20"/>
          <w:spacing w:val="-4"/>
          <w:w w:val="110"/>
        </w:rPr>
        <w:t xml:space="preserve"> </w:t>
      </w:r>
      <w:r>
        <w:rPr>
          <w:color w:val="231F20"/>
          <w:w w:val="110"/>
        </w:rPr>
        <w:t>which</w:t>
      </w:r>
      <w:r>
        <w:rPr>
          <w:color w:val="231F20"/>
          <w:spacing w:val="-4"/>
          <w:w w:val="110"/>
        </w:rPr>
        <w:t xml:space="preserve"> </w:t>
      </w:r>
      <w:r>
        <w:rPr>
          <w:color w:val="231F20"/>
          <w:w w:val="110"/>
        </w:rPr>
        <w:t>concludes</w:t>
      </w:r>
      <w:r>
        <w:rPr>
          <w:color w:val="231F20"/>
          <w:spacing w:val="-4"/>
          <w:w w:val="110"/>
        </w:rPr>
        <w:t xml:space="preserve"> </w:t>
      </w:r>
      <w:r>
        <w:rPr>
          <w:color w:val="231F20"/>
          <w:w w:val="110"/>
        </w:rPr>
        <w:t>that</w:t>
      </w:r>
      <w:r>
        <w:rPr>
          <w:color w:val="231F20"/>
          <w:spacing w:val="-4"/>
          <w:w w:val="110"/>
        </w:rPr>
        <w:t xml:space="preserve"> </w:t>
      </w:r>
      <w:r>
        <w:rPr>
          <w:color w:val="231F20"/>
          <w:w w:val="110"/>
        </w:rPr>
        <w:t>so-called</w:t>
      </w:r>
      <w:r>
        <w:rPr>
          <w:color w:val="231F20"/>
          <w:spacing w:val="-4"/>
          <w:w w:val="110"/>
        </w:rPr>
        <w:t xml:space="preserve"> </w:t>
      </w:r>
      <w:r>
        <w:rPr>
          <w:color w:val="231F20"/>
          <w:w w:val="110"/>
        </w:rPr>
        <w:t>indepen- dent</w:t>
      </w:r>
      <w:r>
        <w:rPr>
          <w:color w:val="231F20"/>
          <w:spacing w:val="17"/>
          <w:w w:val="110"/>
        </w:rPr>
        <w:t xml:space="preserve"> </w:t>
      </w:r>
      <w:r>
        <w:rPr>
          <w:color w:val="231F20"/>
          <w:w w:val="110"/>
        </w:rPr>
        <w:t>directors</w:t>
      </w:r>
      <w:r>
        <w:rPr>
          <w:color w:val="231F20"/>
          <w:spacing w:val="18"/>
          <w:w w:val="110"/>
        </w:rPr>
        <w:t xml:space="preserve"> </w:t>
      </w:r>
      <w:r>
        <w:rPr>
          <w:color w:val="231F20"/>
          <w:w w:val="110"/>
        </w:rPr>
        <w:t>are</w:t>
      </w:r>
      <w:r>
        <w:rPr>
          <w:color w:val="231F20"/>
          <w:spacing w:val="16"/>
          <w:w w:val="110"/>
        </w:rPr>
        <w:t xml:space="preserve"> </w:t>
      </w:r>
      <w:r>
        <w:rPr>
          <w:color w:val="231F20"/>
          <w:w w:val="110"/>
        </w:rPr>
        <w:t>associated</w:t>
      </w:r>
      <w:r>
        <w:rPr>
          <w:color w:val="231F20"/>
          <w:spacing w:val="17"/>
          <w:w w:val="110"/>
        </w:rPr>
        <w:t xml:space="preserve"> </w:t>
      </w:r>
      <w:r>
        <w:rPr>
          <w:color w:val="231F20"/>
          <w:w w:val="110"/>
        </w:rPr>
        <w:t>with</w:t>
      </w:r>
      <w:r>
        <w:rPr>
          <w:color w:val="231F20"/>
          <w:spacing w:val="17"/>
          <w:w w:val="110"/>
        </w:rPr>
        <w:t xml:space="preserve"> </w:t>
      </w:r>
      <w:r>
        <w:rPr>
          <w:color w:val="231F20"/>
          <w:w w:val="110"/>
        </w:rPr>
        <w:t>weaker</w:t>
      </w:r>
      <w:r>
        <w:rPr>
          <w:color w:val="231F20"/>
          <w:spacing w:val="17"/>
          <w:w w:val="110"/>
        </w:rPr>
        <w:t xml:space="preserve"> </w:t>
      </w:r>
      <w:r>
        <w:rPr>
          <w:color w:val="231F20"/>
          <w:w w:val="110"/>
        </w:rPr>
        <w:t>firm</w:t>
      </w:r>
      <w:r>
        <w:rPr>
          <w:color w:val="231F20"/>
          <w:spacing w:val="16"/>
          <w:w w:val="110"/>
        </w:rPr>
        <w:t xml:space="preserve"> </w:t>
      </w:r>
      <w:r>
        <w:rPr>
          <w:color w:val="231F20"/>
          <w:w w:val="110"/>
        </w:rPr>
        <w:t>performance,</w:t>
      </w:r>
      <w:r>
        <w:rPr>
          <w:color w:val="231F20"/>
          <w:spacing w:val="17"/>
          <w:w w:val="110"/>
        </w:rPr>
        <w:t xml:space="preserve"> </w:t>
      </w:r>
      <w:r>
        <w:rPr>
          <w:color w:val="231F20"/>
          <w:w w:val="110"/>
        </w:rPr>
        <w:t>is</w:t>
      </w:r>
      <w:r>
        <w:rPr>
          <w:color w:val="231F20"/>
          <w:spacing w:val="16"/>
          <w:w w:val="110"/>
        </w:rPr>
        <w:t xml:space="preserve"> </w:t>
      </w:r>
      <w:r>
        <w:rPr>
          <w:color w:val="231F20"/>
          <w:w w:val="110"/>
        </w:rPr>
        <w:t>surely</w:t>
      </w:r>
      <w:r>
        <w:rPr>
          <w:color w:val="231F20"/>
          <w:spacing w:val="18"/>
          <w:w w:val="110"/>
        </w:rPr>
        <w:t xml:space="preserve"> </w:t>
      </w:r>
      <w:r>
        <w:rPr>
          <w:color w:val="231F20"/>
          <w:w w:val="110"/>
        </w:rPr>
        <w:t xml:space="preserve">a salutary reminder of the dangers of attempting to ‘straitjacket’ governance arrangements. </w:t>
      </w:r>
      <w:r>
        <w:rPr>
          <w:color w:val="231F20"/>
        </w:rPr>
        <w:t>After</w:t>
      </w:r>
      <w:r>
        <w:rPr>
          <w:color w:val="231F20"/>
          <w:spacing w:val="36"/>
        </w:rPr>
        <w:t xml:space="preserve"> </w:t>
      </w:r>
      <w:r>
        <w:rPr>
          <w:color w:val="231F20"/>
        </w:rPr>
        <w:t>all,</w:t>
      </w:r>
      <w:r>
        <w:rPr>
          <w:color w:val="231F20"/>
          <w:spacing w:val="34"/>
        </w:rPr>
        <w:t xml:space="preserve"> </w:t>
      </w:r>
      <w:r>
        <w:rPr>
          <w:color w:val="231F20"/>
        </w:rPr>
        <w:t>even</w:t>
      </w:r>
      <w:r>
        <w:rPr>
          <w:color w:val="231F20"/>
          <w:spacing w:val="36"/>
        </w:rPr>
        <w:t xml:space="preserve"> </w:t>
      </w:r>
      <w:r>
        <w:rPr>
          <w:color w:val="231F20"/>
        </w:rPr>
        <w:t>the</w:t>
      </w:r>
      <w:r>
        <w:rPr>
          <w:color w:val="231F20"/>
          <w:spacing w:val="34"/>
        </w:rPr>
        <w:t xml:space="preserve"> </w:t>
      </w:r>
      <w:r>
        <w:rPr>
          <w:color w:val="231F20"/>
        </w:rPr>
        <w:t>most</w:t>
      </w:r>
      <w:r>
        <w:rPr>
          <w:color w:val="231F20"/>
          <w:spacing w:val="36"/>
        </w:rPr>
        <w:t xml:space="preserve"> </w:t>
      </w:r>
      <w:r>
        <w:rPr>
          <w:color w:val="231F20"/>
        </w:rPr>
        <w:t>egregious-looking</w:t>
      </w:r>
      <w:r>
        <w:rPr>
          <w:color w:val="231F20"/>
          <w:spacing w:val="38"/>
        </w:rPr>
        <w:t xml:space="preserve"> </w:t>
      </w:r>
      <w:r>
        <w:rPr>
          <w:color w:val="231F20"/>
        </w:rPr>
        <w:t>pay</w:t>
      </w:r>
      <w:r>
        <w:rPr>
          <w:color w:val="231F20"/>
          <w:spacing w:val="34"/>
        </w:rPr>
        <w:t xml:space="preserve"> </w:t>
      </w:r>
      <w:r>
        <w:rPr>
          <w:color w:val="231F20"/>
        </w:rPr>
        <w:t>structures</w:t>
      </w:r>
      <w:r>
        <w:rPr>
          <w:color w:val="231F20"/>
          <w:spacing w:val="34"/>
        </w:rPr>
        <w:t xml:space="preserve"> </w:t>
      </w:r>
      <w:r>
        <w:rPr>
          <w:color w:val="231F20"/>
        </w:rPr>
        <w:t>can</w:t>
      </w:r>
      <w:r>
        <w:rPr>
          <w:color w:val="231F20"/>
          <w:spacing w:val="36"/>
        </w:rPr>
        <w:t xml:space="preserve"> </w:t>
      </w:r>
      <w:r>
        <w:rPr>
          <w:color w:val="231F20"/>
        </w:rPr>
        <w:t>sometimes</w:t>
      </w:r>
      <w:r>
        <w:rPr>
          <w:color w:val="231F20"/>
          <w:spacing w:val="38"/>
        </w:rPr>
        <w:t xml:space="preserve"> </w:t>
      </w:r>
      <w:r>
        <w:rPr>
          <w:color w:val="231F20"/>
        </w:rPr>
        <w:t>work</w:t>
      </w:r>
      <w:r>
        <w:rPr>
          <w:color w:val="231F20"/>
          <w:spacing w:val="36"/>
        </w:rPr>
        <w:t xml:space="preserve"> </w:t>
      </w:r>
      <w:r>
        <w:rPr>
          <w:color w:val="231F20"/>
        </w:rPr>
        <w:t xml:space="preserve">better </w:t>
      </w:r>
      <w:r>
        <w:rPr>
          <w:color w:val="231F20"/>
          <w:w w:val="110"/>
        </w:rPr>
        <w:t>than</w:t>
      </w:r>
      <w:r>
        <w:rPr>
          <w:color w:val="231F20"/>
          <w:spacing w:val="23"/>
          <w:w w:val="110"/>
        </w:rPr>
        <w:t xml:space="preserve"> </w:t>
      </w:r>
      <w:r>
        <w:rPr>
          <w:color w:val="231F20"/>
          <w:w w:val="110"/>
        </w:rPr>
        <w:t>expected.</w:t>
      </w:r>
      <w:r>
        <w:rPr>
          <w:color w:val="231F20"/>
          <w:spacing w:val="23"/>
          <w:w w:val="110"/>
        </w:rPr>
        <w:t xml:space="preserve"> </w:t>
      </w:r>
      <w:r>
        <w:rPr>
          <w:color w:val="231F20"/>
          <w:w w:val="110"/>
        </w:rPr>
        <w:t>For</w:t>
      </w:r>
      <w:r>
        <w:rPr>
          <w:color w:val="231F20"/>
          <w:spacing w:val="23"/>
          <w:w w:val="110"/>
        </w:rPr>
        <w:t xml:space="preserve"> </w:t>
      </w:r>
      <w:r>
        <w:rPr>
          <w:color w:val="231F20"/>
          <w:w w:val="110"/>
        </w:rPr>
        <w:t>example,</w:t>
      </w:r>
      <w:r>
        <w:rPr>
          <w:color w:val="231F20"/>
          <w:spacing w:val="22"/>
          <w:w w:val="110"/>
        </w:rPr>
        <w:t xml:space="preserve"> </w:t>
      </w:r>
      <w:r>
        <w:rPr>
          <w:color w:val="231F20"/>
          <w:w w:val="110"/>
        </w:rPr>
        <w:t>my</w:t>
      </w:r>
      <w:r>
        <w:rPr>
          <w:color w:val="231F20"/>
          <w:spacing w:val="22"/>
          <w:w w:val="110"/>
        </w:rPr>
        <w:t xml:space="preserve"> </w:t>
      </w:r>
      <w:r>
        <w:rPr>
          <w:color w:val="231F20"/>
          <w:w w:val="110"/>
        </w:rPr>
        <w:t>work</w:t>
      </w:r>
      <w:r>
        <w:rPr>
          <w:color w:val="231F20"/>
          <w:spacing w:val="23"/>
          <w:w w:val="110"/>
        </w:rPr>
        <w:t xml:space="preserve"> </w:t>
      </w:r>
      <w:r>
        <w:rPr>
          <w:color w:val="231F20"/>
          <w:w w:val="110"/>
        </w:rPr>
        <w:t>with</w:t>
      </w:r>
      <w:r>
        <w:rPr>
          <w:color w:val="231F20"/>
          <w:spacing w:val="23"/>
          <w:w w:val="110"/>
        </w:rPr>
        <w:t xml:space="preserve"> </w:t>
      </w:r>
      <w:r>
        <w:rPr>
          <w:color w:val="231F20"/>
          <w:w w:val="110"/>
        </w:rPr>
        <w:t>Helen</w:t>
      </w:r>
      <w:r>
        <w:rPr>
          <w:color w:val="231F20"/>
          <w:spacing w:val="23"/>
          <w:w w:val="110"/>
        </w:rPr>
        <w:t xml:space="preserve"> </w:t>
      </w:r>
      <w:r>
        <w:rPr>
          <w:color w:val="231F20"/>
          <w:w w:val="110"/>
        </w:rPr>
        <w:t>Roberts</w:t>
      </w:r>
      <w:r>
        <w:rPr>
          <w:color w:val="231F20"/>
          <w:spacing w:val="22"/>
          <w:w w:val="110"/>
        </w:rPr>
        <w:t xml:space="preserve"> </w:t>
      </w:r>
      <w:r>
        <w:rPr>
          <w:color w:val="231F20"/>
          <w:w w:val="110"/>
        </w:rPr>
        <w:t>(Boyle</w:t>
      </w:r>
      <w:r>
        <w:rPr>
          <w:color w:val="231F20"/>
          <w:spacing w:val="23"/>
          <w:w w:val="110"/>
        </w:rPr>
        <w:t xml:space="preserve"> </w:t>
      </w:r>
      <w:r>
        <w:rPr>
          <w:color w:val="231F20"/>
          <w:w w:val="110"/>
        </w:rPr>
        <w:t>and</w:t>
      </w:r>
      <w:r>
        <w:rPr>
          <w:color w:val="231F20"/>
          <w:spacing w:val="23"/>
          <w:w w:val="110"/>
        </w:rPr>
        <w:t xml:space="preserve"> </w:t>
      </w:r>
      <w:r>
        <w:rPr>
          <w:color w:val="231F20"/>
          <w:w w:val="110"/>
        </w:rPr>
        <w:t xml:space="preserve">Roberts, </w:t>
      </w:r>
      <w:r>
        <w:rPr>
          <w:color w:val="231F20"/>
        </w:rPr>
        <w:t>2013)</w:t>
      </w:r>
      <w:r>
        <w:rPr>
          <w:color w:val="231F20"/>
          <w:spacing w:val="31"/>
        </w:rPr>
        <w:t xml:space="preserve"> </w:t>
      </w:r>
      <w:r>
        <w:rPr>
          <w:color w:val="231F20"/>
        </w:rPr>
        <w:t>finds</w:t>
      </w:r>
      <w:r>
        <w:rPr>
          <w:color w:val="231F20"/>
          <w:spacing w:val="29"/>
        </w:rPr>
        <w:t xml:space="preserve"> </w:t>
      </w:r>
      <w:r>
        <w:rPr>
          <w:color w:val="231F20"/>
        </w:rPr>
        <w:t>that</w:t>
      </w:r>
      <w:r>
        <w:rPr>
          <w:color w:val="231F20"/>
          <w:spacing w:val="31"/>
        </w:rPr>
        <w:t xml:space="preserve"> </w:t>
      </w:r>
      <w:r>
        <w:rPr>
          <w:color w:val="231F20"/>
        </w:rPr>
        <w:t>New</w:t>
      </w:r>
      <w:r>
        <w:rPr>
          <w:color w:val="231F20"/>
          <w:spacing w:val="31"/>
        </w:rPr>
        <w:t xml:space="preserve"> </w:t>
      </w:r>
      <w:r>
        <w:rPr>
          <w:color w:val="231F20"/>
        </w:rPr>
        <w:t>Zealand</w:t>
      </w:r>
      <w:r>
        <w:rPr>
          <w:color w:val="231F20"/>
          <w:spacing w:val="31"/>
        </w:rPr>
        <w:t xml:space="preserve"> </w:t>
      </w:r>
      <w:r>
        <w:rPr>
          <w:color w:val="231F20"/>
        </w:rPr>
        <w:t>CEOs</w:t>
      </w:r>
      <w:r>
        <w:rPr>
          <w:color w:val="231F20"/>
          <w:spacing w:val="31"/>
        </w:rPr>
        <w:t xml:space="preserve"> </w:t>
      </w:r>
      <w:r>
        <w:rPr>
          <w:color w:val="231F20"/>
        </w:rPr>
        <w:t>who</w:t>
      </w:r>
      <w:r>
        <w:rPr>
          <w:color w:val="231F20"/>
          <w:spacing w:val="29"/>
        </w:rPr>
        <w:t xml:space="preserve"> </w:t>
      </w:r>
      <w:r>
        <w:rPr>
          <w:color w:val="231F20"/>
        </w:rPr>
        <w:t>sit</w:t>
      </w:r>
      <w:r>
        <w:rPr>
          <w:color w:val="231F20"/>
          <w:spacing w:val="31"/>
        </w:rPr>
        <w:t xml:space="preserve"> </w:t>
      </w:r>
      <w:r>
        <w:rPr>
          <w:color w:val="231F20"/>
        </w:rPr>
        <w:t>on</w:t>
      </w:r>
      <w:r>
        <w:rPr>
          <w:color w:val="231F20"/>
          <w:spacing w:val="29"/>
        </w:rPr>
        <w:t xml:space="preserve"> </w:t>
      </w:r>
      <w:r>
        <w:rPr>
          <w:color w:val="231F20"/>
        </w:rPr>
        <w:t>their</w:t>
      </w:r>
      <w:r>
        <w:rPr>
          <w:color w:val="231F20"/>
          <w:spacing w:val="32"/>
        </w:rPr>
        <w:t xml:space="preserve"> </w:t>
      </w:r>
      <w:r>
        <w:rPr>
          <w:color w:val="231F20"/>
        </w:rPr>
        <w:t>own</w:t>
      </w:r>
      <w:r>
        <w:rPr>
          <w:color w:val="231F20"/>
          <w:spacing w:val="29"/>
        </w:rPr>
        <w:t xml:space="preserve"> </w:t>
      </w:r>
      <w:r>
        <w:rPr>
          <w:color w:val="231F20"/>
        </w:rPr>
        <w:t>firm’s</w:t>
      </w:r>
      <w:r>
        <w:rPr>
          <w:color w:val="231F20"/>
          <w:spacing w:val="31"/>
        </w:rPr>
        <w:t xml:space="preserve"> </w:t>
      </w:r>
      <w:r>
        <w:rPr>
          <w:color w:val="231F20"/>
        </w:rPr>
        <w:t>compensation</w:t>
      </w:r>
      <w:r>
        <w:rPr>
          <w:color w:val="231F20"/>
          <w:spacing w:val="29"/>
        </w:rPr>
        <w:t xml:space="preserve"> </w:t>
      </w:r>
      <w:r>
        <w:rPr>
          <w:color w:val="231F20"/>
        </w:rPr>
        <w:t xml:space="preserve">com- </w:t>
      </w:r>
      <w:r>
        <w:rPr>
          <w:color w:val="231F20"/>
          <w:w w:val="110"/>
        </w:rPr>
        <w:t>mittee</w:t>
      </w:r>
      <w:r>
        <w:rPr>
          <w:color w:val="231F20"/>
          <w:spacing w:val="-12"/>
          <w:w w:val="110"/>
        </w:rPr>
        <w:t xml:space="preserve"> </w:t>
      </w:r>
      <w:r>
        <w:rPr>
          <w:color w:val="231F20"/>
          <w:w w:val="110"/>
        </w:rPr>
        <w:t>enjoy</w:t>
      </w:r>
      <w:r>
        <w:rPr>
          <w:color w:val="231F20"/>
          <w:spacing w:val="-12"/>
          <w:w w:val="110"/>
        </w:rPr>
        <w:t xml:space="preserve"> </w:t>
      </w:r>
      <w:r>
        <w:rPr>
          <w:i/>
          <w:color w:val="231F20"/>
          <w:w w:val="110"/>
        </w:rPr>
        <w:t>smaller</w:t>
      </w:r>
      <w:r>
        <w:rPr>
          <w:i/>
          <w:color w:val="231F20"/>
          <w:spacing w:val="-12"/>
          <w:w w:val="110"/>
        </w:rPr>
        <w:t xml:space="preserve"> </w:t>
      </w:r>
      <w:r>
        <w:rPr>
          <w:color w:val="231F20"/>
          <w:w w:val="110"/>
        </w:rPr>
        <w:t>annual</w:t>
      </w:r>
      <w:r>
        <w:rPr>
          <w:color w:val="231F20"/>
          <w:spacing w:val="-12"/>
          <w:w w:val="110"/>
        </w:rPr>
        <w:t xml:space="preserve"> </w:t>
      </w:r>
      <w:r>
        <w:rPr>
          <w:color w:val="231F20"/>
          <w:w w:val="110"/>
        </w:rPr>
        <w:t>pay</w:t>
      </w:r>
      <w:r>
        <w:rPr>
          <w:color w:val="231F20"/>
          <w:spacing w:val="-12"/>
          <w:w w:val="110"/>
        </w:rPr>
        <w:t xml:space="preserve"> </w:t>
      </w:r>
      <w:r>
        <w:rPr>
          <w:color w:val="231F20"/>
          <w:w w:val="110"/>
        </w:rPr>
        <w:t>increments</w:t>
      </w:r>
      <w:r>
        <w:rPr>
          <w:color w:val="231F20"/>
          <w:spacing w:val="-12"/>
          <w:w w:val="110"/>
        </w:rPr>
        <w:t xml:space="preserve"> </w:t>
      </w:r>
      <w:r>
        <w:rPr>
          <w:color w:val="231F20"/>
          <w:w w:val="110"/>
        </w:rPr>
        <w:t>than</w:t>
      </w:r>
      <w:r>
        <w:rPr>
          <w:color w:val="231F20"/>
          <w:spacing w:val="-12"/>
          <w:w w:val="110"/>
        </w:rPr>
        <w:t xml:space="preserve"> </w:t>
      </w:r>
      <w:r>
        <w:rPr>
          <w:color w:val="231F20"/>
          <w:w w:val="110"/>
        </w:rPr>
        <w:t>do</w:t>
      </w:r>
      <w:r>
        <w:rPr>
          <w:color w:val="231F20"/>
          <w:spacing w:val="-12"/>
          <w:w w:val="110"/>
        </w:rPr>
        <w:t xml:space="preserve"> </w:t>
      </w:r>
      <w:r>
        <w:rPr>
          <w:color w:val="231F20"/>
          <w:w w:val="110"/>
        </w:rPr>
        <w:t>CEOs</w:t>
      </w:r>
      <w:r>
        <w:rPr>
          <w:color w:val="231F20"/>
          <w:spacing w:val="-12"/>
          <w:w w:val="110"/>
        </w:rPr>
        <w:t xml:space="preserve"> </w:t>
      </w:r>
      <w:r>
        <w:rPr>
          <w:color w:val="231F20"/>
          <w:w w:val="110"/>
        </w:rPr>
        <w:t>subject</w:t>
      </w:r>
      <w:r>
        <w:rPr>
          <w:color w:val="231F20"/>
          <w:spacing w:val="-13"/>
          <w:w w:val="110"/>
        </w:rPr>
        <w:t xml:space="preserve"> </w:t>
      </w:r>
      <w:r>
        <w:rPr>
          <w:color w:val="231F20"/>
          <w:w w:val="110"/>
        </w:rPr>
        <w:t>to</w:t>
      </w:r>
      <w:r>
        <w:rPr>
          <w:color w:val="231F20"/>
          <w:spacing w:val="-12"/>
          <w:w w:val="110"/>
        </w:rPr>
        <w:t xml:space="preserve"> </w:t>
      </w:r>
      <w:r>
        <w:rPr>
          <w:color w:val="231F20"/>
          <w:w w:val="110"/>
        </w:rPr>
        <w:t>more</w:t>
      </w:r>
      <w:r>
        <w:rPr>
          <w:color w:val="231F20"/>
          <w:spacing w:val="-12"/>
          <w:w w:val="110"/>
        </w:rPr>
        <w:t xml:space="preserve"> </w:t>
      </w:r>
      <w:r>
        <w:rPr>
          <w:color w:val="231F20"/>
          <w:w w:val="110"/>
        </w:rPr>
        <w:t>conven- tional</w:t>
      </w:r>
      <w:r>
        <w:rPr>
          <w:color w:val="231F20"/>
          <w:spacing w:val="10"/>
          <w:w w:val="110"/>
        </w:rPr>
        <w:t xml:space="preserve"> </w:t>
      </w:r>
      <w:r>
        <w:rPr>
          <w:color w:val="231F20"/>
          <w:w w:val="110"/>
        </w:rPr>
        <w:t>governance constraints.</w:t>
      </w:r>
      <w:r>
        <w:rPr>
          <w:color w:val="231F20"/>
          <w:spacing w:val="10"/>
          <w:w w:val="110"/>
        </w:rPr>
        <w:t xml:space="preserve"> </w:t>
      </w:r>
      <w:r>
        <w:rPr>
          <w:color w:val="231F20"/>
          <w:w w:val="110"/>
        </w:rPr>
        <w:t>Similarly, Murphy</w:t>
      </w:r>
      <w:r>
        <w:rPr>
          <w:color w:val="231F20"/>
          <w:spacing w:val="10"/>
          <w:w w:val="110"/>
        </w:rPr>
        <w:t xml:space="preserve"> </w:t>
      </w:r>
      <w:r>
        <w:rPr>
          <w:color w:val="231F20"/>
          <w:w w:val="110"/>
        </w:rPr>
        <w:t>and Sandino</w:t>
      </w:r>
      <w:r>
        <w:rPr>
          <w:color w:val="231F20"/>
          <w:spacing w:val="10"/>
          <w:w w:val="110"/>
        </w:rPr>
        <w:t xml:space="preserve"> </w:t>
      </w:r>
      <w:r>
        <w:rPr>
          <w:color w:val="231F20"/>
          <w:w w:val="110"/>
        </w:rPr>
        <w:t>(2010) report that CEO</w:t>
      </w:r>
      <w:r>
        <w:rPr>
          <w:color w:val="231F20"/>
          <w:spacing w:val="30"/>
          <w:w w:val="110"/>
        </w:rPr>
        <w:t xml:space="preserve"> </w:t>
      </w:r>
      <w:r>
        <w:rPr>
          <w:color w:val="231F20"/>
          <w:w w:val="110"/>
        </w:rPr>
        <w:t>pay</w:t>
      </w:r>
      <w:r>
        <w:rPr>
          <w:color w:val="231F20"/>
          <w:spacing w:val="29"/>
          <w:w w:val="110"/>
        </w:rPr>
        <w:t xml:space="preserve"> </w:t>
      </w:r>
      <w:r>
        <w:rPr>
          <w:color w:val="231F20"/>
          <w:w w:val="110"/>
        </w:rPr>
        <w:t>is</w:t>
      </w:r>
      <w:r>
        <w:rPr>
          <w:color w:val="231F20"/>
          <w:spacing w:val="30"/>
          <w:w w:val="110"/>
        </w:rPr>
        <w:t xml:space="preserve"> </w:t>
      </w:r>
      <w:r>
        <w:rPr>
          <w:color w:val="231F20"/>
          <w:w w:val="110"/>
        </w:rPr>
        <w:t>lower</w:t>
      </w:r>
      <w:r>
        <w:rPr>
          <w:color w:val="231F20"/>
          <w:spacing w:val="30"/>
          <w:w w:val="110"/>
        </w:rPr>
        <w:t xml:space="preserve"> </w:t>
      </w:r>
      <w:r>
        <w:rPr>
          <w:color w:val="231F20"/>
          <w:w w:val="110"/>
        </w:rPr>
        <w:t>in</w:t>
      </w:r>
      <w:r>
        <w:rPr>
          <w:color w:val="231F20"/>
          <w:spacing w:val="30"/>
          <w:w w:val="110"/>
        </w:rPr>
        <w:t xml:space="preserve"> </w:t>
      </w:r>
      <w:r>
        <w:rPr>
          <w:color w:val="231F20"/>
          <w:w w:val="110"/>
        </w:rPr>
        <w:t>firms</w:t>
      </w:r>
      <w:r>
        <w:rPr>
          <w:color w:val="231F20"/>
          <w:spacing w:val="30"/>
          <w:w w:val="110"/>
        </w:rPr>
        <w:t xml:space="preserve"> </w:t>
      </w:r>
      <w:r>
        <w:rPr>
          <w:color w:val="231F20"/>
          <w:w w:val="110"/>
        </w:rPr>
        <w:t>where</w:t>
      </w:r>
      <w:r>
        <w:rPr>
          <w:color w:val="231F20"/>
          <w:spacing w:val="30"/>
          <w:w w:val="110"/>
        </w:rPr>
        <w:t xml:space="preserve"> </w:t>
      </w:r>
      <w:r>
        <w:rPr>
          <w:color w:val="231F20"/>
          <w:w w:val="110"/>
        </w:rPr>
        <w:t>the</w:t>
      </w:r>
      <w:r>
        <w:rPr>
          <w:color w:val="231F20"/>
          <w:spacing w:val="29"/>
          <w:w w:val="110"/>
        </w:rPr>
        <w:t xml:space="preserve"> </w:t>
      </w:r>
      <w:r>
        <w:rPr>
          <w:color w:val="231F20"/>
          <w:w w:val="110"/>
        </w:rPr>
        <w:t>compensation</w:t>
      </w:r>
      <w:r>
        <w:rPr>
          <w:color w:val="231F20"/>
          <w:spacing w:val="30"/>
          <w:w w:val="110"/>
        </w:rPr>
        <w:t xml:space="preserve"> </w:t>
      </w:r>
      <w:r>
        <w:rPr>
          <w:color w:val="231F20"/>
          <w:w w:val="110"/>
        </w:rPr>
        <w:t>consultant</w:t>
      </w:r>
      <w:r>
        <w:rPr>
          <w:color w:val="231F20"/>
          <w:spacing w:val="30"/>
          <w:w w:val="110"/>
        </w:rPr>
        <w:t xml:space="preserve"> </w:t>
      </w:r>
      <w:r>
        <w:rPr>
          <w:color w:val="231F20"/>
          <w:w w:val="110"/>
        </w:rPr>
        <w:t>is</w:t>
      </w:r>
      <w:r>
        <w:rPr>
          <w:color w:val="231F20"/>
          <w:spacing w:val="30"/>
          <w:w w:val="110"/>
        </w:rPr>
        <w:t xml:space="preserve"> </w:t>
      </w:r>
      <w:r>
        <w:rPr>
          <w:color w:val="231F20"/>
          <w:w w:val="110"/>
        </w:rPr>
        <w:t>hired</w:t>
      </w:r>
      <w:r>
        <w:rPr>
          <w:color w:val="231F20"/>
          <w:spacing w:val="29"/>
          <w:w w:val="110"/>
        </w:rPr>
        <w:t xml:space="preserve"> </w:t>
      </w:r>
      <w:r>
        <w:rPr>
          <w:color w:val="231F20"/>
          <w:w w:val="110"/>
        </w:rPr>
        <w:t>by</w:t>
      </w:r>
      <w:r>
        <w:rPr>
          <w:color w:val="231F20"/>
          <w:spacing w:val="30"/>
          <w:w w:val="110"/>
        </w:rPr>
        <w:t xml:space="preserve"> </w:t>
      </w:r>
      <w:r>
        <w:rPr>
          <w:color w:val="231F20"/>
          <w:w w:val="110"/>
        </w:rPr>
        <w:t>the CEO</w:t>
      </w:r>
      <w:r>
        <w:rPr>
          <w:color w:val="231F20"/>
          <w:spacing w:val="-6"/>
          <w:w w:val="110"/>
        </w:rPr>
        <w:t xml:space="preserve"> </w:t>
      </w:r>
      <w:r>
        <w:rPr>
          <w:color w:val="231F20"/>
          <w:w w:val="110"/>
        </w:rPr>
        <w:t>rather</w:t>
      </w:r>
      <w:r>
        <w:rPr>
          <w:color w:val="231F20"/>
          <w:spacing w:val="-5"/>
          <w:w w:val="110"/>
        </w:rPr>
        <w:t xml:space="preserve"> </w:t>
      </w:r>
      <w:r>
        <w:rPr>
          <w:color w:val="231F20"/>
          <w:w w:val="110"/>
        </w:rPr>
        <w:t>than</w:t>
      </w:r>
      <w:r>
        <w:rPr>
          <w:color w:val="231F20"/>
          <w:spacing w:val="-7"/>
          <w:w w:val="110"/>
        </w:rPr>
        <w:t xml:space="preserve"> </w:t>
      </w:r>
      <w:r>
        <w:rPr>
          <w:color w:val="231F20"/>
          <w:w w:val="110"/>
        </w:rPr>
        <w:t>the</w:t>
      </w:r>
      <w:r>
        <w:rPr>
          <w:color w:val="231F20"/>
          <w:spacing w:val="-7"/>
          <w:w w:val="110"/>
        </w:rPr>
        <w:t xml:space="preserve"> </w:t>
      </w:r>
      <w:r>
        <w:rPr>
          <w:color w:val="231F20"/>
          <w:w w:val="110"/>
        </w:rPr>
        <w:t>board.</w:t>
      </w:r>
      <w:r>
        <w:rPr>
          <w:color w:val="231F20"/>
          <w:spacing w:val="-6"/>
          <w:w w:val="110"/>
        </w:rPr>
        <w:t xml:space="preserve"> </w:t>
      </w:r>
      <w:r>
        <w:rPr>
          <w:color w:val="231F20"/>
          <w:w w:val="110"/>
        </w:rPr>
        <w:t>This</w:t>
      </w:r>
      <w:r>
        <w:rPr>
          <w:color w:val="231F20"/>
          <w:spacing w:val="-7"/>
          <w:w w:val="110"/>
        </w:rPr>
        <w:t xml:space="preserve"> </w:t>
      </w:r>
      <w:r>
        <w:rPr>
          <w:color w:val="231F20"/>
          <w:w w:val="110"/>
        </w:rPr>
        <w:t>suggests</w:t>
      </w:r>
      <w:r>
        <w:rPr>
          <w:color w:val="231F20"/>
          <w:spacing w:val="-7"/>
          <w:w w:val="110"/>
        </w:rPr>
        <w:t xml:space="preserve"> </w:t>
      </w:r>
      <w:r>
        <w:rPr>
          <w:color w:val="231F20"/>
          <w:w w:val="110"/>
        </w:rPr>
        <w:t>that</w:t>
      </w:r>
      <w:r>
        <w:rPr>
          <w:color w:val="231F20"/>
          <w:spacing w:val="-6"/>
          <w:w w:val="110"/>
        </w:rPr>
        <w:t xml:space="preserve"> </w:t>
      </w:r>
      <w:r>
        <w:rPr>
          <w:color w:val="231F20"/>
          <w:w w:val="110"/>
        </w:rPr>
        <w:t>some</w:t>
      </w:r>
      <w:r>
        <w:rPr>
          <w:color w:val="231F20"/>
          <w:spacing w:val="-6"/>
          <w:w w:val="110"/>
        </w:rPr>
        <w:t xml:space="preserve"> </w:t>
      </w:r>
      <w:r>
        <w:rPr>
          <w:color w:val="231F20"/>
          <w:w w:val="110"/>
        </w:rPr>
        <w:t>kind</w:t>
      </w:r>
      <w:r>
        <w:rPr>
          <w:color w:val="231F20"/>
          <w:spacing w:val="-7"/>
          <w:w w:val="110"/>
        </w:rPr>
        <w:t xml:space="preserve"> </w:t>
      </w:r>
      <w:r>
        <w:rPr>
          <w:color w:val="231F20"/>
          <w:w w:val="110"/>
        </w:rPr>
        <w:t>of</w:t>
      </w:r>
      <w:r>
        <w:rPr>
          <w:color w:val="231F20"/>
          <w:spacing w:val="-6"/>
          <w:w w:val="110"/>
        </w:rPr>
        <w:t xml:space="preserve"> </w:t>
      </w:r>
      <w:r>
        <w:rPr>
          <w:color w:val="231F20"/>
          <w:w w:val="110"/>
        </w:rPr>
        <w:t xml:space="preserve">‘I-don’t-want-to-look- </w:t>
      </w:r>
      <w:r>
        <w:rPr>
          <w:color w:val="231F20"/>
        </w:rPr>
        <w:t>like-a-greedy-pig’</w:t>
      </w:r>
      <w:r>
        <w:rPr>
          <w:color w:val="231F20"/>
          <w:spacing w:val="40"/>
        </w:rPr>
        <w:t xml:space="preserve"> </w:t>
      </w:r>
      <w:r>
        <w:rPr>
          <w:color w:val="231F20"/>
        </w:rPr>
        <w:t>factor</w:t>
      </w:r>
      <w:r>
        <w:rPr>
          <w:color w:val="231F20"/>
          <w:spacing w:val="40"/>
        </w:rPr>
        <w:t xml:space="preserve"> </w:t>
      </w:r>
      <w:r>
        <w:rPr>
          <w:color w:val="231F20"/>
        </w:rPr>
        <w:t>may</w:t>
      </w:r>
      <w:r>
        <w:rPr>
          <w:color w:val="231F20"/>
          <w:spacing w:val="40"/>
        </w:rPr>
        <w:t xml:space="preserve"> </w:t>
      </w:r>
      <w:r>
        <w:rPr>
          <w:color w:val="231F20"/>
        </w:rPr>
        <w:t>limit</w:t>
      </w:r>
      <w:r>
        <w:rPr>
          <w:color w:val="231F20"/>
          <w:spacing w:val="40"/>
        </w:rPr>
        <w:t xml:space="preserve"> </w:t>
      </w:r>
      <w:r>
        <w:rPr>
          <w:color w:val="231F20"/>
        </w:rPr>
        <w:t>CEO</w:t>
      </w:r>
      <w:r>
        <w:rPr>
          <w:color w:val="231F20"/>
          <w:spacing w:val="40"/>
        </w:rPr>
        <w:t xml:space="preserve"> </w:t>
      </w:r>
      <w:r>
        <w:rPr>
          <w:color w:val="231F20"/>
        </w:rPr>
        <w:t>inclinations</w:t>
      </w:r>
      <w:r>
        <w:rPr>
          <w:color w:val="231F20"/>
          <w:spacing w:val="40"/>
        </w:rPr>
        <w:t xml:space="preserve"> </w:t>
      </w:r>
      <w:r>
        <w:rPr>
          <w:color w:val="231F20"/>
        </w:rPr>
        <w:t>to</w:t>
      </w:r>
      <w:r>
        <w:rPr>
          <w:color w:val="231F20"/>
          <w:spacing w:val="40"/>
        </w:rPr>
        <w:t xml:space="preserve"> </w:t>
      </w:r>
      <w:r>
        <w:rPr>
          <w:color w:val="231F20"/>
        </w:rPr>
        <w:t>pay</w:t>
      </w:r>
      <w:r>
        <w:rPr>
          <w:color w:val="231F20"/>
          <w:spacing w:val="40"/>
        </w:rPr>
        <w:t xml:space="preserve"> </w:t>
      </w:r>
      <w:r>
        <w:rPr>
          <w:color w:val="231F20"/>
        </w:rPr>
        <w:t>themselves</w:t>
      </w:r>
      <w:r>
        <w:rPr>
          <w:color w:val="231F20"/>
          <w:spacing w:val="40"/>
        </w:rPr>
        <w:t xml:space="preserve"> </w:t>
      </w:r>
      <w:r>
        <w:rPr>
          <w:color w:val="231F20"/>
        </w:rPr>
        <w:t xml:space="preserve">excessively </w:t>
      </w:r>
      <w:r>
        <w:rPr>
          <w:color w:val="231F20"/>
          <w:w w:val="110"/>
        </w:rPr>
        <w:t>when</w:t>
      </w:r>
      <w:r>
        <w:rPr>
          <w:color w:val="231F20"/>
          <w:spacing w:val="29"/>
          <w:w w:val="110"/>
        </w:rPr>
        <w:t xml:space="preserve"> </w:t>
      </w:r>
      <w:r>
        <w:rPr>
          <w:color w:val="231F20"/>
          <w:w w:val="110"/>
        </w:rPr>
        <w:t>given</w:t>
      </w:r>
      <w:r>
        <w:rPr>
          <w:color w:val="231F20"/>
          <w:spacing w:val="30"/>
          <w:w w:val="110"/>
        </w:rPr>
        <w:t xml:space="preserve"> </w:t>
      </w:r>
      <w:r>
        <w:rPr>
          <w:color w:val="231F20"/>
          <w:w w:val="110"/>
        </w:rPr>
        <w:t>the</w:t>
      </w:r>
      <w:r>
        <w:rPr>
          <w:color w:val="231F20"/>
          <w:spacing w:val="30"/>
          <w:w w:val="110"/>
        </w:rPr>
        <w:t xml:space="preserve"> </w:t>
      </w:r>
      <w:r>
        <w:rPr>
          <w:color w:val="231F20"/>
          <w:w w:val="110"/>
        </w:rPr>
        <w:t>opportunity</w:t>
      </w:r>
      <w:r>
        <w:rPr>
          <w:color w:val="231F20"/>
          <w:spacing w:val="30"/>
          <w:w w:val="110"/>
        </w:rPr>
        <w:t xml:space="preserve"> </w:t>
      </w:r>
      <w:r>
        <w:rPr>
          <w:color w:val="231F20"/>
          <w:w w:val="110"/>
        </w:rPr>
        <w:t>to</w:t>
      </w:r>
      <w:r>
        <w:rPr>
          <w:color w:val="231F20"/>
          <w:spacing w:val="31"/>
          <w:w w:val="110"/>
        </w:rPr>
        <w:t xml:space="preserve"> </w:t>
      </w:r>
      <w:r>
        <w:rPr>
          <w:color w:val="231F20"/>
          <w:w w:val="110"/>
        </w:rPr>
        <w:t>do</w:t>
      </w:r>
      <w:r>
        <w:rPr>
          <w:color w:val="231F20"/>
          <w:spacing w:val="29"/>
          <w:w w:val="110"/>
        </w:rPr>
        <w:t xml:space="preserve"> </w:t>
      </w:r>
      <w:r>
        <w:rPr>
          <w:color w:val="231F20"/>
          <w:w w:val="110"/>
        </w:rPr>
        <w:t>so,</w:t>
      </w:r>
      <w:r>
        <w:rPr>
          <w:color w:val="231F20"/>
          <w:spacing w:val="30"/>
          <w:w w:val="110"/>
        </w:rPr>
        <w:t xml:space="preserve"> </w:t>
      </w:r>
      <w:proofErr w:type="gramStart"/>
      <w:r>
        <w:rPr>
          <w:color w:val="231F20"/>
          <w:w w:val="110"/>
        </w:rPr>
        <w:t>similar</w:t>
      </w:r>
      <w:r>
        <w:rPr>
          <w:color w:val="231F20"/>
          <w:spacing w:val="30"/>
          <w:w w:val="110"/>
        </w:rPr>
        <w:t xml:space="preserve"> </w:t>
      </w:r>
      <w:r>
        <w:rPr>
          <w:color w:val="231F20"/>
          <w:w w:val="110"/>
        </w:rPr>
        <w:t>to</w:t>
      </w:r>
      <w:proofErr w:type="gramEnd"/>
      <w:r>
        <w:rPr>
          <w:color w:val="231F20"/>
          <w:spacing w:val="31"/>
          <w:w w:val="110"/>
        </w:rPr>
        <w:t xml:space="preserve"> </w:t>
      </w:r>
      <w:r>
        <w:rPr>
          <w:color w:val="231F20"/>
          <w:w w:val="110"/>
        </w:rPr>
        <w:t>the</w:t>
      </w:r>
      <w:r>
        <w:rPr>
          <w:color w:val="231F20"/>
          <w:spacing w:val="29"/>
          <w:w w:val="110"/>
        </w:rPr>
        <w:t xml:space="preserve"> </w:t>
      </w:r>
      <w:r>
        <w:rPr>
          <w:color w:val="231F20"/>
          <w:w w:val="110"/>
        </w:rPr>
        <w:t>oft-observed</w:t>
      </w:r>
      <w:r>
        <w:rPr>
          <w:color w:val="231F20"/>
          <w:spacing w:val="31"/>
          <w:w w:val="110"/>
        </w:rPr>
        <w:t xml:space="preserve"> </w:t>
      </w:r>
      <w:r>
        <w:rPr>
          <w:color w:val="231F20"/>
          <w:w w:val="110"/>
        </w:rPr>
        <w:t>reluctance</w:t>
      </w:r>
      <w:r>
        <w:rPr>
          <w:color w:val="231F20"/>
          <w:spacing w:val="31"/>
          <w:w w:val="110"/>
        </w:rPr>
        <w:t xml:space="preserve"> </w:t>
      </w:r>
      <w:r>
        <w:rPr>
          <w:color w:val="231F20"/>
          <w:spacing w:val="-5"/>
          <w:w w:val="110"/>
        </w:rPr>
        <w:t>of</w:t>
      </w:r>
    </w:p>
    <w:p w14:paraId="1485ED6C" w14:textId="77777777" w:rsidR="004A5C99" w:rsidRDefault="0027463A">
      <w:pPr>
        <w:pStyle w:val="BodyText"/>
        <w:spacing w:before="21"/>
        <w:ind w:left="62"/>
        <w:jc w:val="both"/>
      </w:pPr>
      <w:r>
        <w:rPr>
          <w:color w:val="231F20"/>
          <w:w w:val="105"/>
        </w:rPr>
        <w:t>cricket</w:t>
      </w:r>
      <w:r>
        <w:rPr>
          <w:color w:val="231F20"/>
          <w:spacing w:val="14"/>
          <w:w w:val="105"/>
        </w:rPr>
        <w:t xml:space="preserve"> </w:t>
      </w:r>
      <w:r>
        <w:rPr>
          <w:color w:val="231F20"/>
          <w:w w:val="105"/>
        </w:rPr>
        <w:t>captains</w:t>
      </w:r>
      <w:r>
        <w:rPr>
          <w:color w:val="231F20"/>
          <w:spacing w:val="15"/>
          <w:w w:val="105"/>
        </w:rPr>
        <w:t xml:space="preserve"> </w:t>
      </w:r>
      <w:r>
        <w:rPr>
          <w:color w:val="231F20"/>
          <w:w w:val="105"/>
        </w:rPr>
        <w:t>to</w:t>
      </w:r>
      <w:r>
        <w:rPr>
          <w:color w:val="231F20"/>
          <w:spacing w:val="13"/>
          <w:w w:val="105"/>
        </w:rPr>
        <w:t xml:space="preserve"> </w:t>
      </w:r>
      <w:r>
        <w:rPr>
          <w:color w:val="231F20"/>
          <w:w w:val="105"/>
        </w:rPr>
        <w:t>bowl</w:t>
      </w:r>
      <w:r>
        <w:rPr>
          <w:color w:val="231F20"/>
          <w:spacing w:val="14"/>
          <w:w w:val="105"/>
        </w:rPr>
        <w:t xml:space="preserve"> </w:t>
      </w:r>
      <w:r>
        <w:rPr>
          <w:color w:val="231F20"/>
          <w:spacing w:val="-2"/>
          <w:w w:val="105"/>
        </w:rPr>
        <w:t>themselves.</w:t>
      </w:r>
      <w:r>
        <w:rPr>
          <w:color w:val="231F20"/>
          <w:spacing w:val="-2"/>
          <w:w w:val="105"/>
          <w:vertAlign w:val="superscript"/>
        </w:rPr>
        <w:t>12</w:t>
      </w:r>
    </w:p>
    <w:p w14:paraId="70F1F424" w14:textId="77777777" w:rsidR="004A5C99" w:rsidRDefault="0027463A">
      <w:pPr>
        <w:pStyle w:val="BodyText"/>
        <w:spacing w:before="9" w:line="252" w:lineRule="auto"/>
        <w:ind w:left="62" w:right="164" w:firstLine="189"/>
        <w:jc w:val="both"/>
      </w:pPr>
      <w:r>
        <w:rPr>
          <w:color w:val="231F20"/>
          <w:w w:val="105"/>
        </w:rPr>
        <w:t>Nevertheless, there are surely real-world ‘frictions’ that limit the general applica- bility of the efficient contracting model. My self-appointed task is to consider a few of these in the context of S&amp;W’s nine principles.</w:t>
      </w:r>
    </w:p>
    <w:p w14:paraId="0D2FF3DB" w14:textId="77777777" w:rsidR="004A5C99" w:rsidRDefault="004A5C99">
      <w:pPr>
        <w:pStyle w:val="BodyText"/>
        <w:spacing w:before="84"/>
      </w:pPr>
    </w:p>
    <w:p w14:paraId="03AAC5E5" w14:textId="77777777" w:rsidR="004A5C99" w:rsidRDefault="0027463A">
      <w:pPr>
        <w:ind w:left="62"/>
        <w:jc w:val="both"/>
        <w:rPr>
          <w:i/>
          <w:sz w:val="20"/>
        </w:rPr>
      </w:pPr>
      <w:r>
        <w:rPr>
          <w:i/>
          <w:color w:val="231F20"/>
          <w:w w:val="105"/>
          <w:sz w:val="20"/>
        </w:rPr>
        <w:t>Compensation</w:t>
      </w:r>
      <w:r>
        <w:rPr>
          <w:i/>
          <w:color w:val="231F20"/>
          <w:spacing w:val="19"/>
          <w:w w:val="105"/>
          <w:sz w:val="20"/>
        </w:rPr>
        <w:t xml:space="preserve"> </w:t>
      </w:r>
      <w:r>
        <w:rPr>
          <w:i/>
          <w:color w:val="231F20"/>
          <w:spacing w:val="-2"/>
          <w:w w:val="105"/>
          <w:sz w:val="20"/>
        </w:rPr>
        <w:t>Consultants</w:t>
      </w:r>
    </w:p>
    <w:p w14:paraId="4976918C" w14:textId="77777777" w:rsidR="004A5C99" w:rsidRDefault="0027463A">
      <w:pPr>
        <w:pStyle w:val="BodyText"/>
        <w:spacing w:before="9" w:line="252" w:lineRule="auto"/>
        <w:ind w:left="62" w:right="164"/>
        <w:jc w:val="both"/>
      </w:pPr>
      <w:r>
        <w:rPr>
          <w:color w:val="231F20"/>
          <w:w w:val="105"/>
        </w:rPr>
        <w:t>One friction not mentioned in S&amp;W’s principles is the role of compensation consul- tants.</w:t>
      </w:r>
      <w:r>
        <w:rPr>
          <w:color w:val="231F20"/>
          <w:spacing w:val="20"/>
          <w:w w:val="105"/>
        </w:rPr>
        <w:t xml:space="preserve"> </w:t>
      </w:r>
      <w:r>
        <w:rPr>
          <w:color w:val="231F20"/>
          <w:w w:val="105"/>
        </w:rPr>
        <w:t>Yet</w:t>
      </w:r>
      <w:r>
        <w:rPr>
          <w:color w:val="231F20"/>
          <w:spacing w:val="20"/>
          <w:w w:val="105"/>
        </w:rPr>
        <w:t xml:space="preserve"> </w:t>
      </w:r>
      <w:r>
        <w:rPr>
          <w:color w:val="231F20"/>
          <w:w w:val="105"/>
        </w:rPr>
        <w:t>much</w:t>
      </w:r>
      <w:r>
        <w:rPr>
          <w:color w:val="231F20"/>
          <w:spacing w:val="20"/>
          <w:w w:val="105"/>
        </w:rPr>
        <w:t xml:space="preserve"> </w:t>
      </w:r>
      <w:r>
        <w:rPr>
          <w:color w:val="231F20"/>
          <w:w w:val="105"/>
        </w:rPr>
        <w:t>of</w:t>
      </w:r>
      <w:r>
        <w:rPr>
          <w:color w:val="231F20"/>
          <w:spacing w:val="20"/>
          <w:w w:val="105"/>
        </w:rPr>
        <w:t xml:space="preserve"> </w:t>
      </w:r>
      <w:r>
        <w:rPr>
          <w:color w:val="231F20"/>
          <w:w w:val="105"/>
        </w:rPr>
        <w:t>the</w:t>
      </w:r>
      <w:r>
        <w:rPr>
          <w:color w:val="231F20"/>
          <w:spacing w:val="19"/>
          <w:w w:val="105"/>
        </w:rPr>
        <w:t xml:space="preserve"> </w:t>
      </w:r>
      <w:r>
        <w:rPr>
          <w:color w:val="231F20"/>
          <w:w w:val="105"/>
        </w:rPr>
        <w:t>information</w:t>
      </w:r>
      <w:r>
        <w:rPr>
          <w:color w:val="231F20"/>
          <w:spacing w:val="19"/>
          <w:w w:val="105"/>
        </w:rPr>
        <w:t xml:space="preserve"> </w:t>
      </w:r>
      <w:r>
        <w:rPr>
          <w:color w:val="231F20"/>
          <w:w w:val="105"/>
        </w:rPr>
        <w:t>needed</w:t>
      </w:r>
      <w:r>
        <w:rPr>
          <w:color w:val="231F20"/>
          <w:spacing w:val="21"/>
          <w:w w:val="105"/>
        </w:rPr>
        <w:t xml:space="preserve"> </w:t>
      </w:r>
      <w:r>
        <w:rPr>
          <w:color w:val="231F20"/>
          <w:w w:val="105"/>
        </w:rPr>
        <w:t>to</w:t>
      </w:r>
      <w:r>
        <w:rPr>
          <w:color w:val="231F20"/>
          <w:spacing w:val="20"/>
          <w:w w:val="105"/>
        </w:rPr>
        <w:t xml:space="preserve"> </w:t>
      </w:r>
      <w:r>
        <w:rPr>
          <w:color w:val="231F20"/>
          <w:w w:val="105"/>
        </w:rPr>
        <w:t>implement</w:t>
      </w:r>
      <w:r>
        <w:rPr>
          <w:color w:val="231F20"/>
          <w:spacing w:val="21"/>
          <w:w w:val="105"/>
        </w:rPr>
        <w:t xml:space="preserve"> </w:t>
      </w:r>
      <w:r>
        <w:rPr>
          <w:color w:val="231F20"/>
          <w:w w:val="105"/>
        </w:rPr>
        <w:t>several</w:t>
      </w:r>
      <w:r>
        <w:rPr>
          <w:color w:val="231F20"/>
          <w:spacing w:val="19"/>
          <w:w w:val="105"/>
        </w:rPr>
        <w:t xml:space="preserve"> </w:t>
      </w:r>
      <w:r>
        <w:rPr>
          <w:color w:val="231F20"/>
          <w:w w:val="105"/>
        </w:rPr>
        <w:t>of</w:t>
      </w:r>
      <w:r>
        <w:rPr>
          <w:color w:val="231F20"/>
          <w:spacing w:val="21"/>
          <w:w w:val="105"/>
        </w:rPr>
        <w:t xml:space="preserve"> </w:t>
      </w:r>
      <w:r>
        <w:rPr>
          <w:color w:val="231F20"/>
          <w:w w:val="105"/>
        </w:rPr>
        <w:t>their</w:t>
      </w:r>
      <w:r>
        <w:rPr>
          <w:color w:val="231F20"/>
          <w:spacing w:val="20"/>
          <w:w w:val="105"/>
        </w:rPr>
        <w:t xml:space="preserve"> </w:t>
      </w:r>
      <w:proofErr w:type="gramStart"/>
      <w:r>
        <w:rPr>
          <w:color w:val="231F20"/>
          <w:spacing w:val="-2"/>
          <w:w w:val="105"/>
        </w:rPr>
        <w:t>principles</w:t>
      </w:r>
      <w:proofErr w:type="gramEnd"/>
    </w:p>
    <w:p w14:paraId="64BA79E7" w14:textId="77777777" w:rsidR="004A5C99" w:rsidRDefault="004A5C99">
      <w:pPr>
        <w:pStyle w:val="BodyText"/>
        <w:spacing w:before="30"/>
      </w:pPr>
    </w:p>
    <w:p w14:paraId="60E38F26" w14:textId="77777777" w:rsidR="004A5C99" w:rsidRDefault="0027463A">
      <w:pPr>
        <w:spacing w:line="261" w:lineRule="auto"/>
        <w:ind w:left="337" w:right="162" w:hanging="276"/>
        <w:jc w:val="both"/>
        <w:rPr>
          <w:sz w:val="16"/>
        </w:rPr>
      </w:pPr>
      <w:r>
        <w:rPr>
          <w:color w:val="231F20"/>
          <w:w w:val="110"/>
          <w:sz w:val="16"/>
          <w:vertAlign w:val="superscript"/>
        </w:rPr>
        <w:t>11</w:t>
      </w:r>
      <w:r>
        <w:rPr>
          <w:color w:val="231F20"/>
          <w:spacing w:val="-13"/>
          <w:w w:val="110"/>
          <w:sz w:val="16"/>
        </w:rPr>
        <w:t xml:space="preserve"> </w:t>
      </w:r>
      <w:r>
        <w:rPr>
          <w:color w:val="231F20"/>
          <w:w w:val="110"/>
          <w:sz w:val="16"/>
        </w:rPr>
        <w:t>The</w:t>
      </w:r>
      <w:r>
        <w:rPr>
          <w:color w:val="231F20"/>
          <w:spacing w:val="-11"/>
          <w:w w:val="110"/>
          <w:sz w:val="16"/>
        </w:rPr>
        <w:t xml:space="preserve"> </w:t>
      </w:r>
      <w:r>
        <w:rPr>
          <w:color w:val="231F20"/>
          <w:w w:val="110"/>
          <w:sz w:val="16"/>
        </w:rPr>
        <w:t>merits</w:t>
      </w:r>
      <w:r>
        <w:rPr>
          <w:color w:val="231F20"/>
          <w:spacing w:val="-11"/>
          <w:w w:val="110"/>
          <w:sz w:val="16"/>
        </w:rPr>
        <w:t xml:space="preserve"> </w:t>
      </w:r>
      <w:r>
        <w:rPr>
          <w:color w:val="231F20"/>
          <w:w w:val="110"/>
          <w:sz w:val="16"/>
        </w:rPr>
        <w:t>of</w:t>
      </w:r>
      <w:r>
        <w:rPr>
          <w:color w:val="231F20"/>
          <w:spacing w:val="-11"/>
          <w:w w:val="110"/>
          <w:sz w:val="16"/>
        </w:rPr>
        <w:t xml:space="preserve"> </w:t>
      </w:r>
      <w:r>
        <w:rPr>
          <w:color w:val="231F20"/>
          <w:w w:val="110"/>
          <w:sz w:val="16"/>
        </w:rPr>
        <w:t>Dorff’s</w:t>
      </w:r>
      <w:r>
        <w:rPr>
          <w:color w:val="231F20"/>
          <w:spacing w:val="-11"/>
          <w:w w:val="110"/>
          <w:sz w:val="16"/>
        </w:rPr>
        <w:t xml:space="preserve"> </w:t>
      </w:r>
      <w:r>
        <w:rPr>
          <w:color w:val="231F20"/>
          <w:w w:val="110"/>
          <w:sz w:val="16"/>
        </w:rPr>
        <w:t>thesis</w:t>
      </w:r>
      <w:r>
        <w:rPr>
          <w:color w:val="231F20"/>
          <w:spacing w:val="-11"/>
          <w:w w:val="110"/>
          <w:sz w:val="16"/>
        </w:rPr>
        <w:t xml:space="preserve"> </w:t>
      </w:r>
      <w:r>
        <w:rPr>
          <w:color w:val="231F20"/>
          <w:w w:val="110"/>
          <w:sz w:val="16"/>
        </w:rPr>
        <w:t>are</w:t>
      </w:r>
      <w:r>
        <w:rPr>
          <w:color w:val="231F20"/>
          <w:spacing w:val="-11"/>
          <w:w w:val="110"/>
          <w:sz w:val="16"/>
        </w:rPr>
        <w:t xml:space="preserve"> </w:t>
      </w:r>
      <w:r>
        <w:rPr>
          <w:color w:val="231F20"/>
          <w:w w:val="110"/>
          <w:sz w:val="16"/>
        </w:rPr>
        <w:t>well</w:t>
      </w:r>
      <w:r>
        <w:rPr>
          <w:color w:val="231F20"/>
          <w:spacing w:val="-11"/>
          <w:w w:val="110"/>
          <w:sz w:val="16"/>
        </w:rPr>
        <w:t xml:space="preserve"> </w:t>
      </w:r>
      <w:r>
        <w:rPr>
          <w:color w:val="231F20"/>
          <w:w w:val="110"/>
          <w:sz w:val="16"/>
        </w:rPr>
        <w:t>beyond</w:t>
      </w:r>
      <w:r>
        <w:rPr>
          <w:color w:val="231F20"/>
          <w:spacing w:val="-11"/>
          <w:w w:val="110"/>
          <w:sz w:val="16"/>
        </w:rPr>
        <w:t xml:space="preserve"> </w:t>
      </w:r>
      <w:r>
        <w:rPr>
          <w:color w:val="231F20"/>
          <w:w w:val="110"/>
          <w:sz w:val="16"/>
        </w:rPr>
        <w:t>the</w:t>
      </w:r>
      <w:r>
        <w:rPr>
          <w:color w:val="231F20"/>
          <w:spacing w:val="-11"/>
          <w:w w:val="110"/>
          <w:sz w:val="16"/>
        </w:rPr>
        <w:t xml:space="preserve"> </w:t>
      </w:r>
      <w:r>
        <w:rPr>
          <w:color w:val="231F20"/>
          <w:w w:val="110"/>
          <w:sz w:val="16"/>
        </w:rPr>
        <w:t>scope</w:t>
      </w:r>
      <w:r>
        <w:rPr>
          <w:color w:val="231F20"/>
          <w:spacing w:val="-11"/>
          <w:w w:val="110"/>
          <w:sz w:val="16"/>
        </w:rPr>
        <w:t xml:space="preserve"> </w:t>
      </w:r>
      <w:r>
        <w:rPr>
          <w:color w:val="231F20"/>
          <w:w w:val="110"/>
          <w:sz w:val="16"/>
        </w:rPr>
        <w:t>of</w:t>
      </w:r>
      <w:r>
        <w:rPr>
          <w:color w:val="231F20"/>
          <w:spacing w:val="-11"/>
          <w:w w:val="110"/>
          <w:sz w:val="16"/>
        </w:rPr>
        <w:t xml:space="preserve"> </w:t>
      </w:r>
      <w:r>
        <w:rPr>
          <w:color w:val="231F20"/>
          <w:w w:val="110"/>
          <w:sz w:val="16"/>
        </w:rPr>
        <w:t>this</w:t>
      </w:r>
      <w:r>
        <w:rPr>
          <w:color w:val="231F20"/>
          <w:spacing w:val="-11"/>
          <w:w w:val="110"/>
          <w:sz w:val="16"/>
        </w:rPr>
        <w:t xml:space="preserve"> </w:t>
      </w:r>
      <w:r>
        <w:rPr>
          <w:color w:val="231F20"/>
          <w:w w:val="110"/>
          <w:sz w:val="16"/>
        </w:rPr>
        <w:t>essay,</w:t>
      </w:r>
      <w:r>
        <w:rPr>
          <w:color w:val="231F20"/>
          <w:spacing w:val="-11"/>
          <w:w w:val="110"/>
          <w:sz w:val="16"/>
        </w:rPr>
        <w:t xml:space="preserve"> </w:t>
      </w:r>
      <w:r>
        <w:rPr>
          <w:color w:val="231F20"/>
          <w:w w:val="110"/>
          <w:sz w:val="16"/>
        </w:rPr>
        <w:t>but</w:t>
      </w:r>
      <w:r>
        <w:rPr>
          <w:color w:val="231F20"/>
          <w:spacing w:val="-11"/>
          <w:w w:val="110"/>
          <w:sz w:val="16"/>
        </w:rPr>
        <w:t xml:space="preserve"> </w:t>
      </w:r>
      <w:r>
        <w:rPr>
          <w:color w:val="231F20"/>
          <w:w w:val="110"/>
          <w:sz w:val="16"/>
        </w:rPr>
        <w:t>I</w:t>
      </w:r>
      <w:r>
        <w:rPr>
          <w:color w:val="231F20"/>
          <w:spacing w:val="-11"/>
          <w:w w:val="110"/>
          <w:sz w:val="16"/>
        </w:rPr>
        <w:t xml:space="preserve"> </w:t>
      </w:r>
      <w:r>
        <w:rPr>
          <w:color w:val="231F20"/>
          <w:w w:val="110"/>
          <w:sz w:val="16"/>
        </w:rPr>
        <w:t>personally</w:t>
      </w:r>
      <w:r>
        <w:rPr>
          <w:color w:val="231F20"/>
          <w:spacing w:val="-11"/>
          <w:w w:val="110"/>
          <w:sz w:val="16"/>
        </w:rPr>
        <w:t xml:space="preserve"> </w:t>
      </w:r>
      <w:r>
        <w:rPr>
          <w:color w:val="231F20"/>
          <w:w w:val="110"/>
          <w:sz w:val="16"/>
        </w:rPr>
        <w:t>find</w:t>
      </w:r>
      <w:r>
        <w:rPr>
          <w:color w:val="231F20"/>
          <w:spacing w:val="-11"/>
          <w:w w:val="110"/>
          <w:sz w:val="16"/>
        </w:rPr>
        <w:t xml:space="preserve"> </w:t>
      </w:r>
      <w:r>
        <w:rPr>
          <w:color w:val="231F20"/>
          <w:w w:val="110"/>
          <w:sz w:val="16"/>
        </w:rPr>
        <w:t>it</w:t>
      </w:r>
      <w:r>
        <w:rPr>
          <w:color w:val="231F20"/>
          <w:spacing w:val="-11"/>
          <w:w w:val="110"/>
          <w:sz w:val="16"/>
        </w:rPr>
        <w:t xml:space="preserve"> </w:t>
      </w:r>
      <w:r>
        <w:rPr>
          <w:color w:val="231F20"/>
          <w:w w:val="110"/>
          <w:sz w:val="16"/>
        </w:rPr>
        <w:t xml:space="preserve">unconvinc- </w:t>
      </w:r>
      <w:r>
        <w:rPr>
          <w:color w:val="231F20"/>
          <w:sz w:val="16"/>
        </w:rPr>
        <w:t>ing—essentially</w:t>
      </w:r>
      <w:r>
        <w:rPr>
          <w:color w:val="231F20"/>
          <w:spacing w:val="20"/>
          <w:sz w:val="16"/>
        </w:rPr>
        <w:t xml:space="preserve"> </w:t>
      </w:r>
      <w:r>
        <w:rPr>
          <w:color w:val="231F20"/>
          <w:sz w:val="16"/>
        </w:rPr>
        <w:t>a</w:t>
      </w:r>
      <w:r>
        <w:rPr>
          <w:color w:val="231F20"/>
          <w:spacing w:val="22"/>
          <w:sz w:val="16"/>
        </w:rPr>
        <w:t xml:space="preserve"> </w:t>
      </w:r>
      <w:r>
        <w:rPr>
          <w:color w:val="231F20"/>
          <w:sz w:val="16"/>
        </w:rPr>
        <w:t>modern-day</w:t>
      </w:r>
      <w:r>
        <w:rPr>
          <w:color w:val="231F20"/>
          <w:spacing w:val="24"/>
          <w:sz w:val="16"/>
        </w:rPr>
        <w:t xml:space="preserve"> </w:t>
      </w:r>
      <w:r>
        <w:rPr>
          <w:color w:val="231F20"/>
          <w:sz w:val="16"/>
        </w:rPr>
        <w:t>version</w:t>
      </w:r>
      <w:r>
        <w:rPr>
          <w:color w:val="231F20"/>
          <w:spacing w:val="20"/>
          <w:sz w:val="16"/>
        </w:rPr>
        <w:t xml:space="preserve"> </w:t>
      </w:r>
      <w:r>
        <w:rPr>
          <w:color w:val="231F20"/>
          <w:sz w:val="16"/>
        </w:rPr>
        <w:t>of</w:t>
      </w:r>
      <w:r>
        <w:rPr>
          <w:color w:val="231F20"/>
          <w:spacing w:val="24"/>
          <w:sz w:val="16"/>
        </w:rPr>
        <w:t xml:space="preserve"> </w:t>
      </w:r>
      <w:r>
        <w:rPr>
          <w:color w:val="231F20"/>
          <w:sz w:val="16"/>
        </w:rPr>
        <w:t>‘the</w:t>
      </w:r>
      <w:r>
        <w:rPr>
          <w:color w:val="231F20"/>
          <w:spacing w:val="22"/>
          <w:sz w:val="16"/>
        </w:rPr>
        <w:t xml:space="preserve"> </w:t>
      </w:r>
      <w:r>
        <w:rPr>
          <w:color w:val="231F20"/>
          <w:sz w:val="16"/>
        </w:rPr>
        <w:t>gods</w:t>
      </w:r>
      <w:r>
        <w:rPr>
          <w:color w:val="231F20"/>
          <w:spacing w:val="20"/>
          <w:sz w:val="16"/>
        </w:rPr>
        <w:t xml:space="preserve"> </w:t>
      </w:r>
      <w:r>
        <w:rPr>
          <w:color w:val="231F20"/>
          <w:sz w:val="16"/>
        </w:rPr>
        <w:t>must</w:t>
      </w:r>
      <w:r>
        <w:rPr>
          <w:color w:val="231F20"/>
          <w:spacing w:val="22"/>
          <w:sz w:val="16"/>
        </w:rPr>
        <w:t xml:space="preserve"> </w:t>
      </w:r>
      <w:r>
        <w:rPr>
          <w:color w:val="231F20"/>
          <w:sz w:val="16"/>
        </w:rPr>
        <w:t>be</w:t>
      </w:r>
      <w:r>
        <w:rPr>
          <w:color w:val="231F20"/>
          <w:spacing w:val="24"/>
          <w:sz w:val="16"/>
        </w:rPr>
        <w:t xml:space="preserve"> </w:t>
      </w:r>
      <w:r>
        <w:rPr>
          <w:color w:val="231F20"/>
          <w:sz w:val="16"/>
        </w:rPr>
        <w:t>crazy’.</w:t>
      </w:r>
      <w:r>
        <w:rPr>
          <w:color w:val="231F20"/>
          <w:spacing w:val="24"/>
          <w:sz w:val="16"/>
        </w:rPr>
        <w:t xml:space="preserve"> </w:t>
      </w:r>
      <w:r>
        <w:rPr>
          <w:color w:val="231F20"/>
          <w:sz w:val="16"/>
        </w:rPr>
        <w:t>He</w:t>
      </w:r>
      <w:r>
        <w:rPr>
          <w:color w:val="231F20"/>
          <w:spacing w:val="20"/>
          <w:sz w:val="16"/>
        </w:rPr>
        <w:t xml:space="preserve"> </w:t>
      </w:r>
      <w:r>
        <w:rPr>
          <w:color w:val="231F20"/>
          <w:sz w:val="16"/>
        </w:rPr>
        <w:t>does,</w:t>
      </w:r>
      <w:r>
        <w:rPr>
          <w:color w:val="231F20"/>
          <w:spacing w:val="22"/>
          <w:sz w:val="16"/>
        </w:rPr>
        <w:t xml:space="preserve"> </w:t>
      </w:r>
      <w:r>
        <w:rPr>
          <w:color w:val="231F20"/>
          <w:sz w:val="16"/>
        </w:rPr>
        <w:t>however,</w:t>
      </w:r>
      <w:r>
        <w:rPr>
          <w:color w:val="231F20"/>
          <w:spacing w:val="24"/>
          <w:sz w:val="16"/>
        </w:rPr>
        <w:t xml:space="preserve"> </w:t>
      </w:r>
      <w:r>
        <w:rPr>
          <w:color w:val="231F20"/>
          <w:sz w:val="16"/>
        </w:rPr>
        <w:t>make</w:t>
      </w:r>
      <w:r>
        <w:rPr>
          <w:color w:val="231F20"/>
          <w:spacing w:val="22"/>
          <w:sz w:val="16"/>
        </w:rPr>
        <w:t xml:space="preserve"> </w:t>
      </w:r>
      <w:proofErr w:type="gramStart"/>
      <w:r>
        <w:rPr>
          <w:color w:val="231F20"/>
          <w:sz w:val="16"/>
        </w:rPr>
        <w:t>a</w:t>
      </w:r>
      <w:r>
        <w:rPr>
          <w:color w:val="231F20"/>
          <w:spacing w:val="22"/>
          <w:sz w:val="16"/>
        </w:rPr>
        <w:t xml:space="preserve"> </w:t>
      </w:r>
      <w:r>
        <w:rPr>
          <w:color w:val="231F20"/>
          <w:sz w:val="16"/>
        </w:rPr>
        <w:t>number</w:t>
      </w:r>
      <w:r>
        <w:rPr>
          <w:color w:val="231F20"/>
          <w:w w:val="110"/>
          <w:sz w:val="16"/>
        </w:rPr>
        <w:t xml:space="preserve"> of</w:t>
      </w:r>
      <w:proofErr w:type="gramEnd"/>
      <w:r>
        <w:rPr>
          <w:color w:val="231F20"/>
          <w:w w:val="110"/>
          <w:sz w:val="16"/>
        </w:rPr>
        <w:t xml:space="preserve"> pertinent</w:t>
      </w:r>
      <w:r>
        <w:rPr>
          <w:color w:val="231F20"/>
          <w:spacing w:val="-1"/>
          <w:w w:val="110"/>
          <w:sz w:val="16"/>
        </w:rPr>
        <w:t xml:space="preserve"> </w:t>
      </w:r>
      <w:r>
        <w:rPr>
          <w:color w:val="231F20"/>
          <w:w w:val="110"/>
          <w:sz w:val="16"/>
        </w:rPr>
        <w:t>points</w:t>
      </w:r>
      <w:r>
        <w:rPr>
          <w:color w:val="231F20"/>
          <w:spacing w:val="-1"/>
          <w:w w:val="110"/>
          <w:sz w:val="16"/>
        </w:rPr>
        <w:t xml:space="preserve"> </w:t>
      </w:r>
      <w:r>
        <w:rPr>
          <w:color w:val="231F20"/>
          <w:w w:val="110"/>
          <w:sz w:val="16"/>
        </w:rPr>
        <w:t>about the other</w:t>
      </w:r>
      <w:r>
        <w:rPr>
          <w:color w:val="231F20"/>
          <w:spacing w:val="-1"/>
          <w:w w:val="110"/>
          <w:sz w:val="16"/>
        </w:rPr>
        <w:t xml:space="preserve"> </w:t>
      </w:r>
      <w:r>
        <w:rPr>
          <w:color w:val="231F20"/>
          <w:w w:val="110"/>
          <w:sz w:val="16"/>
        </w:rPr>
        <w:t>two paradigms.</w:t>
      </w:r>
      <w:r>
        <w:rPr>
          <w:color w:val="231F20"/>
          <w:spacing w:val="-1"/>
          <w:w w:val="110"/>
          <w:sz w:val="16"/>
        </w:rPr>
        <w:t xml:space="preserve"> </w:t>
      </w:r>
      <w:r>
        <w:rPr>
          <w:color w:val="231F20"/>
          <w:w w:val="110"/>
          <w:sz w:val="16"/>
        </w:rPr>
        <w:t>Others</w:t>
      </w:r>
      <w:r>
        <w:rPr>
          <w:color w:val="231F20"/>
          <w:spacing w:val="-1"/>
          <w:w w:val="110"/>
          <w:sz w:val="16"/>
        </w:rPr>
        <w:t xml:space="preserve"> </w:t>
      </w:r>
      <w:r>
        <w:rPr>
          <w:color w:val="231F20"/>
          <w:w w:val="110"/>
          <w:sz w:val="16"/>
        </w:rPr>
        <w:t>to propose</w:t>
      </w:r>
      <w:r>
        <w:rPr>
          <w:color w:val="231F20"/>
          <w:spacing w:val="-1"/>
          <w:w w:val="110"/>
          <w:sz w:val="16"/>
        </w:rPr>
        <w:t xml:space="preserve"> </w:t>
      </w:r>
      <w:r>
        <w:rPr>
          <w:color w:val="231F20"/>
          <w:w w:val="110"/>
          <w:sz w:val="16"/>
        </w:rPr>
        <w:t>behavioural-based</w:t>
      </w:r>
      <w:r>
        <w:rPr>
          <w:color w:val="231F20"/>
          <w:spacing w:val="-1"/>
          <w:w w:val="110"/>
          <w:sz w:val="16"/>
        </w:rPr>
        <w:t xml:space="preserve"> </w:t>
      </w:r>
      <w:r>
        <w:rPr>
          <w:color w:val="231F20"/>
          <w:w w:val="110"/>
          <w:sz w:val="16"/>
        </w:rPr>
        <w:t>models of governance (without</w:t>
      </w:r>
      <w:r>
        <w:rPr>
          <w:color w:val="231F20"/>
          <w:w w:val="110"/>
          <w:sz w:val="16"/>
        </w:rPr>
        <w:t xml:space="preserve"> focusing specifically on CEO compensation) include Wiseman </w:t>
      </w:r>
      <w:r>
        <w:rPr>
          <w:i/>
          <w:color w:val="231F20"/>
          <w:w w:val="110"/>
          <w:sz w:val="16"/>
        </w:rPr>
        <w:t>et al</w:t>
      </w:r>
      <w:r>
        <w:rPr>
          <w:color w:val="231F20"/>
          <w:w w:val="110"/>
          <w:sz w:val="16"/>
        </w:rPr>
        <w:t>. (2012) and Westphal and Zajac (2013).</w:t>
      </w:r>
    </w:p>
    <w:p w14:paraId="14F784CA" w14:textId="77777777" w:rsidR="004A5C99" w:rsidRDefault="0027463A">
      <w:pPr>
        <w:spacing w:before="117"/>
        <w:ind w:left="62"/>
        <w:rPr>
          <w:sz w:val="16"/>
        </w:rPr>
      </w:pPr>
      <w:proofErr w:type="gramStart"/>
      <w:r>
        <w:rPr>
          <w:color w:val="231F20"/>
          <w:w w:val="105"/>
          <w:sz w:val="16"/>
          <w:vertAlign w:val="superscript"/>
        </w:rPr>
        <w:t>12</w:t>
      </w:r>
      <w:r>
        <w:rPr>
          <w:color w:val="231F20"/>
          <w:spacing w:val="49"/>
          <w:w w:val="105"/>
          <w:sz w:val="16"/>
        </w:rPr>
        <w:t xml:space="preserve">  </w:t>
      </w:r>
      <w:r>
        <w:rPr>
          <w:color w:val="231F20"/>
          <w:w w:val="105"/>
          <w:sz w:val="16"/>
        </w:rPr>
        <w:t>Admittedly</w:t>
      </w:r>
      <w:proofErr w:type="gramEnd"/>
      <w:r>
        <w:rPr>
          <w:color w:val="231F20"/>
          <w:w w:val="105"/>
          <w:sz w:val="16"/>
        </w:rPr>
        <w:t>,</w:t>
      </w:r>
      <w:r>
        <w:rPr>
          <w:color w:val="231F20"/>
          <w:spacing w:val="11"/>
          <w:w w:val="105"/>
          <w:sz w:val="16"/>
        </w:rPr>
        <w:t xml:space="preserve"> </w:t>
      </w:r>
      <w:r>
        <w:rPr>
          <w:color w:val="231F20"/>
          <w:w w:val="105"/>
          <w:sz w:val="16"/>
        </w:rPr>
        <w:t>as</w:t>
      </w:r>
      <w:r>
        <w:rPr>
          <w:color w:val="231F20"/>
          <w:spacing w:val="12"/>
          <w:w w:val="105"/>
          <w:sz w:val="16"/>
        </w:rPr>
        <w:t xml:space="preserve"> </w:t>
      </w:r>
      <w:r>
        <w:rPr>
          <w:color w:val="231F20"/>
          <w:w w:val="105"/>
          <w:sz w:val="16"/>
        </w:rPr>
        <w:t>many</w:t>
      </w:r>
      <w:r>
        <w:rPr>
          <w:color w:val="231F20"/>
          <w:spacing w:val="12"/>
          <w:w w:val="105"/>
          <w:sz w:val="16"/>
        </w:rPr>
        <w:t xml:space="preserve"> </w:t>
      </w:r>
      <w:r>
        <w:rPr>
          <w:color w:val="231F20"/>
          <w:w w:val="105"/>
          <w:sz w:val="16"/>
        </w:rPr>
        <w:t>readers</w:t>
      </w:r>
      <w:r>
        <w:rPr>
          <w:color w:val="231F20"/>
          <w:spacing w:val="9"/>
          <w:w w:val="105"/>
          <w:sz w:val="16"/>
        </w:rPr>
        <w:t xml:space="preserve"> </w:t>
      </w:r>
      <w:r>
        <w:rPr>
          <w:color w:val="231F20"/>
          <w:w w:val="105"/>
          <w:sz w:val="16"/>
        </w:rPr>
        <w:t>will</w:t>
      </w:r>
      <w:r>
        <w:rPr>
          <w:color w:val="231F20"/>
          <w:spacing w:val="13"/>
          <w:w w:val="105"/>
          <w:sz w:val="16"/>
        </w:rPr>
        <w:t xml:space="preserve"> </w:t>
      </w:r>
      <w:r>
        <w:rPr>
          <w:color w:val="231F20"/>
          <w:w w:val="105"/>
          <w:sz w:val="16"/>
        </w:rPr>
        <w:t>be</w:t>
      </w:r>
      <w:r>
        <w:rPr>
          <w:color w:val="231F20"/>
          <w:spacing w:val="11"/>
          <w:w w:val="105"/>
          <w:sz w:val="16"/>
        </w:rPr>
        <w:t xml:space="preserve"> </w:t>
      </w:r>
      <w:r>
        <w:rPr>
          <w:color w:val="231F20"/>
          <w:w w:val="105"/>
          <w:sz w:val="16"/>
        </w:rPr>
        <w:t>aware,</w:t>
      </w:r>
      <w:r>
        <w:rPr>
          <w:color w:val="231F20"/>
          <w:spacing w:val="10"/>
          <w:w w:val="105"/>
          <w:sz w:val="16"/>
        </w:rPr>
        <w:t xml:space="preserve"> </w:t>
      </w:r>
      <w:r>
        <w:rPr>
          <w:color w:val="231F20"/>
          <w:w w:val="105"/>
          <w:sz w:val="16"/>
        </w:rPr>
        <w:t>not</w:t>
      </w:r>
      <w:r>
        <w:rPr>
          <w:color w:val="231F20"/>
          <w:spacing w:val="12"/>
          <w:w w:val="105"/>
          <w:sz w:val="16"/>
        </w:rPr>
        <w:t xml:space="preserve"> </w:t>
      </w:r>
      <w:r>
        <w:rPr>
          <w:color w:val="231F20"/>
          <w:w w:val="105"/>
          <w:sz w:val="16"/>
        </w:rPr>
        <w:t>all</w:t>
      </w:r>
      <w:r>
        <w:rPr>
          <w:color w:val="231F20"/>
          <w:spacing w:val="12"/>
          <w:w w:val="105"/>
          <w:sz w:val="16"/>
        </w:rPr>
        <w:t xml:space="preserve"> </w:t>
      </w:r>
      <w:r>
        <w:rPr>
          <w:color w:val="231F20"/>
          <w:w w:val="105"/>
          <w:sz w:val="16"/>
        </w:rPr>
        <w:t>cricket</w:t>
      </w:r>
      <w:r>
        <w:rPr>
          <w:color w:val="231F20"/>
          <w:spacing w:val="10"/>
          <w:w w:val="105"/>
          <w:sz w:val="16"/>
        </w:rPr>
        <w:t xml:space="preserve"> </w:t>
      </w:r>
      <w:r>
        <w:rPr>
          <w:color w:val="231F20"/>
          <w:w w:val="105"/>
          <w:sz w:val="16"/>
        </w:rPr>
        <w:t>captains</w:t>
      </w:r>
      <w:r>
        <w:rPr>
          <w:color w:val="231F20"/>
          <w:spacing w:val="12"/>
          <w:w w:val="105"/>
          <w:sz w:val="16"/>
        </w:rPr>
        <w:t xml:space="preserve"> </w:t>
      </w:r>
      <w:r>
        <w:rPr>
          <w:color w:val="231F20"/>
          <w:w w:val="105"/>
          <w:sz w:val="16"/>
        </w:rPr>
        <w:t>share</w:t>
      </w:r>
      <w:r>
        <w:rPr>
          <w:color w:val="231F20"/>
          <w:spacing w:val="10"/>
          <w:w w:val="105"/>
          <w:sz w:val="16"/>
        </w:rPr>
        <w:t xml:space="preserve"> </w:t>
      </w:r>
      <w:r>
        <w:rPr>
          <w:color w:val="231F20"/>
          <w:w w:val="105"/>
          <w:sz w:val="16"/>
        </w:rPr>
        <w:t>this</w:t>
      </w:r>
      <w:r>
        <w:rPr>
          <w:color w:val="231F20"/>
          <w:spacing w:val="12"/>
          <w:w w:val="105"/>
          <w:sz w:val="16"/>
        </w:rPr>
        <w:t xml:space="preserve"> </w:t>
      </w:r>
      <w:r>
        <w:rPr>
          <w:color w:val="231F20"/>
          <w:spacing w:val="-2"/>
          <w:w w:val="105"/>
          <w:sz w:val="16"/>
        </w:rPr>
        <w:t>reluctance!</w:t>
      </w:r>
    </w:p>
    <w:p w14:paraId="76AE0701" w14:textId="77777777" w:rsidR="004A5C99" w:rsidRDefault="004A5C99">
      <w:pPr>
        <w:pStyle w:val="BodyText"/>
        <w:spacing w:before="29"/>
      </w:pPr>
    </w:p>
    <w:p w14:paraId="38690034" w14:textId="77777777" w:rsidR="004A5C99" w:rsidRDefault="004A5C99">
      <w:pPr>
        <w:rPr>
          <w:color w:val="231F20"/>
          <w:w w:val="105"/>
          <w:sz w:val="14"/>
        </w:rPr>
      </w:pPr>
    </w:p>
    <w:p w14:paraId="10FEF289" w14:textId="77777777" w:rsidR="00CD75B0" w:rsidRDefault="00CD75B0">
      <w:pPr>
        <w:rPr>
          <w:sz w:val="14"/>
        </w:rPr>
        <w:sectPr w:rsidR="00CD75B0">
          <w:pgSz w:w="9700" w:h="13950"/>
          <w:pgMar w:top="800" w:right="1133" w:bottom="280" w:left="1133" w:header="720" w:footer="720" w:gutter="0"/>
          <w:cols w:space="720"/>
        </w:sectPr>
      </w:pPr>
    </w:p>
    <w:p w14:paraId="068F533B" w14:textId="77777777" w:rsidR="004A5C99" w:rsidRDefault="004A5C99">
      <w:pPr>
        <w:pStyle w:val="BodyText"/>
        <w:spacing w:before="208"/>
        <w:rPr>
          <w:i/>
        </w:rPr>
      </w:pPr>
    </w:p>
    <w:p w14:paraId="517CEB16" w14:textId="77777777" w:rsidR="00CD75B0" w:rsidRDefault="00CD75B0">
      <w:pPr>
        <w:pStyle w:val="BodyText"/>
        <w:spacing w:before="208"/>
        <w:rPr>
          <w:i/>
        </w:rPr>
      </w:pPr>
    </w:p>
    <w:p w14:paraId="4378B701" w14:textId="77777777" w:rsidR="004A5C99" w:rsidRDefault="0027463A">
      <w:pPr>
        <w:pStyle w:val="BodyText"/>
        <w:spacing w:line="249" w:lineRule="auto"/>
        <w:ind w:left="167" w:right="59"/>
        <w:jc w:val="both"/>
      </w:pPr>
      <w:r>
        <w:rPr>
          <w:color w:val="231F20"/>
          <w:w w:val="110"/>
        </w:rPr>
        <w:t>(</w:t>
      </w:r>
      <w:proofErr w:type="gramStart"/>
      <w:r>
        <w:rPr>
          <w:color w:val="231F20"/>
          <w:w w:val="110"/>
        </w:rPr>
        <w:t>particularly</w:t>
      </w:r>
      <w:proofErr w:type="gramEnd"/>
      <w:r>
        <w:rPr>
          <w:color w:val="231F20"/>
          <w:w w:val="110"/>
        </w:rPr>
        <w:t xml:space="preserve"> 2, 7, and 8) is commonly provided by consultants. The </w:t>
      </w:r>
      <w:r>
        <w:rPr>
          <w:color w:val="231F20"/>
          <w:w w:val="110"/>
        </w:rPr>
        <w:t>problems</w:t>
      </w:r>
      <w:r>
        <w:rPr>
          <w:color w:val="231F20"/>
          <w:spacing w:val="80"/>
          <w:w w:val="110"/>
        </w:rPr>
        <w:t xml:space="preserve"> </w:t>
      </w:r>
      <w:r>
        <w:rPr>
          <w:color w:val="231F20"/>
          <w:w w:val="110"/>
        </w:rPr>
        <w:t>this can give rise to are many and varied, but the garden-variety issue is well known. The board decides to engage a compensation consultant to provide in- formation and/or a recommendation on CEO pay. The consulting firm, espe- cially</w:t>
      </w:r>
      <w:r>
        <w:rPr>
          <w:color w:val="231F20"/>
          <w:spacing w:val="40"/>
          <w:w w:val="110"/>
        </w:rPr>
        <w:t xml:space="preserve"> </w:t>
      </w:r>
      <w:r>
        <w:rPr>
          <w:color w:val="231F20"/>
          <w:w w:val="110"/>
        </w:rPr>
        <w:t>if</w:t>
      </w:r>
      <w:r>
        <w:rPr>
          <w:color w:val="231F20"/>
          <w:spacing w:val="40"/>
          <w:w w:val="110"/>
        </w:rPr>
        <w:t xml:space="preserve"> </w:t>
      </w:r>
      <w:r>
        <w:rPr>
          <w:color w:val="231F20"/>
          <w:w w:val="110"/>
        </w:rPr>
        <w:t>chosen</w:t>
      </w:r>
      <w:r>
        <w:rPr>
          <w:color w:val="231F20"/>
          <w:spacing w:val="40"/>
          <w:w w:val="110"/>
        </w:rPr>
        <w:t xml:space="preserve"> </w:t>
      </w:r>
      <w:r>
        <w:rPr>
          <w:color w:val="231F20"/>
          <w:w w:val="110"/>
        </w:rPr>
        <w:t>by</w:t>
      </w:r>
      <w:r>
        <w:rPr>
          <w:color w:val="231F20"/>
          <w:spacing w:val="40"/>
          <w:w w:val="110"/>
        </w:rPr>
        <w:t xml:space="preserve"> </w:t>
      </w:r>
      <w:r>
        <w:rPr>
          <w:color w:val="231F20"/>
          <w:w w:val="110"/>
        </w:rPr>
        <w:t>the</w:t>
      </w:r>
      <w:r>
        <w:rPr>
          <w:color w:val="231F20"/>
          <w:spacing w:val="40"/>
          <w:w w:val="110"/>
        </w:rPr>
        <w:t xml:space="preserve"> </w:t>
      </w:r>
      <w:r>
        <w:rPr>
          <w:color w:val="231F20"/>
          <w:w w:val="110"/>
        </w:rPr>
        <w:t>CEO,</w:t>
      </w:r>
      <w:r>
        <w:rPr>
          <w:color w:val="231F20"/>
          <w:spacing w:val="40"/>
          <w:w w:val="110"/>
        </w:rPr>
        <w:t xml:space="preserve"> </w:t>
      </w:r>
      <w:r>
        <w:rPr>
          <w:color w:val="231F20"/>
          <w:w w:val="110"/>
        </w:rPr>
        <w:t>has</w:t>
      </w:r>
      <w:r>
        <w:rPr>
          <w:color w:val="231F20"/>
          <w:spacing w:val="40"/>
          <w:w w:val="110"/>
        </w:rPr>
        <w:t xml:space="preserve"> </w:t>
      </w:r>
      <w:r>
        <w:rPr>
          <w:color w:val="231F20"/>
          <w:w w:val="110"/>
        </w:rPr>
        <w:t>a</w:t>
      </w:r>
      <w:r>
        <w:rPr>
          <w:color w:val="231F20"/>
          <w:spacing w:val="40"/>
          <w:w w:val="110"/>
        </w:rPr>
        <w:t xml:space="preserve"> </w:t>
      </w:r>
      <w:r>
        <w:rPr>
          <w:color w:val="231F20"/>
          <w:w w:val="110"/>
        </w:rPr>
        <w:t>strong</w:t>
      </w:r>
      <w:r>
        <w:rPr>
          <w:color w:val="231F20"/>
          <w:spacing w:val="40"/>
          <w:w w:val="110"/>
        </w:rPr>
        <w:t xml:space="preserve"> </w:t>
      </w:r>
      <w:r>
        <w:rPr>
          <w:color w:val="231F20"/>
          <w:w w:val="110"/>
        </w:rPr>
        <w:t>incentive</w:t>
      </w:r>
      <w:r>
        <w:rPr>
          <w:color w:val="231F20"/>
          <w:spacing w:val="40"/>
          <w:w w:val="110"/>
        </w:rPr>
        <w:t xml:space="preserve"> </w:t>
      </w:r>
      <w:r>
        <w:rPr>
          <w:color w:val="231F20"/>
          <w:w w:val="110"/>
        </w:rPr>
        <w:t>to</w:t>
      </w:r>
      <w:r>
        <w:rPr>
          <w:color w:val="231F20"/>
          <w:spacing w:val="40"/>
          <w:w w:val="110"/>
        </w:rPr>
        <w:t xml:space="preserve"> </w:t>
      </w:r>
      <w:r>
        <w:rPr>
          <w:color w:val="231F20"/>
          <w:w w:val="110"/>
        </w:rPr>
        <w:t>describe</w:t>
      </w:r>
      <w:r>
        <w:rPr>
          <w:color w:val="231F20"/>
          <w:spacing w:val="40"/>
          <w:w w:val="110"/>
        </w:rPr>
        <w:t xml:space="preserve"> </w:t>
      </w:r>
      <w:r>
        <w:rPr>
          <w:color w:val="231F20"/>
          <w:w w:val="110"/>
        </w:rPr>
        <w:t>the</w:t>
      </w:r>
      <w:r>
        <w:rPr>
          <w:color w:val="231F20"/>
          <w:spacing w:val="40"/>
          <w:w w:val="110"/>
        </w:rPr>
        <w:t xml:space="preserve"> </w:t>
      </w:r>
      <w:r>
        <w:rPr>
          <w:color w:val="231F20"/>
          <w:w w:val="110"/>
        </w:rPr>
        <w:t>CEO’s current</w:t>
      </w:r>
      <w:r>
        <w:rPr>
          <w:color w:val="231F20"/>
          <w:spacing w:val="17"/>
          <w:w w:val="110"/>
        </w:rPr>
        <w:t xml:space="preserve"> </w:t>
      </w:r>
      <w:r>
        <w:rPr>
          <w:color w:val="231F20"/>
          <w:w w:val="110"/>
        </w:rPr>
        <w:t>pay</w:t>
      </w:r>
      <w:r>
        <w:rPr>
          <w:color w:val="231F20"/>
          <w:spacing w:val="17"/>
          <w:w w:val="110"/>
        </w:rPr>
        <w:t xml:space="preserve"> </w:t>
      </w:r>
      <w:r>
        <w:rPr>
          <w:color w:val="231F20"/>
          <w:w w:val="110"/>
        </w:rPr>
        <w:t>as</w:t>
      </w:r>
      <w:r>
        <w:rPr>
          <w:color w:val="231F20"/>
          <w:spacing w:val="16"/>
          <w:w w:val="110"/>
        </w:rPr>
        <w:t xml:space="preserve"> </w:t>
      </w:r>
      <w:r>
        <w:rPr>
          <w:color w:val="231F20"/>
          <w:w w:val="110"/>
        </w:rPr>
        <w:t>below</w:t>
      </w:r>
      <w:r>
        <w:rPr>
          <w:color w:val="231F20"/>
          <w:spacing w:val="17"/>
          <w:w w:val="110"/>
        </w:rPr>
        <w:t xml:space="preserve"> </w:t>
      </w:r>
      <w:r>
        <w:rPr>
          <w:color w:val="231F20"/>
          <w:w w:val="110"/>
        </w:rPr>
        <w:t>average.</w:t>
      </w:r>
      <w:r>
        <w:rPr>
          <w:color w:val="231F20"/>
          <w:spacing w:val="16"/>
          <w:w w:val="110"/>
        </w:rPr>
        <w:t xml:space="preserve"> </w:t>
      </w:r>
      <w:r>
        <w:rPr>
          <w:color w:val="231F20"/>
          <w:w w:val="110"/>
        </w:rPr>
        <w:t>The</w:t>
      </w:r>
      <w:r>
        <w:rPr>
          <w:color w:val="231F20"/>
          <w:spacing w:val="16"/>
          <w:w w:val="110"/>
        </w:rPr>
        <w:t xml:space="preserve"> </w:t>
      </w:r>
      <w:r>
        <w:rPr>
          <w:color w:val="231F20"/>
          <w:w w:val="110"/>
        </w:rPr>
        <w:t>board,</w:t>
      </w:r>
      <w:r>
        <w:rPr>
          <w:color w:val="231F20"/>
          <w:spacing w:val="16"/>
          <w:w w:val="110"/>
        </w:rPr>
        <w:t xml:space="preserve"> </w:t>
      </w:r>
      <w:r>
        <w:rPr>
          <w:color w:val="231F20"/>
          <w:w w:val="110"/>
        </w:rPr>
        <w:t>which</w:t>
      </w:r>
      <w:r>
        <w:rPr>
          <w:color w:val="231F20"/>
          <w:spacing w:val="17"/>
          <w:w w:val="110"/>
        </w:rPr>
        <w:t xml:space="preserve"> </w:t>
      </w:r>
      <w:r>
        <w:rPr>
          <w:color w:val="231F20"/>
          <w:w w:val="110"/>
        </w:rPr>
        <w:t>is</w:t>
      </w:r>
      <w:r>
        <w:rPr>
          <w:color w:val="231F20"/>
          <w:spacing w:val="17"/>
          <w:w w:val="110"/>
        </w:rPr>
        <w:t xml:space="preserve"> </w:t>
      </w:r>
      <w:r>
        <w:rPr>
          <w:color w:val="231F20"/>
          <w:w w:val="110"/>
        </w:rPr>
        <w:t>very</w:t>
      </w:r>
      <w:r>
        <w:rPr>
          <w:color w:val="231F20"/>
          <w:spacing w:val="17"/>
          <w:w w:val="110"/>
        </w:rPr>
        <w:t xml:space="preserve"> </w:t>
      </w:r>
      <w:r>
        <w:rPr>
          <w:color w:val="231F20"/>
          <w:w w:val="110"/>
        </w:rPr>
        <w:t>unlikely</w:t>
      </w:r>
      <w:r>
        <w:rPr>
          <w:color w:val="231F20"/>
          <w:spacing w:val="17"/>
          <w:w w:val="110"/>
        </w:rPr>
        <w:t xml:space="preserve"> </w:t>
      </w:r>
      <w:r>
        <w:rPr>
          <w:color w:val="231F20"/>
          <w:w w:val="110"/>
        </w:rPr>
        <w:t>to</w:t>
      </w:r>
      <w:r>
        <w:rPr>
          <w:color w:val="231F20"/>
          <w:spacing w:val="17"/>
          <w:w w:val="110"/>
        </w:rPr>
        <w:t xml:space="preserve"> </w:t>
      </w:r>
      <w:r>
        <w:rPr>
          <w:color w:val="231F20"/>
          <w:w w:val="110"/>
        </w:rPr>
        <w:t>believe</w:t>
      </w:r>
      <w:r>
        <w:rPr>
          <w:color w:val="231F20"/>
          <w:spacing w:val="17"/>
          <w:w w:val="110"/>
        </w:rPr>
        <w:t xml:space="preserve"> </w:t>
      </w:r>
      <w:r>
        <w:rPr>
          <w:color w:val="231F20"/>
          <w:w w:val="110"/>
        </w:rPr>
        <w:t>that it could have appointed a below-average CEO, then decides to increase the</w:t>
      </w:r>
      <w:r>
        <w:rPr>
          <w:color w:val="231F20"/>
          <w:spacing w:val="40"/>
          <w:w w:val="110"/>
        </w:rPr>
        <w:t xml:space="preserve"> </w:t>
      </w:r>
      <w:r>
        <w:rPr>
          <w:color w:val="231F20"/>
          <w:w w:val="110"/>
        </w:rPr>
        <w:t xml:space="preserve">CEO’s pay to a level that reflects CEO above-average status. The end result is a Lake Wobegon setting where all CEOs are above </w:t>
      </w:r>
      <w:proofErr w:type="gramStart"/>
      <w:r>
        <w:rPr>
          <w:color w:val="231F20"/>
          <w:w w:val="110"/>
        </w:rPr>
        <w:t>average</w:t>
      </w:r>
      <w:proofErr w:type="gramEnd"/>
      <w:r>
        <w:rPr>
          <w:color w:val="231F20"/>
          <w:w w:val="110"/>
        </w:rPr>
        <w:t xml:space="preserve"> and pay is continually ratcheted up.</w:t>
      </w:r>
    </w:p>
    <w:p w14:paraId="09118087" w14:textId="77777777" w:rsidR="004A5C99" w:rsidRDefault="0027463A">
      <w:pPr>
        <w:pStyle w:val="BodyText"/>
        <w:spacing w:before="9" w:line="249" w:lineRule="auto"/>
        <w:ind w:left="167" w:right="59" w:firstLine="189"/>
        <w:jc w:val="both"/>
      </w:pPr>
      <w:r>
        <w:rPr>
          <w:color w:val="231F20"/>
          <w:w w:val="110"/>
        </w:rPr>
        <w:t>At least that’s the ‘theory’, albeit one for which empirical research long failed to find much evidence. More recently, however, exploiting a 2009 rule change</w:t>
      </w:r>
      <w:r>
        <w:rPr>
          <w:color w:val="231F20"/>
          <w:spacing w:val="80"/>
          <w:w w:val="110"/>
        </w:rPr>
        <w:t xml:space="preserve"> </w:t>
      </w:r>
      <w:r>
        <w:rPr>
          <w:color w:val="231F20"/>
          <w:w w:val="110"/>
        </w:rPr>
        <w:t xml:space="preserve">by the US Securities and Exchange Commission, Chu </w:t>
      </w:r>
      <w:r>
        <w:rPr>
          <w:i/>
          <w:color w:val="231F20"/>
          <w:w w:val="110"/>
        </w:rPr>
        <w:t>et al</w:t>
      </w:r>
      <w:r>
        <w:rPr>
          <w:color w:val="231F20"/>
          <w:w w:val="110"/>
        </w:rPr>
        <w:t>. (2014) do find such evidence: they conclude that compensation consultants serve as a justification device for higher executive pay, just as theory predicts. If correct, this distortionary</w:t>
      </w:r>
      <w:r>
        <w:rPr>
          <w:color w:val="231F20"/>
          <w:spacing w:val="-4"/>
          <w:w w:val="110"/>
        </w:rPr>
        <w:t xml:space="preserve"> </w:t>
      </w:r>
      <w:r>
        <w:rPr>
          <w:color w:val="231F20"/>
          <w:w w:val="110"/>
        </w:rPr>
        <w:t>role</w:t>
      </w:r>
      <w:r>
        <w:rPr>
          <w:color w:val="231F20"/>
          <w:spacing w:val="-4"/>
          <w:w w:val="110"/>
        </w:rPr>
        <w:t xml:space="preserve"> </w:t>
      </w:r>
      <w:r>
        <w:rPr>
          <w:color w:val="231F20"/>
          <w:w w:val="110"/>
        </w:rPr>
        <w:t>of</w:t>
      </w:r>
      <w:r>
        <w:rPr>
          <w:color w:val="231F20"/>
          <w:spacing w:val="-4"/>
          <w:w w:val="110"/>
        </w:rPr>
        <w:t xml:space="preserve"> </w:t>
      </w:r>
      <w:r>
        <w:rPr>
          <w:color w:val="231F20"/>
          <w:w w:val="110"/>
        </w:rPr>
        <w:t>compensation</w:t>
      </w:r>
      <w:r>
        <w:rPr>
          <w:color w:val="231F20"/>
          <w:spacing w:val="-4"/>
          <w:w w:val="110"/>
        </w:rPr>
        <w:t xml:space="preserve"> </w:t>
      </w:r>
      <w:r>
        <w:rPr>
          <w:color w:val="231F20"/>
          <w:w w:val="110"/>
        </w:rPr>
        <w:t>consultants</w:t>
      </w:r>
      <w:r>
        <w:rPr>
          <w:color w:val="231F20"/>
          <w:spacing w:val="-3"/>
          <w:w w:val="110"/>
        </w:rPr>
        <w:t xml:space="preserve"> </w:t>
      </w:r>
      <w:r>
        <w:rPr>
          <w:color w:val="231F20"/>
          <w:w w:val="110"/>
        </w:rPr>
        <w:t>creates</w:t>
      </w:r>
      <w:r>
        <w:rPr>
          <w:color w:val="231F20"/>
          <w:spacing w:val="-4"/>
          <w:w w:val="110"/>
        </w:rPr>
        <w:t xml:space="preserve"> </w:t>
      </w:r>
      <w:r>
        <w:rPr>
          <w:color w:val="231F20"/>
          <w:w w:val="110"/>
        </w:rPr>
        <w:t>implementation</w:t>
      </w:r>
      <w:r>
        <w:rPr>
          <w:color w:val="231F20"/>
          <w:spacing w:val="-4"/>
          <w:w w:val="110"/>
        </w:rPr>
        <w:t xml:space="preserve"> </w:t>
      </w:r>
      <w:r>
        <w:rPr>
          <w:color w:val="231F20"/>
          <w:w w:val="110"/>
        </w:rPr>
        <w:t xml:space="preserve">difficulties for S&amp;W’s principles. For example, if </w:t>
      </w:r>
      <w:proofErr w:type="gramStart"/>
      <w:r>
        <w:rPr>
          <w:color w:val="231F20"/>
          <w:w w:val="110"/>
        </w:rPr>
        <w:t>consultants</w:t>
      </w:r>
      <w:proofErr w:type="gramEnd"/>
      <w:r>
        <w:rPr>
          <w:color w:val="231F20"/>
          <w:w w:val="110"/>
        </w:rPr>
        <w:t xml:space="preserve"> mis-represent the strength of the</w:t>
      </w:r>
      <w:r>
        <w:rPr>
          <w:color w:val="231F20"/>
          <w:spacing w:val="-13"/>
          <w:w w:val="110"/>
        </w:rPr>
        <w:t xml:space="preserve"> </w:t>
      </w:r>
      <w:r>
        <w:rPr>
          <w:color w:val="231F20"/>
          <w:w w:val="110"/>
        </w:rPr>
        <w:t>CEO</w:t>
      </w:r>
      <w:r>
        <w:rPr>
          <w:color w:val="231F20"/>
          <w:spacing w:val="14"/>
          <w:w w:val="110"/>
        </w:rPr>
        <w:t xml:space="preserve"> </w:t>
      </w:r>
      <w:r>
        <w:rPr>
          <w:color w:val="231F20"/>
          <w:w w:val="110"/>
        </w:rPr>
        <w:t>market</w:t>
      </w:r>
      <w:r>
        <w:rPr>
          <w:color w:val="231F20"/>
          <w:spacing w:val="14"/>
          <w:w w:val="110"/>
        </w:rPr>
        <w:t xml:space="preserve"> </w:t>
      </w:r>
      <w:r>
        <w:rPr>
          <w:color w:val="231F20"/>
          <w:w w:val="110"/>
        </w:rPr>
        <w:t>(Principle</w:t>
      </w:r>
      <w:r>
        <w:rPr>
          <w:color w:val="231F20"/>
          <w:spacing w:val="-14"/>
          <w:w w:val="110"/>
        </w:rPr>
        <w:t xml:space="preserve"> </w:t>
      </w:r>
      <w:r>
        <w:rPr>
          <w:color w:val="231F20"/>
          <w:w w:val="110"/>
        </w:rPr>
        <w:t>2),</w:t>
      </w:r>
      <w:r>
        <w:rPr>
          <w:color w:val="231F20"/>
          <w:spacing w:val="-14"/>
          <w:w w:val="110"/>
        </w:rPr>
        <w:t xml:space="preserve"> </w:t>
      </w:r>
      <w:r>
        <w:rPr>
          <w:color w:val="231F20"/>
          <w:w w:val="110"/>
        </w:rPr>
        <w:t>or</w:t>
      </w:r>
      <w:r>
        <w:rPr>
          <w:color w:val="231F20"/>
          <w:spacing w:val="-14"/>
          <w:w w:val="110"/>
        </w:rPr>
        <w:t xml:space="preserve"> </w:t>
      </w:r>
      <w:r>
        <w:rPr>
          <w:color w:val="231F20"/>
          <w:w w:val="110"/>
        </w:rPr>
        <w:t>the</w:t>
      </w:r>
      <w:r>
        <w:rPr>
          <w:color w:val="231F20"/>
          <w:spacing w:val="-13"/>
          <w:w w:val="110"/>
        </w:rPr>
        <w:t xml:space="preserve"> </w:t>
      </w:r>
      <w:r>
        <w:rPr>
          <w:color w:val="231F20"/>
          <w:w w:val="110"/>
        </w:rPr>
        <w:t>relevant</w:t>
      </w:r>
      <w:r>
        <w:rPr>
          <w:color w:val="231F20"/>
          <w:spacing w:val="-14"/>
          <w:w w:val="110"/>
        </w:rPr>
        <w:t xml:space="preserve"> </w:t>
      </w:r>
      <w:r>
        <w:rPr>
          <w:color w:val="231F20"/>
          <w:w w:val="110"/>
        </w:rPr>
        <w:t>peer</w:t>
      </w:r>
      <w:r>
        <w:rPr>
          <w:color w:val="231F20"/>
          <w:spacing w:val="-14"/>
          <w:w w:val="110"/>
        </w:rPr>
        <w:t xml:space="preserve"> </w:t>
      </w:r>
      <w:r>
        <w:rPr>
          <w:color w:val="231F20"/>
          <w:w w:val="110"/>
        </w:rPr>
        <w:t>firms</w:t>
      </w:r>
      <w:r>
        <w:rPr>
          <w:color w:val="231F20"/>
          <w:spacing w:val="-14"/>
          <w:w w:val="110"/>
        </w:rPr>
        <w:t xml:space="preserve"> </w:t>
      </w:r>
      <w:r>
        <w:rPr>
          <w:color w:val="231F20"/>
          <w:w w:val="110"/>
        </w:rPr>
        <w:t>for</w:t>
      </w:r>
      <w:r>
        <w:rPr>
          <w:color w:val="231F20"/>
          <w:spacing w:val="-13"/>
          <w:w w:val="110"/>
        </w:rPr>
        <w:t xml:space="preserve"> </w:t>
      </w:r>
      <w:r>
        <w:rPr>
          <w:color w:val="231F20"/>
          <w:w w:val="110"/>
        </w:rPr>
        <w:t>assessing</w:t>
      </w:r>
      <w:r>
        <w:rPr>
          <w:color w:val="231F20"/>
          <w:spacing w:val="-14"/>
          <w:w w:val="110"/>
        </w:rPr>
        <w:t xml:space="preserve"> </w:t>
      </w:r>
      <w:r>
        <w:rPr>
          <w:color w:val="231F20"/>
          <w:w w:val="110"/>
        </w:rPr>
        <w:t>performance (Principle 8), then the link betwe</w:t>
      </w:r>
      <w:r>
        <w:rPr>
          <w:color w:val="231F20"/>
          <w:w w:val="110"/>
        </w:rPr>
        <w:t xml:space="preserve">en pay and performance will be considerably </w:t>
      </w:r>
      <w:r>
        <w:rPr>
          <w:color w:val="231F20"/>
          <w:spacing w:val="-2"/>
          <w:w w:val="110"/>
        </w:rPr>
        <w:t>weakened.</w:t>
      </w:r>
    </w:p>
    <w:p w14:paraId="7F7C6260" w14:textId="77777777" w:rsidR="004A5C99" w:rsidRDefault="0027463A">
      <w:pPr>
        <w:pStyle w:val="BodyText"/>
        <w:spacing w:before="8" w:line="249" w:lineRule="auto"/>
        <w:ind w:left="167" w:right="61" w:firstLine="189"/>
        <w:jc w:val="both"/>
      </w:pPr>
      <w:r>
        <w:rPr>
          <w:color w:val="231F20"/>
          <w:w w:val="110"/>
        </w:rPr>
        <w:t>What to do? Here I can only repeat the advice (which was roundly ignored) I offered in Boyle (2012):</w:t>
      </w:r>
    </w:p>
    <w:p w14:paraId="61D70AF0" w14:textId="77777777" w:rsidR="004A5C99" w:rsidRDefault="0027463A">
      <w:pPr>
        <w:spacing w:before="115" w:line="232" w:lineRule="auto"/>
        <w:ind w:left="346" w:right="59"/>
        <w:jc w:val="both"/>
        <w:rPr>
          <w:sz w:val="18"/>
        </w:rPr>
      </w:pPr>
      <w:r>
        <w:rPr>
          <w:color w:val="231F20"/>
          <w:w w:val="110"/>
          <w:sz w:val="18"/>
        </w:rPr>
        <w:t>While it might be</w:t>
      </w:r>
      <w:r>
        <w:rPr>
          <w:color w:val="231F20"/>
          <w:w w:val="110"/>
          <w:sz w:val="18"/>
        </w:rPr>
        <w:t xml:space="preserve"> necessary to retain consultants to provide data (a task at which they excel), employment of an independent labour economist to analyse this data and make </w:t>
      </w:r>
      <w:r>
        <w:rPr>
          <w:color w:val="231F20"/>
          <w:sz w:val="18"/>
        </w:rPr>
        <w:t>pay</w:t>
      </w:r>
      <w:r>
        <w:rPr>
          <w:color w:val="231F20"/>
          <w:spacing w:val="37"/>
          <w:sz w:val="18"/>
        </w:rPr>
        <w:t xml:space="preserve"> </w:t>
      </w:r>
      <w:r>
        <w:rPr>
          <w:color w:val="231F20"/>
          <w:sz w:val="18"/>
        </w:rPr>
        <w:t>recommendations</w:t>
      </w:r>
      <w:r>
        <w:rPr>
          <w:color w:val="231F20"/>
          <w:spacing w:val="35"/>
          <w:sz w:val="18"/>
        </w:rPr>
        <w:t xml:space="preserve"> </w:t>
      </w:r>
      <w:r>
        <w:rPr>
          <w:color w:val="231F20"/>
          <w:sz w:val="18"/>
        </w:rPr>
        <w:t>would</w:t>
      </w:r>
      <w:r>
        <w:rPr>
          <w:color w:val="231F20"/>
          <w:spacing w:val="35"/>
          <w:sz w:val="18"/>
        </w:rPr>
        <w:t xml:space="preserve"> </w:t>
      </w:r>
      <w:r>
        <w:rPr>
          <w:color w:val="231F20"/>
          <w:sz w:val="18"/>
        </w:rPr>
        <w:t>provide</w:t>
      </w:r>
      <w:r>
        <w:rPr>
          <w:color w:val="231F20"/>
          <w:spacing w:val="37"/>
          <w:sz w:val="18"/>
        </w:rPr>
        <w:t xml:space="preserve"> </w:t>
      </w:r>
      <w:r>
        <w:rPr>
          <w:color w:val="231F20"/>
          <w:sz w:val="18"/>
        </w:rPr>
        <w:t>a</w:t>
      </w:r>
      <w:r>
        <w:rPr>
          <w:color w:val="231F20"/>
          <w:spacing w:val="37"/>
          <w:sz w:val="18"/>
        </w:rPr>
        <w:t xml:space="preserve"> </w:t>
      </w:r>
      <w:r>
        <w:rPr>
          <w:color w:val="231F20"/>
          <w:sz w:val="18"/>
        </w:rPr>
        <w:t>better</w:t>
      </w:r>
      <w:r>
        <w:rPr>
          <w:color w:val="231F20"/>
          <w:spacing w:val="38"/>
          <w:sz w:val="18"/>
        </w:rPr>
        <w:t xml:space="preserve"> </w:t>
      </w:r>
      <w:r>
        <w:rPr>
          <w:color w:val="231F20"/>
          <w:sz w:val="18"/>
        </w:rPr>
        <w:t>set</w:t>
      </w:r>
      <w:r>
        <w:rPr>
          <w:color w:val="231F20"/>
          <w:spacing w:val="37"/>
          <w:sz w:val="18"/>
        </w:rPr>
        <w:t xml:space="preserve"> </w:t>
      </w:r>
      <w:r>
        <w:rPr>
          <w:color w:val="231F20"/>
          <w:sz w:val="18"/>
        </w:rPr>
        <w:t>of</w:t>
      </w:r>
      <w:r>
        <w:rPr>
          <w:color w:val="231F20"/>
          <w:spacing w:val="35"/>
          <w:sz w:val="18"/>
        </w:rPr>
        <w:t xml:space="preserve"> </w:t>
      </w:r>
      <w:r>
        <w:rPr>
          <w:color w:val="231F20"/>
          <w:sz w:val="18"/>
        </w:rPr>
        <w:t>analytical</w:t>
      </w:r>
      <w:r>
        <w:rPr>
          <w:color w:val="231F20"/>
          <w:spacing w:val="37"/>
          <w:sz w:val="18"/>
        </w:rPr>
        <w:t xml:space="preserve"> </w:t>
      </w:r>
      <w:r>
        <w:rPr>
          <w:color w:val="231F20"/>
          <w:sz w:val="18"/>
        </w:rPr>
        <w:t>skills</w:t>
      </w:r>
      <w:r>
        <w:rPr>
          <w:color w:val="231F20"/>
          <w:spacing w:val="37"/>
          <w:sz w:val="18"/>
        </w:rPr>
        <w:t xml:space="preserve"> </w:t>
      </w:r>
      <w:r>
        <w:rPr>
          <w:color w:val="231F20"/>
          <w:sz w:val="18"/>
        </w:rPr>
        <w:t>and</w:t>
      </w:r>
      <w:r>
        <w:rPr>
          <w:color w:val="231F20"/>
          <w:spacing w:val="37"/>
          <w:sz w:val="18"/>
        </w:rPr>
        <w:t xml:space="preserve"> </w:t>
      </w:r>
      <w:r>
        <w:rPr>
          <w:color w:val="231F20"/>
          <w:sz w:val="18"/>
        </w:rPr>
        <w:t>eliminate</w:t>
      </w:r>
      <w:r>
        <w:rPr>
          <w:color w:val="231F20"/>
          <w:spacing w:val="37"/>
          <w:sz w:val="18"/>
        </w:rPr>
        <w:t xml:space="preserve"> </w:t>
      </w:r>
      <w:r>
        <w:rPr>
          <w:color w:val="231F20"/>
          <w:sz w:val="18"/>
        </w:rPr>
        <w:t xml:space="preserve">conflicts </w:t>
      </w:r>
      <w:r>
        <w:rPr>
          <w:color w:val="231F20"/>
          <w:w w:val="110"/>
          <w:sz w:val="18"/>
        </w:rPr>
        <w:t>of interest.</w:t>
      </w:r>
    </w:p>
    <w:p w14:paraId="11CB8204" w14:textId="77777777" w:rsidR="004A5C99" w:rsidRDefault="004A5C99">
      <w:pPr>
        <w:pStyle w:val="BodyText"/>
        <w:spacing w:before="77"/>
        <w:rPr>
          <w:sz w:val="18"/>
        </w:rPr>
      </w:pPr>
    </w:p>
    <w:p w14:paraId="47478B59" w14:textId="77777777" w:rsidR="004A5C99" w:rsidRDefault="0027463A">
      <w:pPr>
        <w:ind w:left="167"/>
        <w:jc w:val="both"/>
        <w:rPr>
          <w:i/>
          <w:sz w:val="20"/>
        </w:rPr>
      </w:pPr>
      <w:r>
        <w:rPr>
          <w:i/>
          <w:color w:val="231F20"/>
          <w:w w:val="105"/>
          <w:sz w:val="20"/>
        </w:rPr>
        <w:t>Sharemarket</w:t>
      </w:r>
      <w:r>
        <w:rPr>
          <w:i/>
          <w:color w:val="231F20"/>
          <w:spacing w:val="-1"/>
          <w:w w:val="105"/>
          <w:sz w:val="20"/>
        </w:rPr>
        <w:t xml:space="preserve"> </w:t>
      </w:r>
      <w:r>
        <w:rPr>
          <w:i/>
          <w:color w:val="231F20"/>
          <w:spacing w:val="-2"/>
          <w:w w:val="105"/>
          <w:sz w:val="20"/>
        </w:rPr>
        <w:t>Performance</w:t>
      </w:r>
    </w:p>
    <w:p w14:paraId="1EB9C281" w14:textId="77777777" w:rsidR="004A5C99" w:rsidRDefault="0027463A">
      <w:pPr>
        <w:pStyle w:val="BodyText"/>
        <w:spacing w:before="10" w:line="249" w:lineRule="auto"/>
        <w:ind w:left="167" w:right="58"/>
        <w:jc w:val="both"/>
      </w:pPr>
      <w:r>
        <w:rPr>
          <w:color w:val="231F20"/>
          <w:w w:val="105"/>
        </w:rPr>
        <w:t>S&amp;W recommend that CEO remuneration include a performance-based bonus el- ement</w:t>
      </w:r>
      <w:r>
        <w:rPr>
          <w:color w:val="231F20"/>
          <w:spacing w:val="40"/>
          <w:w w:val="105"/>
        </w:rPr>
        <w:t xml:space="preserve"> </w:t>
      </w:r>
      <w:r>
        <w:rPr>
          <w:color w:val="231F20"/>
          <w:w w:val="105"/>
        </w:rPr>
        <w:t>(Principle</w:t>
      </w:r>
      <w:r>
        <w:rPr>
          <w:color w:val="231F20"/>
          <w:spacing w:val="40"/>
          <w:w w:val="105"/>
        </w:rPr>
        <w:t xml:space="preserve"> </w:t>
      </w:r>
      <w:r>
        <w:rPr>
          <w:color w:val="231F20"/>
          <w:w w:val="105"/>
        </w:rPr>
        <w:t>3)</w:t>
      </w:r>
      <w:r>
        <w:rPr>
          <w:color w:val="231F20"/>
          <w:spacing w:val="40"/>
          <w:w w:val="105"/>
        </w:rPr>
        <w:t xml:space="preserve"> </w:t>
      </w:r>
      <w:r>
        <w:rPr>
          <w:color w:val="231F20"/>
          <w:w w:val="105"/>
        </w:rPr>
        <w:t>and</w:t>
      </w:r>
      <w:r>
        <w:rPr>
          <w:color w:val="231F20"/>
          <w:spacing w:val="40"/>
          <w:w w:val="105"/>
        </w:rPr>
        <w:t xml:space="preserve"> </w:t>
      </w:r>
      <w:r>
        <w:rPr>
          <w:color w:val="231F20"/>
          <w:w w:val="105"/>
        </w:rPr>
        <w:t>that</w:t>
      </w:r>
      <w:r>
        <w:rPr>
          <w:color w:val="231F20"/>
          <w:spacing w:val="40"/>
          <w:w w:val="105"/>
        </w:rPr>
        <w:t xml:space="preserve"> </w:t>
      </w:r>
      <w:r>
        <w:rPr>
          <w:color w:val="231F20"/>
          <w:w w:val="105"/>
        </w:rPr>
        <w:t>performance,</w:t>
      </w:r>
      <w:r>
        <w:rPr>
          <w:color w:val="231F20"/>
          <w:spacing w:val="40"/>
          <w:w w:val="105"/>
        </w:rPr>
        <w:t xml:space="preserve"> </w:t>
      </w:r>
      <w:r>
        <w:rPr>
          <w:color w:val="231F20"/>
          <w:w w:val="105"/>
        </w:rPr>
        <w:t>for</w:t>
      </w:r>
      <w:r>
        <w:rPr>
          <w:color w:val="231F20"/>
          <w:spacing w:val="40"/>
          <w:w w:val="105"/>
        </w:rPr>
        <w:t xml:space="preserve"> </w:t>
      </w:r>
      <w:r>
        <w:rPr>
          <w:color w:val="231F20"/>
          <w:w w:val="105"/>
        </w:rPr>
        <w:t>listed</w:t>
      </w:r>
      <w:r>
        <w:rPr>
          <w:color w:val="231F20"/>
          <w:spacing w:val="40"/>
          <w:w w:val="105"/>
        </w:rPr>
        <w:t xml:space="preserve"> </w:t>
      </w:r>
      <w:r>
        <w:rPr>
          <w:color w:val="231F20"/>
          <w:w w:val="105"/>
        </w:rPr>
        <w:t>firms,</w:t>
      </w:r>
      <w:r>
        <w:rPr>
          <w:color w:val="231F20"/>
          <w:spacing w:val="40"/>
          <w:w w:val="105"/>
        </w:rPr>
        <w:t xml:space="preserve"> </w:t>
      </w:r>
      <w:r>
        <w:rPr>
          <w:color w:val="231F20"/>
          <w:w w:val="105"/>
        </w:rPr>
        <w:t>should</w:t>
      </w:r>
      <w:r>
        <w:rPr>
          <w:color w:val="231F20"/>
          <w:spacing w:val="40"/>
          <w:w w:val="105"/>
        </w:rPr>
        <w:t xml:space="preserve"> </w:t>
      </w:r>
      <w:r>
        <w:rPr>
          <w:color w:val="231F20"/>
          <w:w w:val="105"/>
        </w:rPr>
        <w:t>be</w:t>
      </w:r>
      <w:r>
        <w:rPr>
          <w:color w:val="231F20"/>
          <w:spacing w:val="40"/>
          <w:w w:val="105"/>
        </w:rPr>
        <w:t xml:space="preserve"> </w:t>
      </w:r>
      <w:r>
        <w:rPr>
          <w:color w:val="231F20"/>
          <w:w w:val="105"/>
        </w:rPr>
        <w:t>measured using</w:t>
      </w:r>
      <w:r>
        <w:rPr>
          <w:color w:val="231F20"/>
          <w:spacing w:val="31"/>
          <w:w w:val="105"/>
        </w:rPr>
        <w:t xml:space="preserve"> </w:t>
      </w:r>
      <w:r>
        <w:rPr>
          <w:color w:val="231F20"/>
          <w:w w:val="105"/>
        </w:rPr>
        <w:t>sharemarket</w:t>
      </w:r>
      <w:r>
        <w:rPr>
          <w:color w:val="231F20"/>
          <w:spacing w:val="32"/>
          <w:w w:val="105"/>
        </w:rPr>
        <w:t xml:space="preserve"> </w:t>
      </w:r>
      <w:r>
        <w:rPr>
          <w:color w:val="231F20"/>
          <w:w w:val="105"/>
        </w:rPr>
        <w:t>returns</w:t>
      </w:r>
      <w:r>
        <w:rPr>
          <w:color w:val="231F20"/>
          <w:spacing w:val="31"/>
          <w:w w:val="105"/>
        </w:rPr>
        <w:t xml:space="preserve"> </w:t>
      </w:r>
      <w:r>
        <w:rPr>
          <w:color w:val="231F20"/>
          <w:w w:val="105"/>
        </w:rPr>
        <w:t>(Principle</w:t>
      </w:r>
      <w:r>
        <w:rPr>
          <w:color w:val="231F20"/>
          <w:spacing w:val="31"/>
          <w:w w:val="105"/>
        </w:rPr>
        <w:t xml:space="preserve"> </w:t>
      </w:r>
      <w:r>
        <w:rPr>
          <w:color w:val="231F20"/>
          <w:w w:val="105"/>
        </w:rPr>
        <w:t>8).</w:t>
      </w:r>
      <w:r>
        <w:rPr>
          <w:color w:val="231F20"/>
          <w:spacing w:val="29"/>
          <w:w w:val="105"/>
        </w:rPr>
        <w:t xml:space="preserve"> </w:t>
      </w:r>
      <w:r>
        <w:rPr>
          <w:color w:val="231F20"/>
          <w:w w:val="105"/>
        </w:rPr>
        <w:t>Since</w:t>
      </w:r>
      <w:r>
        <w:rPr>
          <w:color w:val="231F20"/>
          <w:spacing w:val="32"/>
          <w:w w:val="105"/>
        </w:rPr>
        <w:t xml:space="preserve"> </w:t>
      </w:r>
      <w:r>
        <w:rPr>
          <w:color w:val="231F20"/>
          <w:w w:val="105"/>
        </w:rPr>
        <w:t>the</w:t>
      </w:r>
      <w:r>
        <w:rPr>
          <w:color w:val="231F20"/>
          <w:spacing w:val="29"/>
          <w:w w:val="105"/>
        </w:rPr>
        <w:t xml:space="preserve"> </w:t>
      </w:r>
      <w:r>
        <w:rPr>
          <w:color w:val="231F20"/>
          <w:w w:val="105"/>
        </w:rPr>
        <w:t>share</w:t>
      </w:r>
      <w:r>
        <w:rPr>
          <w:color w:val="231F20"/>
          <w:spacing w:val="31"/>
          <w:w w:val="105"/>
        </w:rPr>
        <w:t xml:space="preserve"> </w:t>
      </w:r>
      <w:r>
        <w:rPr>
          <w:color w:val="231F20"/>
          <w:w w:val="105"/>
        </w:rPr>
        <w:t>price</w:t>
      </w:r>
      <w:r>
        <w:rPr>
          <w:color w:val="231F20"/>
          <w:spacing w:val="32"/>
          <w:w w:val="105"/>
        </w:rPr>
        <w:t xml:space="preserve"> </w:t>
      </w:r>
      <w:r>
        <w:rPr>
          <w:color w:val="231F20"/>
          <w:w w:val="105"/>
        </w:rPr>
        <w:t>is</w:t>
      </w:r>
      <w:r>
        <w:rPr>
          <w:color w:val="231F20"/>
          <w:spacing w:val="31"/>
          <w:w w:val="105"/>
        </w:rPr>
        <w:t xml:space="preserve"> </w:t>
      </w:r>
      <w:r>
        <w:rPr>
          <w:color w:val="231F20"/>
          <w:w w:val="105"/>
        </w:rPr>
        <w:t>the</w:t>
      </w:r>
      <w:r>
        <w:rPr>
          <w:color w:val="231F20"/>
          <w:spacing w:val="31"/>
          <w:w w:val="105"/>
        </w:rPr>
        <w:t xml:space="preserve"> </w:t>
      </w:r>
      <w:r>
        <w:rPr>
          <w:color w:val="231F20"/>
          <w:w w:val="105"/>
        </w:rPr>
        <w:t>present</w:t>
      </w:r>
      <w:r>
        <w:rPr>
          <w:color w:val="231F20"/>
          <w:spacing w:val="31"/>
          <w:w w:val="105"/>
        </w:rPr>
        <w:t xml:space="preserve"> </w:t>
      </w:r>
      <w:r>
        <w:rPr>
          <w:color w:val="231F20"/>
          <w:w w:val="105"/>
        </w:rPr>
        <w:t>value of expected future cash flows (at least in an informationally efficient market), this seems like commonsense advice for aligning the interests of CEOs and share-</w:t>
      </w:r>
      <w:r>
        <w:rPr>
          <w:color w:val="231F20"/>
          <w:spacing w:val="40"/>
          <w:w w:val="105"/>
        </w:rPr>
        <w:t xml:space="preserve"> </w:t>
      </w:r>
      <w:r>
        <w:rPr>
          <w:color w:val="231F20"/>
          <w:w w:val="105"/>
        </w:rPr>
        <w:t>holders. Unfortunately, it is not controversy-free. First, some critics (e.g., Dorff, 2014)</w:t>
      </w:r>
      <w:r>
        <w:rPr>
          <w:color w:val="231F20"/>
          <w:spacing w:val="40"/>
          <w:w w:val="105"/>
        </w:rPr>
        <w:t xml:space="preserve"> </w:t>
      </w:r>
      <w:r>
        <w:rPr>
          <w:color w:val="231F20"/>
          <w:w w:val="105"/>
        </w:rPr>
        <w:t>dispute</w:t>
      </w:r>
      <w:r>
        <w:rPr>
          <w:color w:val="231F20"/>
          <w:spacing w:val="40"/>
          <w:w w:val="105"/>
        </w:rPr>
        <w:t xml:space="preserve"> </w:t>
      </w:r>
      <w:r>
        <w:rPr>
          <w:color w:val="231F20"/>
          <w:w w:val="105"/>
        </w:rPr>
        <w:t>the</w:t>
      </w:r>
      <w:r>
        <w:rPr>
          <w:color w:val="231F20"/>
          <w:spacing w:val="40"/>
          <w:w w:val="105"/>
        </w:rPr>
        <w:t xml:space="preserve"> </w:t>
      </w:r>
      <w:r>
        <w:rPr>
          <w:color w:val="231F20"/>
          <w:w w:val="105"/>
        </w:rPr>
        <w:t>idea</w:t>
      </w:r>
      <w:r>
        <w:rPr>
          <w:color w:val="231F20"/>
          <w:spacing w:val="40"/>
          <w:w w:val="105"/>
        </w:rPr>
        <w:t xml:space="preserve"> </w:t>
      </w:r>
      <w:r>
        <w:rPr>
          <w:color w:val="231F20"/>
          <w:w w:val="105"/>
        </w:rPr>
        <w:t>that</w:t>
      </w:r>
      <w:r>
        <w:rPr>
          <w:color w:val="231F20"/>
          <w:spacing w:val="40"/>
          <w:w w:val="105"/>
        </w:rPr>
        <w:t xml:space="preserve"> </w:t>
      </w:r>
      <w:r>
        <w:rPr>
          <w:color w:val="231F20"/>
          <w:w w:val="105"/>
        </w:rPr>
        <w:t>shareholder</w:t>
      </w:r>
      <w:r>
        <w:rPr>
          <w:color w:val="231F20"/>
          <w:spacing w:val="40"/>
          <w:w w:val="105"/>
        </w:rPr>
        <w:t xml:space="preserve"> </w:t>
      </w:r>
      <w:r>
        <w:rPr>
          <w:color w:val="231F20"/>
          <w:w w:val="105"/>
        </w:rPr>
        <w:t>interests</w:t>
      </w:r>
      <w:r>
        <w:rPr>
          <w:color w:val="231F20"/>
          <w:spacing w:val="40"/>
          <w:w w:val="105"/>
        </w:rPr>
        <w:t xml:space="preserve"> </w:t>
      </w:r>
      <w:r>
        <w:rPr>
          <w:color w:val="231F20"/>
          <w:w w:val="105"/>
        </w:rPr>
        <w:t>should</w:t>
      </w:r>
      <w:r>
        <w:rPr>
          <w:color w:val="231F20"/>
          <w:spacing w:val="40"/>
          <w:w w:val="105"/>
        </w:rPr>
        <w:t xml:space="preserve"> </w:t>
      </w:r>
      <w:r>
        <w:rPr>
          <w:color w:val="231F20"/>
          <w:w w:val="105"/>
        </w:rPr>
        <w:t>be</w:t>
      </w:r>
      <w:r>
        <w:rPr>
          <w:color w:val="231F20"/>
          <w:spacing w:val="40"/>
          <w:w w:val="105"/>
        </w:rPr>
        <w:t xml:space="preserve"> </w:t>
      </w:r>
      <w:r>
        <w:rPr>
          <w:color w:val="231F20"/>
          <w:w w:val="105"/>
        </w:rPr>
        <w:t>paramount.</w:t>
      </w:r>
      <w:r>
        <w:rPr>
          <w:color w:val="231F20"/>
          <w:spacing w:val="40"/>
          <w:w w:val="105"/>
        </w:rPr>
        <w:t xml:space="preserve"> </w:t>
      </w:r>
      <w:r>
        <w:rPr>
          <w:color w:val="231F20"/>
          <w:w w:val="105"/>
        </w:rPr>
        <w:t>Second, and</w:t>
      </w:r>
      <w:r>
        <w:rPr>
          <w:color w:val="231F20"/>
          <w:spacing w:val="40"/>
          <w:w w:val="105"/>
        </w:rPr>
        <w:t xml:space="preserve"> </w:t>
      </w:r>
      <w:r>
        <w:rPr>
          <w:color w:val="231F20"/>
          <w:w w:val="105"/>
        </w:rPr>
        <w:t>more</w:t>
      </w:r>
      <w:r>
        <w:rPr>
          <w:color w:val="231F20"/>
          <w:spacing w:val="40"/>
          <w:w w:val="105"/>
        </w:rPr>
        <w:t xml:space="preserve"> </w:t>
      </w:r>
      <w:r>
        <w:rPr>
          <w:color w:val="231F20"/>
          <w:w w:val="105"/>
        </w:rPr>
        <w:t>important</w:t>
      </w:r>
      <w:r>
        <w:rPr>
          <w:color w:val="231F20"/>
          <w:spacing w:val="40"/>
          <w:w w:val="105"/>
        </w:rPr>
        <w:t xml:space="preserve"> </w:t>
      </w:r>
      <w:r>
        <w:rPr>
          <w:color w:val="231F20"/>
          <w:w w:val="105"/>
        </w:rPr>
        <w:t>in</w:t>
      </w:r>
      <w:r>
        <w:rPr>
          <w:color w:val="231F20"/>
          <w:spacing w:val="40"/>
          <w:w w:val="105"/>
        </w:rPr>
        <w:t xml:space="preserve"> </w:t>
      </w:r>
      <w:r>
        <w:rPr>
          <w:color w:val="231F20"/>
          <w:w w:val="105"/>
        </w:rPr>
        <w:t>my</w:t>
      </w:r>
      <w:r>
        <w:rPr>
          <w:color w:val="231F20"/>
          <w:spacing w:val="40"/>
          <w:w w:val="105"/>
        </w:rPr>
        <w:t xml:space="preserve"> </w:t>
      </w:r>
      <w:r>
        <w:rPr>
          <w:color w:val="231F20"/>
          <w:w w:val="105"/>
        </w:rPr>
        <w:t>view,</w:t>
      </w:r>
      <w:r>
        <w:rPr>
          <w:color w:val="231F20"/>
          <w:spacing w:val="40"/>
          <w:w w:val="105"/>
        </w:rPr>
        <w:t xml:space="preserve"> </w:t>
      </w:r>
      <w:r>
        <w:rPr>
          <w:color w:val="231F20"/>
          <w:w w:val="105"/>
        </w:rPr>
        <w:t>the</w:t>
      </w:r>
      <w:r>
        <w:rPr>
          <w:color w:val="231F20"/>
          <w:spacing w:val="40"/>
          <w:w w:val="105"/>
        </w:rPr>
        <w:t xml:space="preserve"> </w:t>
      </w:r>
      <w:r>
        <w:rPr>
          <w:color w:val="231F20"/>
          <w:w w:val="105"/>
        </w:rPr>
        <w:t>share</w:t>
      </w:r>
      <w:r>
        <w:rPr>
          <w:color w:val="231F20"/>
          <w:spacing w:val="40"/>
          <w:w w:val="105"/>
        </w:rPr>
        <w:t xml:space="preserve"> </w:t>
      </w:r>
      <w:r>
        <w:rPr>
          <w:color w:val="231F20"/>
          <w:w w:val="105"/>
        </w:rPr>
        <w:t>price</w:t>
      </w:r>
      <w:r>
        <w:rPr>
          <w:color w:val="231F20"/>
          <w:spacing w:val="40"/>
          <w:w w:val="105"/>
        </w:rPr>
        <w:t xml:space="preserve"> </w:t>
      </w:r>
      <w:r>
        <w:rPr>
          <w:color w:val="231F20"/>
          <w:w w:val="105"/>
        </w:rPr>
        <w:t>performance</w:t>
      </w:r>
      <w:r>
        <w:rPr>
          <w:color w:val="231F20"/>
          <w:spacing w:val="40"/>
          <w:w w:val="105"/>
        </w:rPr>
        <w:t xml:space="preserve"> </w:t>
      </w:r>
      <w:r>
        <w:rPr>
          <w:color w:val="231F20"/>
          <w:w w:val="105"/>
        </w:rPr>
        <w:t>metric</w:t>
      </w:r>
      <w:r>
        <w:rPr>
          <w:color w:val="231F20"/>
          <w:spacing w:val="40"/>
          <w:w w:val="105"/>
        </w:rPr>
        <w:t xml:space="preserve"> </w:t>
      </w:r>
      <w:r>
        <w:rPr>
          <w:color w:val="231F20"/>
          <w:w w:val="105"/>
        </w:rPr>
        <w:t>relies</w:t>
      </w:r>
      <w:r>
        <w:rPr>
          <w:color w:val="231F20"/>
          <w:spacing w:val="40"/>
          <w:w w:val="105"/>
        </w:rPr>
        <w:t xml:space="preserve"> </w:t>
      </w:r>
      <w:r>
        <w:rPr>
          <w:color w:val="231F20"/>
          <w:w w:val="105"/>
        </w:rPr>
        <w:t>on</w:t>
      </w:r>
      <w:r>
        <w:rPr>
          <w:color w:val="231F20"/>
          <w:spacing w:val="40"/>
          <w:w w:val="105"/>
        </w:rPr>
        <w:t xml:space="preserve"> </w:t>
      </w:r>
      <w:r>
        <w:rPr>
          <w:color w:val="231F20"/>
          <w:w w:val="105"/>
        </w:rPr>
        <w:t>the underlying assumption that sharemarket returns are a good proxy for</w:t>
      </w:r>
      <w:r>
        <w:rPr>
          <w:color w:val="231F20"/>
          <w:w w:val="105"/>
        </w:rPr>
        <w:t xml:space="preserve"> CEO performance.</w:t>
      </w:r>
      <w:r>
        <w:rPr>
          <w:color w:val="231F20"/>
          <w:spacing w:val="40"/>
          <w:w w:val="105"/>
        </w:rPr>
        <w:t xml:space="preserve"> </w:t>
      </w:r>
      <w:r>
        <w:rPr>
          <w:color w:val="231F20"/>
          <w:w w:val="105"/>
        </w:rPr>
        <w:t>One</w:t>
      </w:r>
      <w:r>
        <w:rPr>
          <w:color w:val="231F20"/>
          <w:spacing w:val="40"/>
          <w:w w:val="105"/>
        </w:rPr>
        <w:t xml:space="preserve"> </w:t>
      </w:r>
      <w:r>
        <w:rPr>
          <w:color w:val="231F20"/>
          <w:w w:val="105"/>
        </w:rPr>
        <w:t>possible</w:t>
      </w:r>
      <w:r>
        <w:rPr>
          <w:color w:val="231F20"/>
          <w:spacing w:val="40"/>
          <w:w w:val="105"/>
        </w:rPr>
        <w:t xml:space="preserve"> </w:t>
      </w:r>
      <w:r>
        <w:rPr>
          <w:color w:val="231F20"/>
          <w:w w:val="105"/>
        </w:rPr>
        <w:t>reason</w:t>
      </w:r>
      <w:r>
        <w:rPr>
          <w:color w:val="231F20"/>
          <w:spacing w:val="40"/>
          <w:w w:val="105"/>
        </w:rPr>
        <w:t xml:space="preserve"> </w:t>
      </w:r>
      <w:r>
        <w:rPr>
          <w:color w:val="231F20"/>
          <w:w w:val="105"/>
        </w:rPr>
        <w:t>for</w:t>
      </w:r>
      <w:r>
        <w:rPr>
          <w:color w:val="231F20"/>
          <w:spacing w:val="40"/>
          <w:w w:val="105"/>
        </w:rPr>
        <w:t xml:space="preserve"> </w:t>
      </w:r>
      <w:r>
        <w:rPr>
          <w:color w:val="231F20"/>
          <w:w w:val="105"/>
        </w:rPr>
        <w:t>doubting</w:t>
      </w:r>
      <w:r>
        <w:rPr>
          <w:color w:val="231F20"/>
          <w:spacing w:val="40"/>
          <w:w w:val="105"/>
        </w:rPr>
        <w:t xml:space="preserve"> </w:t>
      </w:r>
      <w:r>
        <w:rPr>
          <w:color w:val="231F20"/>
          <w:w w:val="105"/>
        </w:rPr>
        <w:t>this</w:t>
      </w:r>
      <w:r>
        <w:rPr>
          <w:color w:val="231F20"/>
          <w:spacing w:val="40"/>
          <w:w w:val="105"/>
        </w:rPr>
        <w:t xml:space="preserve"> </w:t>
      </w:r>
      <w:r>
        <w:rPr>
          <w:color w:val="231F20"/>
          <w:w w:val="105"/>
        </w:rPr>
        <w:t>is</w:t>
      </w:r>
      <w:r>
        <w:rPr>
          <w:color w:val="231F20"/>
          <w:spacing w:val="40"/>
          <w:w w:val="105"/>
        </w:rPr>
        <w:t xml:space="preserve"> </w:t>
      </w:r>
      <w:r>
        <w:rPr>
          <w:color w:val="231F20"/>
          <w:w w:val="105"/>
        </w:rPr>
        <w:t>the</w:t>
      </w:r>
      <w:r>
        <w:rPr>
          <w:color w:val="231F20"/>
          <w:spacing w:val="40"/>
          <w:w w:val="105"/>
        </w:rPr>
        <w:t xml:space="preserve"> </w:t>
      </w:r>
      <w:r>
        <w:rPr>
          <w:color w:val="231F20"/>
          <w:w w:val="105"/>
        </w:rPr>
        <w:t>finding</w:t>
      </w:r>
      <w:r>
        <w:rPr>
          <w:color w:val="231F20"/>
          <w:spacing w:val="40"/>
          <w:w w:val="105"/>
        </w:rPr>
        <w:t xml:space="preserve"> </w:t>
      </w:r>
      <w:r>
        <w:rPr>
          <w:color w:val="231F20"/>
          <w:w w:val="105"/>
        </w:rPr>
        <w:t>of</w:t>
      </w:r>
      <w:r>
        <w:rPr>
          <w:color w:val="231F20"/>
          <w:spacing w:val="40"/>
          <w:w w:val="105"/>
        </w:rPr>
        <w:t xml:space="preserve"> </w:t>
      </w:r>
      <w:r>
        <w:rPr>
          <w:color w:val="231F20"/>
          <w:w w:val="105"/>
        </w:rPr>
        <w:t>Cochrane (2008, 2011) that 100% of share price variation can be attributed to discount rate shocks and none to expected cash flow shocks. Of course, this result applies to the aggregate sharemarket and, as Vuolteenaho (2002) points out, expected cash flow variation is much more important at the individual firm level. Nevertheless, even if only 30% of firm-level share returns are due to discount rate news (Vuolteenaho, Table III), this</w:t>
      </w:r>
      <w:r>
        <w:rPr>
          <w:color w:val="231F20"/>
          <w:w w:val="105"/>
        </w:rPr>
        <w:t xml:space="preserve"> still represents a sizeable chunk that lies outside CEO control. To make</w:t>
      </w:r>
      <w:r>
        <w:rPr>
          <w:color w:val="231F20"/>
          <w:spacing w:val="20"/>
          <w:w w:val="105"/>
        </w:rPr>
        <w:t xml:space="preserve"> </w:t>
      </w:r>
      <w:r>
        <w:rPr>
          <w:color w:val="231F20"/>
          <w:w w:val="105"/>
        </w:rPr>
        <w:t>things</w:t>
      </w:r>
      <w:r>
        <w:rPr>
          <w:color w:val="231F20"/>
          <w:spacing w:val="19"/>
          <w:w w:val="105"/>
        </w:rPr>
        <w:t xml:space="preserve"> </w:t>
      </w:r>
      <w:r>
        <w:rPr>
          <w:color w:val="231F20"/>
          <w:w w:val="105"/>
        </w:rPr>
        <w:t>worse,</w:t>
      </w:r>
      <w:r>
        <w:rPr>
          <w:color w:val="231F20"/>
          <w:spacing w:val="20"/>
          <w:w w:val="105"/>
        </w:rPr>
        <w:t xml:space="preserve"> </w:t>
      </w:r>
      <w:r>
        <w:rPr>
          <w:color w:val="231F20"/>
          <w:w w:val="105"/>
        </w:rPr>
        <w:t>we</w:t>
      </w:r>
      <w:r>
        <w:rPr>
          <w:color w:val="231F20"/>
          <w:spacing w:val="19"/>
          <w:w w:val="105"/>
        </w:rPr>
        <w:t xml:space="preserve"> </w:t>
      </w:r>
      <w:r>
        <w:rPr>
          <w:color w:val="231F20"/>
          <w:w w:val="105"/>
        </w:rPr>
        <w:t>can</w:t>
      </w:r>
      <w:r>
        <w:rPr>
          <w:color w:val="231F20"/>
          <w:spacing w:val="21"/>
          <w:w w:val="105"/>
        </w:rPr>
        <w:t xml:space="preserve"> </w:t>
      </w:r>
      <w:r>
        <w:rPr>
          <w:color w:val="231F20"/>
          <w:w w:val="105"/>
        </w:rPr>
        <w:t>be</w:t>
      </w:r>
      <w:r>
        <w:rPr>
          <w:color w:val="231F20"/>
          <w:spacing w:val="19"/>
          <w:w w:val="105"/>
        </w:rPr>
        <w:t xml:space="preserve"> </w:t>
      </w:r>
      <w:r>
        <w:rPr>
          <w:color w:val="231F20"/>
          <w:w w:val="105"/>
        </w:rPr>
        <w:t>very</w:t>
      </w:r>
      <w:r>
        <w:rPr>
          <w:color w:val="231F20"/>
          <w:spacing w:val="20"/>
          <w:w w:val="105"/>
        </w:rPr>
        <w:t xml:space="preserve"> </w:t>
      </w:r>
      <w:r>
        <w:rPr>
          <w:color w:val="231F20"/>
          <w:w w:val="105"/>
        </w:rPr>
        <w:t>confident</w:t>
      </w:r>
      <w:r>
        <w:rPr>
          <w:color w:val="231F20"/>
          <w:spacing w:val="20"/>
          <w:w w:val="105"/>
        </w:rPr>
        <w:t xml:space="preserve"> </w:t>
      </w:r>
      <w:r>
        <w:rPr>
          <w:color w:val="231F20"/>
          <w:w w:val="105"/>
        </w:rPr>
        <w:t>that</w:t>
      </w:r>
      <w:r>
        <w:rPr>
          <w:color w:val="231F20"/>
          <w:spacing w:val="21"/>
          <w:w w:val="105"/>
        </w:rPr>
        <w:t xml:space="preserve"> </w:t>
      </w:r>
      <w:r>
        <w:rPr>
          <w:color w:val="231F20"/>
          <w:w w:val="105"/>
        </w:rPr>
        <w:t>not</w:t>
      </w:r>
      <w:r>
        <w:rPr>
          <w:color w:val="231F20"/>
          <w:spacing w:val="19"/>
          <w:w w:val="105"/>
        </w:rPr>
        <w:t xml:space="preserve"> </w:t>
      </w:r>
      <w:r>
        <w:rPr>
          <w:color w:val="231F20"/>
          <w:w w:val="105"/>
        </w:rPr>
        <w:t>all</w:t>
      </w:r>
      <w:r>
        <w:rPr>
          <w:color w:val="231F20"/>
          <w:spacing w:val="20"/>
          <w:w w:val="105"/>
        </w:rPr>
        <w:t xml:space="preserve"> </w:t>
      </w:r>
      <w:r>
        <w:rPr>
          <w:color w:val="231F20"/>
          <w:w w:val="105"/>
        </w:rPr>
        <w:t>expected</w:t>
      </w:r>
      <w:r>
        <w:rPr>
          <w:color w:val="231F20"/>
          <w:spacing w:val="20"/>
          <w:w w:val="105"/>
        </w:rPr>
        <w:t xml:space="preserve"> </w:t>
      </w:r>
      <w:r>
        <w:rPr>
          <w:color w:val="231F20"/>
          <w:w w:val="105"/>
        </w:rPr>
        <w:t>cash</w:t>
      </w:r>
      <w:r>
        <w:rPr>
          <w:color w:val="231F20"/>
          <w:spacing w:val="21"/>
          <w:w w:val="105"/>
        </w:rPr>
        <w:t xml:space="preserve"> </w:t>
      </w:r>
      <w:r>
        <w:rPr>
          <w:color w:val="231F20"/>
          <w:w w:val="105"/>
        </w:rPr>
        <w:t>flow</w:t>
      </w:r>
      <w:r>
        <w:rPr>
          <w:color w:val="231F20"/>
          <w:spacing w:val="20"/>
          <w:w w:val="105"/>
        </w:rPr>
        <w:t xml:space="preserve"> </w:t>
      </w:r>
      <w:proofErr w:type="gramStart"/>
      <w:r>
        <w:rPr>
          <w:color w:val="231F20"/>
          <w:spacing w:val="-4"/>
          <w:w w:val="105"/>
        </w:rPr>
        <w:t>news</w:t>
      </w:r>
      <w:proofErr w:type="gramEnd"/>
    </w:p>
    <w:p w14:paraId="57679B4A" w14:textId="77777777" w:rsidR="004A5C99" w:rsidRDefault="004A5C99">
      <w:pPr>
        <w:pStyle w:val="BodyText"/>
        <w:spacing w:before="23"/>
      </w:pPr>
    </w:p>
    <w:p w14:paraId="79EEB1F0" w14:textId="77777777" w:rsidR="004A5C99" w:rsidRDefault="004A5C99">
      <w:pPr>
        <w:rPr>
          <w:color w:val="231F20"/>
          <w:w w:val="105"/>
          <w:sz w:val="14"/>
        </w:rPr>
      </w:pPr>
    </w:p>
    <w:p w14:paraId="350012D2" w14:textId="77777777" w:rsidR="00CD75B0" w:rsidRDefault="00CD75B0">
      <w:pPr>
        <w:rPr>
          <w:sz w:val="14"/>
        </w:rPr>
        <w:sectPr w:rsidR="00CD75B0">
          <w:pgSz w:w="9700" w:h="13950"/>
          <w:pgMar w:top="800" w:right="1133" w:bottom="280" w:left="1133" w:header="720" w:footer="720" w:gutter="0"/>
          <w:cols w:space="720"/>
        </w:sectPr>
      </w:pPr>
    </w:p>
    <w:p w14:paraId="270E8B65" w14:textId="77777777" w:rsidR="004A5C99" w:rsidRDefault="004A5C99">
      <w:pPr>
        <w:pStyle w:val="BodyText"/>
        <w:spacing w:before="208"/>
        <w:rPr>
          <w:i/>
        </w:rPr>
      </w:pPr>
    </w:p>
    <w:p w14:paraId="28A50455" w14:textId="77777777" w:rsidR="00CD75B0" w:rsidRDefault="00CD75B0">
      <w:pPr>
        <w:pStyle w:val="BodyText"/>
        <w:spacing w:before="208"/>
        <w:rPr>
          <w:i/>
        </w:rPr>
      </w:pPr>
    </w:p>
    <w:p w14:paraId="7406662C" w14:textId="77777777" w:rsidR="004A5C99" w:rsidRDefault="0027463A">
      <w:pPr>
        <w:pStyle w:val="BodyText"/>
        <w:spacing w:line="252" w:lineRule="auto"/>
        <w:ind w:left="62" w:right="164"/>
        <w:jc w:val="both"/>
      </w:pPr>
      <w:r>
        <w:rPr>
          <w:color w:val="231F20"/>
          <w:w w:val="105"/>
        </w:rPr>
        <w:t>is</w:t>
      </w:r>
      <w:r>
        <w:rPr>
          <w:color w:val="231F20"/>
          <w:spacing w:val="40"/>
          <w:w w:val="105"/>
        </w:rPr>
        <w:t xml:space="preserve"> </w:t>
      </w:r>
      <w:r>
        <w:rPr>
          <w:color w:val="231F20"/>
          <w:w w:val="105"/>
        </w:rPr>
        <w:t>attributable</w:t>
      </w:r>
      <w:r>
        <w:rPr>
          <w:color w:val="231F20"/>
          <w:spacing w:val="40"/>
          <w:w w:val="105"/>
        </w:rPr>
        <w:t xml:space="preserve"> </w:t>
      </w:r>
      <w:r>
        <w:rPr>
          <w:color w:val="231F20"/>
          <w:w w:val="105"/>
        </w:rPr>
        <w:t>to</w:t>
      </w:r>
      <w:r>
        <w:rPr>
          <w:color w:val="231F20"/>
          <w:spacing w:val="40"/>
          <w:w w:val="105"/>
        </w:rPr>
        <w:t xml:space="preserve"> </w:t>
      </w:r>
      <w:r>
        <w:rPr>
          <w:color w:val="231F20"/>
          <w:w w:val="105"/>
        </w:rPr>
        <w:t>CEO</w:t>
      </w:r>
      <w:r>
        <w:rPr>
          <w:color w:val="231F20"/>
          <w:spacing w:val="40"/>
          <w:w w:val="105"/>
        </w:rPr>
        <w:t xml:space="preserve"> </w:t>
      </w:r>
      <w:r>
        <w:rPr>
          <w:color w:val="231F20"/>
          <w:w w:val="105"/>
        </w:rPr>
        <w:t>actions</w:t>
      </w:r>
      <w:r>
        <w:rPr>
          <w:color w:val="231F20"/>
          <w:spacing w:val="40"/>
          <w:w w:val="105"/>
        </w:rPr>
        <w:t xml:space="preserve"> </w:t>
      </w:r>
      <w:r>
        <w:rPr>
          <w:color w:val="231F20"/>
          <w:w w:val="105"/>
        </w:rPr>
        <w:t>either.</w:t>
      </w:r>
      <w:r>
        <w:rPr>
          <w:color w:val="231F20"/>
          <w:spacing w:val="40"/>
          <w:w w:val="105"/>
        </w:rPr>
        <w:t xml:space="preserve"> </w:t>
      </w:r>
      <w:r>
        <w:rPr>
          <w:color w:val="231F20"/>
          <w:w w:val="105"/>
        </w:rPr>
        <w:t>All</w:t>
      </w:r>
      <w:r>
        <w:rPr>
          <w:color w:val="231F20"/>
          <w:spacing w:val="40"/>
          <w:w w:val="105"/>
        </w:rPr>
        <w:t xml:space="preserve"> </w:t>
      </w:r>
      <w:r>
        <w:rPr>
          <w:color w:val="231F20"/>
          <w:w w:val="105"/>
        </w:rPr>
        <w:t>in</w:t>
      </w:r>
      <w:r>
        <w:rPr>
          <w:color w:val="231F20"/>
          <w:spacing w:val="40"/>
          <w:w w:val="105"/>
        </w:rPr>
        <w:t xml:space="preserve"> </w:t>
      </w:r>
      <w:r>
        <w:rPr>
          <w:color w:val="231F20"/>
          <w:w w:val="105"/>
        </w:rPr>
        <w:t>all,</w:t>
      </w:r>
      <w:r>
        <w:rPr>
          <w:color w:val="231F20"/>
          <w:spacing w:val="40"/>
          <w:w w:val="105"/>
        </w:rPr>
        <w:t xml:space="preserve"> </w:t>
      </w:r>
      <w:r>
        <w:rPr>
          <w:color w:val="231F20"/>
          <w:w w:val="105"/>
        </w:rPr>
        <w:t>a</w:t>
      </w:r>
      <w:r>
        <w:rPr>
          <w:color w:val="231F20"/>
          <w:spacing w:val="40"/>
          <w:w w:val="105"/>
        </w:rPr>
        <w:t xml:space="preserve"> </w:t>
      </w:r>
      <w:r>
        <w:rPr>
          <w:color w:val="231F20"/>
          <w:w w:val="105"/>
        </w:rPr>
        <w:t>considerable</w:t>
      </w:r>
      <w:r>
        <w:rPr>
          <w:color w:val="231F20"/>
          <w:spacing w:val="40"/>
          <w:w w:val="105"/>
        </w:rPr>
        <w:t xml:space="preserve"> </w:t>
      </w:r>
      <w:r>
        <w:rPr>
          <w:color w:val="231F20"/>
          <w:w w:val="105"/>
        </w:rPr>
        <w:t>portion</w:t>
      </w:r>
      <w:r>
        <w:rPr>
          <w:color w:val="231F20"/>
          <w:spacing w:val="40"/>
          <w:w w:val="105"/>
        </w:rPr>
        <w:t xml:space="preserve"> </w:t>
      </w:r>
      <w:r>
        <w:rPr>
          <w:color w:val="231F20"/>
          <w:w w:val="105"/>
        </w:rPr>
        <w:t>of</w:t>
      </w:r>
      <w:r>
        <w:rPr>
          <w:color w:val="231F20"/>
          <w:spacing w:val="40"/>
          <w:w w:val="105"/>
        </w:rPr>
        <w:t xml:space="preserve"> </w:t>
      </w:r>
      <w:r>
        <w:rPr>
          <w:color w:val="231F20"/>
          <w:w w:val="105"/>
        </w:rPr>
        <w:t>stock price movements seem likely to be due</w:t>
      </w:r>
      <w:r>
        <w:rPr>
          <w:color w:val="231F20"/>
          <w:w w:val="105"/>
        </w:rPr>
        <w:t xml:space="preserve"> to ‘luck’ (see, e.g., Bertrand and Mullainathan, 2001).</w:t>
      </w:r>
    </w:p>
    <w:p w14:paraId="348AA6F0" w14:textId="77777777" w:rsidR="004A5C99" w:rsidRDefault="0027463A">
      <w:pPr>
        <w:pStyle w:val="BodyText"/>
        <w:spacing w:line="249" w:lineRule="auto"/>
        <w:ind w:left="62" w:right="164" w:firstLine="189"/>
        <w:jc w:val="both"/>
      </w:pPr>
      <w:r>
        <w:rPr>
          <w:color w:val="231F20"/>
          <w:w w:val="110"/>
        </w:rPr>
        <w:t>My hometown of Christchurch again provides an illustrative example of the dangers of using share price movements as a basis for CEO pay. In October</w:t>
      </w:r>
      <w:r>
        <w:rPr>
          <w:color w:val="231F20"/>
          <w:spacing w:val="40"/>
          <w:w w:val="110"/>
        </w:rPr>
        <w:t xml:space="preserve"> </w:t>
      </w:r>
      <w:r>
        <w:rPr>
          <w:color w:val="231F20"/>
          <w:w w:val="110"/>
        </w:rPr>
        <w:t xml:space="preserve">2014, release of the local </w:t>
      </w:r>
      <w:proofErr w:type="gramStart"/>
      <w:r>
        <w:rPr>
          <w:color w:val="231F20"/>
          <w:w w:val="110"/>
        </w:rPr>
        <w:t>sea port’s</w:t>
      </w:r>
      <w:proofErr w:type="gramEnd"/>
      <w:r>
        <w:rPr>
          <w:color w:val="231F20"/>
          <w:w w:val="110"/>
        </w:rPr>
        <w:t xml:space="preserve"> annual report revealed that the CEO’s remu- neration for the year ending 30 June had risen by nearly $200,000 to $1.24 million, despite three worker deaths during that time. Questioned by media about this increase, the CEO pointed to the share price having doubled in the previous two years. Yet closer examination revealed that almost </w:t>
      </w:r>
      <w:proofErr w:type="gramStart"/>
      <w:r>
        <w:rPr>
          <w:color w:val="231F20"/>
          <w:w w:val="110"/>
        </w:rPr>
        <w:t>all of</w:t>
      </w:r>
      <w:proofErr w:type="gramEnd"/>
      <w:r>
        <w:rPr>
          <w:color w:val="231F20"/>
          <w:w w:val="110"/>
        </w:rPr>
        <w:t xml:space="preserve"> this doubling was attributable to two events. One was a December</w:t>
      </w:r>
      <w:r>
        <w:rPr>
          <w:color w:val="231F20"/>
          <w:spacing w:val="38"/>
          <w:w w:val="110"/>
        </w:rPr>
        <w:t xml:space="preserve"> </w:t>
      </w:r>
      <w:r>
        <w:rPr>
          <w:color w:val="231F20"/>
          <w:w w:val="110"/>
        </w:rPr>
        <w:t>2013 announcement that the</w:t>
      </w:r>
      <w:r>
        <w:rPr>
          <w:color w:val="231F20"/>
          <w:spacing w:val="80"/>
          <w:w w:val="110"/>
        </w:rPr>
        <w:t xml:space="preserve"> </w:t>
      </w:r>
      <w:r>
        <w:rPr>
          <w:color w:val="231F20"/>
          <w:w w:val="110"/>
        </w:rPr>
        <w:t>port had settled insurance matters ari</w:t>
      </w:r>
      <w:r>
        <w:rPr>
          <w:color w:val="231F20"/>
          <w:w w:val="110"/>
        </w:rPr>
        <w:t>sing from the 2010–2011 earthquakes. The other was a 1 August 2014 buyout of minority shareholders by the majority</w:t>
      </w:r>
      <w:r>
        <w:rPr>
          <w:color w:val="231F20"/>
          <w:spacing w:val="40"/>
          <w:w w:val="110"/>
        </w:rPr>
        <w:t xml:space="preserve"> </w:t>
      </w:r>
      <w:r>
        <w:rPr>
          <w:color w:val="231F20"/>
          <w:w w:val="110"/>
        </w:rPr>
        <w:t xml:space="preserve">owner (the local council). It would be difficult to make a strong case that either represented any CEO-attributable increase in the value of the underlying </w:t>
      </w:r>
      <w:r>
        <w:rPr>
          <w:color w:val="231F20"/>
          <w:spacing w:val="-2"/>
          <w:w w:val="110"/>
        </w:rPr>
        <w:t>business.</w:t>
      </w:r>
      <w:r>
        <w:rPr>
          <w:color w:val="231F20"/>
          <w:spacing w:val="-2"/>
          <w:w w:val="110"/>
          <w:vertAlign w:val="superscript"/>
        </w:rPr>
        <w:t>13</w:t>
      </w:r>
    </w:p>
    <w:p w14:paraId="46330FE4" w14:textId="77777777" w:rsidR="004A5C99" w:rsidRDefault="0027463A">
      <w:pPr>
        <w:pStyle w:val="BodyText"/>
        <w:spacing w:before="7" w:line="249" w:lineRule="auto"/>
        <w:ind w:left="62" w:right="162" w:firstLine="189"/>
        <w:jc w:val="both"/>
      </w:pPr>
      <w:r>
        <w:rPr>
          <w:color w:val="231F20"/>
          <w:w w:val="110"/>
        </w:rPr>
        <w:t>It is easy to take pot shots at the use of share price as a measure of CEO per- formance, but not so easy to suggest something unambiguously better. Dorff (2014)</w:t>
      </w:r>
      <w:r>
        <w:rPr>
          <w:color w:val="231F20"/>
          <w:spacing w:val="-13"/>
          <w:w w:val="110"/>
        </w:rPr>
        <w:t xml:space="preserve"> </w:t>
      </w:r>
      <w:r>
        <w:rPr>
          <w:color w:val="231F20"/>
          <w:w w:val="110"/>
        </w:rPr>
        <w:t>argues</w:t>
      </w:r>
      <w:r>
        <w:rPr>
          <w:color w:val="231F20"/>
          <w:spacing w:val="-14"/>
          <w:w w:val="110"/>
        </w:rPr>
        <w:t xml:space="preserve"> </w:t>
      </w:r>
      <w:r>
        <w:rPr>
          <w:color w:val="231F20"/>
          <w:w w:val="110"/>
        </w:rPr>
        <w:t>in</w:t>
      </w:r>
      <w:r>
        <w:rPr>
          <w:color w:val="231F20"/>
          <w:spacing w:val="-12"/>
          <w:w w:val="110"/>
        </w:rPr>
        <w:t xml:space="preserve"> </w:t>
      </w:r>
      <w:r>
        <w:rPr>
          <w:color w:val="231F20"/>
          <w:w w:val="110"/>
        </w:rPr>
        <w:t>favour</w:t>
      </w:r>
      <w:r>
        <w:rPr>
          <w:color w:val="231F20"/>
          <w:spacing w:val="-13"/>
          <w:w w:val="110"/>
        </w:rPr>
        <w:t xml:space="preserve"> </w:t>
      </w:r>
      <w:r>
        <w:rPr>
          <w:color w:val="231F20"/>
          <w:w w:val="110"/>
        </w:rPr>
        <w:t>of</w:t>
      </w:r>
      <w:r>
        <w:rPr>
          <w:color w:val="231F20"/>
          <w:spacing w:val="-13"/>
          <w:w w:val="110"/>
        </w:rPr>
        <w:t xml:space="preserve"> </w:t>
      </w:r>
      <w:r>
        <w:rPr>
          <w:color w:val="231F20"/>
          <w:w w:val="110"/>
        </w:rPr>
        <w:t>more</w:t>
      </w:r>
      <w:r>
        <w:rPr>
          <w:color w:val="231F20"/>
          <w:spacing w:val="-13"/>
          <w:w w:val="110"/>
        </w:rPr>
        <w:t xml:space="preserve"> </w:t>
      </w:r>
      <w:r>
        <w:rPr>
          <w:color w:val="231F20"/>
          <w:w w:val="110"/>
        </w:rPr>
        <w:t>‘concrete’</w:t>
      </w:r>
      <w:r>
        <w:rPr>
          <w:color w:val="231F20"/>
          <w:spacing w:val="-13"/>
          <w:w w:val="110"/>
        </w:rPr>
        <w:t xml:space="preserve"> </w:t>
      </w:r>
      <w:r>
        <w:rPr>
          <w:color w:val="231F20"/>
          <w:w w:val="110"/>
        </w:rPr>
        <w:t>measures</w:t>
      </w:r>
      <w:r>
        <w:rPr>
          <w:color w:val="231F20"/>
          <w:spacing w:val="-12"/>
          <w:w w:val="110"/>
        </w:rPr>
        <w:t xml:space="preserve"> </w:t>
      </w:r>
      <w:r>
        <w:rPr>
          <w:color w:val="231F20"/>
          <w:w w:val="110"/>
        </w:rPr>
        <w:t>such</w:t>
      </w:r>
      <w:r>
        <w:rPr>
          <w:color w:val="231F20"/>
          <w:spacing w:val="-13"/>
          <w:w w:val="110"/>
        </w:rPr>
        <w:t xml:space="preserve"> </w:t>
      </w:r>
      <w:r>
        <w:rPr>
          <w:color w:val="231F20"/>
          <w:w w:val="110"/>
        </w:rPr>
        <w:t>as</w:t>
      </w:r>
      <w:r>
        <w:rPr>
          <w:color w:val="231F20"/>
          <w:spacing w:val="-13"/>
          <w:w w:val="110"/>
        </w:rPr>
        <w:t xml:space="preserve"> </w:t>
      </w:r>
      <w:r>
        <w:rPr>
          <w:color w:val="231F20"/>
          <w:w w:val="110"/>
        </w:rPr>
        <w:t>customer</w:t>
      </w:r>
      <w:r>
        <w:rPr>
          <w:color w:val="231F20"/>
          <w:spacing w:val="-12"/>
          <w:w w:val="110"/>
        </w:rPr>
        <w:t xml:space="preserve"> </w:t>
      </w:r>
      <w:r>
        <w:rPr>
          <w:color w:val="231F20"/>
          <w:w w:val="110"/>
        </w:rPr>
        <w:t>satisfaction, workplace safety,</w:t>
      </w:r>
      <w:r>
        <w:rPr>
          <w:color w:val="231F20"/>
          <w:w w:val="110"/>
        </w:rPr>
        <w:t xml:space="preserve"> environmental sustainability, and a host of others. Whatever one’s view of such measures in isolation, the tradeoffs involved in trying to com- bine them would almost certainly result in a system with even less transparency than now and where virtually anything could be justified.</w:t>
      </w:r>
      <w:r>
        <w:rPr>
          <w:color w:val="231F20"/>
          <w:w w:val="110"/>
          <w:vertAlign w:val="superscript"/>
        </w:rPr>
        <w:t>14</w:t>
      </w:r>
      <w:r>
        <w:rPr>
          <w:color w:val="231F20"/>
          <w:w w:val="110"/>
        </w:rPr>
        <w:t xml:space="preserve"> Perhaps a better per- formance measure will eventually emerge (although I am not optimistic about this), but the current situation may be best summed up by a (somewhat stretched) paraphrasing of Churchill: share price is the wo</w:t>
      </w:r>
      <w:r>
        <w:rPr>
          <w:color w:val="231F20"/>
          <w:w w:val="110"/>
        </w:rPr>
        <w:t>rst possible CEO performance metric, apart from all the others.</w:t>
      </w:r>
    </w:p>
    <w:p w14:paraId="2FF57B57" w14:textId="77777777" w:rsidR="004A5C99" w:rsidRDefault="004A5C99">
      <w:pPr>
        <w:pStyle w:val="BodyText"/>
        <w:spacing w:before="74"/>
      </w:pPr>
    </w:p>
    <w:p w14:paraId="77898674" w14:textId="77777777" w:rsidR="004A5C99" w:rsidRDefault="0027463A">
      <w:pPr>
        <w:ind w:left="62"/>
        <w:jc w:val="both"/>
        <w:rPr>
          <w:i/>
          <w:sz w:val="20"/>
        </w:rPr>
      </w:pPr>
      <w:r>
        <w:rPr>
          <w:i/>
          <w:color w:val="231F20"/>
          <w:w w:val="110"/>
          <w:sz w:val="20"/>
        </w:rPr>
        <w:t>CEO</w:t>
      </w:r>
      <w:r>
        <w:rPr>
          <w:i/>
          <w:color w:val="231F20"/>
          <w:spacing w:val="4"/>
          <w:w w:val="110"/>
          <w:sz w:val="20"/>
        </w:rPr>
        <w:t xml:space="preserve"> </w:t>
      </w:r>
      <w:r>
        <w:rPr>
          <w:i/>
          <w:color w:val="231F20"/>
          <w:w w:val="110"/>
          <w:sz w:val="20"/>
        </w:rPr>
        <w:t>Pay</w:t>
      </w:r>
      <w:r>
        <w:rPr>
          <w:i/>
          <w:color w:val="231F20"/>
          <w:spacing w:val="4"/>
          <w:w w:val="110"/>
          <w:sz w:val="20"/>
        </w:rPr>
        <w:t xml:space="preserve"> </w:t>
      </w:r>
      <w:r>
        <w:rPr>
          <w:i/>
          <w:color w:val="231F20"/>
          <w:spacing w:val="-2"/>
          <w:w w:val="110"/>
          <w:sz w:val="20"/>
        </w:rPr>
        <w:t>Levels</w:t>
      </w:r>
    </w:p>
    <w:p w14:paraId="71F805C6" w14:textId="77777777" w:rsidR="004A5C99" w:rsidRDefault="0027463A">
      <w:pPr>
        <w:pStyle w:val="BodyText"/>
        <w:spacing w:before="10" w:line="249" w:lineRule="auto"/>
        <w:ind w:left="62" w:right="164"/>
        <w:jc w:val="both"/>
      </w:pPr>
      <w:r>
        <w:rPr>
          <w:color w:val="231F20"/>
          <w:w w:val="105"/>
        </w:rPr>
        <w:t>S&amp;W claim that ‘few stakeholders in firms would object to generous compensation for managers whose performance results in abnormally high long-term shareholder wealth</w:t>
      </w:r>
      <w:r>
        <w:rPr>
          <w:color w:val="231F20"/>
          <w:spacing w:val="-10"/>
          <w:w w:val="105"/>
        </w:rPr>
        <w:t xml:space="preserve"> </w:t>
      </w:r>
      <w:r>
        <w:rPr>
          <w:color w:val="231F20"/>
          <w:w w:val="105"/>
        </w:rPr>
        <w:t>creation’</w:t>
      </w:r>
      <w:r>
        <w:rPr>
          <w:color w:val="231F20"/>
          <w:spacing w:val="-11"/>
          <w:w w:val="105"/>
        </w:rPr>
        <w:t xml:space="preserve"> </w:t>
      </w:r>
      <w:r>
        <w:rPr>
          <w:color w:val="231F20"/>
          <w:w w:val="105"/>
        </w:rPr>
        <w:t>(p.</w:t>
      </w:r>
      <w:r>
        <w:rPr>
          <w:color w:val="231F20"/>
          <w:spacing w:val="-11"/>
          <w:w w:val="105"/>
        </w:rPr>
        <w:t xml:space="preserve"> </w:t>
      </w:r>
      <w:r>
        <w:rPr>
          <w:color w:val="231F20"/>
          <w:w w:val="105"/>
        </w:rPr>
        <w:t>620).</w:t>
      </w:r>
      <w:r>
        <w:rPr>
          <w:color w:val="231F20"/>
          <w:spacing w:val="-11"/>
          <w:w w:val="105"/>
        </w:rPr>
        <w:t xml:space="preserve"> </w:t>
      </w:r>
      <w:r>
        <w:rPr>
          <w:color w:val="231F20"/>
          <w:w w:val="105"/>
        </w:rPr>
        <w:t>As</w:t>
      </w:r>
      <w:r>
        <w:rPr>
          <w:color w:val="231F20"/>
          <w:spacing w:val="-11"/>
          <w:w w:val="105"/>
        </w:rPr>
        <w:t xml:space="preserve"> </w:t>
      </w:r>
      <w:r>
        <w:rPr>
          <w:color w:val="231F20"/>
          <w:w w:val="105"/>
        </w:rPr>
        <w:t>a</w:t>
      </w:r>
      <w:r>
        <w:rPr>
          <w:color w:val="231F20"/>
          <w:spacing w:val="-12"/>
          <w:w w:val="105"/>
        </w:rPr>
        <w:t xml:space="preserve"> </w:t>
      </w:r>
      <w:r>
        <w:rPr>
          <w:color w:val="231F20"/>
          <w:w w:val="105"/>
        </w:rPr>
        <w:t>prescriptive</w:t>
      </w:r>
      <w:r>
        <w:rPr>
          <w:color w:val="231F20"/>
          <w:spacing w:val="-11"/>
          <w:w w:val="105"/>
        </w:rPr>
        <w:t xml:space="preserve"> </w:t>
      </w:r>
      <w:r>
        <w:rPr>
          <w:color w:val="231F20"/>
          <w:w w:val="105"/>
        </w:rPr>
        <w:t>statement,</w:t>
      </w:r>
      <w:r>
        <w:rPr>
          <w:color w:val="231F20"/>
          <w:spacing w:val="-12"/>
          <w:w w:val="105"/>
        </w:rPr>
        <w:t xml:space="preserve"> </w:t>
      </w:r>
      <w:r>
        <w:rPr>
          <w:color w:val="231F20"/>
          <w:w w:val="105"/>
        </w:rPr>
        <w:t>I</w:t>
      </w:r>
      <w:r>
        <w:rPr>
          <w:color w:val="231F20"/>
          <w:spacing w:val="-12"/>
          <w:w w:val="105"/>
        </w:rPr>
        <w:t xml:space="preserve"> </w:t>
      </w:r>
      <w:r>
        <w:rPr>
          <w:color w:val="231F20"/>
          <w:w w:val="105"/>
        </w:rPr>
        <w:t>fully</w:t>
      </w:r>
      <w:r>
        <w:rPr>
          <w:color w:val="231F20"/>
          <w:spacing w:val="-11"/>
          <w:w w:val="105"/>
        </w:rPr>
        <w:t xml:space="preserve"> </w:t>
      </w:r>
      <w:r>
        <w:rPr>
          <w:color w:val="231F20"/>
          <w:w w:val="105"/>
        </w:rPr>
        <w:t>agree;</w:t>
      </w:r>
      <w:r>
        <w:rPr>
          <w:color w:val="231F20"/>
          <w:spacing w:val="-10"/>
          <w:w w:val="105"/>
        </w:rPr>
        <w:t xml:space="preserve"> </w:t>
      </w:r>
      <w:r>
        <w:rPr>
          <w:color w:val="231F20"/>
          <w:w w:val="105"/>
        </w:rPr>
        <w:t>but</w:t>
      </w:r>
      <w:r>
        <w:rPr>
          <w:color w:val="231F20"/>
          <w:spacing w:val="-11"/>
          <w:w w:val="105"/>
        </w:rPr>
        <w:t xml:space="preserve"> </w:t>
      </w:r>
      <w:r>
        <w:rPr>
          <w:color w:val="231F20"/>
          <w:w w:val="105"/>
        </w:rPr>
        <w:t>as</w:t>
      </w:r>
      <w:r>
        <w:rPr>
          <w:color w:val="231F20"/>
          <w:spacing w:val="-12"/>
          <w:w w:val="105"/>
        </w:rPr>
        <w:t xml:space="preserve"> </w:t>
      </w:r>
      <w:r>
        <w:rPr>
          <w:color w:val="231F20"/>
          <w:w w:val="105"/>
        </w:rPr>
        <w:t>a</w:t>
      </w:r>
      <w:r>
        <w:rPr>
          <w:color w:val="231F20"/>
          <w:spacing w:val="-12"/>
          <w:w w:val="105"/>
        </w:rPr>
        <w:t xml:space="preserve"> </w:t>
      </w:r>
      <w:r>
        <w:rPr>
          <w:color w:val="231F20"/>
          <w:w w:val="105"/>
        </w:rPr>
        <w:t>descriptive statement I</w:t>
      </w:r>
      <w:r>
        <w:rPr>
          <w:color w:val="231F20"/>
          <w:spacing w:val="-1"/>
          <w:w w:val="105"/>
        </w:rPr>
        <w:t xml:space="preserve"> </w:t>
      </w:r>
      <w:r>
        <w:rPr>
          <w:color w:val="231F20"/>
          <w:w w:val="105"/>
        </w:rPr>
        <w:t>wonder if</w:t>
      </w:r>
      <w:r>
        <w:rPr>
          <w:color w:val="231F20"/>
          <w:spacing w:val="-1"/>
          <w:w w:val="105"/>
        </w:rPr>
        <w:t xml:space="preserve"> </w:t>
      </w:r>
      <w:r>
        <w:rPr>
          <w:color w:val="231F20"/>
          <w:w w:val="105"/>
        </w:rPr>
        <w:t>it’s</w:t>
      </w:r>
      <w:r>
        <w:rPr>
          <w:color w:val="231F20"/>
          <w:spacing w:val="-1"/>
          <w:w w:val="105"/>
        </w:rPr>
        <w:t xml:space="preserve"> </w:t>
      </w:r>
      <w:r>
        <w:rPr>
          <w:color w:val="231F20"/>
          <w:w w:val="105"/>
        </w:rPr>
        <w:t>somewhat optimistic. For example, Dorff</w:t>
      </w:r>
      <w:r>
        <w:rPr>
          <w:color w:val="231F20"/>
          <w:spacing w:val="-4"/>
          <w:w w:val="105"/>
        </w:rPr>
        <w:t xml:space="preserve"> </w:t>
      </w:r>
      <w:r>
        <w:rPr>
          <w:color w:val="231F20"/>
          <w:w w:val="105"/>
        </w:rPr>
        <w:t>(2014)</w:t>
      </w:r>
      <w:r>
        <w:rPr>
          <w:color w:val="231F20"/>
          <w:spacing w:val="-1"/>
          <w:w w:val="105"/>
        </w:rPr>
        <w:t xml:space="preserve"> </w:t>
      </w:r>
      <w:r>
        <w:rPr>
          <w:color w:val="231F20"/>
          <w:w w:val="105"/>
        </w:rPr>
        <w:t>and others argue</w:t>
      </w:r>
      <w:r>
        <w:rPr>
          <w:color w:val="231F20"/>
          <w:spacing w:val="-3"/>
          <w:w w:val="105"/>
        </w:rPr>
        <w:t xml:space="preserve"> </w:t>
      </w:r>
      <w:r>
        <w:rPr>
          <w:color w:val="231F20"/>
          <w:w w:val="105"/>
        </w:rPr>
        <w:t>for</w:t>
      </w:r>
      <w:r>
        <w:rPr>
          <w:color w:val="231F20"/>
          <w:spacing w:val="-3"/>
          <w:w w:val="105"/>
        </w:rPr>
        <w:t xml:space="preserve"> </w:t>
      </w:r>
      <w:r>
        <w:rPr>
          <w:color w:val="231F20"/>
          <w:w w:val="105"/>
        </w:rPr>
        <w:t>returning</w:t>
      </w:r>
      <w:r>
        <w:rPr>
          <w:color w:val="231F20"/>
          <w:spacing w:val="-3"/>
          <w:w w:val="105"/>
        </w:rPr>
        <w:t xml:space="preserve"> </w:t>
      </w:r>
      <w:r>
        <w:rPr>
          <w:color w:val="231F20"/>
          <w:w w:val="105"/>
        </w:rPr>
        <w:t>to</w:t>
      </w:r>
      <w:r>
        <w:rPr>
          <w:color w:val="231F20"/>
          <w:spacing w:val="-3"/>
          <w:w w:val="105"/>
        </w:rPr>
        <w:t xml:space="preserve"> </w:t>
      </w:r>
      <w:r>
        <w:rPr>
          <w:color w:val="231F20"/>
          <w:w w:val="105"/>
        </w:rPr>
        <w:t>a</w:t>
      </w:r>
      <w:r>
        <w:rPr>
          <w:color w:val="231F20"/>
          <w:spacing w:val="-3"/>
          <w:w w:val="105"/>
        </w:rPr>
        <w:t xml:space="preserve"> </w:t>
      </w:r>
      <w:r>
        <w:rPr>
          <w:color w:val="231F20"/>
          <w:w w:val="105"/>
        </w:rPr>
        <w:t>system</w:t>
      </w:r>
      <w:r>
        <w:rPr>
          <w:color w:val="231F20"/>
          <w:spacing w:val="-1"/>
          <w:w w:val="105"/>
        </w:rPr>
        <w:t xml:space="preserve"> </w:t>
      </w:r>
      <w:r>
        <w:rPr>
          <w:color w:val="231F20"/>
          <w:w w:val="105"/>
        </w:rPr>
        <w:t>where</w:t>
      </w:r>
      <w:r>
        <w:rPr>
          <w:color w:val="231F20"/>
          <w:spacing w:val="-4"/>
          <w:w w:val="105"/>
        </w:rPr>
        <w:t xml:space="preserve"> </w:t>
      </w:r>
      <w:r>
        <w:rPr>
          <w:color w:val="231F20"/>
          <w:w w:val="105"/>
        </w:rPr>
        <w:t>CEO</w:t>
      </w:r>
      <w:r>
        <w:rPr>
          <w:color w:val="231F20"/>
          <w:spacing w:val="-1"/>
          <w:w w:val="105"/>
        </w:rPr>
        <w:t xml:space="preserve"> </w:t>
      </w:r>
      <w:r>
        <w:rPr>
          <w:color w:val="231F20"/>
          <w:w w:val="105"/>
        </w:rPr>
        <w:t>remuneration</w:t>
      </w:r>
      <w:r>
        <w:rPr>
          <w:color w:val="231F20"/>
          <w:spacing w:val="-1"/>
          <w:w w:val="105"/>
        </w:rPr>
        <w:t xml:space="preserve"> </w:t>
      </w:r>
      <w:r>
        <w:rPr>
          <w:color w:val="231F20"/>
          <w:w w:val="105"/>
        </w:rPr>
        <w:t>consists</w:t>
      </w:r>
      <w:r>
        <w:rPr>
          <w:color w:val="231F20"/>
          <w:spacing w:val="-3"/>
          <w:w w:val="105"/>
        </w:rPr>
        <w:t xml:space="preserve"> </w:t>
      </w:r>
      <w:r>
        <w:rPr>
          <w:color w:val="231F20"/>
          <w:w w:val="105"/>
        </w:rPr>
        <w:t>almost</w:t>
      </w:r>
      <w:r>
        <w:rPr>
          <w:color w:val="231F20"/>
          <w:spacing w:val="-1"/>
          <w:w w:val="105"/>
        </w:rPr>
        <w:t xml:space="preserve"> </w:t>
      </w:r>
      <w:r>
        <w:rPr>
          <w:color w:val="231F20"/>
          <w:w w:val="105"/>
        </w:rPr>
        <w:t>entirely</w:t>
      </w:r>
      <w:r>
        <w:rPr>
          <w:color w:val="231F20"/>
          <w:spacing w:val="-1"/>
          <w:w w:val="105"/>
        </w:rPr>
        <w:t xml:space="preserve"> </w:t>
      </w:r>
      <w:r>
        <w:rPr>
          <w:color w:val="231F20"/>
          <w:w w:val="105"/>
        </w:rPr>
        <w:t>of</w:t>
      </w:r>
      <w:r>
        <w:rPr>
          <w:color w:val="231F20"/>
          <w:spacing w:val="-3"/>
          <w:w w:val="105"/>
        </w:rPr>
        <w:t xml:space="preserve"> </w:t>
      </w:r>
      <w:r>
        <w:rPr>
          <w:color w:val="231F20"/>
          <w:w w:val="105"/>
        </w:rPr>
        <w:t>a fixed salary,</w:t>
      </w:r>
      <w:r>
        <w:rPr>
          <w:color w:val="231F20"/>
          <w:spacing w:val="-1"/>
          <w:w w:val="105"/>
        </w:rPr>
        <w:t xml:space="preserve"> </w:t>
      </w:r>
      <w:r>
        <w:rPr>
          <w:color w:val="231F20"/>
          <w:w w:val="105"/>
        </w:rPr>
        <w:t>irrespective of performance.</w:t>
      </w:r>
      <w:r>
        <w:rPr>
          <w:color w:val="231F20"/>
          <w:spacing w:val="-1"/>
          <w:w w:val="105"/>
        </w:rPr>
        <w:t xml:space="preserve"> </w:t>
      </w:r>
      <w:r>
        <w:rPr>
          <w:color w:val="231F20"/>
          <w:w w:val="105"/>
        </w:rPr>
        <w:t>More generally,</w:t>
      </w:r>
      <w:r>
        <w:rPr>
          <w:color w:val="231F20"/>
          <w:spacing w:val="-1"/>
          <w:w w:val="105"/>
        </w:rPr>
        <w:t xml:space="preserve"> </w:t>
      </w:r>
      <w:r>
        <w:rPr>
          <w:color w:val="231F20"/>
          <w:w w:val="105"/>
        </w:rPr>
        <w:t xml:space="preserve">there has certainly been no shortage of public commentators expressing the view that ‘it’s not how you pay, it’s how much you pay that </w:t>
      </w:r>
      <w:proofErr w:type="gramStart"/>
      <w:r>
        <w:rPr>
          <w:color w:val="231F20"/>
          <w:w w:val="105"/>
        </w:rPr>
        <w:t>matters’</w:t>
      </w:r>
      <w:proofErr w:type="gramEnd"/>
      <w:r>
        <w:rPr>
          <w:color w:val="231F20"/>
          <w:w w:val="105"/>
        </w:rPr>
        <w:t>.</w:t>
      </w:r>
    </w:p>
    <w:p w14:paraId="53028406" w14:textId="77777777" w:rsidR="004A5C99" w:rsidRDefault="0027463A">
      <w:pPr>
        <w:pStyle w:val="BodyText"/>
        <w:spacing w:before="7" w:line="249" w:lineRule="auto"/>
        <w:ind w:left="62" w:right="164" w:firstLine="189"/>
        <w:jc w:val="both"/>
      </w:pPr>
      <w:r>
        <w:rPr>
          <w:color w:val="231F20"/>
          <w:w w:val="110"/>
        </w:rPr>
        <w:t>While the reasons underlying such a view are not always well-grounded, there may</w:t>
      </w:r>
      <w:r>
        <w:rPr>
          <w:color w:val="231F20"/>
          <w:spacing w:val="19"/>
          <w:w w:val="110"/>
        </w:rPr>
        <w:t xml:space="preserve"> </w:t>
      </w:r>
      <w:r>
        <w:rPr>
          <w:color w:val="231F20"/>
          <w:w w:val="110"/>
        </w:rPr>
        <w:t>nevertheless</w:t>
      </w:r>
      <w:r>
        <w:rPr>
          <w:color w:val="231F20"/>
          <w:spacing w:val="20"/>
          <w:w w:val="110"/>
        </w:rPr>
        <w:t xml:space="preserve"> </w:t>
      </w:r>
      <w:r>
        <w:rPr>
          <w:color w:val="231F20"/>
          <w:w w:val="110"/>
        </w:rPr>
        <w:t>be</w:t>
      </w:r>
      <w:r>
        <w:rPr>
          <w:color w:val="231F20"/>
          <w:spacing w:val="19"/>
          <w:w w:val="110"/>
        </w:rPr>
        <w:t xml:space="preserve"> </w:t>
      </w:r>
      <w:r>
        <w:rPr>
          <w:color w:val="231F20"/>
          <w:w w:val="110"/>
        </w:rPr>
        <w:t>a</w:t>
      </w:r>
      <w:r>
        <w:rPr>
          <w:color w:val="231F20"/>
          <w:spacing w:val="18"/>
          <w:w w:val="110"/>
        </w:rPr>
        <w:t xml:space="preserve"> </w:t>
      </w:r>
      <w:r>
        <w:rPr>
          <w:color w:val="231F20"/>
          <w:w w:val="110"/>
        </w:rPr>
        <w:t>kernel</w:t>
      </w:r>
      <w:r>
        <w:rPr>
          <w:color w:val="231F20"/>
          <w:spacing w:val="19"/>
          <w:w w:val="110"/>
        </w:rPr>
        <w:t xml:space="preserve"> </w:t>
      </w:r>
      <w:r>
        <w:rPr>
          <w:color w:val="231F20"/>
          <w:w w:val="110"/>
        </w:rPr>
        <w:t>of</w:t>
      </w:r>
      <w:r>
        <w:rPr>
          <w:color w:val="231F20"/>
          <w:spacing w:val="18"/>
          <w:w w:val="110"/>
        </w:rPr>
        <w:t xml:space="preserve"> </w:t>
      </w:r>
      <w:r>
        <w:rPr>
          <w:color w:val="231F20"/>
          <w:w w:val="110"/>
        </w:rPr>
        <w:t>truth</w:t>
      </w:r>
      <w:r>
        <w:rPr>
          <w:color w:val="231F20"/>
          <w:spacing w:val="19"/>
          <w:w w:val="110"/>
        </w:rPr>
        <w:t xml:space="preserve"> </w:t>
      </w:r>
      <w:r>
        <w:rPr>
          <w:color w:val="231F20"/>
          <w:w w:val="110"/>
        </w:rPr>
        <w:t>to</w:t>
      </w:r>
      <w:r>
        <w:rPr>
          <w:color w:val="231F20"/>
          <w:spacing w:val="19"/>
          <w:w w:val="110"/>
        </w:rPr>
        <w:t xml:space="preserve"> </w:t>
      </w:r>
      <w:r>
        <w:rPr>
          <w:color w:val="231F20"/>
          <w:w w:val="110"/>
        </w:rPr>
        <w:t>the</w:t>
      </w:r>
      <w:r>
        <w:rPr>
          <w:color w:val="231F20"/>
          <w:spacing w:val="19"/>
          <w:w w:val="110"/>
        </w:rPr>
        <w:t xml:space="preserve"> </w:t>
      </w:r>
      <w:r>
        <w:rPr>
          <w:color w:val="231F20"/>
          <w:w w:val="110"/>
        </w:rPr>
        <w:t>view</w:t>
      </w:r>
      <w:r>
        <w:rPr>
          <w:color w:val="231F20"/>
          <w:spacing w:val="19"/>
          <w:w w:val="110"/>
        </w:rPr>
        <w:t xml:space="preserve"> </w:t>
      </w:r>
      <w:r>
        <w:rPr>
          <w:color w:val="231F20"/>
          <w:w w:val="110"/>
        </w:rPr>
        <w:t>itself.</w:t>
      </w:r>
      <w:r>
        <w:rPr>
          <w:color w:val="231F20"/>
          <w:spacing w:val="20"/>
          <w:w w:val="110"/>
        </w:rPr>
        <w:t xml:space="preserve"> </w:t>
      </w:r>
      <w:r>
        <w:rPr>
          <w:color w:val="231F20"/>
          <w:w w:val="110"/>
        </w:rPr>
        <w:t>As</w:t>
      </w:r>
      <w:r>
        <w:rPr>
          <w:color w:val="231F20"/>
          <w:spacing w:val="20"/>
          <w:w w:val="110"/>
        </w:rPr>
        <w:t xml:space="preserve"> </w:t>
      </w:r>
      <w:r>
        <w:rPr>
          <w:color w:val="231F20"/>
          <w:w w:val="110"/>
        </w:rPr>
        <w:t>Fama</w:t>
      </w:r>
      <w:r>
        <w:rPr>
          <w:color w:val="231F20"/>
          <w:spacing w:val="19"/>
          <w:w w:val="110"/>
        </w:rPr>
        <w:t xml:space="preserve"> </w:t>
      </w:r>
      <w:r>
        <w:rPr>
          <w:color w:val="231F20"/>
          <w:w w:val="110"/>
        </w:rPr>
        <w:t>(1980),</w:t>
      </w:r>
      <w:r>
        <w:rPr>
          <w:color w:val="231F20"/>
          <w:spacing w:val="19"/>
          <w:w w:val="110"/>
        </w:rPr>
        <w:t xml:space="preserve"> </w:t>
      </w:r>
      <w:r>
        <w:rPr>
          <w:color w:val="231F20"/>
          <w:spacing w:val="-2"/>
          <w:w w:val="110"/>
        </w:rPr>
        <w:t>Klein</w:t>
      </w:r>
    </w:p>
    <w:p w14:paraId="228FC734" w14:textId="77777777" w:rsidR="004A5C99" w:rsidRDefault="004A5C99">
      <w:pPr>
        <w:pStyle w:val="BodyText"/>
        <w:spacing w:before="33"/>
      </w:pPr>
    </w:p>
    <w:p w14:paraId="00D9D463" w14:textId="77777777" w:rsidR="004A5C99" w:rsidRDefault="0027463A">
      <w:pPr>
        <w:spacing w:line="261" w:lineRule="auto"/>
        <w:ind w:left="342" w:right="163" w:hanging="281"/>
        <w:jc w:val="both"/>
        <w:rPr>
          <w:sz w:val="16"/>
        </w:rPr>
      </w:pPr>
      <w:r>
        <w:rPr>
          <w:color w:val="231F20"/>
          <w:w w:val="105"/>
          <w:sz w:val="16"/>
          <w:vertAlign w:val="superscript"/>
        </w:rPr>
        <w:t>13</w:t>
      </w:r>
      <w:r>
        <w:rPr>
          <w:color w:val="231F20"/>
          <w:spacing w:val="80"/>
          <w:w w:val="105"/>
          <w:sz w:val="16"/>
        </w:rPr>
        <w:t xml:space="preserve"> </w:t>
      </w:r>
      <w:r>
        <w:rPr>
          <w:color w:val="231F20"/>
          <w:w w:val="105"/>
          <w:sz w:val="16"/>
        </w:rPr>
        <w:t xml:space="preserve">Worse still, a 1 August 2014 event could hardly justify a pay increase for a year that ended a month </w:t>
      </w:r>
      <w:r>
        <w:rPr>
          <w:color w:val="231F20"/>
          <w:spacing w:val="-2"/>
          <w:w w:val="105"/>
          <w:sz w:val="16"/>
        </w:rPr>
        <w:t>earlier.</w:t>
      </w:r>
    </w:p>
    <w:p w14:paraId="3FB579CF" w14:textId="77777777" w:rsidR="004A5C99" w:rsidRDefault="0027463A">
      <w:pPr>
        <w:spacing w:before="119" w:line="261" w:lineRule="auto"/>
        <w:ind w:left="342" w:right="163" w:hanging="281"/>
        <w:jc w:val="both"/>
        <w:rPr>
          <w:sz w:val="16"/>
        </w:rPr>
      </w:pPr>
      <w:r>
        <w:rPr>
          <w:color w:val="231F20"/>
          <w:w w:val="110"/>
          <w:sz w:val="16"/>
          <w:vertAlign w:val="superscript"/>
        </w:rPr>
        <w:t>14</w:t>
      </w:r>
      <w:r>
        <w:rPr>
          <w:color w:val="231F20"/>
          <w:spacing w:val="80"/>
          <w:w w:val="110"/>
          <w:sz w:val="16"/>
        </w:rPr>
        <w:t xml:space="preserve"> </w:t>
      </w:r>
      <w:r>
        <w:rPr>
          <w:color w:val="231F20"/>
          <w:w w:val="110"/>
          <w:sz w:val="16"/>
        </w:rPr>
        <w:t>The</w:t>
      </w:r>
      <w:r>
        <w:rPr>
          <w:color w:val="231F20"/>
          <w:spacing w:val="-8"/>
          <w:w w:val="110"/>
          <w:sz w:val="16"/>
        </w:rPr>
        <w:t xml:space="preserve"> </w:t>
      </w:r>
      <w:r>
        <w:rPr>
          <w:color w:val="231F20"/>
          <w:w w:val="110"/>
          <w:sz w:val="16"/>
        </w:rPr>
        <w:t>end</w:t>
      </w:r>
      <w:r>
        <w:rPr>
          <w:color w:val="231F20"/>
          <w:spacing w:val="-9"/>
          <w:w w:val="110"/>
          <w:sz w:val="16"/>
        </w:rPr>
        <w:t xml:space="preserve"> </w:t>
      </w:r>
      <w:r>
        <w:rPr>
          <w:color w:val="231F20"/>
          <w:w w:val="110"/>
          <w:sz w:val="16"/>
        </w:rPr>
        <w:t>result</w:t>
      </w:r>
      <w:r>
        <w:rPr>
          <w:color w:val="231F20"/>
          <w:spacing w:val="-7"/>
          <w:w w:val="110"/>
          <w:sz w:val="16"/>
        </w:rPr>
        <w:t xml:space="preserve"> </w:t>
      </w:r>
      <w:r>
        <w:rPr>
          <w:color w:val="231F20"/>
          <w:w w:val="110"/>
          <w:sz w:val="16"/>
        </w:rPr>
        <w:t>would</w:t>
      </w:r>
      <w:r>
        <w:rPr>
          <w:color w:val="231F20"/>
          <w:spacing w:val="-9"/>
          <w:w w:val="110"/>
          <w:sz w:val="16"/>
        </w:rPr>
        <w:t xml:space="preserve"> </w:t>
      </w:r>
      <w:r>
        <w:rPr>
          <w:color w:val="231F20"/>
          <w:w w:val="110"/>
          <w:sz w:val="16"/>
        </w:rPr>
        <w:t>be</w:t>
      </w:r>
      <w:r>
        <w:rPr>
          <w:color w:val="231F20"/>
          <w:spacing w:val="-8"/>
          <w:w w:val="110"/>
          <w:sz w:val="16"/>
        </w:rPr>
        <w:t xml:space="preserve"> </w:t>
      </w:r>
      <w:r>
        <w:rPr>
          <w:color w:val="231F20"/>
          <w:w w:val="110"/>
          <w:sz w:val="16"/>
        </w:rPr>
        <w:t>akin</w:t>
      </w:r>
      <w:r>
        <w:rPr>
          <w:color w:val="231F20"/>
          <w:spacing w:val="-8"/>
          <w:w w:val="110"/>
          <w:sz w:val="16"/>
        </w:rPr>
        <w:t xml:space="preserve"> </w:t>
      </w:r>
      <w:r>
        <w:rPr>
          <w:color w:val="231F20"/>
          <w:w w:val="110"/>
          <w:sz w:val="16"/>
        </w:rPr>
        <w:t>to</w:t>
      </w:r>
      <w:r>
        <w:rPr>
          <w:color w:val="231F20"/>
          <w:spacing w:val="-8"/>
          <w:w w:val="110"/>
          <w:sz w:val="16"/>
        </w:rPr>
        <w:t xml:space="preserve"> </w:t>
      </w:r>
      <w:r>
        <w:rPr>
          <w:color w:val="231F20"/>
          <w:w w:val="110"/>
          <w:sz w:val="16"/>
        </w:rPr>
        <w:t>determining</w:t>
      </w:r>
      <w:r>
        <w:rPr>
          <w:color w:val="231F20"/>
          <w:spacing w:val="-7"/>
          <w:w w:val="110"/>
          <w:sz w:val="16"/>
        </w:rPr>
        <w:t xml:space="preserve"> </w:t>
      </w:r>
      <w:r>
        <w:rPr>
          <w:color w:val="231F20"/>
          <w:w w:val="110"/>
          <w:sz w:val="16"/>
        </w:rPr>
        <w:t>the</w:t>
      </w:r>
      <w:r>
        <w:rPr>
          <w:color w:val="231F20"/>
          <w:spacing w:val="-9"/>
          <w:w w:val="110"/>
          <w:sz w:val="16"/>
        </w:rPr>
        <w:t xml:space="preserve"> </w:t>
      </w:r>
      <w:r>
        <w:rPr>
          <w:color w:val="231F20"/>
          <w:w w:val="110"/>
          <w:sz w:val="16"/>
        </w:rPr>
        <w:t>outcome</w:t>
      </w:r>
      <w:r>
        <w:rPr>
          <w:color w:val="231F20"/>
          <w:spacing w:val="-8"/>
          <w:w w:val="110"/>
          <w:sz w:val="16"/>
        </w:rPr>
        <w:t xml:space="preserve"> </w:t>
      </w:r>
      <w:r>
        <w:rPr>
          <w:color w:val="231F20"/>
          <w:w w:val="110"/>
          <w:sz w:val="16"/>
        </w:rPr>
        <w:t>of</w:t>
      </w:r>
      <w:r>
        <w:rPr>
          <w:color w:val="231F20"/>
          <w:spacing w:val="-8"/>
          <w:w w:val="110"/>
          <w:sz w:val="16"/>
        </w:rPr>
        <w:t xml:space="preserve"> </w:t>
      </w:r>
      <w:r>
        <w:rPr>
          <w:color w:val="231F20"/>
          <w:w w:val="110"/>
          <w:sz w:val="16"/>
        </w:rPr>
        <w:t>a</w:t>
      </w:r>
      <w:r>
        <w:rPr>
          <w:color w:val="231F20"/>
          <w:spacing w:val="-8"/>
          <w:w w:val="110"/>
          <w:sz w:val="16"/>
        </w:rPr>
        <w:t xml:space="preserve"> </w:t>
      </w:r>
      <w:r>
        <w:rPr>
          <w:color w:val="231F20"/>
          <w:w w:val="110"/>
          <w:sz w:val="16"/>
        </w:rPr>
        <w:t>rugby</w:t>
      </w:r>
      <w:r>
        <w:rPr>
          <w:color w:val="231F20"/>
          <w:spacing w:val="-8"/>
          <w:w w:val="110"/>
          <w:sz w:val="16"/>
        </w:rPr>
        <w:t xml:space="preserve"> </w:t>
      </w:r>
      <w:r>
        <w:rPr>
          <w:color w:val="231F20"/>
          <w:w w:val="110"/>
          <w:sz w:val="16"/>
        </w:rPr>
        <w:t>match</w:t>
      </w:r>
      <w:r>
        <w:rPr>
          <w:color w:val="231F20"/>
          <w:spacing w:val="-9"/>
          <w:w w:val="110"/>
          <w:sz w:val="16"/>
        </w:rPr>
        <w:t xml:space="preserve"> </w:t>
      </w:r>
      <w:r>
        <w:rPr>
          <w:color w:val="231F20"/>
          <w:w w:val="110"/>
          <w:sz w:val="16"/>
        </w:rPr>
        <w:t>not</w:t>
      </w:r>
      <w:r>
        <w:rPr>
          <w:color w:val="231F20"/>
          <w:spacing w:val="-8"/>
          <w:w w:val="110"/>
          <w:sz w:val="16"/>
        </w:rPr>
        <w:t xml:space="preserve"> </w:t>
      </w:r>
      <w:r>
        <w:rPr>
          <w:color w:val="231F20"/>
          <w:w w:val="110"/>
          <w:sz w:val="16"/>
        </w:rPr>
        <w:t>by</w:t>
      </w:r>
      <w:r>
        <w:rPr>
          <w:color w:val="231F20"/>
          <w:spacing w:val="-8"/>
          <w:w w:val="110"/>
          <w:sz w:val="16"/>
        </w:rPr>
        <w:t xml:space="preserve"> </w:t>
      </w:r>
      <w:r>
        <w:rPr>
          <w:color w:val="231F20"/>
          <w:w w:val="110"/>
          <w:sz w:val="16"/>
        </w:rPr>
        <w:t>points</w:t>
      </w:r>
      <w:r>
        <w:rPr>
          <w:color w:val="231F20"/>
          <w:spacing w:val="-8"/>
          <w:w w:val="110"/>
          <w:sz w:val="16"/>
        </w:rPr>
        <w:t xml:space="preserve"> </w:t>
      </w:r>
      <w:r>
        <w:rPr>
          <w:color w:val="231F20"/>
          <w:w w:val="110"/>
          <w:sz w:val="16"/>
        </w:rPr>
        <w:t>scored,</w:t>
      </w:r>
      <w:r>
        <w:rPr>
          <w:color w:val="231F20"/>
          <w:spacing w:val="-9"/>
          <w:w w:val="110"/>
          <w:sz w:val="16"/>
        </w:rPr>
        <w:t xml:space="preserve"> </w:t>
      </w:r>
      <w:r>
        <w:rPr>
          <w:color w:val="231F20"/>
          <w:w w:val="110"/>
          <w:sz w:val="16"/>
        </w:rPr>
        <w:t xml:space="preserve">but </w:t>
      </w:r>
      <w:r>
        <w:rPr>
          <w:color w:val="231F20"/>
          <w:sz w:val="16"/>
        </w:rPr>
        <w:t>rather via some complex function of lineouts won, advantage lines gained, handling errors made, pen-</w:t>
      </w:r>
      <w:r>
        <w:rPr>
          <w:color w:val="231F20"/>
          <w:spacing w:val="40"/>
          <w:w w:val="110"/>
          <w:sz w:val="16"/>
        </w:rPr>
        <w:t xml:space="preserve"> </w:t>
      </w:r>
      <w:r>
        <w:rPr>
          <w:color w:val="231F20"/>
          <w:w w:val="110"/>
          <w:sz w:val="16"/>
        </w:rPr>
        <w:t>alties received, and so on.</w:t>
      </w:r>
    </w:p>
    <w:p w14:paraId="300EDB9C" w14:textId="77777777" w:rsidR="004A5C99" w:rsidRDefault="004A5C99">
      <w:pPr>
        <w:pStyle w:val="BodyText"/>
        <w:spacing w:before="11"/>
      </w:pPr>
    </w:p>
    <w:p w14:paraId="6DA6748C" w14:textId="77777777" w:rsidR="004A5C99" w:rsidRDefault="004A5C99">
      <w:pPr>
        <w:rPr>
          <w:color w:val="231F20"/>
          <w:w w:val="105"/>
          <w:sz w:val="14"/>
        </w:rPr>
      </w:pPr>
    </w:p>
    <w:p w14:paraId="4D8E1D8C" w14:textId="77777777" w:rsidR="00CD75B0" w:rsidRDefault="00CD75B0">
      <w:pPr>
        <w:rPr>
          <w:sz w:val="14"/>
        </w:rPr>
        <w:sectPr w:rsidR="00CD75B0">
          <w:pgSz w:w="9700" w:h="13950"/>
          <w:pgMar w:top="800" w:right="1133" w:bottom="280" w:left="1133" w:header="720" w:footer="720" w:gutter="0"/>
          <w:cols w:space="720"/>
        </w:sectPr>
      </w:pPr>
    </w:p>
    <w:p w14:paraId="6E187702" w14:textId="77777777" w:rsidR="004A5C99" w:rsidRDefault="004A5C99">
      <w:pPr>
        <w:pStyle w:val="BodyText"/>
        <w:spacing w:before="208"/>
        <w:rPr>
          <w:i/>
        </w:rPr>
      </w:pPr>
    </w:p>
    <w:p w14:paraId="047DCE7F" w14:textId="77777777" w:rsidR="00CD75B0" w:rsidRDefault="00CD75B0">
      <w:pPr>
        <w:pStyle w:val="BodyText"/>
        <w:spacing w:before="208"/>
        <w:rPr>
          <w:i/>
        </w:rPr>
      </w:pPr>
    </w:p>
    <w:p w14:paraId="3B9A7D4A" w14:textId="77777777" w:rsidR="004A5C99" w:rsidRDefault="0027463A">
      <w:pPr>
        <w:pStyle w:val="BodyText"/>
        <w:spacing w:line="249" w:lineRule="auto"/>
        <w:ind w:left="167" w:right="59"/>
        <w:jc w:val="both"/>
      </w:pPr>
      <w:r>
        <w:rPr>
          <w:color w:val="231F20"/>
          <w:w w:val="105"/>
        </w:rPr>
        <w:t>and Leffler (1981), and others long ago pointed out, CEO wealth expropriation is potentially restricted by the need to maintain a good professional reputation—doing otherwise</w:t>
      </w:r>
      <w:r>
        <w:rPr>
          <w:color w:val="231F20"/>
          <w:spacing w:val="68"/>
          <w:w w:val="105"/>
        </w:rPr>
        <w:t xml:space="preserve"> </w:t>
      </w:r>
      <w:r>
        <w:rPr>
          <w:color w:val="231F20"/>
          <w:w w:val="105"/>
        </w:rPr>
        <w:t>has</w:t>
      </w:r>
      <w:r>
        <w:rPr>
          <w:color w:val="231F20"/>
          <w:spacing w:val="67"/>
          <w:w w:val="105"/>
        </w:rPr>
        <w:t xml:space="preserve"> </w:t>
      </w:r>
      <w:r>
        <w:rPr>
          <w:color w:val="231F20"/>
          <w:w w:val="105"/>
        </w:rPr>
        <w:t>an</w:t>
      </w:r>
      <w:r>
        <w:rPr>
          <w:color w:val="231F20"/>
          <w:spacing w:val="68"/>
          <w:w w:val="105"/>
        </w:rPr>
        <w:t xml:space="preserve"> </w:t>
      </w:r>
      <w:r>
        <w:rPr>
          <w:color w:val="231F20"/>
          <w:w w:val="105"/>
        </w:rPr>
        <w:t>adverse</w:t>
      </w:r>
      <w:r>
        <w:rPr>
          <w:color w:val="231F20"/>
          <w:spacing w:val="67"/>
          <w:w w:val="105"/>
        </w:rPr>
        <w:t xml:space="preserve"> </w:t>
      </w:r>
      <w:r>
        <w:rPr>
          <w:color w:val="231F20"/>
          <w:w w:val="105"/>
        </w:rPr>
        <w:t>impact</w:t>
      </w:r>
      <w:r>
        <w:rPr>
          <w:color w:val="231F20"/>
          <w:spacing w:val="67"/>
          <w:w w:val="105"/>
        </w:rPr>
        <w:t xml:space="preserve"> </w:t>
      </w:r>
      <w:r>
        <w:rPr>
          <w:color w:val="231F20"/>
          <w:w w:val="105"/>
        </w:rPr>
        <w:t>on</w:t>
      </w:r>
      <w:r>
        <w:rPr>
          <w:color w:val="231F20"/>
          <w:spacing w:val="68"/>
          <w:w w:val="105"/>
        </w:rPr>
        <w:t xml:space="preserve"> </w:t>
      </w:r>
      <w:r>
        <w:rPr>
          <w:color w:val="231F20"/>
          <w:w w:val="105"/>
        </w:rPr>
        <w:t>one’s</w:t>
      </w:r>
      <w:r>
        <w:rPr>
          <w:color w:val="231F20"/>
          <w:spacing w:val="67"/>
          <w:w w:val="105"/>
        </w:rPr>
        <w:t xml:space="preserve"> </w:t>
      </w:r>
      <w:r>
        <w:rPr>
          <w:color w:val="231F20"/>
          <w:w w:val="105"/>
        </w:rPr>
        <w:t>‘career</w:t>
      </w:r>
      <w:r>
        <w:rPr>
          <w:color w:val="231F20"/>
          <w:spacing w:val="68"/>
          <w:w w:val="105"/>
        </w:rPr>
        <w:t xml:space="preserve"> </w:t>
      </w:r>
      <w:r>
        <w:rPr>
          <w:color w:val="231F20"/>
          <w:w w:val="105"/>
        </w:rPr>
        <w:t>concerns’</w:t>
      </w:r>
      <w:r>
        <w:rPr>
          <w:color w:val="231F20"/>
          <w:spacing w:val="68"/>
          <w:w w:val="105"/>
        </w:rPr>
        <w:t xml:space="preserve"> </w:t>
      </w:r>
      <w:r>
        <w:rPr>
          <w:color w:val="231F20"/>
          <w:w w:val="105"/>
        </w:rPr>
        <w:t>(see</w:t>
      </w:r>
      <w:r>
        <w:rPr>
          <w:color w:val="231F20"/>
          <w:spacing w:val="67"/>
          <w:w w:val="105"/>
        </w:rPr>
        <w:t xml:space="preserve"> </w:t>
      </w:r>
      <w:r>
        <w:rPr>
          <w:color w:val="231F20"/>
          <w:w w:val="105"/>
        </w:rPr>
        <w:t xml:space="preserve">Dewatripont </w:t>
      </w:r>
      <w:r>
        <w:rPr>
          <w:i/>
          <w:color w:val="231F20"/>
          <w:w w:val="105"/>
        </w:rPr>
        <w:t>et</w:t>
      </w:r>
      <w:r>
        <w:rPr>
          <w:i/>
          <w:color w:val="231F20"/>
          <w:spacing w:val="40"/>
          <w:w w:val="105"/>
        </w:rPr>
        <w:t xml:space="preserve"> </w:t>
      </w:r>
      <w:r>
        <w:rPr>
          <w:i/>
          <w:color w:val="231F20"/>
          <w:w w:val="105"/>
        </w:rPr>
        <w:t>al</w:t>
      </w:r>
      <w:r>
        <w:rPr>
          <w:color w:val="231F20"/>
          <w:w w:val="105"/>
        </w:rPr>
        <w:t>.,</w:t>
      </w:r>
      <w:r>
        <w:rPr>
          <w:color w:val="231F20"/>
          <w:spacing w:val="40"/>
          <w:w w:val="105"/>
        </w:rPr>
        <w:t xml:space="preserve"> </w:t>
      </w:r>
      <w:r>
        <w:rPr>
          <w:color w:val="231F20"/>
          <w:w w:val="105"/>
        </w:rPr>
        <w:t>1999).</w:t>
      </w:r>
      <w:r>
        <w:rPr>
          <w:color w:val="231F20"/>
          <w:spacing w:val="40"/>
          <w:w w:val="105"/>
        </w:rPr>
        <w:t xml:space="preserve"> </w:t>
      </w:r>
      <w:r>
        <w:rPr>
          <w:color w:val="231F20"/>
          <w:w w:val="105"/>
        </w:rPr>
        <w:t>While</w:t>
      </w:r>
      <w:r>
        <w:rPr>
          <w:color w:val="231F20"/>
          <w:spacing w:val="40"/>
          <w:w w:val="105"/>
        </w:rPr>
        <w:t xml:space="preserve"> </w:t>
      </w:r>
      <w:r>
        <w:rPr>
          <w:color w:val="231F20"/>
          <w:w w:val="105"/>
        </w:rPr>
        <w:t>this</w:t>
      </w:r>
      <w:r>
        <w:rPr>
          <w:color w:val="231F20"/>
          <w:spacing w:val="40"/>
          <w:w w:val="105"/>
        </w:rPr>
        <w:t xml:space="preserve"> </w:t>
      </w:r>
      <w:r>
        <w:rPr>
          <w:color w:val="231F20"/>
          <w:w w:val="105"/>
        </w:rPr>
        <w:t>idea,</w:t>
      </w:r>
      <w:r>
        <w:rPr>
          <w:color w:val="231F20"/>
          <w:spacing w:val="40"/>
          <w:w w:val="105"/>
        </w:rPr>
        <w:t xml:space="preserve"> </w:t>
      </w:r>
      <w:r>
        <w:rPr>
          <w:color w:val="231F20"/>
          <w:w w:val="105"/>
        </w:rPr>
        <w:t>that</w:t>
      </w:r>
      <w:r>
        <w:rPr>
          <w:color w:val="231F20"/>
          <w:spacing w:val="40"/>
          <w:w w:val="105"/>
        </w:rPr>
        <w:t xml:space="preserve"> </w:t>
      </w:r>
      <w:r>
        <w:rPr>
          <w:color w:val="231F20"/>
          <w:w w:val="105"/>
        </w:rPr>
        <w:t>a</w:t>
      </w:r>
      <w:r>
        <w:rPr>
          <w:color w:val="231F20"/>
          <w:spacing w:val="40"/>
          <w:w w:val="105"/>
        </w:rPr>
        <w:t xml:space="preserve"> </w:t>
      </w:r>
      <w:r>
        <w:rPr>
          <w:color w:val="231F20"/>
          <w:w w:val="105"/>
        </w:rPr>
        <w:t>desire</w:t>
      </w:r>
      <w:r>
        <w:rPr>
          <w:color w:val="231F20"/>
          <w:spacing w:val="40"/>
          <w:w w:val="105"/>
        </w:rPr>
        <w:t xml:space="preserve"> </w:t>
      </w:r>
      <w:r>
        <w:rPr>
          <w:color w:val="231F20"/>
          <w:w w:val="105"/>
        </w:rPr>
        <w:t>for</w:t>
      </w:r>
      <w:r>
        <w:rPr>
          <w:color w:val="231F20"/>
          <w:spacing w:val="40"/>
          <w:w w:val="105"/>
        </w:rPr>
        <w:t xml:space="preserve"> </w:t>
      </w:r>
      <w:r>
        <w:rPr>
          <w:color w:val="231F20"/>
          <w:w w:val="105"/>
        </w:rPr>
        <w:t>‘repeat</w:t>
      </w:r>
      <w:r>
        <w:rPr>
          <w:color w:val="231F20"/>
          <w:spacing w:val="40"/>
          <w:w w:val="105"/>
        </w:rPr>
        <w:t xml:space="preserve"> </w:t>
      </w:r>
      <w:proofErr w:type="gramStart"/>
      <w:r>
        <w:rPr>
          <w:color w:val="231F20"/>
          <w:w w:val="105"/>
        </w:rPr>
        <w:t>business’</w:t>
      </w:r>
      <w:proofErr w:type="gramEnd"/>
      <w:r>
        <w:rPr>
          <w:color w:val="231F20"/>
          <w:spacing w:val="40"/>
          <w:w w:val="105"/>
        </w:rPr>
        <w:t xml:space="preserve"> </w:t>
      </w:r>
      <w:r>
        <w:rPr>
          <w:color w:val="231F20"/>
          <w:w w:val="105"/>
        </w:rPr>
        <w:t>effectively constrains opportunistic behaviour, has considerable empirical support—see, for example,</w:t>
      </w:r>
      <w:r>
        <w:rPr>
          <w:color w:val="231F20"/>
          <w:spacing w:val="40"/>
          <w:w w:val="105"/>
        </w:rPr>
        <w:t xml:space="preserve"> </w:t>
      </w:r>
      <w:r>
        <w:rPr>
          <w:color w:val="231F20"/>
          <w:w w:val="105"/>
        </w:rPr>
        <w:t>Jackson</w:t>
      </w:r>
      <w:r>
        <w:rPr>
          <w:color w:val="231F20"/>
          <w:spacing w:val="40"/>
          <w:w w:val="105"/>
        </w:rPr>
        <w:t xml:space="preserve"> </w:t>
      </w:r>
      <w:r>
        <w:rPr>
          <w:color w:val="231F20"/>
          <w:w w:val="105"/>
        </w:rPr>
        <w:t>(2005)</w:t>
      </w:r>
      <w:r>
        <w:rPr>
          <w:color w:val="231F20"/>
          <w:spacing w:val="40"/>
          <w:w w:val="105"/>
        </w:rPr>
        <w:t xml:space="preserve"> </w:t>
      </w:r>
      <w:r>
        <w:rPr>
          <w:color w:val="231F20"/>
          <w:w w:val="105"/>
        </w:rPr>
        <w:t>and</w:t>
      </w:r>
      <w:r>
        <w:rPr>
          <w:color w:val="231F20"/>
          <w:spacing w:val="40"/>
          <w:w w:val="105"/>
        </w:rPr>
        <w:t xml:space="preserve"> </w:t>
      </w:r>
      <w:r>
        <w:rPr>
          <w:color w:val="231F20"/>
          <w:w w:val="105"/>
        </w:rPr>
        <w:t>Boyle</w:t>
      </w:r>
      <w:r>
        <w:rPr>
          <w:color w:val="231F20"/>
          <w:spacing w:val="40"/>
          <w:w w:val="105"/>
        </w:rPr>
        <w:t xml:space="preserve"> </w:t>
      </w:r>
      <w:r>
        <w:rPr>
          <w:i/>
          <w:color w:val="231F20"/>
          <w:w w:val="105"/>
        </w:rPr>
        <w:t>et</w:t>
      </w:r>
      <w:r>
        <w:rPr>
          <w:i/>
          <w:color w:val="231F20"/>
          <w:spacing w:val="40"/>
          <w:w w:val="105"/>
        </w:rPr>
        <w:t xml:space="preserve"> </w:t>
      </w:r>
      <w:r>
        <w:rPr>
          <w:i/>
          <w:color w:val="231F20"/>
          <w:w w:val="105"/>
        </w:rPr>
        <w:t>al</w:t>
      </w:r>
      <w:r>
        <w:rPr>
          <w:color w:val="231F20"/>
          <w:w w:val="105"/>
        </w:rPr>
        <w:t>.</w:t>
      </w:r>
      <w:r>
        <w:rPr>
          <w:color w:val="231F20"/>
          <w:spacing w:val="40"/>
          <w:w w:val="105"/>
        </w:rPr>
        <w:t xml:space="preserve"> </w:t>
      </w:r>
      <w:r>
        <w:rPr>
          <w:color w:val="231F20"/>
          <w:w w:val="105"/>
        </w:rPr>
        <w:t>(2010)—the</w:t>
      </w:r>
      <w:r>
        <w:rPr>
          <w:color w:val="231F20"/>
          <w:spacing w:val="40"/>
          <w:w w:val="105"/>
        </w:rPr>
        <w:t xml:space="preserve"> </w:t>
      </w:r>
      <w:r>
        <w:rPr>
          <w:color w:val="231F20"/>
          <w:w w:val="105"/>
        </w:rPr>
        <w:t>sheer</w:t>
      </w:r>
      <w:r>
        <w:rPr>
          <w:color w:val="231F20"/>
          <w:spacing w:val="40"/>
          <w:w w:val="105"/>
        </w:rPr>
        <w:t xml:space="preserve"> </w:t>
      </w:r>
      <w:r>
        <w:rPr>
          <w:color w:val="231F20"/>
          <w:w w:val="105"/>
        </w:rPr>
        <w:t>size</w:t>
      </w:r>
      <w:r>
        <w:rPr>
          <w:color w:val="231F20"/>
          <w:spacing w:val="40"/>
          <w:w w:val="105"/>
        </w:rPr>
        <w:t xml:space="preserve"> </w:t>
      </w:r>
      <w:r>
        <w:rPr>
          <w:color w:val="231F20"/>
          <w:w w:val="105"/>
        </w:rPr>
        <w:t>of</w:t>
      </w:r>
      <w:r>
        <w:rPr>
          <w:color w:val="231F20"/>
          <w:spacing w:val="40"/>
          <w:w w:val="105"/>
        </w:rPr>
        <w:t xml:space="preserve"> </w:t>
      </w:r>
      <w:r>
        <w:rPr>
          <w:color w:val="231F20"/>
          <w:w w:val="105"/>
        </w:rPr>
        <w:t>some</w:t>
      </w:r>
      <w:r>
        <w:rPr>
          <w:color w:val="231F20"/>
          <w:spacing w:val="40"/>
          <w:w w:val="105"/>
        </w:rPr>
        <w:t xml:space="preserve"> </w:t>
      </w:r>
      <w:r>
        <w:rPr>
          <w:color w:val="231F20"/>
          <w:w w:val="105"/>
        </w:rPr>
        <w:t>CEO pay</w:t>
      </w:r>
      <w:r>
        <w:rPr>
          <w:color w:val="231F20"/>
          <w:spacing w:val="40"/>
          <w:w w:val="105"/>
        </w:rPr>
        <w:t xml:space="preserve"> </w:t>
      </w:r>
      <w:r>
        <w:rPr>
          <w:color w:val="231F20"/>
          <w:w w:val="105"/>
        </w:rPr>
        <w:t>packages</w:t>
      </w:r>
      <w:r>
        <w:rPr>
          <w:color w:val="231F20"/>
          <w:spacing w:val="40"/>
          <w:w w:val="105"/>
        </w:rPr>
        <w:t xml:space="preserve"> </w:t>
      </w:r>
      <w:r>
        <w:rPr>
          <w:color w:val="231F20"/>
          <w:w w:val="105"/>
        </w:rPr>
        <w:t>means</w:t>
      </w:r>
      <w:r>
        <w:rPr>
          <w:color w:val="231F20"/>
          <w:spacing w:val="40"/>
          <w:w w:val="105"/>
        </w:rPr>
        <w:t xml:space="preserve"> </w:t>
      </w:r>
      <w:r>
        <w:rPr>
          <w:color w:val="231F20"/>
          <w:w w:val="105"/>
        </w:rPr>
        <w:t>that</w:t>
      </w:r>
      <w:r>
        <w:rPr>
          <w:color w:val="231F20"/>
          <w:spacing w:val="40"/>
          <w:w w:val="105"/>
        </w:rPr>
        <w:t xml:space="preserve"> </w:t>
      </w:r>
      <w:r>
        <w:rPr>
          <w:color w:val="231F20"/>
          <w:w w:val="105"/>
        </w:rPr>
        <w:t>it</w:t>
      </w:r>
      <w:r>
        <w:rPr>
          <w:color w:val="231F20"/>
          <w:spacing w:val="40"/>
          <w:w w:val="105"/>
        </w:rPr>
        <w:t xml:space="preserve"> </w:t>
      </w:r>
      <w:r>
        <w:rPr>
          <w:color w:val="231F20"/>
          <w:w w:val="105"/>
        </w:rPr>
        <w:t>may</w:t>
      </w:r>
      <w:r>
        <w:rPr>
          <w:color w:val="231F20"/>
          <w:spacing w:val="40"/>
          <w:w w:val="105"/>
        </w:rPr>
        <w:t xml:space="preserve"> </w:t>
      </w:r>
      <w:r>
        <w:rPr>
          <w:color w:val="231F20"/>
          <w:w w:val="105"/>
        </w:rPr>
        <w:t>no</w:t>
      </w:r>
      <w:r>
        <w:rPr>
          <w:color w:val="231F20"/>
          <w:spacing w:val="38"/>
          <w:w w:val="105"/>
        </w:rPr>
        <w:t xml:space="preserve"> </w:t>
      </w:r>
      <w:r>
        <w:rPr>
          <w:color w:val="231F20"/>
          <w:w w:val="105"/>
        </w:rPr>
        <w:t>longer</w:t>
      </w:r>
      <w:r>
        <w:rPr>
          <w:color w:val="231F20"/>
          <w:spacing w:val="39"/>
          <w:w w:val="105"/>
        </w:rPr>
        <w:t xml:space="preserve"> </w:t>
      </w:r>
      <w:r>
        <w:rPr>
          <w:color w:val="231F20"/>
          <w:w w:val="105"/>
        </w:rPr>
        <w:t>apply</w:t>
      </w:r>
      <w:r>
        <w:rPr>
          <w:color w:val="231F20"/>
          <w:spacing w:val="40"/>
          <w:w w:val="105"/>
        </w:rPr>
        <w:t xml:space="preserve"> </w:t>
      </w:r>
      <w:r>
        <w:rPr>
          <w:color w:val="231F20"/>
          <w:w w:val="105"/>
        </w:rPr>
        <w:t>very</w:t>
      </w:r>
      <w:r>
        <w:rPr>
          <w:color w:val="231F20"/>
          <w:spacing w:val="40"/>
          <w:w w:val="105"/>
        </w:rPr>
        <w:t xml:space="preserve"> </w:t>
      </w:r>
      <w:r>
        <w:rPr>
          <w:color w:val="231F20"/>
          <w:w w:val="105"/>
        </w:rPr>
        <w:t>well</w:t>
      </w:r>
      <w:r>
        <w:rPr>
          <w:color w:val="231F20"/>
          <w:spacing w:val="40"/>
          <w:w w:val="105"/>
        </w:rPr>
        <w:t xml:space="preserve"> </w:t>
      </w:r>
      <w:r>
        <w:rPr>
          <w:color w:val="231F20"/>
          <w:w w:val="105"/>
        </w:rPr>
        <w:t>to</w:t>
      </w:r>
      <w:r>
        <w:rPr>
          <w:color w:val="231F20"/>
          <w:spacing w:val="39"/>
          <w:w w:val="105"/>
        </w:rPr>
        <w:t xml:space="preserve"> </w:t>
      </w:r>
      <w:r>
        <w:rPr>
          <w:color w:val="231F20"/>
          <w:w w:val="105"/>
        </w:rPr>
        <w:t>CEOs.</w:t>
      </w:r>
      <w:r>
        <w:rPr>
          <w:color w:val="231F20"/>
          <w:spacing w:val="40"/>
          <w:w w:val="105"/>
        </w:rPr>
        <w:t xml:space="preserve"> </w:t>
      </w:r>
      <w:r>
        <w:rPr>
          <w:color w:val="231F20"/>
          <w:w w:val="105"/>
        </w:rPr>
        <w:t>Somebody paid</w:t>
      </w:r>
      <w:r>
        <w:rPr>
          <w:color w:val="231F20"/>
          <w:spacing w:val="40"/>
          <w:w w:val="105"/>
        </w:rPr>
        <w:t xml:space="preserve"> </w:t>
      </w:r>
      <w:r>
        <w:rPr>
          <w:color w:val="231F20"/>
          <w:w w:val="105"/>
        </w:rPr>
        <w:t>$30</w:t>
      </w:r>
      <w:r>
        <w:rPr>
          <w:color w:val="231F20"/>
          <w:spacing w:val="40"/>
          <w:w w:val="105"/>
        </w:rPr>
        <w:t xml:space="preserve"> </w:t>
      </w:r>
      <w:r>
        <w:rPr>
          <w:color w:val="231F20"/>
          <w:w w:val="105"/>
        </w:rPr>
        <w:t>million</w:t>
      </w:r>
      <w:r>
        <w:rPr>
          <w:color w:val="231F20"/>
          <w:spacing w:val="40"/>
          <w:w w:val="105"/>
        </w:rPr>
        <w:t xml:space="preserve"> </w:t>
      </w:r>
      <w:r>
        <w:rPr>
          <w:color w:val="231F20"/>
          <w:w w:val="105"/>
        </w:rPr>
        <w:t>in</w:t>
      </w:r>
      <w:r>
        <w:rPr>
          <w:color w:val="231F20"/>
          <w:spacing w:val="40"/>
          <w:w w:val="105"/>
        </w:rPr>
        <w:t xml:space="preserve"> </w:t>
      </w:r>
      <w:r>
        <w:rPr>
          <w:color w:val="231F20"/>
          <w:w w:val="105"/>
        </w:rPr>
        <w:t>a</w:t>
      </w:r>
      <w:r>
        <w:rPr>
          <w:color w:val="231F20"/>
          <w:spacing w:val="40"/>
          <w:w w:val="105"/>
        </w:rPr>
        <w:t xml:space="preserve"> </w:t>
      </w:r>
      <w:r>
        <w:rPr>
          <w:color w:val="231F20"/>
          <w:w w:val="105"/>
        </w:rPr>
        <w:t>year</w:t>
      </w:r>
      <w:r>
        <w:rPr>
          <w:color w:val="231F20"/>
          <w:spacing w:val="40"/>
          <w:w w:val="105"/>
        </w:rPr>
        <w:t xml:space="preserve"> </w:t>
      </w:r>
      <w:r>
        <w:rPr>
          <w:color w:val="231F20"/>
          <w:w w:val="105"/>
        </w:rPr>
        <w:t>can</w:t>
      </w:r>
      <w:r>
        <w:rPr>
          <w:color w:val="231F20"/>
          <w:spacing w:val="40"/>
          <w:w w:val="105"/>
        </w:rPr>
        <w:t xml:space="preserve"> </w:t>
      </w:r>
      <w:r>
        <w:rPr>
          <w:color w:val="231F20"/>
          <w:w w:val="105"/>
        </w:rPr>
        <w:t>subsequently</w:t>
      </w:r>
      <w:r>
        <w:rPr>
          <w:color w:val="231F20"/>
          <w:spacing w:val="40"/>
          <w:w w:val="105"/>
        </w:rPr>
        <w:t xml:space="preserve"> </w:t>
      </w:r>
      <w:r>
        <w:rPr>
          <w:color w:val="231F20"/>
          <w:w w:val="105"/>
        </w:rPr>
        <w:t>live</w:t>
      </w:r>
      <w:r>
        <w:rPr>
          <w:color w:val="231F20"/>
          <w:spacing w:val="40"/>
          <w:w w:val="105"/>
        </w:rPr>
        <w:t xml:space="preserve"> </w:t>
      </w:r>
      <w:r>
        <w:rPr>
          <w:color w:val="231F20"/>
          <w:w w:val="105"/>
        </w:rPr>
        <w:t>very</w:t>
      </w:r>
      <w:r>
        <w:rPr>
          <w:color w:val="231F20"/>
          <w:spacing w:val="40"/>
          <w:w w:val="105"/>
        </w:rPr>
        <w:t xml:space="preserve"> </w:t>
      </w:r>
      <w:r>
        <w:rPr>
          <w:color w:val="231F20"/>
          <w:w w:val="105"/>
        </w:rPr>
        <w:t>comfortably</w:t>
      </w:r>
      <w:r>
        <w:rPr>
          <w:color w:val="231F20"/>
          <w:spacing w:val="40"/>
          <w:w w:val="105"/>
        </w:rPr>
        <w:t xml:space="preserve"> </w:t>
      </w:r>
      <w:r>
        <w:rPr>
          <w:color w:val="231F20"/>
          <w:w w:val="105"/>
        </w:rPr>
        <w:t>even</w:t>
      </w:r>
      <w:r>
        <w:rPr>
          <w:color w:val="231F20"/>
          <w:spacing w:val="40"/>
          <w:w w:val="105"/>
        </w:rPr>
        <w:t xml:space="preserve"> </w:t>
      </w:r>
      <w:r>
        <w:rPr>
          <w:color w:val="231F20"/>
          <w:w w:val="105"/>
        </w:rPr>
        <w:t>if</w:t>
      </w:r>
      <w:r>
        <w:rPr>
          <w:color w:val="231F20"/>
          <w:spacing w:val="40"/>
          <w:w w:val="105"/>
        </w:rPr>
        <w:t xml:space="preserve"> </w:t>
      </w:r>
      <w:r>
        <w:rPr>
          <w:color w:val="231F20"/>
          <w:w w:val="105"/>
        </w:rPr>
        <w:t xml:space="preserve">that year damages their professional reputation beyond repair and renders them </w:t>
      </w:r>
      <w:r>
        <w:rPr>
          <w:color w:val="231F20"/>
          <w:spacing w:val="-2"/>
          <w:w w:val="105"/>
        </w:rPr>
        <w:t>unemployable.</w:t>
      </w:r>
    </w:p>
    <w:p w14:paraId="30C55993" w14:textId="77777777" w:rsidR="004A5C99" w:rsidRDefault="0027463A">
      <w:pPr>
        <w:pStyle w:val="BodyText"/>
        <w:spacing w:before="9" w:line="249" w:lineRule="auto"/>
        <w:ind w:left="167" w:right="59" w:firstLine="189"/>
        <w:jc w:val="both"/>
      </w:pPr>
      <w:r>
        <w:rPr>
          <w:color w:val="231F20"/>
          <w:w w:val="110"/>
        </w:rPr>
        <w:t>Nothing in the S&amp;W principles precludes CEO pay levels that eliminate, or at least</w:t>
      </w:r>
      <w:r>
        <w:rPr>
          <w:color w:val="231F20"/>
          <w:spacing w:val="-6"/>
          <w:w w:val="110"/>
        </w:rPr>
        <w:t xml:space="preserve"> </w:t>
      </w:r>
      <w:r>
        <w:rPr>
          <w:color w:val="231F20"/>
          <w:w w:val="110"/>
        </w:rPr>
        <w:t>severely</w:t>
      </w:r>
      <w:r>
        <w:rPr>
          <w:color w:val="231F20"/>
          <w:spacing w:val="-5"/>
          <w:w w:val="110"/>
        </w:rPr>
        <w:t xml:space="preserve"> </w:t>
      </w:r>
      <w:r>
        <w:rPr>
          <w:color w:val="231F20"/>
          <w:w w:val="110"/>
        </w:rPr>
        <w:t>diminish,</w:t>
      </w:r>
      <w:r>
        <w:rPr>
          <w:color w:val="231F20"/>
          <w:spacing w:val="-4"/>
          <w:w w:val="110"/>
        </w:rPr>
        <w:t xml:space="preserve"> </w:t>
      </w:r>
      <w:r>
        <w:rPr>
          <w:color w:val="231F20"/>
          <w:w w:val="110"/>
        </w:rPr>
        <w:t>reputational</w:t>
      </w:r>
      <w:r>
        <w:rPr>
          <w:color w:val="231F20"/>
          <w:spacing w:val="-5"/>
          <w:w w:val="110"/>
        </w:rPr>
        <w:t xml:space="preserve"> </w:t>
      </w:r>
      <w:r>
        <w:rPr>
          <w:color w:val="231F20"/>
          <w:w w:val="110"/>
        </w:rPr>
        <w:t>constraints</w:t>
      </w:r>
      <w:r>
        <w:rPr>
          <w:color w:val="231F20"/>
          <w:spacing w:val="-4"/>
          <w:w w:val="110"/>
        </w:rPr>
        <w:t xml:space="preserve"> </w:t>
      </w:r>
      <w:r>
        <w:rPr>
          <w:color w:val="231F20"/>
          <w:w w:val="110"/>
        </w:rPr>
        <w:t>on</w:t>
      </w:r>
      <w:r>
        <w:rPr>
          <w:color w:val="231F20"/>
          <w:spacing w:val="-4"/>
          <w:w w:val="110"/>
        </w:rPr>
        <w:t xml:space="preserve"> </w:t>
      </w:r>
      <w:r>
        <w:rPr>
          <w:color w:val="231F20"/>
          <w:w w:val="110"/>
        </w:rPr>
        <w:t>CEO</w:t>
      </w:r>
      <w:r>
        <w:rPr>
          <w:color w:val="231F20"/>
          <w:spacing w:val="-5"/>
          <w:w w:val="110"/>
        </w:rPr>
        <w:t xml:space="preserve"> </w:t>
      </w:r>
      <w:r>
        <w:rPr>
          <w:color w:val="231F20"/>
          <w:w w:val="110"/>
        </w:rPr>
        <w:t>behaviour.</w:t>
      </w:r>
      <w:r>
        <w:rPr>
          <w:color w:val="231F20"/>
          <w:spacing w:val="-6"/>
          <w:w w:val="110"/>
        </w:rPr>
        <w:t xml:space="preserve"> </w:t>
      </w:r>
      <w:r>
        <w:rPr>
          <w:color w:val="231F20"/>
          <w:w w:val="110"/>
        </w:rPr>
        <w:t>To</w:t>
      </w:r>
      <w:r>
        <w:rPr>
          <w:color w:val="231F20"/>
          <w:spacing w:val="-5"/>
          <w:w w:val="110"/>
        </w:rPr>
        <w:t xml:space="preserve"> </w:t>
      </w:r>
      <w:r>
        <w:rPr>
          <w:color w:val="231F20"/>
          <w:w w:val="110"/>
        </w:rPr>
        <w:t>this</w:t>
      </w:r>
      <w:r>
        <w:rPr>
          <w:color w:val="231F20"/>
          <w:spacing w:val="-4"/>
          <w:w w:val="110"/>
        </w:rPr>
        <w:t xml:space="preserve"> </w:t>
      </w:r>
      <w:r>
        <w:rPr>
          <w:color w:val="231F20"/>
          <w:w w:val="110"/>
        </w:rPr>
        <w:t>extent at least, continuing public disquiet over what is perceived to be ‘excessive’ CEO remuneration (even when awarded according to the S&amp;W principles) may have a rational basis.</w:t>
      </w:r>
    </w:p>
    <w:p w14:paraId="1E0A2024" w14:textId="77777777" w:rsidR="004A5C99" w:rsidRDefault="004A5C99">
      <w:pPr>
        <w:pStyle w:val="BodyText"/>
      </w:pPr>
    </w:p>
    <w:p w14:paraId="057FC05A" w14:textId="77777777" w:rsidR="004A5C99" w:rsidRDefault="004A5C99">
      <w:pPr>
        <w:pStyle w:val="BodyText"/>
        <w:spacing w:before="4"/>
      </w:pPr>
    </w:p>
    <w:p w14:paraId="1102E3D0" w14:textId="77777777" w:rsidR="004A5C99" w:rsidRDefault="0027463A">
      <w:pPr>
        <w:ind w:left="167"/>
        <w:jc w:val="both"/>
        <w:rPr>
          <w:i/>
          <w:sz w:val="20"/>
        </w:rPr>
      </w:pPr>
      <w:r>
        <w:rPr>
          <w:i/>
          <w:color w:val="231F20"/>
          <w:w w:val="105"/>
          <w:sz w:val="20"/>
        </w:rPr>
        <w:t>Beyond</w:t>
      </w:r>
      <w:r>
        <w:rPr>
          <w:i/>
          <w:color w:val="231F20"/>
          <w:spacing w:val="9"/>
          <w:w w:val="105"/>
          <w:sz w:val="20"/>
        </w:rPr>
        <w:t xml:space="preserve"> </w:t>
      </w:r>
      <w:r>
        <w:rPr>
          <w:i/>
          <w:color w:val="231F20"/>
          <w:w w:val="105"/>
          <w:sz w:val="20"/>
        </w:rPr>
        <w:t>the</w:t>
      </w:r>
      <w:r>
        <w:rPr>
          <w:i/>
          <w:color w:val="231F20"/>
          <w:spacing w:val="11"/>
          <w:w w:val="105"/>
          <w:sz w:val="20"/>
        </w:rPr>
        <w:t xml:space="preserve"> </w:t>
      </w:r>
      <w:r>
        <w:rPr>
          <w:i/>
          <w:color w:val="231F20"/>
          <w:w w:val="105"/>
          <w:sz w:val="20"/>
        </w:rPr>
        <w:t>Private</w:t>
      </w:r>
      <w:r>
        <w:rPr>
          <w:i/>
          <w:color w:val="231F20"/>
          <w:spacing w:val="11"/>
          <w:w w:val="105"/>
          <w:sz w:val="20"/>
        </w:rPr>
        <w:t xml:space="preserve"> </w:t>
      </w:r>
      <w:r>
        <w:rPr>
          <w:i/>
          <w:color w:val="231F20"/>
          <w:spacing w:val="-2"/>
          <w:w w:val="105"/>
          <w:sz w:val="20"/>
        </w:rPr>
        <w:t>Sector</w:t>
      </w:r>
    </w:p>
    <w:p w14:paraId="36EA4EFF" w14:textId="77777777" w:rsidR="004A5C99" w:rsidRDefault="0027463A">
      <w:pPr>
        <w:pStyle w:val="BodyText"/>
        <w:spacing w:before="10" w:line="249" w:lineRule="auto"/>
        <w:ind w:left="167" w:right="58"/>
        <w:jc w:val="both"/>
      </w:pPr>
      <w:r>
        <w:rPr>
          <w:color w:val="231F20"/>
          <w:w w:val="105"/>
        </w:rPr>
        <w:t xml:space="preserve">The S&amp;W principles are clearly designed for private sector firms, where the </w:t>
      </w:r>
      <w:r>
        <w:rPr>
          <w:i/>
          <w:color w:val="231F20"/>
          <w:w w:val="105"/>
        </w:rPr>
        <w:t xml:space="preserve">modus operandi </w:t>
      </w:r>
      <w:r>
        <w:rPr>
          <w:color w:val="231F20"/>
          <w:w w:val="105"/>
        </w:rPr>
        <w:t>involves selling goods or services to customers and hence financial perfor- mance is (relatively) easy to observe. The dynamics are</w:t>
      </w:r>
      <w:r>
        <w:rPr>
          <w:color w:val="231F20"/>
          <w:w w:val="105"/>
        </w:rPr>
        <w:t xml:space="preserve"> necessarily different for public service organizations, where performance is frequently not even well-defined. This does not, however, seem to have prevented growth in public sector CEO pay</w:t>
      </w:r>
      <w:r>
        <w:rPr>
          <w:color w:val="231F20"/>
          <w:spacing w:val="40"/>
          <w:w w:val="105"/>
        </w:rPr>
        <w:t xml:space="preserve"> </w:t>
      </w:r>
      <w:r>
        <w:rPr>
          <w:color w:val="231F20"/>
          <w:w w:val="105"/>
        </w:rPr>
        <w:t>that appears very similar to that enjoyed by their private sector counterparts. For example, many readers of this article will be all too familiar with the explosion in university Vice-Chancellor remuneration over recent decades, from slightly above</w:t>
      </w:r>
      <w:r>
        <w:rPr>
          <w:color w:val="231F20"/>
          <w:spacing w:val="40"/>
          <w:w w:val="105"/>
        </w:rPr>
        <w:t xml:space="preserve"> </w:t>
      </w:r>
      <w:r>
        <w:rPr>
          <w:color w:val="231F20"/>
          <w:w w:val="105"/>
        </w:rPr>
        <w:t>the</w:t>
      </w:r>
      <w:r>
        <w:rPr>
          <w:color w:val="231F20"/>
          <w:spacing w:val="38"/>
          <w:w w:val="105"/>
        </w:rPr>
        <w:t xml:space="preserve"> </w:t>
      </w:r>
      <w:r>
        <w:rPr>
          <w:color w:val="231F20"/>
          <w:w w:val="105"/>
        </w:rPr>
        <w:t>top</w:t>
      </w:r>
      <w:r>
        <w:rPr>
          <w:color w:val="231F20"/>
          <w:spacing w:val="39"/>
          <w:w w:val="105"/>
        </w:rPr>
        <w:t xml:space="preserve"> </w:t>
      </w:r>
      <w:r>
        <w:rPr>
          <w:color w:val="231F20"/>
          <w:w w:val="105"/>
        </w:rPr>
        <w:t>end</w:t>
      </w:r>
      <w:r>
        <w:rPr>
          <w:color w:val="231F20"/>
          <w:spacing w:val="37"/>
          <w:w w:val="105"/>
        </w:rPr>
        <w:t xml:space="preserve"> </w:t>
      </w:r>
      <w:r>
        <w:rPr>
          <w:color w:val="231F20"/>
          <w:w w:val="105"/>
        </w:rPr>
        <w:t>of</w:t>
      </w:r>
      <w:r>
        <w:rPr>
          <w:color w:val="231F20"/>
          <w:spacing w:val="39"/>
          <w:w w:val="105"/>
        </w:rPr>
        <w:t xml:space="preserve"> </w:t>
      </w:r>
      <w:r>
        <w:rPr>
          <w:color w:val="231F20"/>
          <w:w w:val="105"/>
        </w:rPr>
        <w:t>the</w:t>
      </w:r>
      <w:r>
        <w:rPr>
          <w:color w:val="231F20"/>
          <w:spacing w:val="38"/>
          <w:w w:val="105"/>
        </w:rPr>
        <w:t xml:space="preserve"> </w:t>
      </w:r>
      <w:r>
        <w:rPr>
          <w:color w:val="231F20"/>
          <w:w w:val="105"/>
        </w:rPr>
        <w:t>professorial</w:t>
      </w:r>
      <w:r>
        <w:rPr>
          <w:color w:val="231F20"/>
          <w:spacing w:val="39"/>
          <w:w w:val="105"/>
        </w:rPr>
        <w:t xml:space="preserve"> </w:t>
      </w:r>
      <w:r>
        <w:rPr>
          <w:color w:val="231F20"/>
          <w:w w:val="105"/>
        </w:rPr>
        <w:t>scale</w:t>
      </w:r>
      <w:r>
        <w:rPr>
          <w:color w:val="231F20"/>
          <w:spacing w:val="39"/>
          <w:w w:val="105"/>
        </w:rPr>
        <w:t xml:space="preserve"> </w:t>
      </w:r>
      <w:r>
        <w:rPr>
          <w:color w:val="231F20"/>
          <w:w w:val="105"/>
        </w:rPr>
        <w:t>to</w:t>
      </w:r>
      <w:r>
        <w:rPr>
          <w:color w:val="231F20"/>
          <w:spacing w:val="38"/>
          <w:w w:val="105"/>
        </w:rPr>
        <w:t xml:space="preserve"> </w:t>
      </w:r>
      <w:r>
        <w:rPr>
          <w:color w:val="231F20"/>
          <w:w w:val="105"/>
        </w:rPr>
        <w:t>a</w:t>
      </w:r>
      <w:r>
        <w:rPr>
          <w:color w:val="231F20"/>
          <w:spacing w:val="38"/>
          <w:w w:val="105"/>
        </w:rPr>
        <w:t xml:space="preserve"> </w:t>
      </w:r>
      <w:r>
        <w:rPr>
          <w:color w:val="231F20"/>
          <w:w w:val="105"/>
        </w:rPr>
        <w:t>multiple</w:t>
      </w:r>
      <w:r>
        <w:rPr>
          <w:color w:val="231F20"/>
          <w:spacing w:val="38"/>
          <w:w w:val="105"/>
        </w:rPr>
        <w:t xml:space="preserve"> </w:t>
      </w:r>
      <w:r>
        <w:rPr>
          <w:color w:val="231F20"/>
          <w:w w:val="105"/>
        </w:rPr>
        <w:t>of</w:t>
      </w:r>
      <w:r>
        <w:rPr>
          <w:color w:val="231F20"/>
          <w:spacing w:val="39"/>
          <w:w w:val="105"/>
        </w:rPr>
        <w:t xml:space="preserve"> </w:t>
      </w:r>
      <w:r>
        <w:rPr>
          <w:color w:val="231F20"/>
          <w:w w:val="105"/>
        </w:rPr>
        <w:t>at</w:t>
      </w:r>
      <w:r>
        <w:rPr>
          <w:color w:val="231F20"/>
          <w:spacing w:val="38"/>
          <w:w w:val="105"/>
        </w:rPr>
        <w:t xml:space="preserve"> </w:t>
      </w:r>
      <w:r>
        <w:rPr>
          <w:color w:val="231F20"/>
          <w:w w:val="105"/>
        </w:rPr>
        <w:t>least</w:t>
      </w:r>
      <w:r>
        <w:rPr>
          <w:color w:val="231F20"/>
          <w:spacing w:val="38"/>
          <w:w w:val="105"/>
        </w:rPr>
        <w:t xml:space="preserve"> </w:t>
      </w:r>
      <w:r>
        <w:rPr>
          <w:color w:val="231F20"/>
          <w:w w:val="105"/>
        </w:rPr>
        <w:t>three</w:t>
      </w:r>
      <w:r>
        <w:rPr>
          <w:color w:val="231F20"/>
          <w:spacing w:val="37"/>
          <w:w w:val="105"/>
        </w:rPr>
        <w:t xml:space="preserve"> </w:t>
      </w:r>
      <w:r>
        <w:rPr>
          <w:color w:val="231F20"/>
          <w:w w:val="105"/>
        </w:rPr>
        <w:t>t</w:t>
      </w:r>
      <w:r>
        <w:rPr>
          <w:color w:val="231F20"/>
          <w:w w:val="105"/>
        </w:rPr>
        <w:t>imes</w:t>
      </w:r>
      <w:r>
        <w:rPr>
          <w:color w:val="231F20"/>
          <w:spacing w:val="39"/>
          <w:w w:val="105"/>
        </w:rPr>
        <w:t xml:space="preserve"> </w:t>
      </w:r>
      <w:r>
        <w:rPr>
          <w:color w:val="231F20"/>
          <w:w w:val="105"/>
        </w:rPr>
        <w:t>that</w:t>
      </w:r>
      <w:r>
        <w:rPr>
          <w:color w:val="231F20"/>
          <w:spacing w:val="39"/>
          <w:w w:val="105"/>
        </w:rPr>
        <w:t xml:space="preserve"> </w:t>
      </w:r>
      <w:r>
        <w:rPr>
          <w:color w:val="231F20"/>
          <w:w w:val="105"/>
        </w:rPr>
        <w:t>of the highest-paid professors, and of the emergence of a highly paid ‘managerial class’ within universities. Nor does this phenomenon appear to be restricted to univer-</w:t>
      </w:r>
      <w:r>
        <w:rPr>
          <w:color w:val="231F20"/>
          <w:spacing w:val="40"/>
          <w:w w:val="105"/>
        </w:rPr>
        <w:t xml:space="preserve"> </w:t>
      </w:r>
      <w:r>
        <w:rPr>
          <w:color w:val="231F20"/>
          <w:w w:val="105"/>
        </w:rPr>
        <w:t>sities. Heads of other government organizations (such as The Treasury) have</w:t>
      </w:r>
      <w:r>
        <w:rPr>
          <w:color w:val="231F20"/>
          <w:spacing w:val="40"/>
          <w:w w:val="105"/>
        </w:rPr>
        <w:t xml:space="preserve"> </w:t>
      </w:r>
      <w:r>
        <w:rPr>
          <w:color w:val="231F20"/>
          <w:w w:val="105"/>
        </w:rPr>
        <w:t>obtained similar gains. And in work with Scott Rademaker (Boyle and Rademaker, 2014) on</w:t>
      </w:r>
      <w:r>
        <w:rPr>
          <w:color w:val="231F20"/>
          <w:spacing w:val="33"/>
          <w:w w:val="105"/>
        </w:rPr>
        <w:t xml:space="preserve"> </w:t>
      </w:r>
      <w:r>
        <w:rPr>
          <w:color w:val="231F20"/>
          <w:w w:val="105"/>
        </w:rPr>
        <w:t>the</w:t>
      </w:r>
      <w:r>
        <w:rPr>
          <w:color w:val="231F20"/>
          <w:spacing w:val="32"/>
          <w:w w:val="105"/>
        </w:rPr>
        <w:t xml:space="preserve"> </w:t>
      </w:r>
      <w:r>
        <w:rPr>
          <w:color w:val="231F20"/>
          <w:w w:val="105"/>
        </w:rPr>
        <w:t>remuneration</w:t>
      </w:r>
      <w:r>
        <w:rPr>
          <w:color w:val="231F20"/>
          <w:spacing w:val="33"/>
          <w:w w:val="105"/>
        </w:rPr>
        <w:t xml:space="preserve"> </w:t>
      </w:r>
      <w:r>
        <w:rPr>
          <w:color w:val="231F20"/>
          <w:w w:val="105"/>
        </w:rPr>
        <w:t>of</w:t>
      </w:r>
      <w:r>
        <w:rPr>
          <w:color w:val="231F20"/>
          <w:spacing w:val="32"/>
          <w:w w:val="105"/>
        </w:rPr>
        <w:t xml:space="preserve"> </w:t>
      </w:r>
      <w:r>
        <w:rPr>
          <w:color w:val="231F20"/>
          <w:w w:val="105"/>
        </w:rPr>
        <w:t>NZ</w:t>
      </w:r>
      <w:r>
        <w:rPr>
          <w:color w:val="231F20"/>
          <w:spacing w:val="33"/>
          <w:w w:val="105"/>
        </w:rPr>
        <w:t xml:space="preserve"> </w:t>
      </w:r>
      <w:r>
        <w:rPr>
          <w:color w:val="231F20"/>
          <w:w w:val="105"/>
        </w:rPr>
        <w:t>local</w:t>
      </w:r>
      <w:r>
        <w:rPr>
          <w:color w:val="231F20"/>
          <w:spacing w:val="32"/>
          <w:w w:val="105"/>
        </w:rPr>
        <w:t xml:space="preserve"> </w:t>
      </w:r>
      <w:r>
        <w:rPr>
          <w:color w:val="231F20"/>
          <w:w w:val="105"/>
        </w:rPr>
        <w:t>authority</w:t>
      </w:r>
      <w:r>
        <w:rPr>
          <w:color w:val="231F20"/>
          <w:spacing w:val="33"/>
          <w:w w:val="105"/>
        </w:rPr>
        <w:t xml:space="preserve"> </w:t>
      </w:r>
      <w:r>
        <w:rPr>
          <w:color w:val="231F20"/>
          <w:w w:val="105"/>
        </w:rPr>
        <w:t>CEOs,</w:t>
      </w:r>
      <w:r>
        <w:rPr>
          <w:color w:val="231F20"/>
          <w:spacing w:val="33"/>
          <w:w w:val="105"/>
        </w:rPr>
        <w:t xml:space="preserve"> </w:t>
      </w:r>
      <w:r>
        <w:rPr>
          <w:color w:val="231F20"/>
          <w:w w:val="105"/>
        </w:rPr>
        <w:t>we</w:t>
      </w:r>
      <w:r>
        <w:rPr>
          <w:color w:val="231F20"/>
          <w:spacing w:val="33"/>
          <w:w w:val="105"/>
        </w:rPr>
        <w:t xml:space="preserve"> </w:t>
      </w:r>
      <w:r>
        <w:rPr>
          <w:color w:val="231F20"/>
          <w:w w:val="105"/>
        </w:rPr>
        <w:t>find</w:t>
      </w:r>
      <w:r>
        <w:rPr>
          <w:color w:val="231F20"/>
          <w:spacing w:val="32"/>
          <w:w w:val="105"/>
        </w:rPr>
        <w:t xml:space="preserve"> </w:t>
      </w:r>
      <w:r>
        <w:rPr>
          <w:color w:val="231F20"/>
          <w:w w:val="105"/>
        </w:rPr>
        <w:t>evidence</w:t>
      </w:r>
      <w:r>
        <w:rPr>
          <w:color w:val="231F20"/>
          <w:spacing w:val="32"/>
          <w:w w:val="105"/>
        </w:rPr>
        <w:t xml:space="preserve"> </w:t>
      </w:r>
      <w:r>
        <w:rPr>
          <w:color w:val="231F20"/>
          <w:w w:val="105"/>
        </w:rPr>
        <w:t>consis- tent</w:t>
      </w:r>
      <w:r>
        <w:rPr>
          <w:color w:val="231F20"/>
          <w:spacing w:val="40"/>
          <w:w w:val="105"/>
        </w:rPr>
        <w:t xml:space="preserve"> </w:t>
      </w:r>
      <w:r>
        <w:rPr>
          <w:color w:val="231F20"/>
          <w:w w:val="105"/>
        </w:rPr>
        <w:t>with</w:t>
      </w:r>
      <w:r>
        <w:rPr>
          <w:color w:val="231F20"/>
          <w:spacing w:val="40"/>
          <w:w w:val="105"/>
        </w:rPr>
        <w:t xml:space="preserve"> </w:t>
      </w:r>
      <w:r>
        <w:rPr>
          <w:color w:val="231F20"/>
          <w:w w:val="105"/>
        </w:rPr>
        <w:t>the</w:t>
      </w:r>
      <w:r>
        <w:rPr>
          <w:color w:val="231F20"/>
          <w:spacing w:val="40"/>
          <w:w w:val="105"/>
        </w:rPr>
        <w:t xml:space="preserve"> </w:t>
      </w:r>
      <w:r>
        <w:rPr>
          <w:color w:val="231F20"/>
          <w:w w:val="105"/>
        </w:rPr>
        <w:t>public</w:t>
      </w:r>
      <w:r>
        <w:rPr>
          <w:color w:val="231F20"/>
          <w:spacing w:val="40"/>
          <w:w w:val="105"/>
        </w:rPr>
        <w:t xml:space="preserve"> </w:t>
      </w:r>
      <w:r>
        <w:rPr>
          <w:color w:val="231F20"/>
          <w:w w:val="105"/>
        </w:rPr>
        <w:t>choice</w:t>
      </w:r>
      <w:r>
        <w:rPr>
          <w:color w:val="231F20"/>
          <w:spacing w:val="40"/>
          <w:w w:val="105"/>
        </w:rPr>
        <w:t xml:space="preserve"> </w:t>
      </w:r>
      <w:r>
        <w:rPr>
          <w:color w:val="231F20"/>
          <w:w w:val="105"/>
        </w:rPr>
        <w:t>framework</w:t>
      </w:r>
      <w:r>
        <w:rPr>
          <w:color w:val="231F20"/>
          <w:spacing w:val="40"/>
          <w:w w:val="105"/>
        </w:rPr>
        <w:t xml:space="preserve"> </w:t>
      </w:r>
      <w:r>
        <w:rPr>
          <w:color w:val="231F20"/>
          <w:w w:val="105"/>
        </w:rPr>
        <w:t>of</w:t>
      </w:r>
      <w:r>
        <w:rPr>
          <w:color w:val="231F20"/>
          <w:spacing w:val="40"/>
          <w:w w:val="105"/>
        </w:rPr>
        <w:t xml:space="preserve"> </w:t>
      </w:r>
      <w:r>
        <w:rPr>
          <w:color w:val="231F20"/>
          <w:w w:val="105"/>
        </w:rPr>
        <w:t>bureaucrats</w:t>
      </w:r>
      <w:r>
        <w:rPr>
          <w:color w:val="231F20"/>
          <w:spacing w:val="40"/>
          <w:w w:val="105"/>
        </w:rPr>
        <w:t xml:space="preserve"> </w:t>
      </w:r>
      <w:r>
        <w:rPr>
          <w:color w:val="231F20"/>
          <w:w w:val="105"/>
        </w:rPr>
        <w:t>who</w:t>
      </w:r>
      <w:r>
        <w:rPr>
          <w:color w:val="231F20"/>
          <w:spacing w:val="40"/>
          <w:w w:val="105"/>
        </w:rPr>
        <w:t xml:space="preserve"> </w:t>
      </w:r>
      <w:r>
        <w:rPr>
          <w:color w:val="231F20"/>
          <w:w w:val="105"/>
        </w:rPr>
        <w:t>are</w:t>
      </w:r>
      <w:r>
        <w:rPr>
          <w:color w:val="231F20"/>
          <w:spacing w:val="40"/>
          <w:w w:val="105"/>
        </w:rPr>
        <w:t xml:space="preserve"> </w:t>
      </w:r>
      <w:r>
        <w:rPr>
          <w:color w:val="231F20"/>
          <w:w w:val="105"/>
        </w:rPr>
        <w:t>rewarded</w:t>
      </w:r>
      <w:r>
        <w:rPr>
          <w:color w:val="231F20"/>
          <w:spacing w:val="40"/>
          <w:w w:val="105"/>
        </w:rPr>
        <w:t xml:space="preserve"> </w:t>
      </w:r>
      <w:r>
        <w:rPr>
          <w:color w:val="231F20"/>
          <w:w w:val="105"/>
        </w:rPr>
        <w:t>for empire</w:t>
      </w:r>
      <w:r>
        <w:rPr>
          <w:color w:val="231F20"/>
          <w:w w:val="105"/>
        </w:rPr>
        <w:t xml:space="preserve"> building.</w:t>
      </w:r>
    </w:p>
    <w:p w14:paraId="55E55B76" w14:textId="77777777" w:rsidR="004A5C99" w:rsidRDefault="0027463A">
      <w:pPr>
        <w:pStyle w:val="BodyText"/>
        <w:spacing w:before="13" w:line="249" w:lineRule="auto"/>
        <w:ind w:left="167" w:right="59" w:firstLine="189"/>
        <w:jc w:val="both"/>
      </w:pPr>
      <w:r>
        <w:rPr>
          <w:color w:val="231F20"/>
          <w:w w:val="105"/>
        </w:rPr>
        <w:t>Public sector</w:t>
      </w:r>
      <w:r>
        <w:rPr>
          <w:color w:val="231F20"/>
          <w:spacing w:val="-2"/>
          <w:w w:val="105"/>
        </w:rPr>
        <w:t xml:space="preserve"> </w:t>
      </w:r>
      <w:r>
        <w:rPr>
          <w:color w:val="231F20"/>
          <w:w w:val="105"/>
        </w:rPr>
        <w:t>generosity is typically justified on the grounds of needing to compete with</w:t>
      </w:r>
      <w:r>
        <w:rPr>
          <w:color w:val="231F20"/>
          <w:spacing w:val="40"/>
          <w:w w:val="105"/>
        </w:rPr>
        <w:t xml:space="preserve"> </w:t>
      </w:r>
      <w:r>
        <w:rPr>
          <w:color w:val="231F20"/>
          <w:w w:val="105"/>
        </w:rPr>
        <w:t>the</w:t>
      </w:r>
      <w:r>
        <w:rPr>
          <w:color w:val="231F20"/>
          <w:spacing w:val="40"/>
          <w:w w:val="105"/>
        </w:rPr>
        <w:t xml:space="preserve"> </w:t>
      </w:r>
      <w:r>
        <w:rPr>
          <w:color w:val="231F20"/>
          <w:w w:val="105"/>
        </w:rPr>
        <w:t>private</w:t>
      </w:r>
      <w:r>
        <w:rPr>
          <w:color w:val="231F20"/>
          <w:spacing w:val="40"/>
          <w:w w:val="105"/>
        </w:rPr>
        <w:t xml:space="preserve"> </w:t>
      </w:r>
      <w:r>
        <w:rPr>
          <w:color w:val="231F20"/>
          <w:w w:val="105"/>
        </w:rPr>
        <w:t>sector.</w:t>
      </w:r>
      <w:r>
        <w:rPr>
          <w:color w:val="231F20"/>
          <w:w w:val="105"/>
          <w:vertAlign w:val="superscript"/>
        </w:rPr>
        <w:t>15</w:t>
      </w:r>
      <w:r>
        <w:rPr>
          <w:color w:val="231F20"/>
          <w:spacing w:val="40"/>
          <w:w w:val="105"/>
        </w:rPr>
        <w:t xml:space="preserve"> </w:t>
      </w:r>
      <w:r>
        <w:rPr>
          <w:color w:val="231F20"/>
          <w:w w:val="105"/>
        </w:rPr>
        <w:t>Yet</w:t>
      </w:r>
      <w:r>
        <w:rPr>
          <w:color w:val="231F20"/>
          <w:spacing w:val="40"/>
          <w:w w:val="105"/>
        </w:rPr>
        <w:t xml:space="preserve"> </w:t>
      </w:r>
      <w:r>
        <w:rPr>
          <w:color w:val="231F20"/>
          <w:w w:val="105"/>
        </w:rPr>
        <w:t>such</w:t>
      </w:r>
      <w:r>
        <w:rPr>
          <w:color w:val="231F20"/>
          <w:spacing w:val="40"/>
          <w:w w:val="105"/>
        </w:rPr>
        <w:t xml:space="preserve"> </w:t>
      </w:r>
      <w:r>
        <w:rPr>
          <w:color w:val="231F20"/>
          <w:w w:val="105"/>
        </w:rPr>
        <w:t>comparisons</w:t>
      </w:r>
      <w:r>
        <w:rPr>
          <w:color w:val="231F20"/>
          <w:spacing w:val="40"/>
          <w:w w:val="105"/>
        </w:rPr>
        <w:t xml:space="preserve"> </w:t>
      </w:r>
      <w:r>
        <w:rPr>
          <w:color w:val="231F20"/>
          <w:w w:val="105"/>
        </w:rPr>
        <w:t>are</w:t>
      </w:r>
      <w:r>
        <w:rPr>
          <w:color w:val="231F20"/>
          <w:spacing w:val="40"/>
          <w:w w:val="105"/>
        </w:rPr>
        <w:t xml:space="preserve"> </w:t>
      </w:r>
      <w:r>
        <w:rPr>
          <w:color w:val="231F20"/>
          <w:w w:val="105"/>
        </w:rPr>
        <w:t>questionable.</w:t>
      </w:r>
      <w:r>
        <w:rPr>
          <w:color w:val="231F20"/>
          <w:spacing w:val="40"/>
          <w:w w:val="105"/>
        </w:rPr>
        <w:t xml:space="preserve"> </w:t>
      </w:r>
      <w:r>
        <w:rPr>
          <w:color w:val="231F20"/>
          <w:w w:val="105"/>
        </w:rPr>
        <w:t>Public</w:t>
      </w:r>
      <w:r>
        <w:rPr>
          <w:color w:val="231F20"/>
          <w:spacing w:val="40"/>
          <w:w w:val="105"/>
        </w:rPr>
        <w:t xml:space="preserve"> </w:t>
      </w:r>
      <w:r>
        <w:rPr>
          <w:color w:val="231F20"/>
          <w:w w:val="105"/>
        </w:rPr>
        <w:t>sector CEOs face few of the risks and responsibilities of their private sector counterparts: they are not subject to the discipline of financial markets, they cannot go bankrupt, they don’t have to worry about not being able to pay their employees, they don’t create wealth or knowledge, they don’t operate in globalized markets, and few of them participate in an int</w:t>
      </w:r>
      <w:r>
        <w:rPr>
          <w:color w:val="231F20"/>
          <w:w w:val="105"/>
        </w:rPr>
        <w:t>ernational labour market. Unsurprisingly, therefore, public concerns</w:t>
      </w:r>
      <w:r>
        <w:rPr>
          <w:color w:val="231F20"/>
          <w:spacing w:val="40"/>
          <w:w w:val="105"/>
        </w:rPr>
        <w:t xml:space="preserve"> </w:t>
      </w:r>
      <w:r>
        <w:rPr>
          <w:color w:val="231F20"/>
          <w:w w:val="105"/>
        </w:rPr>
        <w:t>over</w:t>
      </w:r>
      <w:r>
        <w:rPr>
          <w:color w:val="231F20"/>
          <w:spacing w:val="40"/>
          <w:w w:val="105"/>
        </w:rPr>
        <w:t xml:space="preserve"> </w:t>
      </w:r>
      <w:r>
        <w:rPr>
          <w:color w:val="231F20"/>
          <w:w w:val="105"/>
        </w:rPr>
        <w:t>CEO</w:t>
      </w:r>
      <w:r>
        <w:rPr>
          <w:color w:val="231F20"/>
          <w:spacing w:val="40"/>
          <w:w w:val="105"/>
        </w:rPr>
        <w:t xml:space="preserve"> </w:t>
      </w:r>
      <w:r>
        <w:rPr>
          <w:color w:val="231F20"/>
          <w:w w:val="105"/>
        </w:rPr>
        <w:t>pay</w:t>
      </w:r>
      <w:r>
        <w:rPr>
          <w:color w:val="231F20"/>
          <w:spacing w:val="40"/>
          <w:w w:val="105"/>
        </w:rPr>
        <w:t xml:space="preserve"> </w:t>
      </w:r>
      <w:r>
        <w:rPr>
          <w:color w:val="231F20"/>
          <w:w w:val="105"/>
        </w:rPr>
        <w:t>are,</w:t>
      </w:r>
      <w:r>
        <w:rPr>
          <w:color w:val="231F20"/>
          <w:spacing w:val="40"/>
          <w:w w:val="105"/>
        </w:rPr>
        <w:t xml:space="preserve"> </w:t>
      </w:r>
      <w:r>
        <w:rPr>
          <w:color w:val="231F20"/>
          <w:w w:val="105"/>
        </w:rPr>
        <w:t>at</w:t>
      </w:r>
      <w:r>
        <w:rPr>
          <w:color w:val="231F20"/>
          <w:spacing w:val="40"/>
          <w:w w:val="105"/>
        </w:rPr>
        <w:t xml:space="preserve"> </w:t>
      </w:r>
      <w:r>
        <w:rPr>
          <w:color w:val="231F20"/>
          <w:w w:val="105"/>
        </w:rPr>
        <w:t>least</w:t>
      </w:r>
      <w:r>
        <w:rPr>
          <w:color w:val="231F20"/>
          <w:spacing w:val="40"/>
          <w:w w:val="105"/>
        </w:rPr>
        <w:t xml:space="preserve"> </w:t>
      </w:r>
      <w:r>
        <w:rPr>
          <w:color w:val="231F20"/>
          <w:w w:val="105"/>
        </w:rPr>
        <w:t>in</w:t>
      </w:r>
      <w:r>
        <w:rPr>
          <w:color w:val="231F20"/>
          <w:spacing w:val="40"/>
          <w:w w:val="105"/>
        </w:rPr>
        <w:t xml:space="preserve"> </w:t>
      </w:r>
      <w:r>
        <w:rPr>
          <w:color w:val="231F20"/>
          <w:w w:val="105"/>
        </w:rPr>
        <w:t>New</w:t>
      </w:r>
      <w:r>
        <w:rPr>
          <w:color w:val="231F20"/>
          <w:spacing w:val="40"/>
          <w:w w:val="105"/>
        </w:rPr>
        <w:t xml:space="preserve"> </w:t>
      </w:r>
      <w:r>
        <w:rPr>
          <w:color w:val="231F20"/>
          <w:w w:val="105"/>
        </w:rPr>
        <w:t>Zealand,</w:t>
      </w:r>
      <w:r>
        <w:rPr>
          <w:color w:val="231F20"/>
          <w:spacing w:val="40"/>
          <w:w w:val="105"/>
        </w:rPr>
        <w:t xml:space="preserve"> </w:t>
      </w:r>
      <w:r>
        <w:rPr>
          <w:color w:val="231F20"/>
          <w:w w:val="105"/>
        </w:rPr>
        <w:t>frequently</w:t>
      </w:r>
      <w:r>
        <w:rPr>
          <w:color w:val="231F20"/>
          <w:spacing w:val="40"/>
          <w:w w:val="105"/>
        </w:rPr>
        <w:t xml:space="preserve"> </w:t>
      </w:r>
      <w:r>
        <w:rPr>
          <w:color w:val="231F20"/>
          <w:w w:val="105"/>
        </w:rPr>
        <w:t>directed</w:t>
      </w:r>
      <w:r>
        <w:rPr>
          <w:color w:val="231F20"/>
          <w:spacing w:val="40"/>
          <w:w w:val="105"/>
        </w:rPr>
        <w:t xml:space="preserve"> </w:t>
      </w:r>
      <w:r>
        <w:rPr>
          <w:color w:val="231F20"/>
          <w:w w:val="105"/>
        </w:rPr>
        <w:t>at</w:t>
      </w:r>
      <w:r>
        <w:rPr>
          <w:color w:val="231F20"/>
          <w:spacing w:val="40"/>
          <w:w w:val="105"/>
        </w:rPr>
        <w:t xml:space="preserve"> </w:t>
      </w:r>
      <w:r>
        <w:rPr>
          <w:color w:val="231F20"/>
          <w:w w:val="105"/>
        </w:rPr>
        <w:t>the heads of public sector organizations.</w:t>
      </w:r>
    </w:p>
    <w:p w14:paraId="5AF29B00" w14:textId="77777777" w:rsidR="004A5C99" w:rsidRDefault="004A5C99">
      <w:pPr>
        <w:pStyle w:val="BodyText"/>
        <w:spacing w:before="75"/>
      </w:pPr>
    </w:p>
    <w:p w14:paraId="283146BD" w14:textId="77777777" w:rsidR="004A5C99" w:rsidRDefault="0027463A">
      <w:pPr>
        <w:ind w:left="167"/>
        <w:rPr>
          <w:sz w:val="16"/>
        </w:rPr>
      </w:pPr>
      <w:proofErr w:type="gramStart"/>
      <w:r>
        <w:rPr>
          <w:color w:val="231F20"/>
          <w:w w:val="105"/>
          <w:sz w:val="16"/>
          <w:vertAlign w:val="superscript"/>
        </w:rPr>
        <w:t>15</w:t>
      </w:r>
      <w:r>
        <w:rPr>
          <w:color w:val="231F20"/>
          <w:spacing w:val="47"/>
          <w:w w:val="105"/>
          <w:sz w:val="16"/>
        </w:rPr>
        <w:t xml:space="preserve">  </w:t>
      </w:r>
      <w:r>
        <w:rPr>
          <w:color w:val="231F20"/>
          <w:w w:val="105"/>
          <w:sz w:val="16"/>
        </w:rPr>
        <w:t>See</w:t>
      </w:r>
      <w:proofErr w:type="gramEnd"/>
      <w:r>
        <w:rPr>
          <w:color w:val="231F20"/>
          <w:w w:val="105"/>
          <w:sz w:val="16"/>
        </w:rPr>
        <w:t>,</w:t>
      </w:r>
      <w:r>
        <w:rPr>
          <w:color w:val="231F20"/>
          <w:spacing w:val="12"/>
          <w:w w:val="105"/>
          <w:sz w:val="16"/>
        </w:rPr>
        <w:t xml:space="preserve"> </w:t>
      </w:r>
      <w:r>
        <w:rPr>
          <w:color w:val="231F20"/>
          <w:w w:val="105"/>
          <w:sz w:val="16"/>
        </w:rPr>
        <w:t>for</w:t>
      </w:r>
      <w:r>
        <w:rPr>
          <w:color w:val="231F20"/>
          <w:spacing w:val="13"/>
          <w:w w:val="105"/>
          <w:sz w:val="16"/>
        </w:rPr>
        <w:t xml:space="preserve"> </w:t>
      </w:r>
      <w:r>
        <w:rPr>
          <w:color w:val="231F20"/>
          <w:w w:val="105"/>
          <w:sz w:val="16"/>
        </w:rPr>
        <w:t>example,</w:t>
      </w:r>
      <w:r>
        <w:rPr>
          <w:color w:val="231F20"/>
          <w:spacing w:val="9"/>
          <w:w w:val="105"/>
          <w:sz w:val="16"/>
        </w:rPr>
        <w:t xml:space="preserve"> </w:t>
      </w:r>
      <w:hyperlink r:id="rId149">
        <w:r>
          <w:rPr>
            <w:color w:val="231F20"/>
            <w:spacing w:val="-2"/>
            <w:w w:val="105"/>
            <w:sz w:val="16"/>
          </w:rPr>
          <w:t>http://www.nzherald.co.nz/business/news/article.cfm?cid=3&amp;objectid=11372769</w:t>
        </w:r>
      </w:hyperlink>
    </w:p>
    <w:p w14:paraId="05737E2E" w14:textId="77777777" w:rsidR="004A5C99" w:rsidRDefault="004A5C99">
      <w:pPr>
        <w:pStyle w:val="BodyText"/>
        <w:spacing w:before="28"/>
      </w:pPr>
    </w:p>
    <w:p w14:paraId="310272BF" w14:textId="77777777" w:rsidR="004A5C99" w:rsidRDefault="004A5C99">
      <w:pPr>
        <w:rPr>
          <w:color w:val="231F20"/>
          <w:w w:val="105"/>
          <w:sz w:val="14"/>
        </w:rPr>
      </w:pPr>
    </w:p>
    <w:p w14:paraId="3AF4D374" w14:textId="77777777" w:rsidR="00CD75B0" w:rsidRDefault="00CD75B0">
      <w:pPr>
        <w:rPr>
          <w:sz w:val="14"/>
        </w:rPr>
        <w:sectPr w:rsidR="00CD75B0">
          <w:pgSz w:w="9700" w:h="13950"/>
          <w:pgMar w:top="800" w:right="1133" w:bottom="280" w:left="1133" w:header="720" w:footer="720" w:gutter="0"/>
          <w:cols w:space="720"/>
        </w:sectPr>
      </w:pPr>
    </w:p>
    <w:p w14:paraId="6AD932DE" w14:textId="77777777" w:rsidR="004A5C99" w:rsidRDefault="004A5C99">
      <w:pPr>
        <w:pStyle w:val="BodyText"/>
        <w:spacing w:before="208"/>
        <w:rPr>
          <w:i/>
        </w:rPr>
      </w:pPr>
    </w:p>
    <w:p w14:paraId="76A26BB7" w14:textId="77777777" w:rsidR="00CD75B0" w:rsidRDefault="00CD75B0">
      <w:pPr>
        <w:pStyle w:val="BodyText"/>
        <w:spacing w:before="208"/>
        <w:rPr>
          <w:i/>
        </w:rPr>
      </w:pPr>
    </w:p>
    <w:p w14:paraId="2981645D" w14:textId="77777777" w:rsidR="004A5C99" w:rsidRDefault="0027463A">
      <w:pPr>
        <w:pStyle w:val="BodyText"/>
        <w:spacing w:line="249" w:lineRule="auto"/>
        <w:ind w:left="62" w:right="164" w:firstLine="189"/>
        <w:jc w:val="both"/>
      </w:pPr>
      <w:r>
        <w:rPr>
          <w:color w:val="231F20"/>
          <w:w w:val="110"/>
        </w:rPr>
        <w:t>Wisely in my view, S&amp;W do not venture into this</w:t>
      </w:r>
      <w:r>
        <w:rPr>
          <w:color w:val="231F20"/>
          <w:w w:val="110"/>
        </w:rPr>
        <w:t xml:space="preserve"> minefield. Yet the above discussion suggests that many of the perceived problems with executive remu- neration are not restricted to the private sector. Many questions about public sector</w:t>
      </w:r>
      <w:r>
        <w:rPr>
          <w:color w:val="231F20"/>
          <w:spacing w:val="40"/>
          <w:w w:val="110"/>
        </w:rPr>
        <w:t xml:space="preserve"> </w:t>
      </w:r>
      <w:r>
        <w:rPr>
          <w:color w:val="231F20"/>
          <w:w w:val="110"/>
        </w:rPr>
        <w:t>executive</w:t>
      </w:r>
      <w:r>
        <w:rPr>
          <w:color w:val="231F20"/>
          <w:spacing w:val="40"/>
          <w:w w:val="110"/>
        </w:rPr>
        <w:t xml:space="preserve"> </w:t>
      </w:r>
      <w:r>
        <w:rPr>
          <w:color w:val="231F20"/>
          <w:w w:val="110"/>
        </w:rPr>
        <w:t>remuneration</w:t>
      </w:r>
      <w:r>
        <w:rPr>
          <w:color w:val="231F20"/>
          <w:spacing w:val="40"/>
          <w:w w:val="110"/>
        </w:rPr>
        <w:t xml:space="preserve"> </w:t>
      </w:r>
      <w:r>
        <w:rPr>
          <w:color w:val="231F20"/>
          <w:w w:val="110"/>
        </w:rPr>
        <w:t>are</w:t>
      </w:r>
      <w:r>
        <w:rPr>
          <w:color w:val="231F20"/>
          <w:spacing w:val="40"/>
          <w:w w:val="110"/>
        </w:rPr>
        <w:t xml:space="preserve"> </w:t>
      </w:r>
      <w:r>
        <w:rPr>
          <w:color w:val="231F20"/>
          <w:w w:val="110"/>
        </w:rPr>
        <w:t>yet</w:t>
      </w:r>
      <w:r>
        <w:rPr>
          <w:color w:val="231F20"/>
          <w:spacing w:val="40"/>
          <w:w w:val="110"/>
        </w:rPr>
        <w:t xml:space="preserve"> </w:t>
      </w:r>
      <w:r>
        <w:rPr>
          <w:color w:val="231F20"/>
          <w:w w:val="110"/>
        </w:rPr>
        <w:t>to</w:t>
      </w:r>
      <w:r>
        <w:rPr>
          <w:color w:val="231F20"/>
          <w:spacing w:val="40"/>
          <w:w w:val="110"/>
        </w:rPr>
        <w:t xml:space="preserve"> </w:t>
      </w:r>
      <w:r>
        <w:rPr>
          <w:color w:val="231F20"/>
          <w:w w:val="110"/>
        </w:rPr>
        <w:t>be</w:t>
      </w:r>
      <w:r>
        <w:rPr>
          <w:color w:val="231F20"/>
          <w:spacing w:val="40"/>
          <w:w w:val="110"/>
        </w:rPr>
        <w:t xml:space="preserve"> </w:t>
      </w:r>
      <w:r>
        <w:rPr>
          <w:color w:val="231F20"/>
          <w:w w:val="110"/>
        </w:rPr>
        <w:t>asked,</w:t>
      </w:r>
      <w:r>
        <w:rPr>
          <w:color w:val="231F20"/>
          <w:spacing w:val="40"/>
          <w:w w:val="110"/>
        </w:rPr>
        <w:t xml:space="preserve"> </w:t>
      </w:r>
      <w:r>
        <w:rPr>
          <w:color w:val="231F20"/>
          <w:w w:val="110"/>
        </w:rPr>
        <w:t>never</w:t>
      </w:r>
      <w:r>
        <w:rPr>
          <w:color w:val="231F20"/>
          <w:spacing w:val="40"/>
          <w:w w:val="110"/>
        </w:rPr>
        <w:t xml:space="preserve"> </w:t>
      </w:r>
      <w:r>
        <w:rPr>
          <w:color w:val="231F20"/>
          <w:w w:val="110"/>
        </w:rPr>
        <w:t>mind</w:t>
      </w:r>
      <w:r>
        <w:rPr>
          <w:color w:val="231F20"/>
          <w:spacing w:val="40"/>
          <w:w w:val="110"/>
        </w:rPr>
        <w:t xml:space="preserve"> </w:t>
      </w:r>
      <w:r>
        <w:rPr>
          <w:color w:val="231F20"/>
          <w:w w:val="110"/>
        </w:rPr>
        <w:t>answered.</w:t>
      </w:r>
      <w:r>
        <w:rPr>
          <w:color w:val="231F20"/>
          <w:spacing w:val="40"/>
          <w:w w:val="110"/>
        </w:rPr>
        <w:t xml:space="preserve"> </w:t>
      </w:r>
      <w:r>
        <w:rPr>
          <w:color w:val="231F20"/>
          <w:w w:val="110"/>
        </w:rPr>
        <w:t>At the very least, this would seem to offer a fertile breeding ground for future research</w:t>
      </w:r>
      <w:r>
        <w:rPr>
          <w:color w:val="231F20"/>
          <w:spacing w:val="40"/>
          <w:w w:val="110"/>
        </w:rPr>
        <w:t xml:space="preserve"> </w:t>
      </w:r>
      <w:r>
        <w:rPr>
          <w:color w:val="231F20"/>
          <w:w w:val="110"/>
        </w:rPr>
        <w:t>ventures.</w:t>
      </w:r>
    </w:p>
    <w:p w14:paraId="63F4050C" w14:textId="77777777" w:rsidR="004A5C99" w:rsidRDefault="004A5C99">
      <w:pPr>
        <w:pStyle w:val="BodyText"/>
        <w:spacing w:before="136"/>
      </w:pPr>
    </w:p>
    <w:p w14:paraId="23727F38" w14:textId="77777777" w:rsidR="004A5C99" w:rsidRDefault="0027463A">
      <w:pPr>
        <w:ind w:left="62"/>
        <w:jc w:val="both"/>
        <w:rPr>
          <w:i/>
          <w:sz w:val="20"/>
        </w:rPr>
      </w:pPr>
      <w:r>
        <w:rPr>
          <w:i/>
          <w:color w:val="231F20"/>
          <w:sz w:val="20"/>
        </w:rPr>
        <w:t>A</w:t>
      </w:r>
      <w:r>
        <w:rPr>
          <w:i/>
          <w:color w:val="231F20"/>
          <w:spacing w:val="34"/>
          <w:sz w:val="20"/>
        </w:rPr>
        <w:t xml:space="preserve"> </w:t>
      </w:r>
      <w:r>
        <w:rPr>
          <w:i/>
          <w:color w:val="231F20"/>
          <w:sz w:val="20"/>
        </w:rPr>
        <w:t>Final</w:t>
      </w:r>
      <w:r>
        <w:rPr>
          <w:i/>
          <w:color w:val="231F20"/>
          <w:spacing w:val="34"/>
          <w:sz w:val="20"/>
        </w:rPr>
        <w:t xml:space="preserve"> </w:t>
      </w:r>
      <w:r>
        <w:rPr>
          <w:i/>
          <w:color w:val="231F20"/>
          <w:sz w:val="20"/>
        </w:rPr>
        <w:t>(Pessimistic)</w:t>
      </w:r>
      <w:r>
        <w:rPr>
          <w:i/>
          <w:color w:val="231F20"/>
          <w:spacing w:val="34"/>
          <w:sz w:val="20"/>
        </w:rPr>
        <w:t xml:space="preserve"> </w:t>
      </w:r>
      <w:r>
        <w:rPr>
          <w:i/>
          <w:color w:val="231F20"/>
          <w:spacing w:val="-2"/>
          <w:sz w:val="20"/>
        </w:rPr>
        <w:t>Observation</w:t>
      </w:r>
    </w:p>
    <w:p w14:paraId="7A87435C" w14:textId="77777777" w:rsidR="004A5C99" w:rsidRDefault="0027463A">
      <w:pPr>
        <w:pStyle w:val="BodyText"/>
        <w:spacing w:before="10" w:line="249" w:lineRule="auto"/>
        <w:ind w:left="62" w:right="164"/>
        <w:jc w:val="both"/>
      </w:pPr>
      <w:r>
        <w:rPr>
          <w:color w:val="231F20"/>
          <w:w w:val="105"/>
        </w:rPr>
        <w:t>What do we know about the problems associated with CEO compensation? And</w:t>
      </w:r>
      <w:r>
        <w:rPr>
          <w:color w:val="231F20"/>
          <w:spacing w:val="80"/>
          <w:w w:val="105"/>
        </w:rPr>
        <w:t xml:space="preserve"> </w:t>
      </w:r>
      <w:r>
        <w:rPr>
          <w:color w:val="231F20"/>
          <w:w w:val="105"/>
        </w:rPr>
        <w:t>what can be done about them? S&amp;W set themselves the daunting task of attempting</w:t>
      </w:r>
      <w:r>
        <w:rPr>
          <w:color w:val="231F20"/>
          <w:spacing w:val="40"/>
          <w:w w:val="105"/>
        </w:rPr>
        <w:t xml:space="preserve"> </w:t>
      </w:r>
      <w:r>
        <w:rPr>
          <w:color w:val="231F20"/>
          <w:w w:val="105"/>
        </w:rPr>
        <w:t>to answer both these questions. Their response to the first question is admirably thorough. Their response to the second question is admirably brave. I say ‘brave’ because I am pessimistic about the likelihood of successfully coming up with a gen- eral</w:t>
      </w:r>
      <w:r>
        <w:rPr>
          <w:color w:val="231F20"/>
          <w:spacing w:val="35"/>
          <w:w w:val="105"/>
        </w:rPr>
        <w:t xml:space="preserve"> </w:t>
      </w:r>
      <w:r>
        <w:rPr>
          <w:color w:val="231F20"/>
          <w:w w:val="105"/>
        </w:rPr>
        <w:t>set</w:t>
      </w:r>
      <w:r>
        <w:rPr>
          <w:color w:val="231F20"/>
          <w:spacing w:val="34"/>
          <w:w w:val="105"/>
        </w:rPr>
        <w:t xml:space="preserve"> </w:t>
      </w:r>
      <w:r>
        <w:rPr>
          <w:color w:val="231F20"/>
          <w:w w:val="105"/>
        </w:rPr>
        <w:t>of</w:t>
      </w:r>
      <w:r>
        <w:rPr>
          <w:color w:val="231F20"/>
          <w:spacing w:val="34"/>
          <w:w w:val="105"/>
        </w:rPr>
        <w:t xml:space="preserve"> </w:t>
      </w:r>
      <w:r>
        <w:rPr>
          <w:color w:val="231F20"/>
          <w:w w:val="105"/>
        </w:rPr>
        <w:t>rules</w:t>
      </w:r>
      <w:r>
        <w:rPr>
          <w:color w:val="231F20"/>
          <w:spacing w:val="35"/>
          <w:w w:val="105"/>
        </w:rPr>
        <w:t xml:space="preserve"> </w:t>
      </w:r>
      <w:r>
        <w:rPr>
          <w:color w:val="231F20"/>
          <w:w w:val="105"/>
        </w:rPr>
        <w:t>for</w:t>
      </w:r>
      <w:r>
        <w:rPr>
          <w:color w:val="231F20"/>
          <w:spacing w:val="33"/>
          <w:w w:val="105"/>
        </w:rPr>
        <w:t xml:space="preserve"> </w:t>
      </w:r>
      <w:r>
        <w:rPr>
          <w:color w:val="231F20"/>
          <w:w w:val="105"/>
        </w:rPr>
        <w:t>CEO</w:t>
      </w:r>
      <w:r>
        <w:rPr>
          <w:color w:val="231F20"/>
          <w:spacing w:val="35"/>
          <w:w w:val="105"/>
        </w:rPr>
        <w:t xml:space="preserve"> </w:t>
      </w:r>
      <w:r>
        <w:rPr>
          <w:color w:val="231F20"/>
          <w:w w:val="105"/>
        </w:rPr>
        <w:t>compensation.</w:t>
      </w:r>
      <w:r>
        <w:rPr>
          <w:color w:val="231F20"/>
          <w:spacing w:val="33"/>
          <w:w w:val="105"/>
        </w:rPr>
        <w:t xml:space="preserve"> </w:t>
      </w:r>
      <w:r>
        <w:rPr>
          <w:color w:val="231F20"/>
          <w:w w:val="105"/>
        </w:rPr>
        <w:t>A</w:t>
      </w:r>
      <w:r>
        <w:rPr>
          <w:color w:val="231F20"/>
          <w:spacing w:val="35"/>
          <w:w w:val="105"/>
        </w:rPr>
        <w:t xml:space="preserve"> </w:t>
      </w:r>
      <w:r>
        <w:rPr>
          <w:color w:val="231F20"/>
          <w:w w:val="105"/>
        </w:rPr>
        <w:t>more</w:t>
      </w:r>
      <w:r>
        <w:rPr>
          <w:color w:val="231F20"/>
          <w:spacing w:val="34"/>
          <w:w w:val="105"/>
        </w:rPr>
        <w:t xml:space="preserve"> </w:t>
      </w:r>
      <w:r>
        <w:rPr>
          <w:color w:val="231F20"/>
          <w:w w:val="105"/>
        </w:rPr>
        <w:t>likely</w:t>
      </w:r>
      <w:r>
        <w:rPr>
          <w:color w:val="231F20"/>
          <w:spacing w:val="35"/>
          <w:w w:val="105"/>
        </w:rPr>
        <w:t xml:space="preserve"> </w:t>
      </w:r>
      <w:r>
        <w:rPr>
          <w:color w:val="231F20"/>
          <w:w w:val="105"/>
        </w:rPr>
        <w:t>outcome</w:t>
      </w:r>
      <w:r>
        <w:rPr>
          <w:color w:val="231F20"/>
          <w:spacing w:val="34"/>
          <w:w w:val="105"/>
        </w:rPr>
        <w:t xml:space="preserve"> </w:t>
      </w:r>
      <w:r>
        <w:rPr>
          <w:color w:val="231F20"/>
          <w:w w:val="105"/>
        </w:rPr>
        <w:t>is</w:t>
      </w:r>
      <w:r>
        <w:rPr>
          <w:color w:val="231F20"/>
          <w:spacing w:val="34"/>
          <w:w w:val="105"/>
        </w:rPr>
        <w:t xml:space="preserve"> </w:t>
      </w:r>
      <w:r>
        <w:rPr>
          <w:color w:val="231F20"/>
          <w:w w:val="105"/>
        </w:rPr>
        <w:t>that</w:t>
      </w:r>
      <w:r>
        <w:rPr>
          <w:color w:val="231F20"/>
          <w:spacing w:val="34"/>
          <w:w w:val="105"/>
        </w:rPr>
        <w:t xml:space="preserve"> </w:t>
      </w:r>
      <w:r>
        <w:rPr>
          <w:color w:val="231F20"/>
          <w:w w:val="105"/>
        </w:rPr>
        <w:t>any</w:t>
      </w:r>
      <w:r>
        <w:rPr>
          <w:color w:val="231F20"/>
          <w:spacing w:val="35"/>
          <w:w w:val="105"/>
        </w:rPr>
        <w:t xml:space="preserve"> </w:t>
      </w:r>
      <w:r>
        <w:rPr>
          <w:color w:val="231F20"/>
          <w:w w:val="105"/>
        </w:rPr>
        <w:t>such rules will simply result in new problems, as firms successfully exploit some</w:t>
      </w:r>
      <w:r>
        <w:rPr>
          <w:color w:val="231F20"/>
          <w:w w:val="105"/>
        </w:rPr>
        <w:t xml:space="preserve"> rules while finding themselves inefficiently constrained by others. Which S&amp;W principles will do which? Alas, if only we knew. If the history of economics tells us anything, it’s that we should be cautious about what we can expect to achieve from issuing be- havioural prescriptions.</w:t>
      </w:r>
    </w:p>
    <w:p w14:paraId="32300D38" w14:textId="77777777" w:rsidR="004A5C99" w:rsidRDefault="004A5C99">
      <w:pPr>
        <w:pStyle w:val="BodyText"/>
      </w:pPr>
    </w:p>
    <w:p w14:paraId="7877ED4A" w14:textId="77777777" w:rsidR="004A5C99" w:rsidRDefault="004A5C99">
      <w:pPr>
        <w:pStyle w:val="BodyText"/>
        <w:spacing w:before="148"/>
      </w:pPr>
    </w:p>
    <w:p w14:paraId="2BD728D2" w14:textId="77777777" w:rsidR="004A5C99" w:rsidRDefault="0027463A">
      <w:pPr>
        <w:pStyle w:val="BodyText"/>
        <w:spacing w:before="1" w:line="252" w:lineRule="auto"/>
        <w:ind w:left="666" w:hanging="168"/>
      </w:pPr>
      <w:r>
        <w:rPr>
          <w:color w:val="231F20"/>
          <w:w w:val="110"/>
        </w:rPr>
        <w:t>COMMENT BY PHILIP BROWN AND ALEXANDER SZIMAYER: FEEDING THE LIONS ALONG WITH THE SHAREHOLDERS</w:t>
      </w:r>
    </w:p>
    <w:p w14:paraId="7845BA5B" w14:textId="77777777" w:rsidR="004A5C99" w:rsidRDefault="004A5C99">
      <w:pPr>
        <w:pStyle w:val="BodyText"/>
        <w:spacing w:before="7"/>
      </w:pPr>
    </w:p>
    <w:p w14:paraId="260B2C7F" w14:textId="77777777" w:rsidR="004A5C99" w:rsidRDefault="0027463A">
      <w:pPr>
        <w:pStyle w:val="BodyText"/>
        <w:spacing w:line="249" w:lineRule="auto"/>
        <w:ind w:left="62" w:right="164"/>
        <w:jc w:val="both"/>
      </w:pPr>
      <w:r>
        <w:rPr>
          <w:color w:val="231F20"/>
          <w:w w:val="110"/>
        </w:rPr>
        <w:t>Shan and Walter (2016, hereafter S&amp;W) propose a set of nine ‘principles’ that should underpin the design of effective ‘executive remuneration systems in pub- lic firms, especially where ownership and control is separated’ (p. 620). They develop these principles from their ‘intuition and a review of the extensive theoretical, regulatory, and empirical literature’ (p. 680) on executive compensation in Australia and elsewhere, but mainly in the US. They quote, ex- tensively, the views of Kevin Murphy, and prop</w:t>
      </w:r>
      <w:r>
        <w:rPr>
          <w:color w:val="231F20"/>
          <w:w w:val="110"/>
        </w:rPr>
        <w:t>erly so, but state the principles were derived independently of the Murphy and Jensen (2011) recommendations. S&amp;W’s stated purpose ‘is to generate broad debate and discussion leading to a consensus as to the principles that should be present in all executive compensa- tion contracts such that the interests of shareholders and managers are more closely</w:t>
      </w:r>
      <w:r>
        <w:rPr>
          <w:color w:val="231F20"/>
          <w:spacing w:val="-3"/>
          <w:w w:val="110"/>
        </w:rPr>
        <w:t xml:space="preserve"> </w:t>
      </w:r>
      <w:r>
        <w:rPr>
          <w:color w:val="231F20"/>
          <w:w w:val="110"/>
        </w:rPr>
        <w:t>aligned’</w:t>
      </w:r>
      <w:r>
        <w:rPr>
          <w:color w:val="231F20"/>
          <w:spacing w:val="-3"/>
          <w:w w:val="110"/>
        </w:rPr>
        <w:t xml:space="preserve"> </w:t>
      </w:r>
      <w:r>
        <w:rPr>
          <w:color w:val="231F20"/>
          <w:w w:val="110"/>
        </w:rPr>
        <w:t>(p.</w:t>
      </w:r>
      <w:r>
        <w:rPr>
          <w:color w:val="231F20"/>
          <w:spacing w:val="-3"/>
          <w:w w:val="110"/>
        </w:rPr>
        <w:t xml:space="preserve"> </w:t>
      </w:r>
      <w:r>
        <w:rPr>
          <w:color w:val="231F20"/>
          <w:w w:val="110"/>
        </w:rPr>
        <w:t>620).</w:t>
      </w:r>
      <w:r>
        <w:rPr>
          <w:color w:val="231F20"/>
          <w:spacing w:val="-3"/>
          <w:w w:val="110"/>
        </w:rPr>
        <w:t xml:space="preserve"> </w:t>
      </w:r>
      <w:r>
        <w:rPr>
          <w:color w:val="231F20"/>
          <w:w w:val="110"/>
        </w:rPr>
        <w:t>This</w:t>
      </w:r>
      <w:r>
        <w:rPr>
          <w:color w:val="231F20"/>
          <w:spacing w:val="-3"/>
          <w:w w:val="110"/>
        </w:rPr>
        <w:t xml:space="preserve"> </w:t>
      </w:r>
      <w:r>
        <w:rPr>
          <w:color w:val="231F20"/>
          <w:w w:val="110"/>
        </w:rPr>
        <w:t>commentary,</w:t>
      </w:r>
      <w:r>
        <w:rPr>
          <w:color w:val="231F20"/>
          <w:spacing w:val="-3"/>
          <w:w w:val="110"/>
        </w:rPr>
        <w:t xml:space="preserve"> </w:t>
      </w:r>
      <w:r>
        <w:rPr>
          <w:color w:val="231F20"/>
          <w:w w:val="110"/>
        </w:rPr>
        <w:t>commissioned</w:t>
      </w:r>
      <w:r>
        <w:rPr>
          <w:color w:val="231F20"/>
          <w:spacing w:val="-3"/>
          <w:w w:val="110"/>
        </w:rPr>
        <w:t xml:space="preserve"> </w:t>
      </w:r>
      <w:r>
        <w:rPr>
          <w:color w:val="231F20"/>
          <w:w w:val="110"/>
        </w:rPr>
        <w:t>by</w:t>
      </w:r>
      <w:r>
        <w:rPr>
          <w:color w:val="231F20"/>
          <w:spacing w:val="-3"/>
          <w:w w:val="110"/>
        </w:rPr>
        <w:t xml:space="preserve"> </w:t>
      </w:r>
      <w:r>
        <w:rPr>
          <w:color w:val="231F20"/>
          <w:w w:val="110"/>
        </w:rPr>
        <w:t>the</w:t>
      </w:r>
      <w:r>
        <w:rPr>
          <w:color w:val="231F20"/>
          <w:spacing w:val="-3"/>
          <w:w w:val="110"/>
        </w:rPr>
        <w:t xml:space="preserve"> </w:t>
      </w:r>
      <w:r>
        <w:rPr>
          <w:color w:val="231F20"/>
          <w:w w:val="110"/>
        </w:rPr>
        <w:t>Editors</w:t>
      </w:r>
      <w:r>
        <w:rPr>
          <w:color w:val="231F20"/>
          <w:spacing w:val="-3"/>
          <w:w w:val="110"/>
        </w:rPr>
        <w:t xml:space="preserve"> </w:t>
      </w:r>
      <w:r>
        <w:rPr>
          <w:color w:val="231F20"/>
          <w:w w:val="110"/>
        </w:rPr>
        <w:t>of</w:t>
      </w:r>
      <w:r>
        <w:rPr>
          <w:color w:val="231F20"/>
          <w:spacing w:val="-4"/>
          <w:w w:val="110"/>
        </w:rPr>
        <w:t xml:space="preserve"> </w:t>
      </w:r>
      <w:r>
        <w:rPr>
          <w:i/>
          <w:color w:val="231F20"/>
          <w:w w:val="110"/>
        </w:rPr>
        <w:t>Aba- cus</w:t>
      </w:r>
      <w:r>
        <w:rPr>
          <w:color w:val="231F20"/>
          <w:w w:val="110"/>
        </w:rPr>
        <w:t xml:space="preserve">, is one of several accompanying commentaries that should help move the discussion </w:t>
      </w:r>
      <w:r>
        <w:rPr>
          <w:color w:val="231F20"/>
          <w:w w:val="110"/>
        </w:rPr>
        <w:t>forward. We aim to do this by picking up on some issues mentioned</w:t>
      </w:r>
      <w:r>
        <w:rPr>
          <w:color w:val="231F20"/>
          <w:spacing w:val="40"/>
          <w:w w:val="110"/>
        </w:rPr>
        <w:t xml:space="preserve"> </w:t>
      </w:r>
      <w:r>
        <w:rPr>
          <w:color w:val="231F20"/>
          <w:w w:val="110"/>
        </w:rPr>
        <w:t>by</w:t>
      </w:r>
      <w:r>
        <w:rPr>
          <w:color w:val="231F20"/>
          <w:spacing w:val="40"/>
          <w:w w:val="110"/>
        </w:rPr>
        <w:t xml:space="preserve"> </w:t>
      </w:r>
      <w:r>
        <w:rPr>
          <w:color w:val="231F20"/>
          <w:w w:val="110"/>
        </w:rPr>
        <w:t>S&amp;W and</w:t>
      </w:r>
      <w:r>
        <w:rPr>
          <w:color w:val="231F20"/>
          <w:spacing w:val="40"/>
          <w:w w:val="110"/>
        </w:rPr>
        <w:t xml:space="preserve"> </w:t>
      </w:r>
      <w:r>
        <w:rPr>
          <w:color w:val="231F20"/>
          <w:w w:val="110"/>
        </w:rPr>
        <w:t>exploring</w:t>
      </w:r>
      <w:r>
        <w:rPr>
          <w:color w:val="231F20"/>
          <w:spacing w:val="40"/>
          <w:w w:val="110"/>
        </w:rPr>
        <w:t xml:space="preserve"> </w:t>
      </w:r>
      <w:r>
        <w:rPr>
          <w:color w:val="231F20"/>
          <w:w w:val="110"/>
        </w:rPr>
        <w:t>them</w:t>
      </w:r>
      <w:r>
        <w:rPr>
          <w:color w:val="231F20"/>
          <w:spacing w:val="40"/>
          <w:w w:val="110"/>
        </w:rPr>
        <w:t xml:space="preserve"> </w:t>
      </w:r>
      <w:r>
        <w:rPr>
          <w:color w:val="231F20"/>
          <w:w w:val="110"/>
        </w:rPr>
        <w:t>further.</w:t>
      </w:r>
    </w:p>
    <w:p w14:paraId="15B6CC4C" w14:textId="77777777" w:rsidR="004A5C99" w:rsidRDefault="0027463A">
      <w:pPr>
        <w:pStyle w:val="BodyText"/>
        <w:spacing w:before="12" w:line="249" w:lineRule="auto"/>
        <w:ind w:left="62" w:right="164" w:firstLine="189"/>
        <w:jc w:val="both"/>
      </w:pPr>
      <w:r>
        <w:rPr>
          <w:color w:val="231F20"/>
          <w:w w:val="105"/>
        </w:rPr>
        <w:t xml:space="preserve">We pitch most of our discussion in terms of the remuneration contract of the CEO of a </w:t>
      </w:r>
      <w:proofErr w:type="gramStart"/>
      <w:r>
        <w:rPr>
          <w:color w:val="231F20"/>
          <w:w w:val="105"/>
        </w:rPr>
        <w:t>large listed</w:t>
      </w:r>
      <w:proofErr w:type="gramEnd"/>
      <w:r>
        <w:rPr>
          <w:color w:val="231F20"/>
          <w:w w:val="105"/>
        </w:rPr>
        <w:t xml:space="preserve"> company whose shares are actively traded in a competitive share market. Much of the research literature, to which S&amp;W refer, relates to that contract and setting so for convenience we label it the ‘primary setting’. </w:t>
      </w:r>
      <w:proofErr w:type="gramStart"/>
      <w:r>
        <w:rPr>
          <w:color w:val="231F20"/>
          <w:w w:val="105"/>
        </w:rPr>
        <w:t>But,</w:t>
      </w:r>
      <w:proofErr w:type="gramEnd"/>
      <w:r>
        <w:rPr>
          <w:color w:val="231F20"/>
          <w:w w:val="105"/>
        </w:rPr>
        <w:t xml:space="preserve"> as do S&amp;W, we also refer to contracts in other settings, albeit only briefly.</w:t>
      </w:r>
    </w:p>
    <w:p w14:paraId="20C83004" w14:textId="77777777" w:rsidR="004A5C99" w:rsidRDefault="004A5C99">
      <w:pPr>
        <w:pStyle w:val="BodyText"/>
        <w:spacing w:before="14"/>
      </w:pPr>
    </w:p>
    <w:p w14:paraId="5BED6FB2" w14:textId="77777777" w:rsidR="004A5C99" w:rsidRDefault="004A5C99">
      <w:pPr>
        <w:rPr>
          <w:color w:val="231F20"/>
          <w:w w:val="105"/>
          <w:sz w:val="14"/>
        </w:rPr>
      </w:pPr>
    </w:p>
    <w:p w14:paraId="7DE892B7" w14:textId="77777777" w:rsidR="00CD75B0" w:rsidRDefault="00CD75B0">
      <w:pPr>
        <w:rPr>
          <w:sz w:val="14"/>
        </w:rPr>
        <w:sectPr w:rsidR="00CD75B0">
          <w:pgSz w:w="9700" w:h="13950"/>
          <w:pgMar w:top="800" w:right="1133" w:bottom="280" w:left="1133" w:header="720" w:footer="720" w:gutter="0"/>
          <w:cols w:space="720"/>
        </w:sectPr>
      </w:pPr>
    </w:p>
    <w:p w14:paraId="72CAB15B" w14:textId="77777777" w:rsidR="004A5C99" w:rsidRDefault="004A5C99">
      <w:pPr>
        <w:pStyle w:val="BodyText"/>
        <w:spacing w:before="208"/>
        <w:rPr>
          <w:i/>
        </w:rPr>
      </w:pPr>
    </w:p>
    <w:p w14:paraId="2417697D" w14:textId="77777777" w:rsidR="00CD75B0" w:rsidRDefault="00CD75B0">
      <w:pPr>
        <w:pStyle w:val="BodyText"/>
        <w:spacing w:before="208"/>
        <w:rPr>
          <w:i/>
        </w:rPr>
      </w:pPr>
    </w:p>
    <w:p w14:paraId="6502DECD" w14:textId="77777777" w:rsidR="004A5C99" w:rsidRDefault="0027463A">
      <w:pPr>
        <w:ind w:left="167"/>
        <w:jc w:val="both"/>
        <w:rPr>
          <w:i/>
          <w:sz w:val="20"/>
        </w:rPr>
      </w:pPr>
      <w:r>
        <w:rPr>
          <w:i/>
          <w:color w:val="231F20"/>
          <w:w w:val="105"/>
          <w:sz w:val="20"/>
        </w:rPr>
        <w:t>Remunerating</w:t>
      </w:r>
      <w:r>
        <w:rPr>
          <w:i/>
          <w:color w:val="231F20"/>
          <w:spacing w:val="6"/>
          <w:w w:val="105"/>
          <w:sz w:val="20"/>
        </w:rPr>
        <w:t xml:space="preserve"> </w:t>
      </w:r>
      <w:r>
        <w:rPr>
          <w:i/>
          <w:color w:val="231F20"/>
          <w:w w:val="105"/>
          <w:sz w:val="20"/>
        </w:rPr>
        <w:t>the</w:t>
      </w:r>
      <w:r>
        <w:rPr>
          <w:i/>
          <w:color w:val="231F20"/>
          <w:spacing w:val="5"/>
          <w:w w:val="105"/>
          <w:sz w:val="20"/>
        </w:rPr>
        <w:t xml:space="preserve"> </w:t>
      </w:r>
      <w:r>
        <w:rPr>
          <w:i/>
          <w:color w:val="231F20"/>
          <w:spacing w:val="-5"/>
          <w:w w:val="105"/>
          <w:sz w:val="20"/>
        </w:rPr>
        <w:t>CEO</w:t>
      </w:r>
    </w:p>
    <w:p w14:paraId="3A2A4A4C" w14:textId="77777777" w:rsidR="004A5C99" w:rsidRDefault="0027463A">
      <w:pPr>
        <w:pStyle w:val="BodyText"/>
        <w:spacing w:before="11" w:line="249" w:lineRule="auto"/>
        <w:ind w:left="167" w:right="59"/>
        <w:jc w:val="both"/>
      </w:pPr>
      <w:r>
        <w:rPr>
          <w:color w:val="231F20"/>
        </w:rPr>
        <w:t xml:space="preserve">In broad terms, S&amp;W’s principles reflect an agency perspective, whereby the CEO’s </w:t>
      </w:r>
      <w:r>
        <w:rPr>
          <w:color w:val="231F20"/>
          <w:w w:val="110"/>
        </w:rPr>
        <w:t>remuneration</w:t>
      </w:r>
      <w:r>
        <w:rPr>
          <w:color w:val="231F20"/>
          <w:spacing w:val="-9"/>
          <w:w w:val="110"/>
        </w:rPr>
        <w:t xml:space="preserve"> </w:t>
      </w:r>
      <w:r>
        <w:rPr>
          <w:color w:val="231F20"/>
          <w:w w:val="110"/>
        </w:rPr>
        <w:t>contract</w:t>
      </w:r>
      <w:r>
        <w:rPr>
          <w:color w:val="231F20"/>
          <w:spacing w:val="-10"/>
          <w:w w:val="110"/>
        </w:rPr>
        <w:t xml:space="preserve"> </w:t>
      </w:r>
      <w:r>
        <w:rPr>
          <w:color w:val="231F20"/>
          <w:w w:val="110"/>
        </w:rPr>
        <w:t>provides</w:t>
      </w:r>
      <w:r>
        <w:rPr>
          <w:color w:val="231F20"/>
          <w:spacing w:val="-9"/>
          <w:w w:val="110"/>
        </w:rPr>
        <w:t xml:space="preserve"> </w:t>
      </w:r>
      <w:r>
        <w:rPr>
          <w:color w:val="231F20"/>
          <w:w w:val="110"/>
        </w:rPr>
        <w:t>for</w:t>
      </w:r>
      <w:r>
        <w:rPr>
          <w:color w:val="231F20"/>
          <w:spacing w:val="-10"/>
          <w:w w:val="110"/>
        </w:rPr>
        <w:t xml:space="preserve"> </w:t>
      </w:r>
      <w:r>
        <w:rPr>
          <w:color w:val="231F20"/>
          <w:w w:val="110"/>
        </w:rPr>
        <w:t>a</w:t>
      </w:r>
      <w:r>
        <w:rPr>
          <w:color w:val="231F20"/>
          <w:spacing w:val="-10"/>
          <w:w w:val="110"/>
        </w:rPr>
        <w:t xml:space="preserve"> </w:t>
      </w:r>
      <w:r>
        <w:rPr>
          <w:color w:val="231F20"/>
          <w:w w:val="110"/>
        </w:rPr>
        <w:t>base</w:t>
      </w:r>
      <w:r>
        <w:rPr>
          <w:color w:val="231F20"/>
          <w:spacing w:val="-10"/>
          <w:w w:val="110"/>
        </w:rPr>
        <w:t xml:space="preserve"> </w:t>
      </w:r>
      <w:r>
        <w:rPr>
          <w:color w:val="231F20"/>
          <w:w w:val="110"/>
        </w:rPr>
        <w:t>salary</w:t>
      </w:r>
      <w:r>
        <w:rPr>
          <w:color w:val="231F20"/>
          <w:spacing w:val="-9"/>
          <w:w w:val="110"/>
        </w:rPr>
        <w:t xml:space="preserve"> </w:t>
      </w:r>
      <w:r>
        <w:rPr>
          <w:color w:val="231F20"/>
          <w:w w:val="110"/>
        </w:rPr>
        <w:t>and</w:t>
      </w:r>
      <w:r>
        <w:rPr>
          <w:color w:val="231F20"/>
          <w:spacing w:val="-10"/>
          <w:w w:val="110"/>
        </w:rPr>
        <w:t xml:space="preserve"> </w:t>
      </w:r>
      <w:r>
        <w:rPr>
          <w:color w:val="231F20"/>
          <w:w w:val="110"/>
        </w:rPr>
        <w:t>a</w:t>
      </w:r>
      <w:r>
        <w:rPr>
          <w:color w:val="231F20"/>
          <w:spacing w:val="-10"/>
          <w:w w:val="110"/>
        </w:rPr>
        <w:t xml:space="preserve"> </w:t>
      </w:r>
      <w:r>
        <w:rPr>
          <w:color w:val="231F20"/>
          <w:w w:val="110"/>
        </w:rPr>
        <w:t>performance-related,</w:t>
      </w:r>
      <w:r>
        <w:rPr>
          <w:color w:val="231F20"/>
          <w:spacing w:val="-9"/>
          <w:w w:val="110"/>
        </w:rPr>
        <w:t xml:space="preserve"> </w:t>
      </w:r>
      <w:r>
        <w:rPr>
          <w:color w:val="231F20"/>
          <w:w w:val="110"/>
        </w:rPr>
        <w:t>incen- tive</w:t>
      </w:r>
      <w:r>
        <w:rPr>
          <w:color w:val="231F20"/>
          <w:spacing w:val="-14"/>
          <w:w w:val="110"/>
        </w:rPr>
        <w:t xml:space="preserve"> </w:t>
      </w:r>
      <w:r>
        <w:rPr>
          <w:color w:val="231F20"/>
          <w:w w:val="110"/>
        </w:rPr>
        <w:t>payment</w:t>
      </w:r>
      <w:r>
        <w:rPr>
          <w:color w:val="231F20"/>
          <w:spacing w:val="-13"/>
          <w:w w:val="110"/>
        </w:rPr>
        <w:t xml:space="preserve"> </w:t>
      </w:r>
      <w:r>
        <w:rPr>
          <w:color w:val="231F20"/>
          <w:w w:val="110"/>
        </w:rPr>
        <w:t>designed</w:t>
      </w:r>
      <w:r>
        <w:rPr>
          <w:color w:val="231F20"/>
          <w:spacing w:val="-14"/>
          <w:w w:val="110"/>
        </w:rPr>
        <w:t xml:space="preserve"> </w:t>
      </w:r>
      <w:r>
        <w:rPr>
          <w:color w:val="231F20"/>
          <w:w w:val="110"/>
        </w:rPr>
        <w:t>to</w:t>
      </w:r>
      <w:r>
        <w:rPr>
          <w:color w:val="231F20"/>
          <w:spacing w:val="-14"/>
          <w:w w:val="110"/>
        </w:rPr>
        <w:t xml:space="preserve"> </w:t>
      </w:r>
      <w:r>
        <w:rPr>
          <w:color w:val="231F20"/>
          <w:w w:val="110"/>
        </w:rPr>
        <w:t>align</w:t>
      </w:r>
      <w:r>
        <w:rPr>
          <w:color w:val="231F20"/>
          <w:spacing w:val="-14"/>
          <w:w w:val="110"/>
        </w:rPr>
        <w:t xml:space="preserve"> </w:t>
      </w:r>
      <w:r>
        <w:rPr>
          <w:color w:val="231F20"/>
          <w:w w:val="110"/>
        </w:rPr>
        <w:t>the</w:t>
      </w:r>
      <w:r>
        <w:rPr>
          <w:color w:val="231F20"/>
          <w:spacing w:val="-12"/>
          <w:w w:val="110"/>
        </w:rPr>
        <w:t xml:space="preserve"> </w:t>
      </w:r>
      <w:r>
        <w:rPr>
          <w:color w:val="231F20"/>
          <w:w w:val="110"/>
        </w:rPr>
        <w:t>interests</w:t>
      </w:r>
      <w:r>
        <w:rPr>
          <w:color w:val="231F20"/>
          <w:spacing w:val="-11"/>
          <w:w w:val="110"/>
        </w:rPr>
        <w:t xml:space="preserve"> </w:t>
      </w:r>
      <w:r>
        <w:rPr>
          <w:color w:val="231F20"/>
          <w:w w:val="110"/>
        </w:rPr>
        <w:t>of</w:t>
      </w:r>
      <w:r>
        <w:rPr>
          <w:color w:val="231F20"/>
          <w:spacing w:val="-14"/>
          <w:w w:val="110"/>
        </w:rPr>
        <w:t xml:space="preserve"> </w:t>
      </w:r>
      <w:r>
        <w:rPr>
          <w:color w:val="231F20"/>
          <w:w w:val="110"/>
        </w:rPr>
        <w:t>the</w:t>
      </w:r>
      <w:r>
        <w:rPr>
          <w:color w:val="231F20"/>
          <w:spacing w:val="-13"/>
          <w:w w:val="110"/>
        </w:rPr>
        <w:t xml:space="preserve"> </w:t>
      </w:r>
      <w:r>
        <w:rPr>
          <w:color w:val="231F20"/>
          <w:w w:val="110"/>
        </w:rPr>
        <w:t>shareholders</w:t>
      </w:r>
      <w:r>
        <w:rPr>
          <w:color w:val="231F20"/>
          <w:spacing w:val="-14"/>
          <w:w w:val="110"/>
        </w:rPr>
        <w:t xml:space="preserve"> </w:t>
      </w:r>
      <w:r>
        <w:rPr>
          <w:color w:val="231F20"/>
          <w:w w:val="110"/>
        </w:rPr>
        <w:t>and</w:t>
      </w:r>
      <w:r>
        <w:rPr>
          <w:color w:val="231F20"/>
          <w:spacing w:val="-13"/>
          <w:w w:val="110"/>
        </w:rPr>
        <w:t xml:space="preserve"> </w:t>
      </w:r>
      <w:r>
        <w:rPr>
          <w:color w:val="231F20"/>
          <w:w w:val="110"/>
        </w:rPr>
        <w:t>the</w:t>
      </w:r>
      <w:r>
        <w:rPr>
          <w:color w:val="231F20"/>
          <w:spacing w:val="-13"/>
          <w:w w:val="110"/>
        </w:rPr>
        <w:t xml:space="preserve"> </w:t>
      </w:r>
      <w:r>
        <w:rPr>
          <w:color w:val="231F20"/>
          <w:w w:val="110"/>
        </w:rPr>
        <w:t>CEO.</w:t>
      </w:r>
      <w:r>
        <w:rPr>
          <w:color w:val="231F20"/>
          <w:spacing w:val="-13"/>
          <w:w w:val="110"/>
        </w:rPr>
        <w:t xml:space="preserve"> </w:t>
      </w:r>
      <w:r>
        <w:rPr>
          <w:color w:val="231F20"/>
          <w:w w:val="110"/>
        </w:rPr>
        <w:t>In</w:t>
      </w:r>
      <w:r>
        <w:rPr>
          <w:color w:val="231F20"/>
          <w:spacing w:val="-13"/>
          <w:w w:val="110"/>
        </w:rPr>
        <w:t xml:space="preserve"> </w:t>
      </w:r>
      <w:r>
        <w:rPr>
          <w:color w:val="231F20"/>
          <w:w w:val="110"/>
        </w:rPr>
        <w:t>the primary</w:t>
      </w:r>
      <w:r>
        <w:rPr>
          <w:color w:val="231F20"/>
          <w:spacing w:val="-10"/>
          <w:w w:val="110"/>
        </w:rPr>
        <w:t xml:space="preserve"> </w:t>
      </w:r>
      <w:r>
        <w:rPr>
          <w:color w:val="231F20"/>
          <w:w w:val="110"/>
        </w:rPr>
        <w:t>setting,</w:t>
      </w:r>
      <w:r>
        <w:rPr>
          <w:color w:val="231F20"/>
          <w:spacing w:val="-10"/>
          <w:w w:val="110"/>
        </w:rPr>
        <w:t xml:space="preserve"> </w:t>
      </w:r>
      <w:r>
        <w:rPr>
          <w:color w:val="231F20"/>
          <w:w w:val="110"/>
        </w:rPr>
        <w:t>performance</w:t>
      </w:r>
      <w:r>
        <w:rPr>
          <w:color w:val="231F20"/>
          <w:spacing w:val="-10"/>
          <w:w w:val="110"/>
        </w:rPr>
        <w:t xml:space="preserve"> </w:t>
      </w:r>
      <w:r>
        <w:rPr>
          <w:color w:val="231F20"/>
          <w:w w:val="110"/>
        </w:rPr>
        <w:t>is</w:t>
      </w:r>
      <w:r>
        <w:rPr>
          <w:color w:val="231F20"/>
          <w:spacing w:val="-11"/>
          <w:w w:val="110"/>
        </w:rPr>
        <w:t xml:space="preserve"> </w:t>
      </w:r>
      <w:r>
        <w:rPr>
          <w:color w:val="231F20"/>
          <w:w w:val="110"/>
        </w:rPr>
        <w:t>measured</w:t>
      </w:r>
      <w:r>
        <w:rPr>
          <w:color w:val="231F20"/>
          <w:spacing w:val="-10"/>
          <w:w w:val="110"/>
        </w:rPr>
        <w:t xml:space="preserve"> </w:t>
      </w:r>
      <w:r>
        <w:rPr>
          <w:color w:val="231F20"/>
          <w:w w:val="110"/>
        </w:rPr>
        <w:t>by</w:t>
      </w:r>
      <w:r>
        <w:rPr>
          <w:color w:val="231F20"/>
          <w:spacing w:val="-11"/>
          <w:w w:val="110"/>
        </w:rPr>
        <w:t xml:space="preserve"> </w:t>
      </w:r>
      <w:r>
        <w:rPr>
          <w:color w:val="231F20"/>
          <w:w w:val="110"/>
        </w:rPr>
        <w:t>what</w:t>
      </w:r>
      <w:r>
        <w:rPr>
          <w:color w:val="231F20"/>
          <w:spacing w:val="-10"/>
          <w:w w:val="110"/>
        </w:rPr>
        <w:t xml:space="preserve"> </w:t>
      </w:r>
      <w:r>
        <w:rPr>
          <w:color w:val="231F20"/>
          <w:w w:val="110"/>
        </w:rPr>
        <w:t>practitioners</w:t>
      </w:r>
      <w:r>
        <w:rPr>
          <w:color w:val="231F20"/>
          <w:spacing w:val="-11"/>
          <w:w w:val="110"/>
        </w:rPr>
        <w:t xml:space="preserve"> </w:t>
      </w:r>
      <w:r>
        <w:rPr>
          <w:color w:val="231F20"/>
          <w:w w:val="110"/>
        </w:rPr>
        <w:t>commonly</w:t>
      </w:r>
      <w:r>
        <w:rPr>
          <w:color w:val="231F20"/>
          <w:spacing w:val="-11"/>
          <w:w w:val="110"/>
        </w:rPr>
        <w:t xml:space="preserve"> </w:t>
      </w:r>
      <w:r>
        <w:rPr>
          <w:color w:val="231F20"/>
          <w:w w:val="110"/>
        </w:rPr>
        <w:t>refer</w:t>
      </w:r>
      <w:r>
        <w:rPr>
          <w:color w:val="231F20"/>
          <w:spacing w:val="-10"/>
          <w:w w:val="110"/>
        </w:rPr>
        <w:t xml:space="preserve"> </w:t>
      </w:r>
      <w:r>
        <w:rPr>
          <w:color w:val="231F20"/>
          <w:w w:val="110"/>
        </w:rPr>
        <w:t>to as</w:t>
      </w:r>
      <w:r>
        <w:rPr>
          <w:color w:val="231F20"/>
          <w:spacing w:val="-9"/>
          <w:w w:val="110"/>
        </w:rPr>
        <w:t xml:space="preserve"> </w:t>
      </w:r>
      <w:r>
        <w:rPr>
          <w:color w:val="231F20"/>
          <w:w w:val="110"/>
        </w:rPr>
        <w:t>the</w:t>
      </w:r>
      <w:r>
        <w:rPr>
          <w:color w:val="231F20"/>
          <w:spacing w:val="-8"/>
          <w:w w:val="110"/>
        </w:rPr>
        <w:t xml:space="preserve"> </w:t>
      </w:r>
      <w:r>
        <w:rPr>
          <w:color w:val="231F20"/>
          <w:w w:val="110"/>
        </w:rPr>
        <w:t>company’s</w:t>
      </w:r>
      <w:r>
        <w:rPr>
          <w:color w:val="231F20"/>
          <w:spacing w:val="-9"/>
          <w:w w:val="110"/>
        </w:rPr>
        <w:t xml:space="preserve"> </w:t>
      </w:r>
      <w:r>
        <w:rPr>
          <w:color w:val="231F20"/>
          <w:w w:val="110"/>
        </w:rPr>
        <w:t>TSR,</w:t>
      </w:r>
      <w:r>
        <w:rPr>
          <w:color w:val="231F20"/>
          <w:spacing w:val="-9"/>
          <w:w w:val="110"/>
        </w:rPr>
        <w:t xml:space="preserve"> </w:t>
      </w:r>
      <w:r>
        <w:rPr>
          <w:color w:val="231F20"/>
          <w:w w:val="110"/>
        </w:rPr>
        <w:t>or</w:t>
      </w:r>
      <w:r>
        <w:rPr>
          <w:color w:val="231F20"/>
          <w:spacing w:val="-8"/>
          <w:w w:val="110"/>
        </w:rPr>
        <w:t xml:space="preserve"> </w:t>
      </w:r>
      <w:r>
        <w:rPr>
          <w:color w:val="231F20"/>
          <w:w w:val="110"/>
        </w:rPr>
        <w:t>total</w:t>
      </w:r>
      <w:r>
        <w:rPr>
          <w:color w:val="231F20"/>
          <w:spacing w:val="-8"/>
          <w:w w:val="110"/>
        </w:rPr>
        <w:t xml:space="preserve"> </w:t>
      </w:r>
      <w:r>
        <w:rPr>
          <w:color w:val="231F20"/>
          <w:w w:val="110"/>
        </w:rPr>
        <w:t>shareholder</w:t>
      </w:r>
      <w:r>
        <w:rPr>
          <w:color w:val="231F20"/>
          <w:spacing w:val="-8"/>
          <w:w w:val="110"/>
        </w:rPr>
        <w:t xml:space="preserve"> </w:t>
      </w:r>
      <w:r>
        <w:rPr>
          <w:color w:val="231F20"/>
          <w:w w:val="110"/>
        </w:rPr>
        <w:t>return.</w:t>
      </w:r>
      <w:r>
        <w:rPr>
          <w:color w:val="231F20"/>
          <w:spacing w:val="-8"/>
          <w:w w:val="110"/>
        </w:rPr>
        <w:t xml:space="preserve"> </w:t>
      </w:r>
      <w:r>
        <w:rPr>
          <w:color w:val="231F20"/>
          <w:w w:val="110"/>
        </w:rPr>
        <w:t>In</w:t>
      </w:r>
      <w:r>
        <w:rPr>
          <w:color w:val="231F20"/>
          <w:spacing w:val="-8"/>
          <w:w w:val="110"/>
        </w:rPr>
        <w:t xml:space="preserve"> </w:t>
      </w:r>
      <w:r>
        <w:rPr>
          <w:color w:val="231F20"/>
          <w:w w:val="110"/>
        </w:rPr>
        <w:t>simple</w:t>
      </w:r>
      <w:r>
        <w:rPr>
          <w:color w:val="231F20"/>
          <w:spacing w:val="-8"/>
          <w:w w:val="110"/>
        </w:rPr>
        <w:t xml:space="preserve"> </w:t>
      </w:r>
      <w:r>
        <w:rPr>
          <w:color w:val="231F20"/>
          <w:w w:val="110"/>
        </w:rPr>
        <w:t>terms,</w:t>
      </w:r>
      <w:r>
        <w:rPr>
          <w:color w:val="231F20"/>
          <w:spacing w:val="-8"/>
          <w:w w:val="110"/>
        </w:rPr>
        <w:t xml:space="preserve"> </w:t>
      </w:r>
      <w:r>
        <w:rPr>
          <w:color w:val="231F20"/>
          <w:w w:val="110"/>
        </w:rPr>
        <w:t>the</w:t>
      </w:r>
      <w:r>
        <w:rPr>
          <w:color w:val="231F20"/>
          <w:spacing w:val="-8"/>
          <w:w w:val="110"/>
        </w:rPr>
        <w:t xml:space="preserve"> </w:t>
      </w:r>
      <w:r>
        <w:rPr>
          <w:color w:val="231F20"/>
          <w:w w:val="110"/>
        </w:rPr>
        <w:t>base</w:t>
      </w:r>
      <w:r>
        <w:rPr>
          <w:color w:val="231F20"/>
          <w:spacing w:val="-8"/>
          <w:w w:val="110"/>
        </w:rPr>
        <w:t xml:space="preserve"> </w:t>
      </w:r>
      <w:r>
        <w:rPr>
          <w:color w:val="231F20"/>
          <w:w w:val="110"/>
        </w:rPr>
        <w:t>salary is</w:t>
      </w:r>
      <w:r>
        <w:rPr>
          <w:color w:val="231F20"/>
          <w:spacing w:val="-10"/>
          <w:w w:val="110"/>
        </w:rPr>
        <w:t xml:space="preserve"> </w:t>
      </w:r>
      <w:r>
        <w:rPr>
          <w:color w:val="231F20"/>
          <w:w w:val="110"/>
        </w:rPr>
        <w:t>a</w:t>
      </w:r>
      <w:r>
        <w:rPr>
          <w:color w:val="231F20"/>
          <w:spacing w:val="-9"/>
          <w:w w:val="110"/>
        </w:rPr>
        <w:t xml:space="preserve"> </w:t>
      </w:r>
      <w:r>
        <w:rPr>
          <w:color w:val="231F20"/>
          <w:w w:val="110"/>
        </w:rPr>
        <w:t>fixed</w:t>
      </w:r>
      <w:r>
        <w:rPr>
          <w:color w:val="231F20"/>
          <w:spacing w:val="-9"/>
          <w:w w:val="110"/>
        </w:rPr>
        <w:t xml:space="preserve"> </w:t>
      </w:r>
      <w:r>
        <w:rPr>
          <w:color w:val="231F20"/>
          <w:w w:val="110"/>
        </w:rPr>
        <w:t>amount,</w:t>
      </w:r>
      <w:r>
        <w:rPr>
          <w:color w:val="231F20"/>
          <w:spacing w:val="-9"/>
          <w:w w:val="110"/>
        </w:rPr>
        <w:t xml:space="preserve"> </w:t>
      </w:r>
      <w:r>
        <w:rPr>
          <w:color w:val="231F20"/>
          <w:w w:val="110"/>
        </w:rPr>
        <w:t>while</w:t>
      </w:r>
      <w:r>
        <w:rPr>
          <w:color w:val="231F20"/>
          <w:spacing w:val="-9"/>
          <w:w w:val="110"/>
        </w:rPr>
        <w:t xml:space="preserve"> </w:t>
      </w:r>
      <w:r>
        <w:rPr>
          <w:color w:val="231F20"/>
          <w:w w:val="110"/>
        </w:rPr>
        <w:t>the</w:t>
      </w:r>
      <w:r>
        <w:rPr>
          <w:color w:val="231F20"/>
          <w:spacing w:val="-9"/>
          <w:w w:val="110"/>
        </w:rPr>
        <w:t xml:space="preserve"> </w:t>
      </w:r>
      <w:r>
        <w:rPr>
          <w:color w:val="231F20"/>
          <w:w w:val="110"/>
        </w:rPr>
        <w:t>incentive</w:t>
      </w:r>
      <w:r>
        <w:rPr>
          <w:color w:val="231F20"/>
          <w:spacing w:val="-9"/>
          <w:w w:val="110"/>
        </w:rPr>
        <w:t xml:space="preserve"> </w:t>
      </w:r>
      <w:r>
        <w:rPr>
          <w:color w:val="231F20"/>
          <w:w w:val="110"/>
        </w:rPr>
        <w:t>payment</w:t>
      </w:r>
      <w:r>
        <w:rPr>
          <w:color w:val="231F20"/>
          <w:spacing w:val="-9"/>
          <w:w w:val="110"/>
        </w:rPr>
        <w:t xml:space="preserve"> </w:t>
      </w:r>
      <w:r>
        <w:rPr>
          <w:color w:val="231F20"/>
          <w:w w:val="110"/>
        </w:rPr>
        <w:t>is</w:t>
      </w:r>
      <w:r>
        <w:rPr>
          <w:color w:val="231F20"/>
          <w:spacing w:val="-9"/>
          <w:w w:val="110"/>
        </w:rPr>
        <w:t xml:space="preserve"> </w:t>
      </w:r>
      <w:r>
        <w:rPr>
          <w:color w:val="231F20"/>
          <w:w w:val="110"/>
        </w:rPr>
        <w:t>typically</w:t>
      </w:r>
      <w:r>
        <w:rPr>
          <w:color w:val="231F20"/>
          <w:spacing w:val="-9"/>
          <w:w w:val="110"/>
        </w:rPr>
        <w:t xml:space="preserve"> </w:t>
      </w:r>
      <w:r>
        <w:rPr>
          <w:color w:val="231F20"/>
          <w:w w:val="110"/>
        </w:rPr>
        <w:t>in</w:t>
      </w:r>
      <w:r>
        <w:rPr>
          <w:color w:val="231F20"/>
          <w:spacing w:val="-9"/>
          <w:w w:val="110"/>
        </w:rPr>
        <w:t xml:space="preserve"> </w:t>
      </w:r>
      <w:r>
        <w:rPr>
          <w:color w:val="231F20"/>
          <w:w w:val="110"/>
        </w:rPr>
        <w:t>the</w:t>
      </w:r>
      <w:r>
        <w:rPr>
          <w:color w:val="231F20"/>
          <w:spacing w:val="-10"/>
          <w:w w:val="110"/>
        </w:rPr>
        <w:t xml:space="preserve"> </w:t>
      </w:r>
      <w:r>
        <w:rPr>
          <w:color w:val="231F20"/>
          <w:w w:val="110"/>
        </w:rPr>
        <w:t>form</w:t>
      </w:r>
      <w:r>
        <w:rPr>
          <w:color w:val="231F20"/>
          <w:spacing w:val="-9"/>
          <w:w w:val="110"/>
        </w:rPr>
        <w:t xml:space="preserve"> </w:t>
      </w:r>
      <w:r>
        <w:rPr>
          <w:color w:val="231F20"/>
          <w:w w:val="110"/>
        </w:rPr>
        <w:t>of</w:t>
      </w:r>
      <w:r>
        <w:rPr>
          <w:color w:val="231F20"/>
          <w:spacing w:val="-9"/>
          <w:w w:val="110"/>
        </w:rPr>
        <w:t xml:space="preserve"> </w:t>
      </w:r>
      <w:r>
        <w:rPr>
          <w:color w:val="231F20"/>
          <w:w w:val="110"/>
        </w:rPr>
        <w:t>restricted stock or executive stock options (ESOs).</w:t>
      </w:r>
    </w:p>
    <w:p w14:paraId="037107B3" w14:textId="77777777" w:rsidR="004A5C99" w:rsidRDefault="004A5C99">
      <w:pPr>
        <w:pStyle w:val="BodyText"/>
      </w:pPr>
    </w:p>
    <w:p w14:paraId="22411973" w14:textId="77777777" w:rsidR="004A5C99" w:rsidRDefault="004A5C99">
      <w:pPr>
        <w:pStyle w:val="BodyText"/>
        <w:spacing w:before="5"/>
      </w:pPr>
    </w:p>
    <w:p w14:paraId="367A05D4" w14:textId="77777777" w:rsidR="004A5C99" w:rsidRDefault="0027463A">
      <w:pPr>
        <w:pStyle w:val="BodyText"/>
        <w:spacing w:line="249" w:lineRule="auto"/>
        <w:ind w:left="167" w:right="59"/>
        <w:jc w:val="both"/>
      </w:pPr>
      <w:r>
        <w:rPr>
          <w:i/>
          <w:color w:val="231F20"/>
          <w:w w:val="105"/>
        </w:rPr>
        <w:t>Trends</w:t>
      </w:r>
      <w:r>
        <w:rPr>
          <w:i/>
          <w:color w:val="231F20"/>
          <w:spacing w:val="80"/>
          <w:w w:val="150"/>
        </w:rPr>
        <w:t xml:space="preserve"> </w:t>
      </w:r>
      <w:r>
        <w:rPr>
          <w:color w:val="231F20"/>
          <w:w w:val="105"/>
        </w:rPr>
        <w:t>Murphy (2013) traces the history of CEO pay in the US over the past 100+ years, concluding that the amount and form of CEO compensation has responded, over time, to changes in many factors, including skills demanded of the CEO, tax laws, accounting standards and disclosure laws, political pressure and community at- titudes, and legislation directed at compensation practices.</w:t>
      </w:r>
      <w:r>
        <w:rPr>
          <w:color w:val="231F20"/>
          <w:w w:val="105"/>
          <w:vertAlign w:val="superscript"/>
        </w:rPr>
        <w:t>16</w:t>
      </w:r>
      <w:r>
        <w:rPr>
          <w:color w:val="231F20"/>
          <w:w w:val="105"/>
        </w:rPr>
        <w:t xml:space="preserve"> Of particular interest is the emphasis on cash and, to use the accounting term, ‘share-based payments’, the latter typically having</w:t>
      </w:r>
      <w:r>
        <w:rPr>
          <w:color w:val="231F20"/>
          <w:w w:val="105"/>
        </w:rPr>
        <w:t xml:space="preserve"> been in the form of stock options or shares. ESOs grew in popularity in the US between 1992 and 2001 but since then have fallen out of</w:t>
      </w:r>
      <w:r>
        <w:rPr>
          <w:color w:val="231F20"/>
          <w:spacing w:val="40"/>
          <w:w w:val="105"/>
        </w:rPr>
        <w:t xml:space="preserve"> </w:t>
      </w:r>
      <w:r>
        <w:rPr>
          <w:color w:val="231F20"/>
          <w:w w:val="105"/>
        </w:rPr>
        <w:t>favour</w:t>
      </w:r>
      <w:r>
        <w:rPr>
          <w:color w:val="231F20"/>
          <w:w w:val="105"/>
          <w:vertAlign w:val="superscript"/>
        </w:rPr>
        <w:t>17</w:t>
      </w:r>
      <w:r>
        <w:rPr>
          <w:color w:val="231F20"/>
          <w:w w:val="105"/>
        </w:rPr>
        <w:t xml:space="preserve"> for a number of reasons, such as the ‘value gap’ or difference between what they ‘cost’ the company</w:t>
      </w:r>
      <w:r>
        <w:rPr>
          <w:color w:val="231F20"/>
          <w:w w:val="105"/>
          <w:vertAlign w:val="superscript"/>
        </w:rPr>
        <w:t>18</w:t>
      </w:r>
      <w:r>
        <w:rPr>
          <w:color w:val="231F20"/>
          <w:w w:val="105"/>
        </w:rPr>
        <w:t xml:space="preserve"> and what they are worth to the executive, the difficulty of valuing them because of their complexity, the suspicion that knowledgeable execu- tives</w:t>
      </w:r>
      <w:r>
        <w:rPr>
          <w:color w:val="231F20"/>
          <w:spacing w:val="36"/>
          <w:w w:val="105"/>
        </w:rPr>
        <w:t xml:space="preserve"> </w:t>
      </w:r>
      <w:r>
        <w:rPr>
          <w:color w:val="231F20"/>
          <w:w w:val="105"/>
        </w:rPr>
        <w:t>persuaded</w:t>
      </w:r>
      <w:r>
        <w:rPr>
          <w:color w:val="231F20"/>
          <w:spacing w:val="36"/>
          <w:w w:val="105"/>
        </w:rPr>
        <w:t xml:space="preserve"> </w:t>
      </w:r>
      <w:r>
        <w:rPr>
          <w:color w:val="231F20"/>
          <w:w w:val="105"/>
        </w:rPr>
        <w:t>less</w:t>
      </w:r>
      <w:r>
        <w:rPr>
          <w:color w:val="231F20"/>
          <w:spacing w:val="36"/>
          <w:w w:val="105"/>
        </w:rPr>
        <w:t xml:space="preserve"> </w:t>
      </w:r>
      <w:r>
        <w:rPr>
          <w:color w:val="231F20"/>
          <w:w w:val="105"/>
        </w:rPr>
        <w:t>knowledgeable</w:t>
      </w:r>
      <w:r>
        <w:rPr>
          <w:color w:val="231F20"/>
          <w:spacing w:val="36"/>
          <w:w w:val="105"/>
        </w:rPr>
        <w:t xml:space="preserve"> </w:t>
      </w:r>
      <w:r>
        <w:rPr>
          <w:color w:val="231F20"/>
          <w:w w:val="105"/>
        </w:rPr>
        <w:t>directors</w:t>
      </w:r>
      <w:r>
        <w:rPr>
          <w:color w:val="231F20"/>
          <w:spacing w:val="37"/>
          <w:w w:val="105"/>
        </w:rPr>
        <w:t xml:space="preserve"> </w:t>
      </w:r>
      <w:r>
        <w:rPr>
          <w:color w:val="231F20"/>
          <w:w w:val="105"/>
        </w:rPr>
        <w:t>that</w:t>
      </w:r>
      <w:r>
        <w:rPr>
          <w:color w:val="231F20"/>
          <w:spacing w:val="36"/>
          <w:w w:val="105"/>
        </w:rPr>
        <w:t xml:space="preserve"> </w:t>
      </w:r>
      <w:r>
        <w:rPr>
          <w:color w:val="231F20"/>
          <w:w w:val="105"/>
        </w:rPr>
        <w:t>ESOs</w:t>
      </w:r>
      <w:r>
        <w:rPr>
          <w:color w:val="231F20"/>
          <w:spacing w:val="37"/>
          <w:w w:val="105"/>
        </w:rPr>
        <w:t xml:space="preserve"> </w:t>
      </w:r>
      <w:r>
        <w:rPr>
          <w:color w:val="231F20"/>
          <w:w w:val="105"/>
        </w:rPr>
        <w:t>could</w:t>
      </w:r>
      <w:r>
        <w:rPr>
          <w:color w:val="231F20"/>
          <w:spacing w:val="36"/>
          <w:w w:val="105"/>
        </w:rPr>
        <w:t xml:space="preserve"> </w:t>
      </w:r>
      <w:r>
        <w:rPr>
          <w:color w:val="231F20"/>
          <w:w w:val="105"/>
        </w:rPr>
        <w:t>be</w:t>
      </w:r>
      <w:r>
        <w:rPr>
          <w:color w:val="231F20"/>
          <w:spacing w:val="34"/>
          <w:w w:val="105"/>
        </w:rPr>
        <w:t xml:space="preserve"> </w:t>
      </w:r>
      <w:r>
        <w:rPr>
          <w:color w:val="231F20"/>
          <w:w w:val="105"/>
        </w:rPr>
        <w:t>granted</w:t>
      </w:r>
      <w:r>
        <w:rPr>
          <w:color w:val="231F20"/>
          <w:spacing w:val="36"/>
          <w:w w:val="105"/>
        </w:rPr>
        <w:t xml:space="preserve"> </w:t>
      </w:r>
      <w:r>
        <w:rPr>
          <w:color w:val="231F20"/>
          <w:w w:val="105"/>
        </w:rPr>
        <w:t>at</w:t>
      </w:r>
      <w:r>
        <w:rPr>
          <w:color w:val="231F20"/>
          <w:spacing w:val="36"/>
          <w:w w:val="105"/>
        </w:rPr>
        <w:t xml:space="preserve"> </w:t>
      </w:r>
      <w:r>
        <w:rPr>
          <w:color w:val="231F20"/>
          <w:w w:val="105"/>
        </w:rPr>
        <w:t>little or no cost to shareholders,</w:t>
      </w:r>
      <w:r>
        <w:rPr>
          <w:color w:val="231F20"/>
          <w:w w:val="105"/>
          <w:vertAlign w:val="superscript"/>
        </w:rPr>
        <w:t>19</w:t>
      </w:r>
      <w:r>
        <w:rPr>
          <w:color w:val="231F20"/>
          <w:w w:val="105"/>
        </w:rPr>
        <w:t xml:space="preserve"> and some high-profile cases of corporate fraud when option grants were backdated. In the remainder of this </w:t>
      </w:r>
      <w:proofErr w:type="gramStart"/>
      <w:r>
        <w:rPr>
          <w:color w:val="231F20"/>
          <w:w w:val="105"/>
        </w:rPr>
        <w:t>section</w:t>
      </w:r>
      <w:proofErr w:type="gramEnd"/>
      <w:r>
        <w:rPr>
          <w:color w:val="231F20"/>
          <w:w w:val="105"/>
        </w:rPr>
        <w:t xml:space="preserve"> we comment on three additional</w:t>
      </w:r>
      <w:r>
        <w:rPr>
          <w:color w:val="231F20"/>
          <w:spacing w:val="17"/>
          <w:w w:val="105"/>
        </w:rPr>
        <w:t xml:space="preserve"> </w:t>
      </w:r>
      <w:r>
        <w:rPr>
          <w:color w:val="231F20"/>
          <w:w w:val="105"/>
        </w:rPr>
        <w:t>matters:</w:t>
      </w:r>
      <w:r>
        <w:rPr>
          <w:color w:val="231F20"/>
          <w:spacing w:val="17"/>
          <w:w w:val="105"/>
        </w:rPr>
        <w:t xml:space="preserve"> </w:t>
      </w:r>
      <w:r>
        <w:rPr>
          <w:color w:val="231F20"/>
          <w:w w:val="105"/>
        </w:rPr>
        <w:t>(1)</w:t>
      </w:r>
      <w:r>
        <w:rPr>
          <w:color w:val="231F20"/>
          <w:spacing w:val="17"/>
          <w:w w:val="105"/>
        </w:rPr>
        <w:t xml:space="preserve"> </w:t>
      </w:r>
      <w:r>
        <w:rPr>
          <w:color w:val="231F20"/>
          <w:w w:val="105"/>
        </w:rPr>
        <w:t>the</w:t>
      </w:r>
      <w:r>
        <w:rPr>
          <w:color w:val="231F20"/>
          <w:spacing w:val="16"/>
          <w:w w:val="105"/>
        </w:rPr>
        <w:t xml:space="preserve"> </w:t>
      </w:r>
      <w:r>
        <w:rPr>
          <w:color w:val="231F20"/>
          <w:w w:val="105"/>
        </w:rPr>
        <w:t>‘value</w:t>
      </w:r>
      <w:r>
        <w:rPr>
          <w:color w:val="231F20"/>
          <w:spacing w:val="16"/>
          <w:w w:val="105"/>
        </w:rPr>
        <w:t xml:space="preserve"> </w:t>
      </w:r>
      <w:r>
        <w:rPr>
          <w:color w:val="231F20"/>
          <w:w w:val="105"/>
        </w:rPr>
        <w:t>gap’,</w:t>
      </w:r>
      <w:r>
        <w:rPr>
          <w:color w:val="231F20"/>
          <w:spacing w:val="16"/>
          <w:w w:val="105"/>
        </w:rPr>
        <w:t xml:space="preserve"> </w:t>
      </w:r>
      <w:r>
        <w:rPr>
          <w:color w:val="231F20"/>
          <w:w w:val="105"/>
        </w:rPr>
        <w:t>including</w:t>
      </w:r>
      <w:r>
        <w:rPr>
          <w:color w:val="231F20"/>
          <w:spacing w:val="18"/>
          <w:w w:val="105"/>
        </w:rPr>
        <w:t xml:space="preserve"> </w:t>
      </w:r>
      <w:r>
        <w:rPr>
          <w:color w:val="231F20"/>
          <w:w w:val="105"/>
        </w:rPr>
        <w:t>difficulties</w:t>
      </w:r>
      <w:r>
        <w:rPr>
          <w:color w:val="231F20"/>
          <w:spacing w:val="17"/>
          <w:w w:val="105"/>
        </w:rPr>
        <w:t xml:space="preserve"> </w:t>
      </w:r>
      <w:r>
        <w:rPr>
          <w:color w:val="231F20"/>
          <w:w w:val="105"/>
        </w:rPr>
        <w:t>in</w:t>
      </w:r>
      <w:r>
        <w:rPr>
          <w:color w:val="231F20"/>
          <w:spacing w:val="16"/>
          <w:w w:val="105"/>
        </w:rPr>
        <w:t xml:space="preserve"> </w:t>
      </w:r>
      <w:r>
        <w:rPr>
          <w:color w:val="231F20"/>
          <w:w w:val="105"/>
        </w:rPr>
        <w:t>determining</w:t>
      </w:r>
      <w:r>
        <w:rPr>
          <w:color w:val="231F20"/>
          <w:spacing w:val="15"/>
          <w:w w:val="105"/>
        </w:rPr>
        <w:t xml:space="preserve"> </w:t>
      </w:r>
      <w:r>
        <w:rPr>
          <w:color w:val="231F20"/>
          <w:w w:val="105"/>
        </w:rPr>
        <w:t>the</w:t>
      </w:r>
      <w:r>
        <w:rPr>
          <w:color w:val="231F20"/>
          <w:spacing w:val="17"/>
          <w:w w:val="105"/>
        </w:rPr>
        <w:t xml:space="preserve"> </w:t>
      </w:r>
      <w:r>
        <w:rPr>
          <w:color w:val="231F20"/>
          <w:spacing w:val="-4"/>
          <w:w w:val="105"/>
        </w:rPr>
        <w:t>fair</w:t>
      </w:r>
    </w:p>
    <w:p w14:paraId="023E6093" w14:textId="77777777" w:rsidR="004A5C99" w:rsidRDefault="004A5C99">
      <w:pPr>
        <w:pStyle w:val="BodyText"/>
      </w:pPr>
    </w:p>
    <w:p w14:paraId="2E0B909D" w14:textId="77777777" w:rsidR="004A5C99" w:rsidRDefault="004A5C99">
      <w:pPr>
        <w:pStyle w:val="BodyText"/>
        <w:spacing w:before="10"/>
      </w:pPr>
    </w:p>
    <w:p w14:paraId="0CB7AD22" w14:textId="77777777" w:rsidR="004A5C99" w:rsidRDefault="0027463A">
      <w:pPr>
        <w:spacing w:line="261" w:lineRule="auto"/>
        <w:ind w:left="446" w:right="58" w:hanging="279"/>
        <w:jc w:val="both"/>
        <w:rPr>
          <w:sz w:val="16"/>
        </w:rPr>
      </w:pPr>
      <w:r>
        <w:rPr>
          <w:color w:val="231F20"/>
          <w:w w:val="105"/>
          <w:sz w:val="16"/>
          <w:vertAlign w:val="superscript"/>
        </w:rPr>
        <w:t>16</w:t>
      </w:r>
      <w:r>
        <w:rPr>
          <w:color w:val="231F20"/>
          <w:spacing w:val="80"/>
          <w:w w:val="105"/>
          <w:sz w:val="16"/>
        </w:rPr>
        <w:t xml:space="preserve"> </w:t>
      </w:r>
      <w:r>
        <w:rPr>
          <w:color w:val="231F20"/>
          <w:w w:val="105"/>
          <w:sz w:val="16"/>
        </w:rPr>
        <w:t>See,</w:t>
      </w:r>
      <w:r>
        <w:rPr>
          <w:color w:val="231F20"/>
          <w:spacing w:val="-2"/>
          <w:w w:val="105"/>
          <w:sz w:val="16"/>
        </w:rPr>
        <w:t xml:space="preserve"> </w:t>
      </w:r>
      <w:r>
        <w:rPr>
          <w:color w:val="231F20"/>
          <w:w w:val="105"/>
          <w:sz w:val="16"/>
        </w:rPr>
        <w:t>for</w:t>
      </w:r>
      <w:r>
        <w:rPr>
          <w:color w:val="231F20"/>
          <w:spacing w:val="-3"/>
          <w:w w:val="105"/>
          <w:sz w:val="16"/>
        </w:rPr>
        <w:t xml:space="preserve"> </w:t>
      </w:r>
      <w:r>
        <w:rPr>
          <w:color w:val="231F20"/>
          <w:w w:val="105"/>
          <w:sz w:val="16"/>
        </w:rPr>
        <w:t>instance,</w:t>
      </w:r>
      <w:r>
        <w:rPr>
          <w:color w:val="231F20"/>
          <w:spacing w:val="-4"/>
          <w:w w:val="105"/>
          <w:sz w:val="16"/>
        </w:rPr>
        <w:t xml:space="preserve"> </w:t>
      </w:r>
      <w:r>
        <w:rPr>
          <w:color w:val="231F20"/>
          <w:w w:val="105"/>
          <w:sz w:val="16"/>
        </w:rPr>
        <w:t>his</w:t>
      </w:r>
      <w:r>
        <w:rPr>
          <w:color w:val="231F20"/>
          <w:spacing w:val="-2"/>
          <w:w w:val="105"/>
          <w:sz w:val="16"/>
        </w:rPr>
        <w:t xml:space="preserve"> </w:t>
      </w:r>
      <w:r>
        <w:rPr>
          <w:color w:val="231F20"/>
          <w:w w:val="105"/>
          <w:sz w:val="16"/>
        </w:rPr>
        <w:t>discussion</w:t>
      </w:r>
      <w:r>
        <w:rPr>
          <w:color w:val="231F20"/>
          <w:spacing w:val="-4"/>
          <w:w w:val="105"/>
          <w:sz w:val="16"/>
        </w:rPr>
        <w:t xml:space="preserve"> </w:t>
      </w:r>
      <w:r>
        <w:rPr>
          <w:color w:val="231F20"/>
          <w:w w:val="105"/>
          <w:sz w:val="16"/>
        </w:rPr>
        <w:t>of</w:t>
      </w:r>
      <w:r>
        <w:rPr>
          <w:color w:val="231F20"/>
          <w:spacing w:val="-2"/>
          <w:w w:val="105"/>
          <w:sz w:val="16"/>
        </w:rPr>
        <w:t xml:space="preserve"> </w:t>
      </w:r>
      <w:r>
        <w:rPr>
          <w:color w:val="231F20"/>
          <w:w w:val="105"/>
          <w:sz w:val="16"/>
        </w:rPr>
        <w:t>the</w:t>
      </w:r>
      <w:r>
        <w:rPr>
          <w:color w:val="231F20"/>
          <w:spacing w:val="-3"/>
          <w:w w:val="105"/>
          <w:sz w:val="16"/>
        </w:rPr>
        <w:t xml:space="preserve"> </w:t>
      </w:r>
      <w:r>
        <w:rPr>
          <w:color w:val="231F20"/>
          <w:w w:val="105"/>
          <w:sz w:val="16"/>
        </w:rPr>
        <w:t>‘explosion’</w:t>
      </w:r>
      <w:r>
        <w:rPr>
          <w:color w:val="231F20"/>
          <w:spacing w:val="-2"/>
          <w:w w:val="105"/>
          <w:sz w:val="16"/>
        </w:rPr>
        <w:t xml:space="preserve"> </w:t>
      </w:r>
      <w:r>
        <w:rPr>
          <w:color w:val="231F20"/>
          <w:w w:val="105"/>
          <w:sz w:val="16"/>
        </w:rPr>
        <w:t>of</w:t>
      </w:r>
      <w:r>
        <w:rPr>
          <w:color w:val="231F20"/>
          <w:spacing w:val="-2"/>
          <w:w w:val="105"/>
          <w:sz w:val="16"/>
        </w:rPr>
        <w:t xml:space="preserve"> </w:t>
      </w:r>
      <w:r>
        <w:rPr>
          <w:color w:val="231F20"/>
          <w:w w:val="105"/>
          <w:sz w:val="16"/>
        </w:rPr>
        <w:t>stock</w:t>
      </w:r>
      <w:r>
        <w:rPr>
          <w:color w:val="231F20"/>
          <w:spacing w:val="-2"/>
          <w:w w:val="105"/>
          <w:sz w:val="16"/>
        </w:rPr>
        <w:t xml:space="preserve"> </w:t>
      </w:r>
      <w:r>
        <w:rPr>
          <w:color w:val="231F20"/>
          <w:w w:val="105"/>
          <w:sz w:val="16"/>
        </w:rPr>
        <w:t>options</w:t>
      </w:r>
      <w:r>
        <w:rPr>
          <w:color w:val="231F20"/>
          <w:spacing w:val="-4"/>
          <w:w w:val="105"/>
          <w:sz w:val="16"/>
        </w:rPr>
        <w:t xml:space="preserve"> </w:t>
      </w:r>
      <w:r>
        <w:rPr>
          <w:color w:val="231F20"/>
          <w:w w:val="105"/>
          <w:sz w:val="16"/>
        </w:rPr>
        <w:t>in</w:t>
      </w:r>
      <w:r>
        <w:rPr>
          <w:color w:val="231F20"/>
          <w:spacing w:val="-2"/>
          <w:w w:val="105"/>
          <w:sz w:val="16"/>
        </w:rPr>
        <w:t xml:space="preserve"> </w:t>
      </w:r>
      <w:r>
        <w:rPr>
          <w:color w:val="231F20"/>
          <w:w w:val="105"/>
          <w:sz w:val="16"/>
        </w:rPr>
        <w:t>the</w:t>
      </w:r>
      <w:r>
        <w:rPr>
          <w:color w:val="231F20"/>
          <w:spacing w:val="-3"/>
          <w:w w:val="105"/>
          <w:sz w:val="16"/>
        </w:rPr>
        <w:t xml:space="preserve"> </w:t>
      </w:r>
      <w:r>
        <w:rPr>
          <w:color w:val="231F20"/>
          <w:w w:val="105"/>
          <w:sz w:val="16"/>
        </w:rPr>
        <w:t>US,</w:t>
      </w:r>
      <w:r>
        <w:rPr>
          <w:color w:val="231F20"/>
          <w:spacing w:val="-3"/>
          <w:w w:val="105"/>
          <w:sz w:val="16"/>
        </w:rPr>
        <w:t xml:space="preserve"> </w:t>
      </w:r>
      <w:r>
        <w:rPr>
          <w:color w:val="231F20"/>
          <w:w w:val="105"/>
          <w:sz w:val="16"/>
        </w:rPr>
        <w:t>which</w:t>
      </w:r>
      <w:r>
        <w:rPr>
          <w:color w:val="231F20"/>
          <w:spacing w:val="-3"/>
          <w:w w:val="105"/>
          <w:sz w:val="16"/>
        </w:rPr>
        <w:t xml:space="preserve"> </w:t>
      </w:r>
      <w:r>
        <w:rPr>
          <w:color w:val="231F20"/>
          <w:w w:val="105"/>
          <w:sz w:val="16"/>
        </w:rPr>
        <w:t>he</w:t>
      </w:r>
      <w:r>
        <w:rPr>
          <w:color w:val="231F20"/>
          <w:spacing w:val="-3"/>
          <w:w w:val="105"/>
          <w:sz w:val="16"/>
        </w:rPr>
        <w:t xml:space="preserve"> </w:t>
      </w:r>
      <w:r>
        <w:rPr>
          <w:color w:val="231F20"/>
          <w:w w:val="105"/>
          <w:sz w:val="16"/>
        </w:rPr>
        <w:t>attributes</w:t>
      </w:r>
      <w:r>
        <w:rPr>
          <w:color w:val="231F20"/>
          <w:spacing w:val="-3"/>
          <w:w w:val="105"/>
          <w:sz w:val="16"/>
        </w:rPr>
        <w:t xml:space="preserve"> </w:t>
      </w:r>
      <w:r>
        <w:rPr>
          <w:color w:val="231F20"/>
          <w:w w:val="105"/>
          <w:sz w:val="16"/>
        </w:rPr>
        <w:t>to</w:t>
      </w:r>
      <w:r>
        <w:rPr>
          <w:color w:val="231F20"/>
          <w:spacing w:val="-2"/>
          <w:w w:val="105"/>
          <w:sz w:val="16"/>
        </w:rPr>
        <w:t xml:space="preserve"> </w:t>
      </w:r>
      <w:r>
        <w:rPr>
          <w:color w:val="231F20"/>
          <w:w w:val="105"/>
          <w:sz w:val="16"/>
        </w:rPr>
        <w:t>six factors, namely shareholder pressure for equity-based pay, SEC holding-period rules, President Clinton’s $1 million tax-deductibility cap on executive salaries, accounting rules for options, SEC op- tion disclosure rules, and NYSE listing requirements (Murphy, 2013, pp. 274–88).</w:t>
      </w:r>
    </w:p>
    <w:p w14:paraId="7D79B083" w14:textId="77777777" w:rsidR="004A5C99" w:rsidRDefault="0027463A">
      <w:pPr>
        <w:spacing w:before="118" w:line="261" w:lineRule="auto"/>
        <w:ind w:left="446" w:right="57" w:hanging="279"/>
        <w:jc w:val="both"/>
        <w:rPr>
          <w:sz w:val="16"/>
        </w:rPr>
      </w:pPr>
      <w:r>
        <w:rPr>
          <w:color w:val="231F20"/>
          <w:w w:val="110"/>
          <w:sz w:val="16"/>
          <w:vertAlign w:val="superscript"/>
        </w:rPr>
        <w:t>17</w:t>
      </w:r>
      <w:r>
        <w:rPr>
          <w:color w:val="231F20"/>
          <w:spacing w:val="80"/>
          <w:w w:val="110"/>
          <w:sz w:val="16"/>
        </w:rPr>
        <w:t xml:space="preserve"> </w:t>
      </w:r>
      <w:r>
        <w:rPr>
          <w:color w:val="231F20"/>
          <w:w w:val="110"/>
          <w:sz w:val="16"/>
        </w:rPr>
        <w:t>Murphy</w:t>
      </w:r>
      <w:r>
        <w:rPr>
          <w:color w:val="231F20"/>
          <w:spacing w:val="-10"/>
          <w:w w:val="110"/>
          <w:sz w:val="16"/>
        </w:rPr>
        <w:t xml:space="preserve"> </w:t>
      </w:r>
      <w:r>
        <w:rPr>
          <w:color w:val="231F20"/>
          <w:w w:val="110"/>
          <w:sz w:val="16"/>
        </w:rPr>
        <w:t>(2013,</w:t>
      </w:r>
      <w:r>
        <w:rPr>
          <w:color w:val="231F20"/>
          <w:spacing w:val="-10"/>
          <w:w w:val="110"/>
          <w:sz w:val="16"/>
        </w:rPr>
        <w:t xml:space="preserve"> </w:t>
      </w:r>
      <w:r>
        <w:rPr>
          <w:color w:val="231F20"/>
          <w:w w:val="110"/>
          <w:sz w:val="16"/>
        </w:rPr>
        <w:t>p.</w:t>
      </w:r>
      <w:r>
        <w:rPr>
          <w:color w:val="231F20"/>
          <w:spacing w:val="-10"/>
          <w:w w:val="110"/>
          <w:sz w:val="16"/>
        </w:rPr>
        <w:t xml:space="preserve"> </w:t>
      </w:r>
      <w:r>
        <w:rPr>
          <w:color w:val="231F20"/>
          <w:w w:val="110"/>
          <w:sz w:val="16"/>
        </w:rPr>
        <w:t>295)</w:t>
      </w:r>
      <w:r>
        <w:rPr>
          <w:color w:val="231F20"/>
          <w:spacing w:val="-10"/>
          <w:w w:val="110"/>
          <w:sz w:val="16"/>
        </w:rPr>
        <w:t xml:space="preserve"> </w:t>
      </w:r>
      <w:r>
        <w:rPr>
          <w:color w:val="231F20"/>
          <w:w w:val="110"/>
          <w:sz w:val="16"/>
        </w:rPr>
        <w:t>remarks</w:t>
      </w:r>
      <w:r>
        <w:rPr>
          <w:color w:val="231F20"/>
          <w:spacing w:val="-11"/>
          <w:w w:val="110"/>
          <w:sz w:val="16"/>
        </w:rPr>
        <w:t xml:space="preserve"> </w:t>
      </w:r>
      <w:r>
        <w:rPr>
          <w:color w:val="231F20"/>
          <w:w w:val="110"/>
          <w:sz w:val="16"/>
        </w:rPr>
        <w:t>that</w:t>
      </w:r>
      <w:r>
        <w:rPr>
          <w:color w:val="231F20"/>
          <w:spacing w:val="-10"/>
          <w:w w:val="110"/>
          <w:sz w:val="16"/>
        </w:rPr>
        <w:t xml:space="preserve"> </w:t>
      </w:r>
      <w:r>
        <w:rPr>
          <w:color w:val="231F20"/>
          <w:w w:val="110"/>
          <w:sz w:val="16"/>
        </w:rPr>
        <w:t>by</w:t>
      </w:r>
      <w:r>
        <w:rPr>
          <w:color w:val="231F20"/>
          <w:spacing w:val="-10"/>
          <w:w w:val="110"/>
          <w:sz w:val="16"/>
        </w:rPr>
        <w:t xml:space="preserve"> </w:t>
      </w:r>
      <w:r>
        <w:rPr>
          <w:color w:val="231F20"/>
          <w:w w:val="110"/>
          <w:sz w:val="16"/>
        </w:rPr>
        <w:t>‘2001,</w:t>
      </w:r>
      <w:r>
        <w:rPr>
          <w:color w:val="231F20"/>
          <w:spacing w:val="-10"/>
          <w:w w:val="110"/>
          <w:sz w:val="16"/>
        </w:rPr>
        <w:t xml:space="preserve"> </w:t>
      </w:r>
      <w:r>
        <w:rPr>
          <w:color w:val="231F20"/>
          <w:w w:val="110"/>
          <w:sz w:val="16"/>
        </w:rPr>
        <w:t>the</w:t>
      </w:r>
      <w:r>
        <w:rPr>
          <w:color w:val="231F20"/>
          <w:spacing w:val="-10"/>
          <w:w w:val="110"/>
          <w:sz w:val="16"/>
        </w:rPr>
        <w:t xml:space="preserve"> </w:t>
      </w:r>
      <w:r>
        <w:rPr>
          <w:color w:val="231F20"/>
          <w:w w:val="110"/>
          <w:sz w:val="16"/>
        </w:rPr>
        <w:t>value</w:t>
      </w:r>
      <w:r>
        <w:rPr>
          <w:color w:val="231F20"/>
          <w:spacing w:val="-10"/>
          <w:w w:val="110"/>
          <w:sz w:val="16"/>
        </w:rPr>
        <w:t xml:space="preserve"> </w:t>
      </w:r>
      <w:r>
        <w:rPr>
          <w:color w:val="231F20"/>
          <w:w w:val="110"/>
          <w:sz w:val="16"/>
        </w:rPr>
        <w:t>of</w:t>
      </w:r>
      <w:r>
        <w:rPr>
          <w:color w:val="231F20"/>
          <w:spacing w:val="-10"/>
          <w:w w:val="110"/>
          <w:sz w:val="16"/>
        </w:rPr>
        <w:t xml:space="preserve"> </w:t>
      </w:r>
      <w:r>
        <w:rPr>
          <w:color w:val="231F20"/>
          <w:w w:val="110"/>
          <w:sz w:val="16"/>
        </w:rPr>
        <w:t>stock</w:t>
      </w:r>
      <w:r>
        <w:rPr>
          <w:color w:val="231F20"/>
          <w:spacing w:val="-10"/>
          <w:w w:val="110"/>
          <w:sz w:val="16"/>
        </w:rPr>
        <w:t xml:space="preserve"> </w:t>
      </w:r>
      <w:r>
        <w:rPr>
          <w:color w:val="231F20"/>
          <w:w w:val="110"/>
          <w:sz w:val="16"/>
        </w:rPr>
        <w:t>options</w:t>
      </w:r>
      <w:r>
        <w:rPr>
          <w:color w:val="231F20"/>
          <w:spacing w:val="-10"/>
          <w:w w:val="110"/>
          <w:sz w:val="16"/>
        </w:rPr>
        <w:t xml:space="preserve"> </w:t>
      </w:r>
      <w:r>
        <w:rPr>
          <w:color w:val="231F20"/>
          <w:w w:val="110"/>
          <w:sz w:val="16"/>
        </w:rPr>
        <w:t>at</w:t>
      </w:r>
      <w:r>
        <w:rPr>
          <w:color w:val="231F20"/>
          <w:spacing w:val="-10"/>
          <w:w w:val="110"/>
          <w:sz w:val="16"/>
        </w:rPr>
        <w:t xml:space="preserve"> </w:t>
      </w:r>
      <w:r>
        <w:rPr>
          <w:color w:val="231F20"/>
          <w:w w:val="110"/>
          <w:sz w:val="16"/>
        </w:rPr>
        <w:t>the</w:t>
      </w:r>
      <w:r>
        <w:rPr>
          <w:color w:val="231F20"/>
          <w:spacing w:val="-10"/>
          <w:w w:val="110"/>
          <w:sz w:val="16"/>
        </w:rPr>
        <w:t xml:space="preserve"> </w:t>
      </w:r>
      <w:r>
        <w:rPr>
          <w:color w:val="231F20"/>
          <w:w w:val="110"/>
          <w:sz w:val="16"/>
        </w:rPr>
        <w:t>award</w:t>
      </w:r>
      <w:r>
        <w:rPr>
          <w:color w:val="231F20"/>
          <w:spacing w:val="-10"/>
          <w:w w:val="110"/>
          <w:sz w:val="16"/>
        </w:rPr>
        <w:t xml:space="preserve"> </w:t>
      </w:r>
      <w:r>
        <w:rPr>
          <w:color w:val="231F20"/>
          <w:w w:val="110"/>
          <w:sz w:val="16"/>
        </w:rPr>
        <w:t>date</w:t>
      </w:r>
      <w:r>
        <w:rPr>
          <w:color w:val="231F20"/>
          <w:spacing w:val="-10"/>
          <w:w w:val="110"/>
          <w:sz w:val="16"/>
        </w:rPr>
        <w:t xml:space="preserve"> </w:t>
      </w:r>
      <w:r>
        <w:rPr>
          <w:color w:val="231F20"/>
          <w:w w:val="110"/>
          <w:sz w:val="16"/>
        </w:rPr>
        <w:t>accounted for</w:t>
      </w:r>
      <w:r>
        <w:rPr>
          <w:color w:val="231F20"/>
          <w:spacing w:val="-8"/>
          <w:w w:val="110"/>
          <w:sz w:val="16"/>
        </w:rPr>
        <w:t xml:space="preserve"> </w:t>
      </w:r>
      <w:r>
        <w:rPr>
          <w:color w:val="231F20"/>
          <w:w w:val="110"/>
          <w:sz w:val="16"/>
        </w:rPr>
        <w:t>53</w:t>
      </w:r>
      <w:r>
        <w:rPr>
          <w:color w:val="231F20"/>
          <w:spacing w:val="-9"/>
          <w:w w:val="110"/>
          <w:sz w:val="16"/>
        </w:rPr>
        <w:t xml:space="preserve"> </w:t>
      </w:r>
      <w:r>
        <w:rPr>
          <w:color w:val="231F20"/>
          <w:w w:val="110"/>
          <w:sz w:val="16"/>
        </w:rPr>
        <w:t>percent</w:t>
      </w:r>
      <w:r>
        <w:rPr>
          <w:color w:val="231F20"/>
          <w:spacing w:val="-9"/>
          <w:w w:val="110"/>
          <w:sz w:val="16"/>
        </w:rPr>
        <w:t xml:space="preserve"> </w:t>
      </w:r>
      <w:r>
        <w:rPr>
          <w:color w:val="231F20"/>
          <w:w w:val="110"/>
          <w:sz w:val="16"/>
        </w:rPr>
        <w:t>of</w:t>
      </w:r>
      <w:r>
        <w:rPr>
          <w:color w:val="231F20"/>
          <w:spacing w:val="-9"/>
          <w:w w:val="110"/>
          <w:sz w:val="16"/>
        </w:rPr>
        <w:t xml:space="preserve"> </w:t>
      </w:r>
      <w:r>
        <w:rPr>
          <w:color w:val="231F20"/>
          <w:w w:val="110"/>
          <w:sz w:val="16"/>
        </w:rPr>
        <w:t>the</w:t>
      </w:r>
      <w:r>
        <w:rPr>
          <w:color w:val="231F20"/>
          <w:spacing w:val="-9"/>
          <w:w w:val="110"/>
          <w:sz w:val="16"/>
        </w:rPr>
        <w:t xml:space="preserve"> </w:t>
      </w:r>
      <w:r>
        <w:rPr>
          <w:color w:val="231F20"/>
          <w:w w:val="110"/>
          <w:sz w:val="16"/>
        </w:rPr>
        <w:t>pay</w:t>
      </w:r>
      <w:r>
        <w:rPr>
          <w:color w:val="231F20"/>
          <w:spacing w:val="-9"/>
          <w:w w:val="110"/>
          <w:sz w:val="16"/>
        </w:rPr>
        <w:t xml:space="preserve"> </w:t>
      </w:r>
      <w:r>
        <w:rPr>
          <w:color w:val="231F20"/>
          <w:w w:val="110"/>
          <w:sz w:val="16"/>
        </w:rPr>
        <w:t>for</w:t>
      </w:r>
      <w:r>
        <w:rPr>
          <w:color w:val="231F20"/>
          <w:spacing w:val="-9"/>
          <w:w w:val="110"/>
          <w:sz w:val="16"/>
        </w:rPr>
        <w:t xml:space="preserve"> </w:t>
      </w:r>
      <w:r>
        <w:rPr>
          <w:color w:val="231F20"/>
          <w:w w:val="110"/>
          <w:sz w:val="16"/>
        </w:rPr>
        <w:t>the</w:t>
      </w:r>
      <w:r>
        <w:rPr>
          <w:color w:val="231F20"/>
          <w:spacing w:val="-9"/>
          <w:w w:val="110"/>
          <w:sz w:val="16"/>
        </w:rPr>
        <w:t xml:space="preserve"> </w:t>
      </w:r>
      <w:r>
        <w:rPr>
          <w:color w:val="231F20"/>
          <w:w w:val="110"/>
          <w:sz w:val="16"/>
        </w:rPr>
        <w:t>typical</w:t>
      </w:r>
      <w:r>
        <w:rPr>
          <w:color w:val="231F20"/>
          <w:spacing w:val="-9"/>
          <w:w w:val="110"/>
          <w:sz w:val="16"/>
        </w:rPr>
        <w:t xml:space="preserve"> </w:t>
      </w:r>
      <w:r>
        <w:rPr>
          <w:color w:val="231F20"/>
          <w:w w:val="110"/>
          <w:sz w:val="16"/>
        </w:rPr>
        <w:t>S&amp;P</w:t>
      </w:r>
      <w:r>
        <w:rPr>
          <w:color w:val="231F20"/>
          <w:spacing w:val="-9"/>
          <w:w w:val="110"/>
          <w:sz w:val="16"/>
        </w:rPr>
        <w:t xml:space="preserve"> </w:t>
      </w:r>
      <w:r>
        <w:rPr>
          <w:color w:val="231F20"/>
          <w:w w:val="110"/>
          <w:sz w:val="16"/>
        </w:rPr>
        <w:t>500</w:t>
      </w:r>
      <w:r>
        <w:rPr>
          <w:color w:val="231F20"/>
          <w:spacing w:val="-9"/>
          <w:w w:val="110"/>
          <w:sz w:val="16"/>
        </w:rPr>
        <w:t xml:space="preserve"> </w:t>
      </w:r>
      <w:r>
        <w:rPr>
          <w:color w:val="231F20"/>
          <w:w w:val="110"/>
          <w:sz w:val="16"/>
        </w:rPr>
        <w:t>CEO.</w:t>
      </w:r>
      <w:r>
        <w:rPr>
          <w:color w:val="231F20"/>
          <w:spacing w:val="-9"/>
          <w:w w:val="110"/>
          <w:sz w:val="16"/>
        </w:rPr>
        <w:t xml:space="preserve"> </w:t>
      </w:r>
      <w:r>
        <w:rPr>
          <w:color w:val="231F20"/>
          <w:w w:val="110"/>
          <w:sz w:val="16"/>
        </w:rPr>
        <w:t>By</w:t>
      </w:r>
      <w:r>
        <w:rPr>
          <w:color w:val="231F20"/>
          <w:spacing w:val="-9"/>
          <w:w w:val="110"/>
          <w:sz w:val="16"/>
        </w:rPr>
        <w:t xml:space="preserve"> </w:t>
      </w:r>
      <w:r>
        <w:rPr>
          <w:color w:val="231F20"/>
          <w:w w:val="110"/>
          <w:sz w:val="16"/>
        </w:rPr>
        <w:t>2011,</w:t>
      </w:r>
      <w:r>
        <w:rPr>
          <w:color w:val="231F20"/>
          <w:spacing w:val="-9"/>
          <w:w w:val="110"/>
          <w:sz w:val="16"/>
        </w:rPr>
        <w:t xml:space="preserve"> </w:t>
      </w:r>
      <w:r>
        <w:rPr>
          <w:color w:val="231F20"/>
          <w:w w:val="110"/>
          <w:sz w:val="16"/>
        </w:rPr>
        <w:t>options</w:t>
      </w:r>
      <w:r>
        <w:rPr>
          <w:color w:val="231F20"/>
          <w:spacing w:val="-9"/>
          <w:w w:val="110"/>
          <w:sz w:val="16"/>
        </w:rPr>
        <w:t xml:space="preserve"> </w:t>
      </w:r>
      <w:r>
        <w:rPr>
          <w:color w:val="231F20"/>
          <w:w w:val="110"/>
          <w:sz w:val="16"/>
        </w:rPr>
        <w:t>accounted</w:t>
      </w:r>
      <w:r>
        <w:rPr>
          <w:color w:val="231F20"/>
          <w:spacing w:val="-10"/>
          <w:w w:val="110"/>
          <w:sz w:val="16"/>
        </w:rPr>
        <w:t xml:space="preserve"> </w:t>
      </w:r>
      <w:r>
        <w:rPr>
          <w:color w:val="231F20"/>
          <w:w w:val="110"/>
          <w:sz w:val="16"/>
        </w:rPr>
        <w:t>for</w:t>
      </w:r>
      <w:r>
        <w:rPr>
          <w:color w:val="231F20"/>
          <w:spacing w:val="-9"/>
          <w:w w:val="110"/>
          <w:sz w:val="16"/>
        </w:rPr>
        <w:t xml:space="preserve"> </w:t>
      </w:r>
      <w:r>
        <w:rPr>
          <w:color w:val="231F20"/>
          <w:w w:val="110"/>
          <w:sz w:val="16"/>
        </w:rPr>
        <w:t>only</w:t>
      </w:r>
      <w:r>
        <w:rPr>
          <w:color w:val="231F20"/>
          <w:spacing w:val="-9"/>
          <w:w w:val="110"/>
          <w:sz w:val="16"/>
        </w:rPr>
        <w:t xml:space="preserve"> </w:t>
      </w:r>
      <w:r>
        <w:rPr>
          <w:color w:val="231F20"/>
          <w:w w:val="110"/>
          <w:sz w:val="16"/>
        </w:rPr>
        <w:t>21</w:t>
      </w:r>
      <w:r>
        <w:rPr>
          <w:color w:val="231F20"/>
          <w:spacing w:val="-9"/>
          <w:w w:val="110"/>
          <w:sz w:val="16"/>
        </w:rPr>
        <w:t xml:space="preserve"> </w:t>
      </w:r>
      <w:r>
        <w:rPr>
          <w:color w:val="231F20"/>
          <w:w w:val="110"/>
          <w:sz w:val="16"/>
        </w:rPr>
        <w:t>per- cent</w:t>
      </w:r>
      <w:r>
        <w:rPr>
          <w:color w:val="231F20"/>
          <w:spacing w:val="-11"/>
          <w:w w:val="110"/>
          <w:sz w:val="16"/>
        </w:rPr>
        <w:t xml:space="preserve"> </w:t>
      </w:r>
      <w:r>
        <w:rPr>
          <w:color w:val="231F20"/>
          <w:w w:val="110"/>
          <w:sz w:val="16"/>
        </w:rPr>
        <w:t>of</w:t>
      </w:r>
      <w:r>
        <w:rPr>
          <w:color w:val="231F20"/>
          <w:spacing w:val="-10"/>
          <w:w w:val="110"/>
          <w:sz w:val="16"/>
        </w:rPr>
        <w:t xml:space="preserve"> </w:t>
      </w:r>
      <w:r>
        <w:rPr>
          <w:color w:val="231F20"/>
          <w:w w:val="110"/>
          <w:sz w:val="16"/>
        </w:rPr>
        <w:t>total</w:t>
      </w:r>
      <w:r>
        <w:rPr>
          <w:color w:val="231F20"/>
          <w:spacing w:val="-11"/>
          <w:w w:val="110"/>
          <w:sz w:val="16"/>
        </w:rPr>
        <w:t xml:space="preserve"> </w:t>
      </w:r>
      <w:r>
        <w:rPr>
          <w:color w:val="231F20"/>
          <w:w w:val="110"/>
          <w:sz w:val="16"/>
        </w:rPr>
        <w:t>pay.</w:t>
      </w:r>
      <w:r>
        <w:rPr>
          <w:color w:val="231F20"/>
          <w:spacing w:val="-10"/>
          <w:w w:val="110"/>
          <w:sz w:val="16"/>
        </w:rPr>
        <w:t xml:space="preserve"> </w:t>
      </w:r>
      <w:r>
        <w:rPr>
          <w:color w:val="231F20"/>
          <w:w w:val="110"/>
          <w:sz w:val="16"/>
        </w:rPr>
        <w:t>Moreover,</w:t>
      </w:r>
      <w:r>
        <w:rPr>
          <w:color w:val="231F20"/>
          <w:spacing w:val="-10"/>
          <w:w w:val="110"/>
          <w:sz w:val="16"/>
        </w:rPr>
        <w:t xml:space="preserve"> </w:t>
      </w:r>
      <w:r>
        <w:rPr>
          <w:color w:val="231F20"/>
          <w:w w:val="110"/>
          <w:sz w:val="16"/>
        </w:rPr>
        <w:t>the</w:t>
      </w:r>
      <w:r>
        <w:rPr>
          <w:color w:val="231F20"/>
          <w:spacing w:val="-11"/>
          <w:w w:val="110"/>
          <w:sz w:val="16"/>
        </w:rPr>
        <w:t xml:space="preserve"> </w:t>
      </w:r>
      <w:r>
        <w:rPr>
          <w:color w:val="231F20"/>
          <w:w w:val="110"/>
          <w:sz w:val="16"/>
        </w:rPr>
        <w:t>decline</w:t>
      </w:r>
      <w:r>
        <w:rPr>
          <w:color w:val="231F20"/>
          <w:spacing w:val="-11"/>
          <w:w w:val="110"/>
          <w:sz w:val="16"/>
        </w:rPr>
        <w:t xml:space="preserve"> </w:t>
      </w:r>
      <w:r>
        <w:rPr>
          <w:color w:val="231F20"/>
          <w:w w:val="110"/>
          <w:sz w:val="16"/>
        </w:rPr>
        <w:t>in</w:t>
      </w:r>
      <w:r>
        <w:rPr>
          <w:color w:val="231F20"/>
          <w:spacing w:val="-10"/>
          <w:w w:val="110"/>
          <w:sz w:val="16"/>
        </w:rPr>
        <w:t xml:space="preserve"> </w:t>
      </w:r>
      <w:r>
        <w:rPr>
          <w:color w:val="231F20"/>
          <w:w w:val="110"/>
          <w:sz w:val="16"/>
        </w:rPr>
        <w:t>stock</w:t>
      </w:r>
      <w:r>
        <w:rPr>
          <w:color w:val="231F20"/>
          <w:spacing w:val="-11"/>
          <w:w w:val="110"/>
          <w:sz w:val="16"/>
        </w:rPr>
        <w:t xml:space="preserve"> </w:t>
      </w:r>
      <w:r>
        <w:rPr>
          <w:color w:val="231F20"/>
          <w:w w:val="110"/>
          <w:sz w:val="16"/>
        </w:rPr>
        <w:t>option</w:t>
      </w:r>
      <w:r>
        <w:rPr>
          <w:color w:val="231F20"/>
          <w:spacing w:val="-11"/>
          <w:w w:val="110"/>
          <w:sz w:val="16"/>
        </w:rPr>
        <w:t xml:space="preserve"> </w:t>
      </w:r>
      <w:r>
        <w:rPr>
          <w:color w:val="231F20"/>
          <w:w w:val="110"/>
          <w:sz w:val="16"/>
        </w:rPr>
        <w:t>grants</w:t>
      </w:r>
      <w:r>
        <w:rPr>
          <w:color w:val="231F20"/>
          <w:spacing w:val="-10"/>
          <w:w w:val="110"/>
          <w:sz w:val="16"/>
        </w:rPr>
        <w:t xml:space="preserve"> </w:t>
      </w:r>
      <w:r>
        <w:rPr>
          <w:color w:val="231F20"/>
          <w:w w:val="110"/>
          <w:sz w:val="16"/>
        </w:rPr>
        <w:t>in</w:t>
      </w:r>
      <w:r>
        <w:rPr>
          <w:color w:val="231F20"/>
          <w:spacing w:val="-11"/>
          <w:w w:val="110"/>
          <w:sz w:val="16"/>
        </w:rPr>
        <w:t xml:space="preserve"> </w:t>
      </w:r>
      <w:r>
        <w:rPr>
          <w:color w:val="231F20"/>
          <w:w w:val="110"/>
          <w:sz w:val="16"/>
        </w:rPr>
        <w:t>the</w:t>
      </w:r>
      <w:r>
        <w:rPr>
          <w:color w:val="231F20"/>
          <w:spacing w:val="-10"/>
          <w:w w:val="110"/>
          <w:sz w:val="16"/>
        </w:rPr>
        <w:t xml:space="preserve"> </w:t>
      </w:r>
      <w:r>
        <w:rPr>
          <w:color w:val="231F20"/>
          <w:w w:val="110"/>
          <w:sz w:val="16"/>
        </w:rPr>
        <w:t>early</w:t>
      </w:r>
      <w:r>
        <w:rPr>
          <w:color w:val="231F20"/>
          <w:spacing w:val="-11"/>
          <w:w w:val="110"/>
          <w:sz w:val="16"/>
        </w:rPr>
        <w:t xml:space="preserve"> </w:t>
      </w:r>
      <w:r>
        <w:rPr>
          <w:color w:val="231F20"/>
          <w:w w:val="110"/>
          <w:sz w:val="16"/>
        </w:rPr>
        <w:t>2000s</w:t>
      </w:r>
      <w:r>
        <w:rPr>
          <w:color w:val="231F20"/>
          <w:spacing w:val="-11"/>
          <w:w w:val="110"/>
          <w:sz w:val="16"/>
        </w:rPr>
        <w:t xml:space="preserve"> </w:t>
      </w:r>
      <w:r>
        <w:rPr>
          <w:color w:val="231F20"/>
          <w:w w:val="110"/>
          <w:sz w:val="16"/>
        </w:rPr>
        <w:t>has</w:t>
      </w:r>
      <w:r>
        <w:rPr>
          <w:color w:val="231F20"/>
          <w:spacing w:val="-10"/>
          <w:w w:val="110"/>
          <w:sz w:val="16"/>
        </w:rPr>
        <w:t xml:space="preserve"> </w:t>
      </w:r>
      <w:r>
        <w:rPr>
          <w:color w:val="231F20"/>
          <w:w w:val="110"/>
          <w:sz w:val="16"/>
        </w:rPr>
        <w:t>been</w:t>
      </w:r>
      <w:r>
        <w:rPr>
          <w:color w:val="231F20"/>
          <w:spacing w:val="-11"/>
          <w:w w:val="110"/>
          <w:sz w:val="16"/>
        </w:rPr>
        <w:t xml:space="preserve"> </w:t>
      </w:r>
      <w:r>
        <w:rPr>
          <w:color w:val="231F20"/>
          <w:w w:val="110"/>
          <w:sz w:val="16"/>
        </w:rPr>
        <w:t>associated with</w:t>
      </w:r>
      <w:r>
        <w:rPr>
          <w:color w:val="231F20"/>
          <w:spacing w:val="-13"/>
          <w:w w:val="110"/>
          <w:sz w:val="16"/>
        </w:rPr>
        <w:t xml:space="preserve"> </w:t>
      </w:r>
      <w:r>
        <w:rPr>
          <w:color w:val="231F20"/>
          <w:w w:val="110"/>
          <w:sz w:val="16"/>
        </w:rPr>
        <w:t>an</w:t>
      </w:r>
      <w:r>
        <w:rPr>
          <w:color w:val="231F20"/>
          <w:spacing w:val="-11"/>
          <w:w w:val="110"/>
          <w:sz w:val="16"/>
        </w:rPr>
        <w:t xml:space="preserve"> </w:t>
      </w:r>
      <w:r>
        <w:rPr>
          <w:color w:val="231F20"/>
          <w:w w:val="110"/>
          <w:sz w:val="16"/>
        </w:rPr>
        <w:t>increase</w:t>
      </w:r>
      <w:r>
        <w:rPr>
          <w:color w:val="231F20"/>
          <w:spacing w:val="-11"/>
          <w:w w:val="110"/>
          <w:sz w:val="16"/>
        </w:rPr>
        <w:t xml:space="preserve"> </w:t>
      </w:r>
      <w:r>
        <w:rPr>
          <w:color w:val="231F20"/>
          <w:w w:val="110"/>
          <w:sz w:val="16"/>
        </w:rPr>
        <w:t>in</w:t>
      </w:r>
      <w:r>
        <w:rPr>
          <w:color w:val="231F20"/>
          <w:spacing w:val="-11"/>
          <w:w w:val="110"/>
          <w:sz w:val="16"/>
        </w:rPr>
        <w:t xml:space="preserve"> </w:t>
      </w:r>
      <w:r>
        <w:rPr>
          <w:color w:val="231F20"/>
          <w:w w:val="110"/>
          <w:sz w:val="16"/>
        </w:rPr>
        <w:t>stock</w:t>
      </w:r>
      <w:r>
        <w:rPr>
          <w:color w:val="231F20"/>
          <w:spacing w:val="-11"/>
          <w:w w:val="110"/>
          <w:sz w:val="16"/>
        </w:rPr>
        <w:t xml:space="preserve"> </w:t>
      </w:r>
      <w:r>
        <w:rPr>
          <w:color w:val="231F20"/>
          <w:w w:val="110"/>
          <w:sz w:val="16"/>
        </w:rPr>
        <w:t>grants,</w:t>
      </w:r>
      <w:r>
        <w:rPr>
          <w:color w:val="231F20"/>
          <w:spacing w:val="-11"/>
          <w:w w:val="110"/>
          <w:sz w:val="16"/>
        </w:rPr>
        <w:t xml:space="preserve"> </w:t>
      </w:r>
      <w:r>
        <w:rPr>
          <w:color w:val="231F20"/>
          <w:w w:val="110"/>
          <w:sz w:val="16"/>
        </w:rPr>
        <w:t>which</w:t>
      </w:r>
      <w:r>
        <w:rPr>
          <w:color w:val="231F20"/>
          <w:spacing w:val="-11"/>
          <w:w w:val="110"/>
          <w:sz w:val="16"/>
        </w:rPr>
        <w:t xml:space="preserve"> </w:t>
      </w:r>
      <w:r>
        <w:rPr>
          <w:color w:val="231F20"/>
          <w:w w:val="110"/>
          <w:sz w:val="16"/>
        </w:rPr>
        <w:t>accounted</w:t>
      </w:r>
      <w:r>
        <w:rPr>
          <w:color w:val="231F20"/>
          <w:spacing w:val="-11"/>
          <w:w w:val="110"/>
          <w:sz w:val="16"/>
        </w:rPr>
        <w:t xml:space="preserve"> </w:t>
      </w:r>
      <w:r>
        <w:rPr>
          <w:color w:val="231F20"/>
          <w:w w:val="110"/>
          <w:sz w:val="16"/>
        </w:rPr>
        <w:t>for</w:t>
      </w:r>
      <w:r>
        <w:rPr>
          <w:color w:val="231F20"/>
          <w:spacing w:val="-11"/>
          <w:w w:val="110"/>
          <w:sz w:val="16"/>
        </w:rPr>
        <w:t xml:space="preserve"> </w:t>
      </w:r>
      <w:r>
        <w:rPr>
          <w:color w:val="231F20"/>
          <w:w w:val="110"/>
          <w:sz w:val="16"/>
        </w:rPr>
        <w:t>36%</w:t>
      </w:r>
      <w:r>
        <w:rPr>
          <w:color w:val="231F20"/>
          <w:spacing w:val="-11"/>
          <w:w w:val="110"/>
          <w:sz w:val="16"/>
        </w:rPr>
        <w:t xml:space="preserve"> </w:t>
      </w:r>
      <w:r>
        <w:rPr>
          <w:color w:val="231F20"/>
          <w:w w:val="110"/>
          <w:sz w:val="16"/>
        </w:rPr>
        <w:t>of</w:t>
      </w:r>
      <w:r>
        <w:rPr>
          <w:color w:val="231F20"/>
          <w:spacing w:val="-11"/>
          <w:w w:val="110"/>
          <w:sz w:val="16"/>
        </w:rPr>
        <w:t xml:space="preserve"> </w:t>
      </w:r>
      <w:r>
        <w:rPr>
          <w:color w:val="231F20"/>
          <w:w w:val="110"/>
          <w:sz w:val="16"/>
        </w:rPr>
        <w:t>average</w:t>
      </w:r>
      <w:r>
        <w:rPr>
          <w:color w:val="231F20"/>
          <w:spacing w:val="-11"/>
          <w:w w:val="110"/>
          <w:sz w:val="16"/>
        </w:rPr>
        <w:t xml:space="preserve"> </w:t>
      </w:r>
      <w:r>
        <w:rPr>
          <w:color w:val="231F20"/>
          <w:w w:val="110"/>
          <w:sz w:val="16"/>
        </w:rPr>
        <w:t>pay</w:t>
      </w:r>
      <w:r>
        <w:rPr>
          <w:color w:val="231F20"/>
          <w:spacing w:val="-11"/>
          <w:w w:val="110"/>
          <w:sz w:val="16"/>
        </w:rPr>
        <w:t xml:space="preserve"> </w:t>
      </w:r>
      <w:r>
        <w:rPr>
          <w:color w:val="231F20"/>
          <w:w w:val="110"/>
          <w:sz w:val="16"/>
        </w:rPr>
        <w:t>by</w:t>
      </w:r>
      <w:r>
        <w:rPr>
          <w:color w:val="231F20"/>
          <w:spacing w:val="-11"/>
          <w:w w:val="110"/>
          <w:sz w:val="16"/>
        </w:rPr>
        <w:t xml:space="preserve"> </w:t>
      </w:r>
      <w:r>
        <w:rPr>
          <w:color w:val="231F20"/>
          <w:w w:val="110"/>
          <w:sz w:val="16"/>
        </w:rPr>
        <w:t>2011</w:t>
      </w:r>
      <w:r>
        <w:rPr>
          <w:color w:val="231F20"/>
          <w:spacing w:val="-11"/>
          <w:w w:val="110"/>
          <w:sz w:val="16"/>
        </w:rPr>
        <w:t xml:space="preserve"> </w:t>
      </w:r>
      <w:r>
        <w:rPr>
          <w:color w:val="231F20"/>
          <w:w w:val="110"/>
          <w:sz w:val="16"/>
        </w:rPr>
        <w:t>(up</w:t>
      </w:r>
      <w:r>
        <w:rPr>
          <w:color w:val="231F20"/>
          <w:spacing w:val="-11"/>
          <w:w w:val="110"/>
          <w:sz w:val="16"/>
        </w:rPr>
        <w:t xml:space="preserve"> </w:t>
      </w:r>
      <w:r>
        <w:rPr>
          <w:color w:val="231F20"/>
          <w:w w:val="110"/>
          <w:sz w:val="16"/>
        </w:rPr>
        <w:t>from</w:t>
      </w:r>
      <w:r>
        <w:rPr>
          <w:color w:val="231F20"/>
          <w:spacing w:val="-11"/>
          <w:w w:val="110"/>
          <w:sz w:val="16"/>
        </w:rPr>
        <w:t xml:space="preserve"> </w:t>
      </w:r>
      <w:r>
        <w:rPr>
          <w:color w:val="231F20"/>
          <w:w w:val="110"/>
          <w:sz w:val="16"/>
        </w:rPr>
        <w:t>only</w:t>
      </w:r>
      <w:r>
        <w:rPr>
          <w:color w:val="231F20"/>
          <w:spacing w:val="-11"/>
          <w:w w:val="110"/>
          <w:sz w:val="16"/>
        </w:rPr>
        <w:t xml:space="preserve"> </w:t>
      </w:r>
      <w:r>
        <w:rPr>
          <w:color w:val="231F20"/>
          <w:w w:val="110"/>
          <w:sz w:val="16"/>
        </w:rPr>
        <w:t xml:space="preserve">8% </w:t>
      </w:r>
      <w:r>
        <w:rPr>
          <w:color w:val="231F20"/>
          <w:sz w:val="16"/>
        </w:rPr>
        <w:t>in</w:t>
      </w:r>
      <w:r>
        <w:rPr>
          <w:color w:val="231F20"/>
          <w:spacing w:val="28"/>
          <w:sz w:val="16"/>
        </w:rPr>
        <w:t xml:space="preserve"> </w:t>
      </w:r>
      <w:r>
        <w:rPr>
          <w:color w:val="231F20"/>
          <w:sz w:val="16"/>
        </w:rPr>
        <w:t>2001).</w:t>
      </w:r>
      <w:r>
        <w:rPr>
          <w:color w:val="231F20"/>
          <w:spacing w:val="26"/>
          <w:sz w:val="16"/>
        </w:rPr>
        <w:t xml:space="preserve"> </w:t>
      </w:r>
      <w:r>
        <w:rPr>
          <w:color w:val="231F20"/>
          <w:sz w:val="16"/>
        </w:rPr>
        <w:t>The</w:t>
      </w:r>
      <w:r>
        <w:rPr>
          <w:color w:val="231F20"/>
          <w:spacing w:val="26"/>
          <w:sz w:val="16"/>
        </w:rPr>
        <w:t xml:space="preserve"> </w:t>
      </w:r>
      <w:r>
        <w:rPr>
          <w:color w:val="231F20"/>
          <w:sz w:val="16"/>
        </w:rPr>
        <w:t>stock</w:t>
      </w:r>
      <w:r>
        <w:rPr>
          <w:color w:val="231F20"/>
          <w:spacing w:val="26"/>
          <w:sz w:val="16"/>
        </w:rPr>
        <w:t xml:space="preserve"> </w:t>
      </w:r>
      <w:r>
        <w:rPr>
          <w:color w:val="231F20"/>
          <w:sz w:val="16"/>
        </w:rPr>
        <w:t>grants</w:t>
      </w:r>
      <w:r>
        <w:rPr>
          <w:color w:val="231F20"/>
          <w:spacing w:val="24"/>
          <w:sz w:val="16"/>
        </w:rPr>
        <w:t xml:space="preserve"> </w:t>
      </w:r>
      <w:r>
        <w:rPr>
          <w:color w:val="231F20"/>
          <w:sz w:val="16"/>
        </w:rPr>
        <w:t>include</w:t>
      </w:r>
      <w:r>
        <w:rPr>
          <w:color w:val="231F20"/>
          <w:spacing w:val="26"/>
          <w:sz w:val="16"/>
        </w:rPr>
        <w:t xml:space="preserve"> </w:t>
      </w:r>
      <w:r>
        <w:rPr>
          <w:color w:val="231F20"/>
          <w:sz w:val="16"/>
        </w:rPr>
        <w:t>a</w:t>
      </w:r>
      <w:r>
        <w:rPr>
          <w:color w:val="231F20"/>
          <w:spacing w:val="26"/>
          <w:sz w:val="16"/>
        </w:rPr>
        <w:t xml:space="preserve"> </w:t>
      </w:r>
      <w:r>
        <w:rPr>
          <w:color w:val="231F20"/>
          <w:sz w:val="16"/>
        </w:rPr>
        <w:t>mixture</w:t>
      </w:r>
      <w:r>
        <w:rPr>
          <w:color w:val="231F20"/>
          <w:spacing w:val="26"/>
          <w:sz w:val="16"/>
        </w:rPr>
        <w:t xml:space="preserve"> </w:t>
      </w:r>
      <w:r>
        <w:rPr>
          <w:color w:val="231F20"/>
          <w:sz w:val="16"/>
        </w:rPr>
        <w:t>of</w:t>
      </w:r>
      <w:r>
        <w:rPr>
          <w:color w:val="231F20"/>
          <w:spacing w:val="26"/>
          <w:sz w:val="16"/>
        </w:rPr>
        <w:t xml:space="preserve"> </w:t>
      </w:r>
      <w:r>
        <w:rPr>
          <w:color w:val="231F20"/>
          <w:sz w:val="16"/>
        </w:rPr>
        <w:t>traditional</w:t>
      </w:r>
      <w:r>
        <w:rPr>
          <w:color w:val="231F20"/>
          <w:spacing w:val="26"/>
          <w:sz w:val="16"/>
        </w:rPr>
        <w:t xml:space="preserve"> </w:t>
      </w:r>
      <w:r>
        <w:rPr>
          <w:color w:val="231F20"/>
          <w:sz w:val="16"/>
        </w:rPr>
        <w:t>restricted</w:t>
      </w:r>
      <w:r>
        <w:rPr>
          <w:color w:val="231F20"/>
          <w:spacing w:val="28"/>
          <w:sz w:val="16"/>
        </w:rPr>
        <w:t xml:space="preserve"> </w:t>
      </w:r>
      <w:r>
        <w:rPr>
          <w:color w:val="231F20"/>
          <w:sz w:val="16"/>
        </w:rPr>
        <w:t>stock</w:t>
      </w:r>
      <w:r>
        <w:rPr>
          <w:color w:val="231F20"/>
          <w:spacing w:val="26"/>
          <w:sz w:val="16"/>
        </w:rPr>
        <w:t xml:space="preserve"> </w:t>
      </w:r>
      <w:r>
        <w:rPr>
          <w:color w:val="231F20"/>
          <w:sz w:val="16"/>
        </w:rPr>
        <w:t>(vesting</w:t>
      </w:r>
      <w:r>
        <w:rPr>
          <w:color w:val="231F20"/>
          <w:spacing w:val="26"/>
          <w:sz w:val="16"/>
        </w:rPr>
        <w:t xml:space="preserve"> </w:t>
      </w:r>
      <w:r>
        <w:rPr>
          <w:color w:val="231F20"/>
          <w:sz w:val="16"/>
        </w:rPr>
        <w:t>only</w:t>
      </w:r>
      <w:r>
        <w:rPr>
          <w:color w:val="231F20"/>
          <w:spacing w:val="26"/>
          <w:sz w:val="16"/>
        </w:rPr>
        <w:t xml:space="preserve"> </w:t>
      </w:r>
      <w:r>
        <w:rPr>
          <w:color w:val="231F20"/>
          <w:sz w:val="16"/>
        </w:rPr>
        <w:t>with</w:t>
      </w:r>
      <w:r>
        <w:rPr>
          <w:color w:val="231F20"/>
          <w:spacing w:val="26"/>
          <w:sz w:val="16"/>
        </w:rPr>
        <w:t xml:space="preserve"> </w:t>
      </w:r>
      <w:r>
        <w:rPr>
          <w:color w:val="231F20"/>
          <w:sz w:val="16"/>
        </w:rPr>
        <w:t>the</w:t>
      </w:r>
      <w:r>
        <w:rPr>
          <w:color w:val="231F20"/>
          <w:spacing w:val="28"/>
          <w:sz w:val="16"/>
        </w:rPr>
        <w:t xml:space="preserve"> </w:t>
      </w:r>
      <w:r>
        <w:rPr>
          <w:color w:val="231F20"/>
          <w:sz w:val="16"/>
        </w:rPr>
        <w:t>pas-</w:t>
      </w:r>
      <w:r>
        <w:rPr>
          <w:color w:val="231F20"/>
          <w:w w:val="110"/>
          <w:sz w:val="16"/>
        </w:rPr>
        <w:t xml:space="preserve"> sage of time) and performance shares (where vesting is based on performance criteria)’.</w:t>
      </w:r>
    </w:p>
    <w:p w14:paraId="40759683" w14:textId="77777777" w:rsidR="004A5C99" w:rsidRDefault="0027463A">
      <w:pPr>
        <w:spacing w:before="116" w:line="261" w:lineRule="auto"/>
        <w:ind w:left="446" w:right="58" w:hanging="279"/>
        <w:jc w:val="both"/>
        <w:rPr>
          <w:sz w:val="16"/>
        </w:rPr>
      </w:pPr>
      <w:r>
        <w:rPr>
          <w:color w:val="231F20"/>
          <w:w w:val="105"/>
          <w:sz w:val="16"/>
          <w:vertAlign w:val="superscript"/>
        </w:rPr>
        <w:t>18</w:t>
      </w:r>
      <w:r>
        <w:rPr>
          <w:color w:val="231F20"/>
          <w:spacing w:val="40"/>
          <w:w w:val="105"/>
          <w:sz w:val="16"/>
        </w:rPr>
        <w:t xml:space="preserve"> </w:t>
      </w:r>
      <w:r>
        <w:rPr>
          <w:color w:val="231F20"/>
          <w:w w:val="105"/>
          <w:sz w:val="16"/>
        </w:rPr>
        <w:t xml:space="preserve">Accounting standard AASB 2 (AASB, 2014) requires share-based payments to executives to </w:t>
      </w:r>
      <w:r>
        <w:rPr>
          <w:color w:val="231F20"/>
          <w:w w:val="105"/>
          <w:sz w:val="16"/>
        </w:rPr>
        <w:t>be accounted for based on the ‘cost’ to the company, as indicated by their fair value on the grant date. AASB 2 defines (p. 26) ‘fair value’ as the ‘amount for which an asset could be exchanged, a liability settled, or an equity instrument granted could be exchanged, between knowledgeable, willing parties</w:t>
      </w:r>
      <w:r>
        <w:rPr>
          <w:color w:val="231F20"/>
          <w:spacing w:val="40"/>
          <w:w w:val="105"/>
          <w:sz w:val="16"/>
        </w:rPr>
        <w:t xml:space="preserve"> </w:t>
      </w:r>
      <w:r>
        <w:rPr>
          <w:color w:val="231F20"/>
          <w:w w:val="105"/>
          <w:sz w:val="16"/>
        </w:rPr>
        <w:t>in an arm’s length transaction’.</w:t>
      </w:r>
    </w:p>
    <w:p w14:paraId="7A1C026B" w14:textId="77777777" w:rsidR="004A5C99" w:rsidRDefault="0027463A">
      <w:pPr>
        <w:spacing w:before="118" w:line="261" w:lineRule="auto"/>
        <w:ind w:left="446" w:right="58" w:hanging="279"/>
        <w:jc w:val="both"/>
        <w:rPr>
          <w:sz w:val="16"/>
        </w:rPr>
      </w:pPr>
      <w:r>
        <w:rPr>
          <w:color w:val="231F20"/>
          <w:w w:val="110"/>
          <w:sz w:val="16"/>
          <w:vertAlign w:val="superscript"/>
        </w:rPr>
        <w:t>19</w:t>
      </w:r>
      <w:r>
        <w:rPr>
          <w:color w:val="231F20"/>
          <w:spacing w:val="59"/>
          <w:w w:val="110"/>
          <w:sz w:val="16"/>
        </w:rPr>
        <w:t xml:space="preserve"> </w:t>
      </w:r>
      <w:r>
        <w:rPr>
          <w:color w:val="231F20"/>
          <w:w w:val="110"/>
          <w:sz w:val="16"/>
        </w:rPr>
        <w:t>S&amp;W</w:t>
      </w:r>
      <w:r>
        <w:rPr>
          <w:color w:val="231F20"/>
          <w:spacing w:val="-11"/>
          <w:w w:val="110"/>
          <w:sz w:val="16"/>
        </w:rPr>
        <w:t xml:space="preserve"> </w:t>
      </w:r>
      <w:r>
        <w:rPr>
          <w:color w:val="231F20"/>
          <w:w w:val="110"/>
          <w:sz w:val="16"/>
        </w:rPr>
        <w:t>(p.</w:t>
      </w:r>
      <w:r>
        <w:rPr>
          <w:color w:val="231F20"/>
          <w:spacing w:val="-11"/>
          <w:w w:val="110"/>
          <w:sz w:val="16"/>
        </w:rPr>
        <w:t xml:space="preserve"> </w:t>
      </w:r>
      <w:r>
        <w:rPr>
          <w:color w:val="231F20"/>
          <w:w w:val="110"/>
          <w:sz w:val="16"/>
        </w:rPr>
        <w:t>641)</w:t>
      </w:r>
      <w:r>
        <w:rPr>
          <w:color w:val="231F20"/>
          <w:spacing w:val="-11"/>
          <w:w w:val="110"/>
          <w:sz w:val="16"/>
        </w:rPr>
        <w:t xml:space="preserve"> </w:t>
      </w:r>
      <w:r>
        <w:rPr>
          <w:color w:val="231F20"/>
          <w:w w:val="110"/>
          <w:sz w:val="16"/>
        </w:rPr>
        <w:t>refer</w:t>
      </w:r>
      <w:r>
        <w:rPr>
          <w:color w:val="231F20"/>
          <w:spacing w:val="-11"/>
          <w:w w:val="110"/>
          <w:sz w:val="16"/>
        </w:rPr>
        <w:t xml:space="preserve"> </w:t>
      </w:r>
      <w:r>
        <w:rPr>
          <w:color w:val="231F20"/>
          <w:w w:val="110"/>
          <w:sz w:val="16"/>
        </w:rPr>
        <w:t>to</w:t>
      </w:r>
      <w:r>
        <w:rPr>
          <w:color w:val="231F20"/>
          <w:spacing w:val="-11"/>
          <w:w w:val="110"/>
          <w:sz w:val="16"/>
        </w:rPr>
        <w:t xml:space="preserve"> </w:t>
      </w:r>
      <w:r>
        <w:rPr>
          <w:color w:val="231F20"/>
          <w:w w:val="110"/>
          <w:sz w:val="16"/>
        </w:rPr>
        <w:t>the</w:t>
      </w:r>
      <w:r>
        <w:rPr>
          <w:color w:val="231F20"/>
          <w:spacing w:val="-11"/>
          <w:w w:val="110"/>
          <w:sz w:val="16"/>
        </w:rPr>
        <w:t xml:space="preserve"> </w:t>
      </w:r>
      <w:r>
        <w:rPr>
          <w:color w:val="231F20"/>
          <w:w w:val="110"/>
          <w:sz w:val="16"/>
        </w:rPr>
        <w:t>argument</w:t>
      </w:r>
      <w:r>
        <w:rPr>
          <w:color w:val="231F20"/>
          <w:spacing w:val="-11"/>
          <w:w w:val="110"/>
          <w:sz w:val="16"/>
        </w:rPr>
        <w:t xml:space="preserve"> </w:t>
      </w:r>
      <w:r>
        <w:rPr>
          <w:color w:val="231F20"/>
          <w:w w:val="110"/>
          <w:sz w:val="16"/>
        </w:rPr>
        <w:t>that</w:t>
      </w:r>
      <w:r>
        <w:rPr>
          <w:color w:val="231F20"/>
          <w:spacing w:val="-11"/>
          <w:w w:val="110"/>
          <w:sz w:val="16"/>
        </w:rPr>
        <w:t xml:space="preserve"> </w:t>
      </w:r>
      <w:r>
        <w:rPr>
          <w:color w:val="231F20"/>
          <w:w w:val="110"/>
          <w:sz w:val="16"/>
        </w:rPr>
        <w:t>‘the</w:t>
      </w:r>
      <w:r>
        <w:rPr>
          <w:color w:val="231F20"/>
          <w:spacing w:val="-11"/>
          <w:w w:val="110"/>
          <w:sz w:val="16"/>
        </w:rPr>
        <w:t xml:space="preserve"> </w:t>
      </w:r>
      <w:r>
        <w:rPr>
          <w:color w:val="231F20"/>
          <w:w w:val="110"/>
          <w:sz w:val="16"/>
        </w:rPr>
        <w:t>greater</w:t>
      </w:r>
      <w:r>
        <w:rPr>
          <w:color w:val="231F20"/>
          <w:spacing w:val="-11"/>
          <w:w w:val="110"/>
          <w:sz w:val="16"/>
        </w:rPr>
        <w:t xml:space="preserve"> </w:t>
      </w:r>
      <w:r>
        <w:rPr>
          <w:color w:val="231F20"/>
          <w:w w:val="110"/>
          <w:sz w:val="16"/>
        </w:rPr>
        <w:t>use</w:t>
      </w:r>
      <w:r>
        <w:rPr>
          <w:color w:val="231F20"/>
          <w:spacing w:val="-11"/>
          <w:w w:val="110"/>
          <w:sz w:val="16"/>
        </w:rPr>
        <w:t xml:space="preserve"> </w:t>
      </w:r>
      <w:r>
        <w:rPr>
          <w:color w:val="231F20"/>
          <w:w w:val="110"/>
          <w:sz w:val="16"/>
        </w:rPr>
        <w:t>of</w:t>
      </w:r>
      <w:r>
        <w:rPr>
          <w:color w:val="231F20"/>
          <w:spacing w:val="-11"/>
          <w:w w:val="110"/>
          <w:sz w:val="16"/>
        </w:rPr>
        <w:t xml:space="preserve"> </w:t>
      </w:r>
      <w:r>
        <w:rPr>
          <w:color w:val="231F20"/>
          <w:w w:val="110"/>
          <w:sz w:val="16"/>
        </w:rPr>
        <w:t>stock</w:t>
      </w:r>
      <w:r>
        <w:rPr>
          <w:color w:val="231F20"/>
          <w:spacing w:val="-11"/>
          <w:w w:val="110"/>
          <w:sz w:val="16"/>
        </w:rPr>
        <w:t xml:space="preserve"> </w:t>
      </w:r>
      <w:r>
        <w:rPr>
          <w:color w:val="231F20"/>
          <w:w w:val="110"/>
          <w:sz w:val="16"/>
        </w:rPr>
        <w:t>options</w:t>
      </w:r>
      <w:r>
        <w:rPr>
          <w:color w:val="231F20"/>
          <w:spacing w:val="-11"/>
          <w:w w:val="110"/>
          <w:sz w:val="16"/>
        </w:rPr>
        <w:t xml:space="preserve"> </w:t>
      </w:r>
      <w:r>
        <w:rPr>
          <w:color w:val="231F20"/>
          <w:w w:val="110"/>
          <w:sz w:val="16"/>
        </w:rPr>
        <w:t>in</w:t>
      </w:r>
      <w:r>
        <w:rPr>
          <w:color w:val="231F20"/>
          <w:spacing w:val="-11"/>
          <w:w w:val="110"/>
          <w:sz w:val="16"/>
        </w:rPr>
        <w:t xml:space="preserve"> </w:t>
      </w:r>
      <w:r>
        <w:rPr>
          <w:color w:val="231F20"/>
          <w:w w:val="110"/>
          <w:sz w:val="16"/>
        </w:rPr>
        <w:t>the</w:t>
      </w:r>
      <w:r>
        <w:rPr>
          <w:color w:val="231F20"/>
          <w:spacing w:val="-11"/>
          <w:w w:val="110"/>
          <w:sz w:val="16"/>
        </w:rPr>
        <w:t xml:space="preserve"> </w:t>
      </w:r>
      <w:r>
        <w:rPr>
          <w:color w:val="231F20"/>
          <w:w w:val="110"/>
          <w:sz w:val="16"/>
        </w:rPr>
        <w:t>1990s</w:t>
      </w:r>
      <w:r>
        <w:rPr>
          <w:color w:val="231F20"/>
          <w:spacing w:val="-11"/>
          <w:w w:val="110"/>
          <w:sz w:val="16"/>
        </w:rPr>
        <w:t xml:space="preserve"> </w:t>
      </w:r>
      <w:r>
        <w:rPr>
          <w:color w:val="231F20"/>
          <w:w w:val="110"/>
          <w:sz w:val="16"/>
        </w:rPr>
        <w:t>reflects</w:t>
      </w:r>
      <w:r>
        <w:rPr>
          <w:color w:val="231F20"/>
          <w:spacing w:val="-11"/>
          <w:w w:val="110"/>
          <w:sz w:val="16"/>
        </w:rPr>
        <w:t xml:space="preserve"> </w:t>
      </w:r>
      <w:r>
        <w:rPr>
          <w:color w:val="231F20"/>
          <w:w w:val="110"/>
          <w:sz w:val="16"/>
        </w:rPr>
        <w:t>the</w:t>
      </w:r>
      <w:r>
        <w:rPr>
          <w:color w:val="231F20"/>
          <w:spacing w:val="-11"/>
          <w:w w:val="110"/>
          <w:sz w:val="16"/>
        </w:rPr>
        <w:t xml:space="preserve"> </w:t>
      </w:r>
      <w:r>
        <w:rPr>
          <w:color w:val="231F20"/>
          <w:w w:val="110"/>
          <w:sz w:val="16"/>
        </w:rPr>
        <w:t>fact that</w:t>
      </w:r>
      <w:r>
        <w:rPr>
          <w:color w:val="231F20"/>
          <w:spacing w:val="-4"/>
          <w:w w:val="110"/>
          <w:sz w:val="16"/>
        </w:rPr>
        <w:t xml:space="preserve"> </w:t>
      </w:r>
      <w:r>
        <w:rPr>
          <w:color w:val="231F20"/>
          <w:w w:val="110"/>
          <w:sz w:val="16"/>
        </w:rPr>
        <w:t>many</w:t>
      </w:r>
      <w:r>
        <w:rPr>
          <w:color w:val="231F20"/>
          <w:spacing w:val="-4"/>
          <w:w w:val="110"/>
          <w:sz w:val="16"/>
        </w:rPr>
        <w:t xml:space="preserve"> </w:t>
      </w:r>
      <w:r>
        <w:rPr>
          <w:color w:val="231F20"/>
          <w:w w:val="110"/>
          <w:sz w:val="16"/>
        </w:rPr>
        <w:t>directors</w:t>
      </w:r>
      <w:r>
        <w:rPr>
          <w:color w:val="231F20"/>
          <w:spacing w:val="-4"/>
          <w:w w:val="110"/>
          <w:sz w:val="16"/>
        </w:rPr>
        <w:t xml:space="preserve"> </w:t>
      </w:r>
      <w:r>
        <w:rPr>
          <w:color w:val="231F20"/>
          <w:w w:val="110"/>
          <w:sz w:val="16"/>
        </w:rPr>
        <w:t>and</w:t>
      </w:r>
      <w:r>
        <w:rPr>
          <w:color w:val="231F20"/>
          <w:spacing w:val="-4"/>
          <w:w w:val="110"/>
          <w:sz w:val="16"/>
        </w:rPr>
        <w:t xml:space="preserve"> </w:t>
      </w:r>
      <w:r>
        <w:rPr>
          <w:color w:val="231F20"/>
          <w:w w:val="110"/>
          <w:sz w:val="16"/>
        </w:rPr>
        <w:t>top</w:t>
      </w:r>
      <w:r>
        <w:rPr>
          <w:color w:val="231F20"/>
          <w:spacing w:val="-4"/>
          <w:w w:val="110"/>
          <w:sz w:val="16"/>
        </w:rPr>
        <w:t xml:space="preserve"> </w:t>
      </w:r>
      <w:r>
        <w:rPr>
          <w:color w:val="231F20"/>
          <w:w w:val="110"/>
          <w:sz w:val="16"/>
        </w:rPr>
        <w:t>executives</w:t>
      </w:r>
      <w:r>
        <w:rPr>
          <w:color w:val="231F20"/>
          <w:spacing w:val="-4"/>
          <w:w w:val="110"/>
          <w:sz w:val="16"/>
        </w:rPr>
        <w:t xml:space="preserve"> </w:t>
      </w:r>
      <w:r>
        <w:rPr>
          <w:color w:val="231F20"/>
          <w:w w:val="110"/>
          <w:sz w:val="16"/>
        </w:rPr>
        <w:t>perceived</w:t>
      </w:r>
      <w:r>
        <w:rPr>
          <w:color w:val="231F20"/>
          <w:spacing w:val="-4"/>
          <w:w w:val="110"/>
          <w:sz w:val="16"/>
        </w:rPr>
        <w:t xml:space="preserve"> </w:t>
      </w:r>
      <w:r>
        <w:rPr>
          <w:color w:val="231F20"/>
          <w:w w:val="110"/>
          <w:sz w:val="16"/>
        </w:rPr>
        <w:t>options</w:t>
      </w:r>
      <w:r>
        <w:rPr>
          <w:color w:val="231F20"/>
          <w:spacing w:val="-5"/>
          <w:w w:val="110"/>
          <w:sz w:val="16"/>
        </w:rPr>
        <w:t xml:space="preserve"> </w:t>
      </w:r>
      <w:r>
        <w:rPr>
          <w:color w:val="231F20"/>
          <w:w w:val="110"/>
          <w:sz w:val="16"/>
        </w:rPr>
        <w:t>to</w:t>
      </w:r>
      <w:r>
        <w:rPr>
          <w:color w:val="231F20"/>
          <w:spacing w:val="-3"/>
          <w:w w:val="110"/>
          <w:sz w:val="16"/>
        </w:rPr>
        <w:t xml:space="preserve"> </w:t>
      </w:r>
      <w:r>
        <w:rPr>
          <w:color w:val="231F20"/>
          <w:w w:val="110"/>
          <w:sz w:val="16"/>
        </w:rPr>
        <w:t>be</w:t>
      </w:r>
      <w:r>
        <w:rPr>
          <w:color w:val="231F20"/>
          <w:spacing w:val="-4"/>
          <w:w w:val="110"/>
          <w:sz w:val="16"/>
        </w:rPr>
        <w:t xml:space="preserve"> </w:t>
      </w:r>
      <w:r>
        <w:rPr>
          <w:color w:val="231F20"/>
          <w:w w:val="110"/>
          <w:sz w:val="16"/>
        </w:rPr>
        <w:t>costless’</w:t>
      </w:r>
      <w:r>
        <w:rPr>
          <w:color w:val="231F20"/>
          <w:spacing w:val="-3"/>
          <w:w w:val="110"/>
          <w:sz w:val="16"/>
        </w:rPr>
        <w:t xml:space="preserve"> </w:t>
      </w:r>
      <w:r>
        <w:rPr>
          <w:color w:val="231F20"/>
          <w:w w:val="110"/>
          <w:sz w:val="16"/>
        </w:rPr>
        <w:t>to</w:t>
      </w:r>
      <w:r>
        <w:rPr>
          <w:color w:val="231F20"/>
          <w:spacing w:val="-4"/>
          <w:w w:val="110"/>
          <w:sz w:val="16"/>
        </w:rPr>
        <w:t xml:space="preserve"> </w:t>
      </w:r>
      <w:r>
        <w:rPr>
          <w:color w:val="231F20"/>
          <w:w w:val="110"/>
          <w:sz w:val="16"/>
        </w:rPr>
        <w:t>shareholders.</w:t>
      </w:r>
      <w:r>
        <w:rPr>
          <w:color w:val="231F20"/>
          <w:spacing w:val="-4"/>
          <w:w w:val="110"/>
          <w:sz w:val="16"/>
        </w:rPr>
        <w:t xml:space="preserve"> </w:t>
      </w:r>
      <w:r>
        <w:rPr>
          <w:color w:val="231F20"/>
          <w:w w:val="110"/>
          <w:sz w:val="16"/>
        </w:rPr>
        <w:t>However, given</w:t>
      </w:r>
      <w:r>
        <w:rPr>
          <w:color w:val="231F20"/>
          <w:spacing w:val="40"/>
          <w:w w:val="110"/>
          <w:sz w:val="16"/>
        </w:rPr>
        <w:t xml:space="preserve"> </w:t>
      </w:r>
      <w:r>
        <w:rPr>
          <w:color w:val="231F20"/>
          <w:w w:val="110"/>
          <w:sz w:val="16"/>
        </w:rPr>
        <w:t>that</w:t>
      </w:r>
      <w:r>
        <w:rPr>
          <w:color w:val="231F20"/>
          <w:spacing w:val="40"/>
          <w:w w:val="110"/>
          <w:sz w:val="16"/>
        </w:rPr>
        <w:t xml:space="preserve"> </w:t>
      </w:r>
      <w:r>
        <w:rPr>
          <w:color w:val="231F20"/>
          <w:w w:val="110"/>
          <w:sz w:val="16"/>
        </w:rPr>
        <w:t>the</w:t>
      </w:r>
      <w:r>
        <w:rPr>
          <w:color w:val="231F20"/>
          <w:spacing w:val="40"/>
          <w:w w:val="110"/>
          <w:sz w:val="16"/>
        </w:rPr>
        <w:t xml:space="preserve"> </w:t>
      </w:r>
      <w:r>
        <w:rPr>
          <w:color w:val="231F20"/>
          <w:w w:val="110"/>
          <w:sz w:val="16"/>
        </w:rPr>
        <w:t>Black-Scholes-Merton</w:t>
      </w:r>
      <w:r>
        <w:rPr>
          <w:color w:val="231F20"/>
          <w:spacing w:val="40"/>
          <w:w w:val="110"/>
          <w:sz w:val="16"/>
        </w:rPr>
        <w:t xml:space="preserve"> </w:t>
      </w:r>
      <w:r>
        <w:rPr>
          <w:color w:val="231F20"/>
          <w:w w:val="110"/>
          <w:sz w:val="16"/>
        </w:rPr>
        <w:t>solutions</w:t>
      </w:r>
      <w:r>
        <w:rPr>
          <w:color w:val="231F20"/>
          <w:spacing w:val="40"/>
          <w:w w:val="110"/>
          <w:sz w:val="16"/>
        </w:rPr>
        <w:t xml:space="preserve"> </w:t>
      </w:r>
      <w:r>
        <w:rPr>
          <w:color w:val="231F20"/>
          <w:w w:val="110"/>
          <w:sz w:val="16"/>
        </w:rPr>
        <w:t>to</w:t>
      </w:r>
      <w:r>
        <w:rPr>
          <w:color w:val="231F20"/>
          <w:spacing w:val="40"/>
          <w:w w:val="110"/>
          <w:sz w:val="16"/>
        </w:rPr>
        <w:t xml:space="preserve"> </w:t>
      </w:r>
      <w:r>
        <w:rPr>
          <w:color w:val="231F20"/>
          <w:w w:val="110"/>
          <w:sz w:val="16"/>
        </w:rPr>
        <w:t>valuing</w:t>
      </w:r>
      <w:r>
        <w:rPr>
          <w:color w:val="231F20"/>
          <w:spacing w:val="40"/>
          <w:w w:val="110"/>
          <w:sz w:val="16"/>
        </w:rPr>
        <w:t xml:space="preserve"> </w:t>
      </w:r>
      <w:r>
        <w:rPr>
          <w:color w:val="231F20"/>
          <w:w w:val="110"/>
          <w:sz w:val="16"/>
        </w:rPr>
        <w:t>options</w:t>
      </w:r>
      <w:r>
        <w:rPr>
          <w:color w:val="231F20"/>
          <w:spacing w:val="40"/>
          <w:w w:val="110"/>
          <w:sz w:val="16"/>
        </w:rPr>
        <w:t xml:space="preserve"> </w:t>
      </w:r>
      <w:r>
        <w:rPr>
          <w:color w:val="231F20"/>
          <w:w w:val="110"/>
          <w:sz w:val="16"/>
        </w:rPr>
        <w:t>had</w:t>
      </w:r>
      <w:r>
        <w:rPr>
          <w:color w:val="231F20"/>
          <w:spacing w:val="40"/>
          <w:w w:val="110"/>
          <w:sz w:val="16"/>
        </w:rPr>
        <w:t xml:space="preserve"> </w:t>
      </w:r>
      <w:r>
        <w:rPr>
          <w:color w:val="231F20"/>
          <w:w w:val="110"/>
          <w:sz w:val="16"/>
        </w:rPr>
        <w:t>been</w:t>
      </w:r>
      <w:r>
        <w:rPr>
          <w:color w:val="231F20"/>
          <w:spacing w:val="39"/>
          <w:w w:val="110"/>
          <w:sz w:val="16"/>
        </w:rPr>
        <w:t xml:space="preserve"> </w:t>
      </w:r>
      <w:r>
        <w:rPr>
          <w:color w:val="231F20"/>
          <w:w w:val="110"/>
          <w:sz w:val="16"/>
        </w:rPr>
        <w:t>well-known</w:t>
      </w:r>
      <w:r>
        <w:rPr>
          <w:color w:val="231F20"/>
          <w:spacing w:val="40"/>
          <w:w w:val="110"/>
          <w:sz w:val="16"/>
        </w:rPr>
        <w:t xml:space="preserve"> </w:t>
      </w:r>
      <w:r>
        <w:rPr>
          <w:color w:val="231F20"/>
          <w:w w:val="110"/>
          <w:sz w:val="16"/>
        </w:rPr>
        <w:t>and well-publicised</w:t>
      </w:r>
      <w:r>
        <w:rPr>
          <w:color w:val="231F20"/>
          <w:spacing w:val="-1"/>
          <w:w w:val="110"/>
          <w:sz w:val="16"/>
        </w:rPr>
        <w:t xml:space="preserve"> </w:t>
      </w:r>
      <w:r>
        <w:rPr>
          <w:color w:val="231F20"/>
          <w:w w:val="110"/>
          <w:sz w:val="16"/>
        </w:rPr>
        <w:t>since</w:t>
      </w:r>
      <w:r>
        <w:rPr>
          <w:color w:val="231F20"/>
          <w:spacing w:val="-2"/>
          <w:w w:val="110"/>
          <w:sz w:val="16"/>
        </w:rPr>
        <w:t xml:space="preserve"> </w:t>
      </w:r>
      <w:r>
        <w:rPr>
          <w:color w:val="231F20"/>
          <w:w w:val="110"/>
          <w:sz w:val="16"/>
        </w:rPr>
        <w:t>the</w:t>
      </w:r>
      <w:r>
        <w:rPr>
          <w:color w:val="231F20"/>
          <w:spacing w:val="-2"/>
          <w:w w:val="110"/>
          <w:sz w:val="16"/>
        </w:rPr>
        <w:t xml:space="preserve"> </w:t>
      </w:r>
      <w:r>
        <w:rPr>
          <w:color w:val="231F20"/>
          <w:w w:val="110"/>
          <w:sz w:val="16"/>
        </w:rPr>
        <w:t>mid-1970s,</w:t>
      </w:r>
      <w:r>
        <w:rPr>
          <w:color w:val="231F20"/>
          <w:spacing w:val="-1"/>
          <w:w w:val="110"/>
          <w:sz w:val="16"/>
        </w:rPr>
        <w:t xml:space="preserve"> </w:t>
      </w:r>
      <w:r>
        <w:rPr>
          <w:color w:val="231F20"/>
          <w:w w:val="110"/>
          <w:sz w:val="16"/>
        </w:rPr>
        <w:t>many</w:t>
      </w:r>
      <w:r>
        <w:rPr>
          <w:color w:val="231F20"/>
          <w:spacing w:val="-2"/>
          <w:w w:val="110"/>
          <w:sz w:val="16"/>
        </w:rPr>
        <w:t xml:space="preserve"> </w:t>
      </w:r>
      <w:r>
        <w:rPr>
          <w:color w:val="231F20"/>
          <w:w w:val="110"/>
          <w:sz w:val="16"/>
        </w:rPr>
        <w:t>other</w:t>
      </w:r>
      <w:r>
        <w:rPr>
          <w:color w:val="231F20"/>
          <w:spacing w:val="-1"/>
          <w:w w:val="110"/>
          <w:sz w:val="16"/>
        </w:rPr>
        <w:t xml:space="preserve"> </w:t>
      </w:r>
      <w:r>
        <w:rPr>
          <w:color w:val="231F20"/>
          <w:w w:val="110"/>
          <w:sz w:val="16"/>
        </w:rPr>
        <w:t>executives</w:t>
      </w:r>
      <w:r>
        <w:rPr>
          <w:color w:val="231F20"/>
          <w:spacing w:val="-2"/>
          <w:w w:val="110"/>
          <w:sz w:val="16"/>
        </w:rPr>
        <w:t xml:space="preserve"> </w:t>
      </w:r>
      <w:r>
        <w:rPr>
          <w:color w:val="231F20"/>
          <w:w w:val="110"/>
          <w:sz w:val="16"/>
        </w:rPr>
        <w:t>must</w:t>
      </w:r>
      <w:r>
        <w:rPr>
          <w:color w:val="231F20"/>
          <w:spacing w:val="-2"/>
          <w:w w:val="110"/>
          <w:sz w:val="16"/>
        </w:rPr>
        <w:t xml:space="preserve"> </w:t>
      </w:r>
      <w:r>
        <w:rPr>
          <w:color w:val="231F20"/>
          <w:w w:val="110"/>
          <w:sz w:val="16"/>
        </w:rPr>
        <w:t>have</w:t>
      </w:r>
      <w:r>
        <w:rPr>
          <w:color w:val="231F20"/>
          <w:spacing w:val="-2"/>
          <w:w w:val="110"/>
          <w:sz w:val="16"/>
        </w:rPr>
        <w:t xml:space="preserve"> </w:t>
      </w:r>
      <w:r>
        <w:rPr>
          <w:color w:val="231F20"/>
          <w:w w:val="110"/>
          <w:sz w:val="16"/>
        </w:rPr>
        <w:t>been</w:t>
      </w:r>
      <w:r>
        <w:rPr>
          <w:color w:val="231F20"/>
          <w:spacing w:val="-2"/>
          <w:w w:val="110"/>
          <w:sz w:val="16"/>
        </w:rPr>
        <w:t xml:space="preserve"> </w:t>
      </w:r>
      <w:proofErr w:type="gramStart"/>
      <w:r>
        <w:rPr>
          <w:color w:val="231F20"/>
          <w:w w:val="110"/>
          <w:sz w:val="16"/>
        </w:rPr>
        <w:t>well</w:t>
      </w:r>
      <w:r>
        <w:rPr>
          <w:color w:val="231F20"/>
          <w:spacing w:val="-1"/>
          <w:w w:val="110"/>
          <w:sz w:val="16"/>
        </w:rPr>
        <w:t xml:space="preserve"> </w:t>
      </w:r>
      <w:r>
        <w:rPr>
          <w:color w:val="231F20"/>
          <w:w w:val="110"/>
          <w:sz w:val="16"/>
        </w:rPr>
        <w:t>aware</w:t>
      </w:r>
      <w:proofErr w:type="gramEnd"/>
      <w:r>
        <w:rPr>
          <w:color w:val="231F20"/>
          <w:spacing w:val="-1"/>
          <w:w w:val="110"/>
          <w:sz w:val="16"/>
        </w:rPr>
        <w:t xml:space="preserve"> </w:t>
      </w:r>
      <w:r>
        <w:rPr>
          <w:color w:val="231F20"/>
          <w:w w:val="110"/>
          <w:sz w:val="16"/>
        </w:rPr>
        <w:t>they</w:t>
      </w:r>
      <w:r>
        <w:rPr>
          <w:color w:val="231F20"/>
          <w:spacing w:val="-2"/>
          <w:w w:val="110"/>
          <w:sz w:val="16"/>
        </w:rPr>
        <w:t xml:space="preserve"> </w:t>
      </w:r>
      <w:r>
        <w:rPr>
          <w:color w:val="231F20"/>
          <w:w w:val="110"/>
          <w:sz w:val="16"/>
        </w:rPr>
        <w:t>were not without their cost.</w:t>
      </w:r>
    </w:p>
    <w:p w14:paraId="1F95B31E" w14:textId="77777777" w:rsidR="004A5C99" w:rsidRDefault="004A5C99">
      <w:pPr>
        <w:pStyle w:val="BodyText"/>
        <w:spacing w:before="10"/>
      </w:pPr>
    </w:p>
    <w:p w14:paraId="18388198" w14:textId="77777777" w:rsidR="004A5C99" w:rsidRDefault="004A5C99">
      <w:pPr>
        <w:rPr>
          <w:color w:val="231F20"/>
          <w:w w:val="105"/>
          <w:sz w:val="14"/>
        </w:rPr>
      </w:pPr>
    </w:p>
    <w:p w14:paraId="3F37FB90" w14:textId="77777777" w:rsidR="00CD75B0" w:rsidRDefault="00CD75B0">
      <w:pPr>
        <w:rPr>
          <w:sz w:val="14"/>
        </w:rPr>
        <w:sectPr w:rsidR="00CD75B0">
          <w:pgSz w:w="9700" w:h="13950"/>
          <w:pgMar w:top="800" w:right="1133" w:bottom="280" w:left="1133" w:header="720" w:footer="720" w:gutter="0"/>
          <w:cols w:space="720"/>
        </w:sectPr>
      </w:pPr>
    </w:p>
    <w:p w14:paraId="50598543" w14:textId="77777777" w:rsidR="004A5C99" w:rsidRDefault="004A5C99">
      <w:pPr>
        <w:pStyle w:val="BodyText"/>
        <w:spacing w:before="208"/>
        <w:rPr>
          <w:i/>
        </w:rPr>
      </w:pPr>
    </w:p>
    <w:p w14:paraId="7B9B1C84" w14:textId="77777777" w:rsidR="00CD75B0" w:rsidRDefault="00CD75B0">
      <w:pPr>
        <w:pStyle w:val="BodyText"/>
        <w:spacing w:before="208"/>
        <w:rPr>
          <w:i/>
        </w:rPr>
      </w:pPr>
    </w:p>
    <w:p w14:paraId="155A2A04" w14:textId="77777777" w:rsidR="004A5C99" w:rsidRDefault="0027463A">
      <w:pPr>
        <w:pStyle w:val="BodyText"/>
        <w:ind w:left="62"/>
        <w:jc w:val="both"/>
      </w:pPr>
      <w:r>
        <w:rPr>
          <w:color w:val="231F20"/>
          <w:w w:val="105"/>
        </w:rPr>
        <w:t>value</w:t>
      </w:r>
      <w:r>
        <w:rPr>
          <w:color w:val="231F20"/>
          <w:spacing w:val="62"/>
          <w:w w:val="105"/>
        </w:rPr>
        <w:t xml:space="preserve"> </w:t>
      </w:r>
      <w:r>
        <w:rPr>
          <w:color w:val="231F20"/>
          <w:w w:val="105"/>
        </w:rPr>
        <w:t>of</w:t>
      </w:r>
      <w:r>
        <w:rPr>
          <w:color w:val="231F20"/>
          <w:spacing w:val="63"/>
          <w:w w:val="105"/>
        </w:rPr>
        <w:t xml:space="preserve"> </w:t>
      </w:r>
      <w:r>
        <w:rPr>
          <w:color w:val="231F20"/>
          <w:w w:val="105"/>
        </w:rPr>
        <w:t>an</w:t>
      </w:r>
      <w:r>
        <w:rPr>
          <w:color w:val="231F20"/>
          <w:spacing w:val="62"/>
          <w:w w:val="105"/>
        </w:rPr>
        <w:t xml:space="preserve"> </w:t>
      </w:r>
      <w:r>
        <w:rPr>
          <w:color w:val="231F20"/>
          <w:w w:val="105"/>
        </w:rPr>
        <w:t>ESO;</w:t>
      </w:r>
      <w:r>
        <w:rPr>
          <w:color w:val="231F20"/>
          <w:spacing w:val="64"/>
          <w:w w:val="105"/>
        </w:rPr>
        <w:t xml:space="preserve"> </w:t>
      </w:r>
      <w:r>
        <w:rPr>
          <w:color w:val="231F20"/>
          <w:w w:val="105"/>
        </w:rPr>
        <w:t>(2)</w:t>
      </w:r>
      <w:r>
        <w:rPr>
          <w:color w:val="231F20"/>
          <w:spacing w:val="63"/>
          <w:w w:val="105"/>
        </w:rPr>
        <w:t xml:space="preserve"> </w:t>
      </w:r>
      <w:r>
        <w:rPr>
          <w:color w:val="231F20"/>
          <w:w w:val="105"/>
        </w:rPr>
        <w:t>the</w:t>
      </w:r>
      <w:r>
        <w:rPr>
          <w:color w:val="231F20"/>
          <w:spacing w:val="64"/>
          <w:w w:val="105"/>
        </w:rPr>
        <w:t xml:space="preserve"> </w:t>
      </w:r>
      <w:r>
        <w:rPr>
          <w:color w:val="231F20"/>
          <w:w w:val="105"/>
        </w:rPr>
        <w:t>composition</w:t>
      </w:r>
      <w:r>
        <w:rPr>
          <w:color w:val="231F20"/>
          <w:spacing w:val="63"/>
          <w:w w:val="105"/>
        </w:rPr>
        <w:t xml:space="preserve"> </w:t>
      </w:r>
      <w:r>
        <w:rPr>
          <w:color w:val="231F20"/>
          <w:w w:val="105"/>
        </w:rPr>
        <w:t>(form)</w:t>
      </w:r>
      <w:r>
        <w:rPr>
          <w:color w:val="231F20"/>
          <w:spacing w:val="64"/>
          <w:w w:val="105"/>
        </w:rPr>
        <w:t xml:space="preserve"> </w:t>
      </w:r>
      <w:r>
        <w:rPr>
          <w:color w:val="231F20"/>
          <w:w w:val="105"/>
        </w:rPr>
        <w:t>of</w:t>
      </w:r>
      <w:r>
        <w:rPr>
          <w:color w:val="231F20"/>
          <w:spacing w:val="63"/>
          <w:w w:val="105"/>
        </w:rPr>
        <w:t xml:space="preserve"> </w:t>
      </w:r>
      <w:r>
        <w:rPr>
          <w:color w:val="231F20"/>
          <w:w w:val="105"/>
        </w:rPr>
        <w:t>executive</w:t>
      </w:r>
      <w:r>
        <w:rPr>
          <w:color w:val="231F20"/>
          <w:spacing w:val="62"/>
          <w:w w:val="105"/>
        </w:rPr>
        <w:t xml:space="preserve"> </w:t>
      </w:r>
      <w:r>
        <w:rPr>
          <w:color w:val="231F20"/>
          <w:w w:val="105"/>
        </w:rPr>
        <w:t>compensation;</w:t>
      </w:r>
      <w:r>
        <w:rPr>
          <w:color w:val="231F20"/>
          <w:spacing w:val="64"/>
          <w:w w:val="105"/>
        </w:rPr>
        <w:t xml:space="preserve"> </w:t>
      </w:r>
      <w:r>
        <w:rPr>
          <w:color w:val="231F20"/>
          <w:spacing w:val="-5"/>
          <w:w w:val="105"/>
        </w:rPr>
        <w:t>and</w:t>
      </w:r>
    </w:p>
    <w:p w14:paraId="3F0AAAA7" w14:textId="77777777" w:rsidR="004A5C99" w:rsidRDefault="0027463A">
      <w:pPr>
        <w:pStyle w:val="BodyText"/>
        <w:spacing w:before="11"/>
        <w:ind w:left="62"/>
      </w:pPr>
      <w:r>
        <w:rPr>
          <w:color w:val="231F20"/>
          <w:w w:val="110"/>
        </w:rPr>
        <w:t>(3)</w:t>
      </w:r>
      <w:r>
        <w:rPr>
          <w:color w:val="231F20"/>
          <w:spacing w:val="-1"/>
          <w:w w:val="110"/>
        </w:rPr>
        <w:t xml:space="preserve"> </w:t>
      </w:r>
      <w:r>
        <w:rPr>
          <w:color w:val="231F20"/>
          <w:w w:val="110"/>
        </w:rPr>
        <w:t>where</w:t>
      </w:r>
      <w:r>
        <w:rPr>
          <w:color w:val="231F20"/>
          <w:spacing w:val="-1"/>
          <w:w w:val="110"/>
        </w:rPr>
        <w:t xml:space="preserve"> </w:t>
      </w:r>
      <w:r>
        <w:rPr>
          <w:color w:val="231F20"/>
          <w:w w:val="110"/>
        </w:rPr>
        <w:t>and</w:t>
      </w:r>
      <w:r>
        <w:rPr>
          <w:color w:val="231F20"/>
          <w:spacing w:val="-1"/>
          <w:w w:val="110"/>
        </w:rPr>
        <w:t xml:space="preserve"> </w:t>
      </w:r>
      <w:r>
        <w:rPr>
          <w:color w:val="231F20"/>
          <w:w w:val="110"/>
        </w:rPr>
        <w:t>how</w:t>
      </w:r>
      <w:r>
        <w:rPr>
          <w:color w:val="231F20"/>
          <w:spacing w:val="-1"/>
          <w:w w:val="110"/>
        </w:rPr>
        <w:t xml:space="preserve"> </w:t>
      </w:r>
      <w:r>
        <w:rPr>
          <w:color w:val="231F20"/>
          <w:w w:val="110"/>
        </w:rPr>
        <w:t>to</w:t>
      </w:r>
      <w:r>
        <w:rPr>
          <w:color w:val="231F20"/>
          <w:spacing w:val="-2"/>
          <w:w w:val="110"/>
        </w:rPr>
        <w:t xml:space="preserve"> </w:t>
      </w:r>
      <w:r>
        <w:rPr>
          <w:color w:val="231F20"/>
          <w:w w:val="110"/>
        </w:rPr>
        <w:t>adjust</w:t>
      </w:r>
      <w:r>
        <w:rPr>
          <w:color w:val="231F20"/>
          <w:spacing w:val="-2"/>
          <w:w w:val="110"/>
        </w:rPr>
        <w:t xml:space="preserve"> </w:t>
      </w:r>
      <w:r>
        <w:rPr>
          <w:color w:val="231F20"/>
          <w:w w:val="110"/>
        </w:rPr>
        <w:t xml:space="preserve">for </w:t>
      </w:r>
      <w:r>
        <w:rPr>
          <w:color w:val="231F20"/>
          <w:spacing w:val="-2"/>
          <w:w w:val="110"/>
        </w:rPr>
        <w:t>dividends.</w:t>
      </w:r>
    </w:p>
    <w:p w14:paraId="1741A249" w14:textId="77777777" w:rsidR="004A5C99" w:rsidRDefault="004A5C99">
      <w:pPr>
        <w:pStyle w:val="BodyText"/>
        <w:spacing w:before="22"/>
      </w:pPr>
    </w:p>
    <w:p w14:paraId="4BFB8749" w14:textId="77777777" w:rsidR="004A5C99" w:rsidRDefault="0027463A">
      <w:pPr>
        <w:pStyle w:val="BodyText"/>
        <w:spacing w:before="1" w:line="249" w:lineRule="auto"/>
        <w:ind w:left="62" w:right="164"/>
        <w:jc w:val="both"/>
      </w:pPr>
      <w:r>
        <w:rPr>
          <w:i/>
          <w:color w:val="231F20"/>
          <w:w w:val="105"/>
        </w:rPr>
        <w:t>The</w:t>
      </w:r>
      <w:r>
        <w:rPr>
          <w:i/>
          <w:color w:val="231F20"/>
          <w:spacing w:val="-1"/>
          <w:w w:val="105"/>
        </w:rPr>
        <w:t xml:space="preserve"> </w:t>
      </w:r>
      <w:r>
        <w:rPr>
          <w:i/>
          <w:color w:val="231F20"/>
          <w:w w:val="105"/>
        </w:rPr>
        <w:t xml:space="preserve">value </w:t>
      </w:r>
      <w:proofErr w:type="gramStart"/>
      <w:r>
        <w:rPr>
          <w:i/>
          <w:color w:val="231F20"/>
          <w:w w:val="105"/>
        </w:rPr>
        <w:t>gap</w:t>
      </w:r>
      <w:proofErr w:type="gramEnd"/>
      <w:r>
        <w:rPr>
          <w:i/>
          <w:color w:val="231F20"/>
          <w:spacing w:val="80"/>
          <w:w w:val="150"/>
        </w:rPr>
        <w:t xml:space="preserve"> </w:t>
      </w:r>
      <w:r>
        <w:rPr>
          <w:color w:val="231F20"/>
          <w:w w:val="105"/>
        </w:rPr>
        <w:t>The</w:t>
      </w:r>
      <w:r>
        <w:rPr>
          <w:color w:val="231F20"/>
          <w:spacing w:val="-1"/>
          <w:w w:val="105"/>
        </w:rPr>
        <w:t xml:space="preserve"> </w:t>
      </w:r>
      <w:r>
        <w:rPr>
          <w:color w:val="231F20"/>
          <w:w w:val="105"/>
        </w:rPr>
        <w:t>subjective value to</w:t>
      </w:r>
      <w:r>
        <w:rPr>
          <w:color w:val="231F20"/>
          <w:spacing w:val="-1"/>
          <w:w w:val="105"/>
        </w:rPr>
        <w:t xml:space="preserve"> </w:t>
      </w:r>
      <w:r>
        <w:rPr>
          <w:color w:val="231F20"/>
          <w:w w:val="105"/>
        </w:rPr>
        <w:t>the</w:t>
      </w:r>
      <w:r>
        <w:rPr>
          <w:color w:val="231F20"/>
          <w:spacing w:val="-1"/>
          <w:w w:val="105"/>
        </w:rPr>
        <w:t xml:space="preserve"> </w:t>
      </w:r>
      <w:r>
        <w:rPr>
          <w:color w:val="231F20"/>
          <w:w w:val="105"/>
        </w:rPr>
        <w:t>executive</w:t>
      </w:r>
      <w:r>
        <w:rPr>
          <w:color w:val="231F20"/>
          <w:spacing w:val="-1"/>
          <w:w w:val="105"/>
        </w:rPr>
        <w:t xml:space="preserve"> </w:t>
      </w:r>
      <w:r>
        <w:rPr>
          <w:color w:val="231F20"/>
          <w:w w:val="105"/>
        </w:rPr>
        <w:t>of</w:t>
      </w:r>
      <w:r>
        <w:rPr>
          <w:color w:val="231F20"/>
          <w:spacing w:val="-1"/>
          <w:w w:val="105"/>
        </w:rPr>
        <w:t xml:space="preserve"> </w:t>
      </w:r>
      <w:r>
        <w:rPr>
          <w:color w:val="231F20"/>
          <w:w w:val="105"/>
        </w:rPr>
        <w:t>an</w:t>
      </w:r>
      <w:r>
        <w:rPr>
          <w:color w:val="231F20"/>
          <w:spacing w:val="-2"/>
          <w:w w:val="105"/>
        </w:rPr>
        <w:t xml:space="preserve"> </w:t>
      </w:r>
      <w:r>
        <w:rPr>
          <w:color w:val="231F20"/>
          <w:w w:val="105"/>
        </w:rPr>
        <w:t>ESO can</w:t>
      </w:r>
      <w:r>
        <w:rPr>
          <w:color w:val="231F20"/>
          <w:spacing w:val="-2"/>
          <w:w w:val="105"/>
        </w:rPr>
        <w:t xml:space="preserve"> </w:t>
      </w:r>
      <w:r>
        <w:rPr>
          <w:color w:val="231F20"/>
          <w:w w:val="105"/>
        </w:rPr>
        <w:t>be significantly below</w:t>
      </w:r>
      <w:r>
        <w:rPr>
          <w:color w:val="231F20"/>
          <w:spacing w:val="40"/>
          <w:w w:val="105"/>
        </w:rPr>
        <w:t xml:space="preserve"> </w:t>
      </w:r>
      <w:r>
        <w:rPr>
          <w:color w:val="231F20"/>
          <w:w w:val="105"/>
        </w:rPr>
        <w:t>its</w:t>
      </w:r>
      <w:r>
        <w:rPr>
          <w:color w:val="231F20"/>
          <w:spacing w:val="40"/>
          <w:w w:val="105"/>
        </w:rPr>
        <w:t xml:space="preserve"> </w:t>
      </w:r>
      <w:r>
        <w:rPr>
          <w:color w:val="231F20"/>
          <w:w w:val="105"/>
        </w:rPr>
        <w:t>cost</w:t>
      </w:r>
      <w:r>
        <w:rPr>
          <w:color w:val="231F20"/>
          <w:spacing w:val="40"/>
          <w:w w:val="105"/>
        </w:rPr>
        <w:t xml:space="preserve"> </w:t>
      </w:r>
      <w:r>
        <w:rPr>
          <w:color w:val="231F20"/>
          <w:w w:val="105"/>
        </w:rPr>
        <w:t>to</w:t>
      </w:r>
      <w:r>
        <w:rPr>
          <w:color w:val="231F20"/>
          <w:spacing w:val="40"/>
          <w:w w:val="105"/>
        </w:rPr>
        <w:t xml:space="preserve"> </w:t>
      </w:r>
      <w:r>
        <w:rPr>
          <w:color w:val="231F20"/>
          <w:w w:val="105"/>
        </w:rPr>
        <w:t>the</w:t>
      </w:r>
      <w:r>
        <w:rPr>
          <w:color w:val="231F20"/>
          <w:spacing w:val="40"/>
          <w:w w:val="105"/>
        </w:rPr>
        <w:t xml:space="preserve"> </w:t>
      </w:r>
      <w:r>
        <w:rPr>
          <w:color w:val="231F20"/>
          <w:w w:val="105"/>
        </w:rPr>
        <w:t>company</w:t>
      </w:r>
      <w:r>
        <w:rPr>
          <w:color w:val="231F20"/>
          <w:spacing w:val="40"/>
          <w:w w:val="105"/>
        </w:rPr>
        <w:t xml:space="preserve"> </w:t>
      </w:r>
      <w:r>
        <w:rPr>
          <w:color w:val="231F20"/>
          <w:w w:val="105"/>
        </w:rPr>
        <w:t>(Hall</w:t>
      </w:r>
      <w:r>
        <w:rPr>
          <w:color w:val="231F20"/>
          <w:spacing w:val="40"/>
          <w:w w:val="105"/>
        </w:rPr>
        <w:t xml:space="preserve"> </w:t>
      </w:r>
      <w:r>
        <w:rPr>
          <w:color w:val="231F20"/>
          <w:w w:val="105"/>
        </w:rPr>
        <w:t>and</w:t>
      </w:r>
      <w:r>
        <w:rPr>
          <w:color w:val="231F20"/>
          <w:spacing w:val="40"/>
          <w:w w:val="105"/>
        </w:rPr>
        <w:t xml:space="preserve"> </w:t>
      </w:r>
      <w:r>
        <w:rPr>
          <w:color w:val="231F20"/>
          <w:w w:val="105"/>
        </w:rPr>
        <w:t>Murphy,</w:t>
      </w:r>
      <w:r>
        <w:rPr>
          <w:color w:val="231F20"/>
          <w:spacing w:val="40"/>
          <w:w w:val="105"/>
        </w:rPr>
        <w:t xml:space="preserve"> </w:t>
      </w:r>
      <w:r>
        <w:rPr>
          <w:color w:val="231F20"/>
          <w:w w:val="105"/>
        </w:rPr>
        <w:t>2002;</w:t>
      </w:r>
      <w:r>
        <w:rPr>
          <w:color w:val="231F20"/>
          <w:spacing w:val="40"/>
          <w:w w:val="105"/>
        </w:rPr>
        <w:t xml:space="preserve"> </w:t>
      </w:r>
      <w:r>
        <w:rPr>
          <w:color w:val="231F20"/>
          <w:w w:val="105"/>
        </w:rPr>
        <w:t>Ingersoll,</w:t>
      </w:r>
      <w:r>
        <w:rPr>
          <w:color w:val="231F20"/>
          <w:spacing w:val="40"/>
          <w:w w:val="105"/>
        </w:rPr>
        <w:t xml:space="preserve"> </w:t>
      </w:r>
      <w:r>
        <w:rPr>
          <w:color w:val="231F20"/>
          <w:w w:val="105"/>
        </w:rPr>
        <w:t>2006).</w:t>
      </w:r>
      <w:r>
        <w:rPr>
          <w:color w:val="231F20"/>
          <w:spacing w:val="40"/>
          <w:w w:val="105"/>
        </w:rPr>
        <w:t xml:space="preserve"> </w:t>
      </w:r>
      <w:r>
        <w:rPr>
          <w:color w:val="231F20"/>
          <w:w w:val="105"/>
        </w:rPr>
        <w:t xml:space="preserve">S&amp;W (p. 668) point to the value gap in their </w:t>
      </w:r>
      <w:proofErr w:type="gramStart"/>
      <w:r>
        <w:rPr>
          <w:color w:val="231F20"/>
          <w:w w:val="105"/>
        </w:rPr>
        <w:t>Principle</w:t>
      </w:r>
      <w:proofErr w:type="gramEnd"/>
      <w:r>
        <w:rPr>
          <w:color w:val="231F20"/>
          <w:w w:val="105"/>
        </w:rPr>
        <w:t xml:space="preserve"> 5, stating that it ‘should be recognized that a CEO values equity-linked compensation at less than the cost of those awards to shareholders’.</w:t>
      </w:r>
    </w:p>
    <w:p w14:paraId="0B81E147" w14:textId="77777777" w:rsidR="004A5C99" w:rsidRDefault="0027463A">
      <w:pPr>
        <w:pStyle w:val="BodyText"/>
        <w:spacing w:before="3" w:line="249" w:lineRule="auto"/>
        <w:ind w:left="62" w:right="164" w:firstLine="189"/>
        <w:jc w:val="both"/>
      </w:pPr>
      <w:r>
        <w:rPr>
          <w:color w:val="231F20"/>
          <w:w w:val="110"/>
        </w:rPr>
        <w:t>ESOs, stock</w:t>
      </w:r>
      <w:r>
        <w:rPr>
          <w:color w:val="231F20"/>
          <w:w w:val="110"/>
        </w:rPr>
        <w:t xml:space="preserve"> appreciation rights, and restricted stock grants have characteris- tics that can make them relatively unattractive to the holder and difficult to</w:t>
      </w:r>
      <w:r>
        <w:rPr>
          <w:color w:val="231F20"/>
          <w:spacing w:val="80"/>
          <w:w w:val="110"/>
        </w:rPr>
        <w:t xml:space="preserve"> </w:t>
      </w:r>
      <w:r>
        <w:rPr>
          <w:color w:val="231F20"/>
          <w:w w:val="110"/>
        </w:rPr>
        <w:t>value.</w:t>
      </w:r>
      <w:r>
        <w:rPr>
          <w:color w:val="231F20"/>
          <w:spacing w:val="40"/>
          <w:w w:val="110"/>
        </w:rPr>
        <w:t xml:space="preserve"> </w:t>
      </w:r>
      <w:r>
        <w:rPr>
          <w:color w:val="231F20"/>
          <w:w w:val="110"/>
        </w:rPr>
        <w:t>They</w:t>
      </w:r>
      <w:r>
        <w:rPr>
          <w:color w:val="231F20"/>
          <w:spacing w:val="40"/>
          <w:w w:val="110"/>
        </w:rPr>
        <w:t xml:space="preserve"> </w:t>
      </w:r>
      <w:r>
        <w:rPr>
          <w:color w:val="231F20"/>
          <w:w w:val="110"/>
        </w:rPr>
        <w:t>are</w:t>
      </w:r>
      <w:r>
        <w:rPr>
          <w:color w:val="231F20"/>
          <w:spacing w:val="40"/>
          <w:w w:val="110"/>
        </w:rPr>
        <w:t xml:space="preserve"> </w:t>
      </w:r>
      <w:r>
        <w:rPr>
          <w:color w:val="231F20"/>
          <w:w w:val="110"/>
        </w:rPr>
        <w:t>non-transferrable</w:t>
      </w:r>
      <w:r>
        <w:rPr>
          <w:color w:val="231F20"/>
          <w:spacing w:val="40"/>
          <w:w w:val="110"/>
        </w:rPr>
        <w:t xml:space="preserve"> </w:t>
      </w:r>
      <w:r>
        <w:rPr>
          <w:color w:val="231F20"/>
          <w:w w:val="110"/>
        </w:rPr>
        <w:t>and,</w:t>
      </w:r>
      <w:r>
        <w:rPr>
          <w:color w:val="231F20"/>
          <w:spacing w:val="40"/>
          <w:w w:val="110"/>
        </w:rPr>
        <w:t xml:space="preserve"> </w:t>
      </w:r>
      <w:r>
        <w:rPr>
          <w:color w:val="231F20"/>
          <w:w w:val="110"/>
        </w:rPr>
        <w:t>in</w:t>
      </w:r>
      <w:r>
        <w:rPr>
          <w:color w:val="231F20"/>
          <w:spacing w:val="40"/>
          <w:w w:val="110"/>
        </w:rPr>
        <w:t xml:space="preserve"> </w:t>
      </w:r>
      <w:r>
        <w:rPr>
          <w:color w:val="231F20"/>
          <w:w w:val="110"/>
        </w:rPr>
        <w:t>the</w:t>
      </w:r>
      <w:r>
        <w:rPr>
          <w:color w:val="231F20"/>
          <w:spacing w:val="40"/>
          <w:w w:val="110"/>
        </w:rPr>
        <w:t xml:space="preserve"> </w:t>
      </w:r>
      <w:r>
        <w:rPr>
          <w:color w:val="231F20"/>
          <w:w w:val="110"/>
        </w:rPr>
        <w:t>case</w:t>
      </w:r>
      <w:r>
        <w:rPr>
          <w:color w:val="231F20"/>
          <w:spacing w:val="40"/>
          <w:w w:val="110"/>
        </w:rPr>
        <w:t xml:space="preserve"> </w:t>
      </w:r>
      <w:r>
        <w:rPr>
          <w:color w:val="231F20"/>
          <w:w w:val="110"/>
        </w:rPr>
        <w:t>of</w:t>
      </w:r>
      <w:r>
        <w:rPr>
          <w:color w:val="231F20"/>
          <w:spacing w:val="40"/>
          <w:w w:val="110"/>
        </w:rPr>
        <w:t xml:space="preserve"> </w:t>
      </w:r>
      <w:r>
        <w:rPr>
          <w:color w:val="231F20"/>
          <w:w w:val="110"/>
        </w:rPr>
        <w:t>ESOs,</w:t>
      </w:r>
      <w:r>
        <w:rPr>
          <w:color w:val="231F20"/>
          <w:spacing w:val="40"/>
          <w:w w:val="110"/>
        </w:rPr>
        <w:t xml:space="preserve"> </w:t>
      </w:r>
      <w:r>
        <w:rPr>
          <w:color w:val="231F20"/>
          <w:w w:val="110"/>
        </w:rPr>
        <w:t>they</w:t>
      </w:r>
      <w:r>
        <w:rPr>
          <w:color w:val="231F20"/>
          <w:spacing w:val="40"/>
          <w:w w:val="110"/>
        </w:rPr>
        <w:t xml:space="preserve"> </w:t>
      </w:r>
      <w:r>
        <w:rPr>
          <w:color w:val="231F20"/>
          <w:w w:val="110"/>
        </w:rPr>
        <w:t>can</w:t>
      </w:r>
      <w:r>
        <w:rPr>
          <w:color w:val="231F20"/>
          <w:spacing w:val="40"/>
          <w:w w:val="110"/>
        </w:rPr>
        <w:t xml:space="preserve"> </w:t>
      </w:r>
      <w:r>
        <w:rPr>
          <w:color w:val="231F20"/>
          <w:w w:val="110"/>
        </w:rPr>
        <w:t>be exercised early. The restriction on trading them ‘locks’ the asset into the execu- tive’s asset portfolio and limits their otherwise diversifiable risk. Hence, their holdings of company stock and equivalent items have a subjective value, to</w:t>
      </w:r>
      <w:r>
        <w:rPr>
          <w:color w:val="231F20"/>
          <w:spacing w:val="80"/>
          <w:w w:val="110"/>
        </w:rPr>
        <w:t xml:space="preserve"> </w:t>
      </w:r>
      <w:r>
        <w:rPr>
          <w:color w:val="231F20"/>
          <w:w w:val="110"/>
        </w:rPr>
        <w:t>them, that is less than the fair value to the compan</w:t>
      </w:r>
      <w:r>
        <w:rPr>
          <w:color w:val="231F20"/>
          <w:w w:val="110"/>
        </w:rPr>
        <w:t xml:space="preserve">y, which is computed without any similar trading restriction. With respect to </w:t>
      </w:r>
      <w:proofErr w:type="gramStart"/>
      <w:r>
        <w:rPr>
          <w:color w:val="231F20"/>
          <w:w w:val="110"/>
        </w:rPr>
        <w:t>ESOs in particular, trading</w:t>
      </w:r>
      <w:proofErr w:type="gramEnd"/>
      <w:r>
        <w:rPr>
          <w:color w:val="231F20"/>
          <w:w w:val="110"/>
        </w:rPr>
        <w:t xml:space="preserve"> restrictions can induce the executive to exercise their options early (Ingersoll, 2006). Accordingly, we need an adequate description of early exercise behaviour if we are to quantify accurately the cost of stock options and comparable remu- neration</w:t>
      </w:r>
      <w:r>
        <w:rPr>
          <w:color w:val="231F20"/>
          <w:spacing w:val="40"/>
          <w:w w:val="110"/>
        </w:rPr>
        <w:t xml:space="preserve"> </w:t>
      </w:r>
      <w:r>
        <w:rPr>
          <w:color w:val="231F20"/>
          <w:w w:val="110"/>
        </w:rPr>
        <w:t>components.</w:t>
      </w:r>
    </w:p>
    <w:p w14:paraId="10AC0789" w14:textId="77777777" w:rsidR="004A5C99" w:rsidRDefault="0027463A">
      <w:pPr>
        <w:pStyle w:val="BodyText"/>
        <w:spacing w:before="10" w:line="249" w:lineRule="auto"/>
        <w:ind w:left="62" w:right="164" w:firstLine="189"/>
        <w:jc w:val="both"/>
      </w:pPr>
      <w:r>
        <w:rPr>
          <w:color w:val="231F20"/>
          <w:w w:val="105"/>
        </w:rPr>
        <w:t>Huddart and Lang (1996) provide one of the first empirical studies on the exercise behaviour of employees holding ESOs, based on US data. They find the factors influencing</w:t>
      </w:r>
      <w:r>
        <w:rPr>
          <w:color w:val="231F20"/>
          <w:spacing w:val="40"/>
          <w:w w:val="105"/>
        </w:rPr>
        <w:t xml:space="preserve"> </w:t>
      </w:r>
      <w:r>
        <w:rPr>
          <w:color w:val="231F20"/>
          <w:w w:val="105"/>
        </w:rPr>
        <w:t>early</w:t>
      </w:r>
      <w:r>
        <w:rPr>
          <w:color w:val="231F20"/>
          <w:spacing w:val="40"/>
          <w:w w:val="105"/>
        </w:rPr>
        <w:t xml:space="preserve"> </w:t>
      </w:r>
      <w:r>
        <w:rPr>
          <w:color w:val="231F20"/>
          <w:w w:val="105"/>
        </w:rPr>
        <w:t>exercise</w:t>
      </w:r>
      <w:r>
        <w:rPr>
          <w:color w:val="231F20"/>
          <w:spacing w:val="40"/>
          <w:w w:val="105"/>
        </w:rPr>
        <w:t xml:space="preserve"> </w:t>
      </w:r>
      <w:r>
        <w:rPr>
          <w:color w:val="231F20"/>
          <w:w w:val="105"/>
        </w:rPr>
        <w:t>are</w:t>
      </w:r>
      <w:r>
        <w:rPr>
          <w:color w:val="231F20"/>
          <w:spacing w:val="40"/>
          <w:w w:val="105"/>
        </w:rPr>
        <w:t xml:space="preserve"> </w:t>
      </w:r>
      <w:r>
        <w:rPr>
          <w:color w:val="231F20"/>
          <w:w w:val="105"/>
        </w:rPr>
        <w:t>mainly</w:t>
      </w:r>
      <w:r>
        <w:rPr>
          <w:color w:val="231F20"/>
          <w:spacing w:val="40"/>
          <w:w w:val="105"/>
        </w:rPr>
        <w:t xml:space="preserve"> </w:t>
      </w:r>
      <w:r>
        <w:rPr>
          <w:color w:val="231F20"/>
          <w:w w:val="105"/>
        </w:rPr>
        <w:t>recent</w:t>
      </w:r>
      <w:r>
        <w:rPr>
          <w:color w:val="231F20"/>
          <w:spacing w:val="40"/>
          <w:w w:val="105"/>
        </w:rPr>
        <w:t xml:space="preserve"> </w:t>
      </w:r>
      <w:r>
        <w:rPr>
          <w:color w:val="231F20"/>
          <w:w w:val="105"/>
        </w:rPr>
        <w:t>stock</w:t>
      </w:r>
      <w:r>
        <w:rPr>
          <w:color w:val="231F20"/>
          <w:spacing w:val="40"/>
          <w:w w:val="105"/>
        </w:rPr>
        <w:t xml:space="preserve"> </w:t>
      </w:r>
      <w:r>
        <w:rPr>
          <w:color w:val="231F20"/>
          <w:w w:val="105"/>
        </w:rPr>
        <w:t>price</w:t>
      </w:r>
      <w:r>
        <w:rPr>
          <w:color w:val="231F20"/>
          <w:spacing w:val="40"/>
          <w:w w:val="105"/>
        </w:rPr>
        <w:t xml:space="preserve"> </w:t>
      </w:r>
      <w:r>
        <w:rPr>
          <w:color w:val="231F20"/>
          <w:w w:val="105"/>
        </w:rPr>
        <w:t>movements,</w:t>
      </w:r>
      <w:r>
        <w:rPr>
          <w:color w:val="231F20"/>
          <w:spacing w:val="40"/>
          <w:w w:val="105"/>
        </w:rPr>
        <w:t xml:space="preserve"> </w:t>
      </w:r>
      <w:r>
        <w:rPr>
          <w:color w:val="231F20"/>
          <w:w w:val="105"/>
        </w:rPr>
        <w:t>the</w:t>
      </w:r>
      <w:r>
        <w:rPr>
          <w:color w:val="231F20"/>
          <w:spacing w:val="40"/>
          <w:w w:val="105"/>
        </w:rPr>
        <w:t xml:space="preserve"> </w:t>
      </w:r>
      <w:r>
        <w:rPr>
          <w:color w:val="231F20"/>
          <w:w w:val="105"/>
        </w:rPr>
        <w:t>market- to-strike ratio, the proximity to the vesting date, the time to maturity, stock return volatility,</w:t>
      </w:r>
      <w:r>
        <w:rPr>
          <w:color w:val="231F20"/>
          <w:spacing w:val="40"/>
          <w:w w:val="105"/>
        </w:rPr>
        <w:t xml:space="preserve"> </w:t>
      </w:r>
      <w:r>
        <w:rPr>
          <w:color w:val="231F20"/>
          <w:w w:val="105"/>
        </w:rPr>
        <w:t>and</w:t>
      </w:r>
      <w:r>
        <w:rPr>
          <w:color w:val="231F20"/>
          <w:spacing w:val="40"/>
          <w:w w:val="105"/>
        </w:rPr>
        <w:t xml:space="preserve"> </w:t>
      </w:r>
      <w:r>
        <w:rPr>
          <w:color w:val="231F20"/>
          <w:w w:val="105"/>
        </w:rPr>
        <w:t>the</w:t>
      </w:r>
      <w:r>
        <w:rPr>
          <w:color w:val="231F20"/>
          <w:spacing w:val="40"/>
          <w:w w:val="105"/>
        </w:rPr>
        <w:t xml:space="preserve"> </w:t>
      </w:r>
      <w:r>
        <w:rPr>
          <w:color w:val="231F20"/>
          <w:w w:val="105"/>
        </w:rPr>
        <w:t>employee’s</w:t>
      </w:r>
      <w:r>
        <w:rPr>
          <w:color w:val="231F20"/>
          <w:spacing w:val="40"/>
          <w:w w:val="105"/>
        </w:rPr>
        <w:t xml:space="preserve"> </w:t>
      </w:r>
      <w:r>
        <w:rPr>
          <w:color w:val="231F20"/>
          <w:w w:val="105"/>
        </w:rPr>
        <w:t>level</w:t>
      </w:r>
      <w:r>
        <w:rPr>
          <w:color w:val="231F20"/>
          <w:spacing w:val="40"/>
          <w:w w:val="105"/>
        </w:rPr>
        <w:t xml:space="preserve"> </w:t>
      </w:r>
      <w:r>
        <w:rPr>
          <w:color w:val="231F20"/>
          <w:w w:val="105"/>
        </w:rPr>
        <w:t>of</w:t>
      </w:r>
      <w:r>
        <w:rPr>
          <w:color w:val="231F20"/>
          <w:spacing w:val="40"/>
          <w:w w:val="105"/>
        </w:rPr>
        <w:t xml:space="preserve"> </w:t>
      </w:r>
      <w:r>
        <w:rPr>
          <w:color w:val="231F20"/>
          <w:w w:val="105"/>
        </w:rPr>
        <w:t>seniority</w:t>
      </w:r>
      <w:r>
        <w:rPr>
          <w:color w:val="231F20"/>
          <w:spacing w:val="40"/>
          <w:w w:val="105"/>
        </w:rPr>
        <w:t xml:space="preserve"> </w:t>
      </w:r>
      <w:r>
        <w:rPr>
          <w:color w:val="231F20"/>
          <w:w w:val="105"/>
        </w:rPr>
        <w:t>in</w:t>
      </w:r>
      <w:r>
        <w:rPr>
          <w:color w:val="231F20"/>
          <w:spacing w:val="40"/>
          <w:w w:val="105"/>
        </w:rPr>
        <w:t xml:space="preserve"> </w:t>
      </w:r>
      <w:r>
        <w:rPr>
          <w:color w:val="231F20"/>
          <w:w w:val="105"/>
        </w:rPr>
        <w:t>the</w:t>
      </w:r>
      <w:r>
        <w:rPr>
          <w:color w:val="231F20"/>
          <w:spacing w:val="40"/>
          <w:w w:val="105"/>
        </w:rPr>
        <w:t xml:space="preserve"> </w:t>
      </w:r>
      <w:r>
        <w:rPr>
          <w:color w:val="231F20"/>
          <w:w w:val="105"/>
        </w:rPr>
        <w:t>company.</w:t>
      </w:r>
      <w:r>
        <w:rPr>
          <w:color w:val="231F20"/>
          <w:spacing w:val="40"/>
          <w:w w:val="105"/>
        </w:rPr>
        <w:t xml:space="preserve"> </w:t>
      </w:r>
      <w:r>
        <w:rPr>
          <w:color w:val="231F20"/>
          <w:w w:val="105"/>
        </w:rPr>
        <w:t xml:space="preserve">Related Australian evidence on early exercise of ESOs is provided by Boyd </w:t>
      </w:r>
      <w:r>
        <w:rPr>
          <w:i/>
          <w:color w:val="231F20"/>
          <w:w w:val="105"/>
        </w:rPr>
        <w:t xml:space="preserve">et al. </w:t>
      </w:r>
      <w:r>
        <w:rPr>
          <w:color w:val="231F20"/>
          <w:w w:val="105"/>
        </w:rPr>
        <w:t>(2007),</w:t>
      </w:r>
      <w:r>
        <w:rPr>
          <w:color w:val="231F20"/>
          <w:spacing w:val="40"/>
          <w:w w:val="105"/>
        </w:rPr>
        <w:t xml:space="preserve"> </w:t>
      </w:r>
      <w:r>
        <w:rPr>
          <w:color w:val="231F20"/>
          <w:w w:val="105"/>
        </w:rPr>
        <w:t>who find dividends are the key factor and that, although exercise frequently occurs well before maturity, in most cases little time value</w:t>
      </w:r>
      <w:r>
        <w:rPr>
          <w:color w:val="231F20"/>
          <w:w w:val="105"/>
          <w:vertAlign w:val="superscript"/>
        </w:rPr>
        <w:t>20</w:t>
      </w:r>
      <w:r>
        <w:rPr>
          <w:color w:val="231F20"/>
          <w:w w:val="105"/>
        </w:rPr>
        <w:t xml:space="preserve"> is sacrificed. The resulting de- scription of executives’ early exercise behaviour serves as a key input of valuation models assessing the cost of an ESO.</w:t>
      </w:r>
    </w:p>
    <w:p w14:paraId="32A9C2BA" w14:textId="77777777" w:rsidR="004A5C99" w:rsidRDefault="0027463A">
      <w:pPr>
        <w:pStyle w:val="BodyText"/>
        <w:spacing w:before="9" w:line="249" w:lineRule="auto"/>
        <w:ind w:left="62" w:right="164" w:firstLine="189"/>
        <w:jc w:val="both"/>
      </w:pPr>
      <w:r>
        <w:rPr>
          <w:color w:val="231F20"/>
          <w:w w:val="105"/>
        </w:rPr>
        <w:t>Cuny</w:t>
      </w:r>
      <w:r>
        <w:rPr>
          <w:color w:val="231F20"/>
          <w:spacing w:val="40"/>
          <w:w w:val="105"/>
        </w:rPr>
        <w:t xml:space="preserve"> </w:t>
      </w:r>
      <w:r>
        <w:rPr>
          <w:color w:val="231F20"/>
          <w:w w:val="105"/>
        </w:rPr>
        <w:t>and</w:t>
      </w:r>
      <w:r>
        <w:rPr>
          <w:color w:val="231F20"/>
          <w:spacing w:val="40"/>
          <w:w w:val="105"/>
        </w:rPr>
        <w:t xml:space="preserve"> </w:t>
      </w:r>
      <w:r>
        <w:rPr>
          <w:color w:val="231F20"/>
          <w:w w:val="105"/>
        </w:rPr>
        <w:t>Jorion</w:t>
      </w:r>
      <w:r>
        <w:rPr>
          <w:color w:val="231F20"/>
          <w:spacing w:val="40"/>
          <w:w w:val="105"/>
        </w:rPr>
        <w:t xml:space="preserve"> </w:t>
      </w:r>
      <w:r>
        <w:rPr>
          <w:color w:val="231F20"/>
          <w:w w:val="105"/>
        </w:rPr>
        <w:t>(1995)</w:t>
      </w:r>
      <w:r>
        <w:rPr>
          <w:color w:val="231F20"/>
          <w:spacing w:val="40"/>
          <w:w w:val="105"/>
        </w:rPr>
        <w:t xml:space="preserve"> </w:t>
      </w:r>
      <w:r>
        <w:rPr>
          <w:color w:val="231F20"/>
          <w:w w:val="105"/>
        </w:rPr>
        <w:t>investigate</w:t>
      </w:r>
      <w:r>
        <w:rPr>
          <w:color w:val="231F20"/>
          <w:spacing w:val="40"/>
          <w:w w:val="105"/>
        </w:rPr>
        <w:t xml:space="preserve"> </w:t>
      </w:r>
      <w:r>
        <w:rPr>
          <w:color w:val="231F20"/>
          <w:w w:val="105"/>
        </w:rPr>
        <w:t>the</w:t>
      </w:r>
      <w:r>
        <w:rPr>
          <w:color w:val="231F20"/>
          <w:spacing w:val="40"/>
          <w:w w:val="105"/>
        </w:rPr>
        <w:t xml:space="preserve"> </w:t>
      </w:r>
      <w:r>
        <w:rPr>
          <w:color w:val="231F20"/>
          <w:w w:val="105"/>
        </w:rPr>
        <w:t>effect</w:t>
      </w:r>
      <w:r>
        <w:rPr>
          <w:color w:val="231F20"/>
          <w:spacing w:val="40"/>
          <w:w w:val="105"/>
        </w:rPr>
        <w:t xml:space="preserve"> </w:t>
      </w:r>
      <w:r>
        <w:rPr>
          <w:color w:val="231F20"/>
          <w:w w:val="105"/>
        </w:rPr>
        <w:t>of</w:t>
      </w:r>
      <w:r>
        <w:rPr>
          <w:color w:val="231F20"/>
          <w:spacing w:val="40"/>
          <w:w w:val="105"/>
        </w:rPr>
        <w:t xml:space="preserve"> </w:t>
      </w:r>
      <w:r>
        <w:rPr>
          <w:color w:val="231F20"/>
          <w:w w:val="105"/>
        </w:rPr>
        <w:t>an</w:t>
      </w:r>
      <w:r>
        <w:rPr>
          <w:color w:val="231F20"/>
          <w:spacing w:val="40"/>
          <w:w w:val="105"/>
        </w:rPr>
        <w:t xml:space="preserve"> </w:t>
      </w:r>
      <w:r>
        <w:rPr>
          <w:color w:val="231F20"/>
          <w:w w:val="105"/>
        </w:rPr>
        <w:t>exogenously</w:t>
      </w:r>
      <w:r>
        <w:rPr>
          <w:color w:val="231F20"/>
          <w:spacing w:val="40"/>
          <w:w w:val="105"/>
        </w:rPr>
        <w:t xml:space="preserve"> </w:t>
      </w:r>
      <w:r>
        <w:rPr>
          <w:color w:val="231F20"/>
          <w:w w:val="105"/>
        </w:rPr>
        <w:t>specified state-dependent</w:t>
      </w:r>
      <w:r>
        <w:rPr>
          <w:color w:val="231F20"/>
          <w:spacing w:val="40"/>
          <w:w w:val="105"/>
        </w:rPr>
        <w:t xml:space="preserve"> </w:t>
      </w:r>
      <w:r>
        <w:rPr>
          <w:color w:val="231F20"/>
          <w:w w:val="105"/>
        </w:rPr>
        <w:t>early</w:t>
      </w:r>
      <w:r>
        <w:rPr>
          <w:color w:val="231F20"/>
          <w:spacing w:val="40"/>
          <w:w w:val="105"/>
        </w:rPr>
        <w:t xml:space="preserve"> </w:t>
      </w:r>
      <w:r>
        <w:rPr>
          <w:color w:val="231F20"/>
          <w:w w:val="105"/>
        </w:rPr>
        <w:t>departure</w:t>
      </w:r>
      <w:r>
        <w:rPr>
          <w:color w:val="231F20"/>
          <w:spacing w:val="40"/>
          <w:w w:val="105"/>
        </w:rPr>
        <w:t xml:space="preserve"> </w:t>
      </w:r>
      <w:r>
        <w:rPr>
          <w:color w:val="231F20"/>
          <w:w w:val="105"/>
        </w:rPr>
        <w:t>on</w:t>
      </w:r>
      <w:r>
        <w:rPr>
          <w:color w:val="231F20"/>
          <w:spacing w:val="40"/>
          <w:w w:val="105"/>
        </w:rPr>
        <w:t xml:space="preserve"> </w:t>
      </w:r>
      <w:r>
        <w:rPr>
          <w:color w:val="231F20"/>
          <w:w w:val="105"/>
        </w:rPr>
        <w:t>ESO</w:t>
      </w:r>
      <w:r>
        <w:rPr>
          <w:color w:val="231F20"/>
          <w:spacing w:val="40"/>
          <w:w w:val="105"/>
        </w:rPr>
        <w:t xml:space="preserve"> </w:t>
      </w:r>
      <w:r>
        <w:rPr>
          <w:color w:val="231F20"/>
          <w:w w:val="105"/>
        </w:rPr>
        <w:t>cost.</w:t>
      </w:r>
      <w:r>
        <w:rPr>
          <w:color w:val="231F20"/>
          <w:spacing w:val="40"/>
          <w:w w:val="105"/>
        </w:rPr>
        <w:t xml:space="preserve"> </w:t>
      </w:r>
      <w:r>
        <w:rPr>
          <w:color w:val="231F20"/>
          <w:w w:val="105"/>
        </w:rPr>
        <w:t>Carr</w:t>
      </w:r>
      <w:r>
        <w:rPr>
          <w:color w:val="231F20"/>
          <w:spacing w:val="40"/>
          <w:w w:val="105"/>
        </w:rPr>
        <w:t xml:space="preserve"> </w:t>
      </w:r>
      <w:r>
        <w:rPr>
          <w:color w:val="231F20"/>
          <w:w w:val="105"/>
        </w:rPr>
        <w:t>and</w:t>
      </w:r>
      <w:r>
        <w:rPr>
          <w:color w:val="231F20"/>
          <w:spacing w:val="40"/>
          <w:w w:val="105"/>
        </w:rPr>
        <w:t xml:space="preserve"> </w:t>
      </w:r>
      <w:r>
        <w:rPr>
          <w:color w:val="231F20"/>
          <w:w w:val="105"/>
        </w:rPr>
        <w:t>Linetsky</w:t>
      </w:r>
      <w:r>
        <w:rPr>
          <w:color w:val="231F20"/>
          <w:spacing w:val="40"/>
          <w:w w:val="105"/>
        </w:rPr>
        <w:t xml:space="preserve"> </w:t>
      </w:r>
      <w:r>
        <w:rPr>
          <w:color w:val="231F20"/>
          <w:w w:val="105"/>
        </w:rPr>
        <w:t>(2000)</w:t>
      </w:r>
      <w:r>
        <w:rPr>
          <w:color w:val="231F20"/>
          <w:spacing w:val="40"/>
          <w:w w:val="105"/>
        </w:rPr>
        <w:t xml:space="preserve"> </w:t>
      </w:r>
      <w:r>
        <w:rPr>
          <w:color w:val="231F20"/>
          <w:w w:val="105"/>
        </w:rPr>
        <w:t>propose</w:t>
      </w:r>
      <w:r>
        <w:rPr>
          <w:color w:val="231F20"/>
          <w:spacing w:val="40"/>
          <w:w w:val="105"/>
        </w:rPr>
        <w:t xml:space="preserve"> </w:t>
      </w:r>
      <w:r>
        <w:rPr>
          <w:color w:val="231F20"/>
          <w:w w:val="105"/>
        </w:rPr>
        <w:t>a</w:t>
      </w:r>
      <w:r>
        <w:rPr>
          <w:color w:val="231F20"/>
          <w:spacing w:val="40"/>
          <w:w w:val="105"/>
        </w:rPr>
        <w:t xml:space="preserve"> </w:t>
      </w:r>
      <w:r>
        <w:rPr>
          <w:color w:val="231F20"/>
          <w:w w:val="105"/>
        </w:rPr>
        <w:t>framework</w:t>
      </w:r>
      <w:r>
        <w:rPr>
          <w:color w:val="231F20"/>
          <w:spacing w:val="40"/>
          <w:w w:val="105"/>
        </w:rPr>
        <w:t xml:space="preserve"> </w:t>
      </w:r>
      <w:r>
        <w:rPr>
          <w:color w:val="231F20"/>
          <w:w w:val="105"/>
        </w:rPr>
        <w:t>to</w:t>
      </w:r>
      <w:r>
        <w:rPr>
          <w:color w:val="231F20"/>
          <w:spacing w:val="40"/>
          <w:w w:val="105"/>
        </w:rPr>
        <w:t xml:space="preserve"> </w:t>
      </w:r>
      <w:r>
        <w:rPr>
          <w:color w:val="231F20"/>
          <w:w w:val="105"/>
        </w:rPr>
        <w:t>describe</w:t>
      </w:r>
      <w:r>
        <w:rPr>
          <w:color w:val="231F20"/>
          <w:spacing w:val="40"/>
          <w:w w:val="105"/>
        </w:rPr>
        <w:t xml:space="preserve"> </w:t>
      </w:r>
      <w:r>
        <w:rPr>
          <w:color w:val="231F20"/>
          <w:w w:val="105"/>
        </w:rPr>
        <w:t>early</w:t>
      </w:r>
      <w:r>
        <w:rPr>
          <w:color w:val="231F20"/>
          <w:spacing w:val="40"/>
          <w:w w:val="105"/>
        </w:rPr>
        <w:t xml:space="preserve"> </w:t>
      </w:r>
      <w:r>
        <w:rPr>
          <w:color w:val="231F20"/>
          <w:w w:val="105"/>
        </w:rPr>
        <w:t>departure</w:t>
      </w:r>
      <w:r>
        <w:rPr>
          <w:color w:val="231F20"/>
          <w:spacing w:val="40"/>
          <w:w w:val="105"/>
        </w:rPr>
        <w:t xml:space="preserve"> </w:t>
      </w:r>
      <w:r>
        <w:rPr>
          <w:color w:val="231F20"/>
          <w:w w:val="105"/>
        </w:rPr>
        <w:t>and</w:t>
      </w:r>
      <w:r>
        <w:rPr>
          <w:color w:val="231F20"/>
          <w:spacing w:val="40"/>
          <w:w w:val="105"/>
        </w:rPr>
        <w:t xml:space="preserve"> </w:t>
      </w:r>
      <w:r>
        <w:rPr>
          <w:color w:val="231F20"/>
          <w:w w:val="105"/>
        </w:rPr>
        <w:t>early</w:t>
      </w:r>
      <w:r>
        <w:rPr>
          <w:color w:val="231F20"/>
          <w:spacing w:val="40"/>
          <w:w w:val="105"/>
        </w:rPr>
        <w:t xml:space="preserve"> </w:t>
      </w:r>
      <w:r>
        <w:rPr>
          <w:color w:val="231F20"/>
          <w:w w:val="105"/>
        </w:rPr>
        <w:t>exercise</w:t>
      </w:r>
      <w:r>
        <w:rPr>
          <w:color w:val="231F20"/>
          <w:spacing w:val="40"/>
          <w:w w:val="105"/>
        </w:rPr>
        <w:t xml:space="preserve"> </w:t>
      </w:r>
      <w:r>
        <w:rPr>
          <w:color w:val="231F20"/>
          <w:w w:val="105"/>
        </w:rPr>
        <w:t>by</w:t>
      </w:r>
      <w:r>
        <w:rPr>
          <w:color w:val="231F20"/>
          <w:spacing w:val="40"/>
          <w:w w:val="105"/>
        </w:rPr>
        <w:t xml:space="preserve"> </w:t>
      </w:r>
      <w:r>
        <w:rPr>
          <w:color w:val="231F20"/>
          <w:w w:val="105"/>
        </w:rPr>
        <w:t xml:space="preserve">state-dependent </w:t>
      </w:r>
      <w:proofErr w:type="gramStart"/>
      <w:r>
        <w:rPr>
          <w:color w:val="231F20"/>
          <w:w w:val="105"/>
        </w:rPr>
        <w:t>rates,</w:t>
      </w:r>
      <w:r>
        <w:rPr>
          <w:color w:val="231F20"/>
          <w:spacing w:val="40"/>
          <w:w w:val="105"/>
        </w:rPr>
        <w:t xml:space="preserve"> </w:t>
      </w:r>
      <w:r>
        <w:rPr>
          <w:color w:val="231F20"/>
          <w:w w:val="105"/>
        </w:rPr>
        <w:t>and</w:t>
      </w:r>
      <w:proofErr w:type="gramEnd"/>
      <w:r>
        <w:rPr>
          <w:color w:val="231F20"/>
          <w:spacing w:val="40"/>
          <w:w w:val="105"/>
        </w:rPr>
        <w:t xml:space="preserve"> </w:t>
      </w:r>
      <w:r>
        <w:rPr>
          <w:color w:val="231F20"/>
          <w:w w:val="105"/>
        </w:rPr>
        <w:t>give</w:t>
      </w:r>
      <w:r>
        <w:rPr>
          <w:color w:val="231F20"/>
          <w:spacing w:val="40"/>
          <w:w w:val="105"/>
        </w:rPr>
        <w:t xml:space="preserve"> </w:t>
      </w:r>
      <w:r>
        <w:rPr>
          <w:color w:val="231F20"/>
          <w:w w:val="105"/>
        </w:rPr>
        <w:t>two</w:t>
      </w:r>
      <w:r>
        <w:rPr>
          <w:color w:val="231F20"/>
          <w:spacing w:val="40"/>
          <w:w w:val="105"/>
        </w:rPr>
        <w:t xml:space="preserve"> </w:t>
      </w:r>
      <w:r>
        <w:rPr>
          <w:color w:val="231F20"/>
          <w:w w:val="105"/>
        </w:rPr>
        <w:t>specifications</w:t>
      </w:r>
      <w:r>
        <w:rPr>
          <w:color w:val="231F20"/>
          <w:spacing w:val="40"/>
          <w:w w:val="105"/>
        </w:rPr>
        <w:t xml:space="preserve"> </w:t>
      </w:r>
      <w:r>
        <w:rPr>
          <w:color w:val="231F20"/>
          <w:w w:val="105"/>
        </w:rPr>
        <w:t>that</w:t>
      </w:r>
      <w:r>
        <w:rPr>
          <w:color w:val="231F20"/>
          <w:spacing w:val="40"/>
          <w:w w:val="105"/>
        </w:rPr>
        <w:t xml:space="preserve"> </w:t>
      </w:r>
      <w:r>
        <w:rPr>
          <w:color w:val="231F20"/>
          <w:w w:val="105"/>
        </w:rPr>
        <w:t>are</w:t>
      </w:r>
      <w:r>
        <w:rPr>
          <w:color w:val="231F20"/>
          <w:spacing w:val="40"/>
          <w:w w:val="105"/>
        </w:rPr>
        <w:t xml:space="preserve"> </w:t>
      </w:r>
      <w:r>
        <w:rPr>
          <w:color w:val="231F20"/>
          <w:w w:val="105"/>
        </w:rPr>
        <w:t>analytically</w:t>
      </w:r>
      <w:r>
        <w:rPr>
          <w:color w:val="231F20"/>
          <w:spacing w:val="40"/>
          <w:w w:val="105"/>
        </w:rPr>
        <w:t xml:space="preserve"> </w:t>
      </w:r>
      <w:r>
        <w:rPr>
          <w:color w:val="231F20"/>
          <w:w w:val="105"/>
        </w:rPr>
        <w:t>tractable</w:t>
      </w:r>
      <w:r>
        <w:rPr>
          <w:color w:val="231F20"/>
          <w:spacing w:val="40"/>
          <w:w w:val="105"/>
        </w:rPr>
        <w:t xml:space="preserve"> </w:t>
      </w:r>
      <w:r>
        <w:rPr>
          <w:color w:val="231F20"/>
          <w:w w:val="105"/>
        </w:rPr>
        <w:t>for</w:t>
      </w:r>
      <w:r>
        <w:rPr>
          <w:color w:val="231F20"/>
          <w:spacing w:val="40"/>
          <w:w w:val="105"/>
        </w:rPr>
        <w:t xml:space="preserve"> </w:t>
      </w:r>
      <w:r>
        <w:rPr>
          <w:color w:val="231F20"/>
          <w:w w:val="105"/>
        </w:rPr>
        <w:t xml:space="preserve">computing ESO cost. Carpenter </w:t>
      </w:r>
      <w:r>
        <w:rPr>
          <w:i/>
          <w:color w:val="231F20"/>
          <w:w w:val="105"/>
        </w:rPr>
        <w:t xml:space="preserve">et al. </w:t>
      </w:r>
      <w:r>
        <w:rPr>
          <w:color w:val="231F20"/>
          <w:w w:val="105"/>
        </w:rPr>
        <w:t>(2010)</w:t>
      </w:r>
      <w:r>
        <w:rPr>
          <w:color w:val="231F20"/>
          <w:w w:val="105"/>
        </w:rPr>
        <w:t xml:space="preserve"> </w:t>
      </w:r>
      <w:proofErr w:type="gramStart"/>
      <w:r>
        <w:rPr>
          <w:color w:val="231F20"/>
          <w:w w:val="105"/>
        </w:rPr>
        <w:t>provide</w:t>
      </w:r>
      <w:proofErr w:type="gramEnd"/>
      <w:r>
        <w:rPr>
          <w:color w:val="231F20"/>
          <w:w w:val="105"/>
        </w:rPr>
        <w:t xml:space="preserve"> a comprehensive study of the optimal exercise policy for a specific ESO. They analyze its implications for option cost, average life, and alternative valuation concepts, also in the presence of early departure.</w:t>
      </w:r>
      <w:r>
        <w:rPr>
          <w:color w:val="231F20"/>
          <w:spacing w:val="39"/>
          <w:w w:val="105"/>
        </w:rPr>
        <w:t xml:space="preserve"> </w:t>
      </w:r>
      <w:r>
        <w:rPr>
          <w:color w:val="231F20"/>
          <w:w w:val="105"/>
        </w:rPr>
        <w:t>Brown</w:t>
      </w:r>
      <w:r>
        <w:rPr>
          <w:color w:val="231F20"/>
          <w:spacing w:val="39"/>
          <w:w w:val="105"/>
        </w:rPr>
        <w:t xml:space="preserve"> </w:t>
      </w:r>
      <w:r>
        <w:rPr>
          <w:color w:val="231F20"/>
          <w:w w:val="105"/>
        </w:rPr>
        <w:t>and</w:t>
      </w:r>
      <w:r>
        <w:rPr>
          <w:color w:val="231F20"/>
          <w:spacing w:val="37"/>
          <w:w w:val="105"/>
        </w:rPr>
        <w:t xml:space="preserve"> </w:t>
      </w:r>
      <w:r>
        <w:rPr>
          <w:color w:val="231F20"/>
          <w:w w:val="105"/>
        </w:rPr>
        <w:t>Szimayer</w:t>
      </w:r>
      <w:r>
        <w:rPr>
          <w:color w:val="231F20"/>
          <w:spacing w:val="38"/>
          <w:w w:val="105"/>
        </w:rPr>
        <w:t xml:space="preserve"> </w:t>
      </w:r>
      <w:r>
        <w:rPr>
          <w:color w:val="231F20"/>
          <w:w w:val="105"/>
        </w:rPr>
        <w:t>(2008)</w:t>
      </w:r>
      <w:r>
        <w:rPr>
          <w:color w:val="231F20"/>
          <w:spacing w:val="38"/>
          <w:w w:val="105"/>
        </w:rPr>
        <w:t xml:space="preserve"> </w:t>
      </w:r>
      <w:r>
        <w:rPr>
          <w:color w:val="231F20"/>
          <w:w w:val="105"/>
        </w:rPr>
        <w:t>develop</w:t>
      </w:r>
      <w:r>
        <w:rPr>
          <w:color w:val="231F20"/>
          <w:spacing w:val="38"/>
          <w:w w:val="105"/>
        </w:rPr>
        <w:t xml:space="preserve"> </w:t>
      </w:r>
      <w:r>
        <w:rPr>
          <w:color w:val="231F20"/>
          <w:w w:val="105"/>
        </w:rPr>
        <w:t>a</w:t>
      </w:r>
      <w:r>
        <w:rPr>
          <w:color w:val="231F20"/>
          <w:spacing w:val="38"/>
          <w:w w:val="105"/>
        </w:rPr>
        <w:t xml:space="preserve"> </w:t>
      </w:r>
      <w:r>
        <w:rPr>
          <w:color w:val="231F20"/>
          <w:w w:val="105"/>
        </w:rPr>
        <w:t>model</w:t>
      </w:r>
      <w:r>
        <w:rPr>
          <w:color w:val="231F20"/>
          <w:spacing w:val="37"/>
          <w:w w:val="105"/>
        </w:rPr>
        <w:t xml:space="preserve"> </w:t>
      </w:r>
      <w:r>
        <w:rPr>
          <w:color w:val="231F20"/>
          <w:w w:val="105"/>
        </w:rPr>
        <w:t>for</w:t>
      </w:r>
      <w:r>
        <w:rPr>
          <w:color w:val="231F20"/>
          <w:spacing w:val="39"/>
          <w:w w:val="105"/>
        </w:rPr>
        <w:t xml:space="preserve"> </w:t>
      </w:r>
      <w:r>
        <w:rPr>
          <w:color w:val="231F20"/>
          <w:w w:val="105"/>
        </w:rPr>
        <w:t>quantifying</w:t>
      </w:r>
      <w:r>
        <w:rPr>
          <w:color w:val="231F20"/>
          <w:spacing w:val="39"/>
          <w:w w:val="105"/>
        </w:rPr>
        <w:t xml:space="preserve"> </w:t>
      </w:r>
      <w:r>
        <w:rPr>
          <w:color w:val="231F20"/>
          <w:w w:val="105"/>
        </w:rPr>
        <w:t>the</w:t>
      </w:r>
      <w:r>
        <w:rPr>
          <w:color w:val="231F20"/>
          <w:spacing w:val="37"/>
          <w:w w:val="105"/>
        </w:rPr>
        <w:t xml:space="preserve"> </w:t>
      </w:r>
      <w:r>
        <w:rPr>
          <w:color w:val="231F20"/>
          <w:w w:val="105"/>
        </w:rPr>
        <w:t>cost of</w:t>
      </w:r>
      <w:r>
        <w:rPr>
          <w:color w:val="231F20"/>
          <w:spacing w:val="40"/>
          <w:w w:val="105"/>
        </w:rPr>
        <w:t xml:space="preserve"> </w:t>
      </w:r>
      <w:r>
        <w:rPr>
          <w:color w:val="231F20"/>
          <w:w w:val="105"/>
        </w:rPr>
        <w:t>an</w:t>
      </w:r>
      <w:r>
        <w:rPr>
          <w:color w:val="231F20"/>
          <w:spacing w:val="40"/>
          <w:w w:val="105"/>
        </w:rPr>
        <w:t xml:space="preserve"> </w:t>
      </w:r>
      <w:r>
        <w:rPr>
          <w:color w:val="231F20"/>
          <w:w w:val="105"/>
        </w:rPr>
        <w:t>ESO,</w:t>
      </w:r>
      <w:r>
        <w:rPr>
          <w:color w:val="231F20"/>
          <w:spacing w:val="40"/>
          <w:w w:val="105"/>
        </w:rPr>
        <w:t xml:space="preserve"> </w:t>
      </w:r>
      <w:r>
        <w:rPr>
          <w:color w:val="231F20"/>
          <w:w w:val="105"/>
        </w:rPr>
        <w:t>focusing</w:t>
      </w:r>
      <w:r>
        <w:rPr>
          <w:color w:val="231F20"/>
          <w:spacing w:val="40"/>
          <w:w w:val="105"/>
        </w:rPr>
        <w:t xml:space="preserve"> </w:t>
      </w:r>
      <w:r>
        <w:rPr>
          <w:color w:val="231F20"/>
          <w:w w:val="105"/>
        </w:rPr>
        <w:t>on</w:t>
      </w:r>
      <w:r>
        <w:rPr>
          <w:color w:val="231F20"/>
          <w:spacing w:val="40"/>
          <w:w w:val="105"/>
        </w:rPr>
        <w:t xml:space="preserve"> </w:t>
      </w:r>
      <w:r>
        <w:rPr>
          <w:color w:val="231F20"/>
          <w:w w:val="105"/>
        </w:rPr>
        <w:t>performance</w:t>
      </w:r>
      <w:r>
        <w:rPr>
          <w:color w:val="231F20"/>
          <w:spacing w:val="40"/>
          <w:w w:val="105"/>
        </w:rPr>
        <w:t xml:space="preserve"> </w:t>
      </w:r>
      <w:r>
        <w:rPr>
          <w:color w:val="231F20"/>
          <w:w w:val="105"/>
        </w:rPr>
        <w:t>hurdles,</w:t>
      </w:r>
      <w:r>
        <w:rPr>
          <w:color w:val="231F20"/>
          <w:spacing w:val="40"/>
          <w:w w:val="105"/>
        </w:rPr>
        <w:t xml:space="preserve"> </w:t>
      </w:r>
      <w:r>
        <w:rPr>
          <w:color w:val="231F20"/>
          <w:w w:val="105"/>
        </w:rPr>
        <w:t>early</w:t>
      </w:r>
      <w:r>
        <w:rPr>
          <w:color w:val="231F20"/>
          <w:spacing w:val="40"/>
          <w:w w:val="105"/>
        </w:rPr>
        <w:t xml:space="preserve"> </w:t>
      </w:r>
      <w:r>
        <w:rPr>
          <w:color w:val="231F20"/>
          <w:w w:val="105"/>
        </w:rPr>
        <w:t>exercise,</w:t>
      </w:r>
      <w:r>
        <w:rPr>
          <w:color w:val="231F20"/>
          <w:spacing w:val="40"/>
          <w:w w:val="105"/>
        </w:rPr>
        <w:t xml:space="preserve"> </w:t>
      </w:r>
      <w:r>
        <w:rPr>
          <w:color w:val="231F20"/>
          <w:w w:val="105"/>
        </w:rPr>
        <w:t>early</w:t>
      </w:r>
      <w:r>
        <w:rPr>
          <w:color w:val="231F20"/>
          <w:spacing w:val="40"/>
          <w:w w:val="105"/>
        </w:rPr>
        <w:t xml:space="preserve"> </w:t>
      </w:r>
      <w:r>
        <w:rPr>
          <w:color w:val="231F20"/>
          <w:w w:val="105"/>
        </w:rPr>
        <w:t>departure,</w:t>
      </w:r>
      <w:r>
        <w:rPr>
          <w:color w:val="231F20"/>
          <w:spacing w:val="80"/>
          <w:w w:val="105"/>
        </w:rPr>
        <w:t xml:space="preserve"> </w:t>
      </w:r>
      <w:r>
        <w:rPr>
          <w:color w:val="231F20"/>
          <w:w w:val="105"/>
        </w:rPr>
        <w:t>and uncertain volatility. In two Australian case studies they show that properly computed</w:t>
      </w:r>
      <w:r>
        <w:rPr>
          <w:color w:val="231F20"/>
          <w:spacing w:val="40"/>
          <w:w w:val="105"/>
        </w:rPr>
        <w:t xml:space="preserve"> </w:t>
      </w:r>
      <w:r>
        <w:rPr>
          <w:color w:val="231F20"/>
          <w:w w:val="105"/>
        </w:rPr>
        <w:t>costs</w:t>
      </w:r>
      <w:r>
        <w:rPr>
          <w:color w:val="231F20"/>
          <w:spacing w:val="40"/>
          <w:w w:val="105"/>
        </w:rPr>
        <w:t xml:space="preserve"> </w:t>
      </w:r>
      <w:r>
        <w:rPr>
          <w:color w:val="231F20"/>
          <w:w w:val="105"/>
        </w:rPr>
        <w:t>can</w:t>
      </w:r>
      <w:r>
        <w:rPr>
          <w:color w:val="231F20"/>
          <w:spacing w:val="40"/>
          <w:w w:val="105"/>
        </w:rPr>
        <w:t xml:space="preserve"> </w:t>
      </w:r>
      <w:r>
        <w:rPr>
          <w:color w:val="231F20"/>
          <w:w w:val="105"/>
        </w:rPr>
        <w:t>be</w:t>
      </w:r>
      <w:r>
        <w:rPr>
          <w:color w:val="231F20"/>
          <w:spacing w:val="39"/>
          <w:w w:val="105"/>
        </w:rPr>
        <w:t xml:space="preserve"> </w:t>
      </w:r>
      <w:r>
        <w:rPr>
          <w:color w:val="231F20"/>
          <w:w w:val="105"/>
        </w:rPr>
        <w:t>significantly</w:t>
      </w:r>
      <w:r>
        <w:rPr>
          <w:color w:val="231F20"/>
          <w:spacing w:val="39"/>
          <w:w w:val="105"/>
        </w:rPr>
        <w:t xml:space="preserve"> </w:t>
      </w:r>
      <w:r>
        <w:rPr>
          <w:color w:val="231F20"/>
          <w:w w:val="105"/>
        </w:rPr>
        <w:t>lower</w:t>
      </w:r>
      <w:r>
        <w:rPr>
          <w:color w:val="231F20"/>
          <w:spacing w:val="39"/>
          <w:w w:val="105"/>
        </w:rPr>
        <w:t xml:space="preserve"> </w:t>
      </w:r>
      <w:r>
        <w:rPr>
          <w:color w:val="231F20"/>
          <w:w w:val="105"/>
        </w:rPr>
        <w:t>than</w:t>
      </w:r>
      <w:r>
        <w:rPr>
          <w:color w:val="231F20"/>
          <w:spacing w:val="40"/>
          <w:w w:val="105"/>
        </w:rPr>
        <w:t xml:space="preserve"> </w:t>
      </w:r>
      <w:r>
        <w:rPr>
          <w:color w:val="231F20"/>
          <w:w w:val="105"/>
        </w:rPr>
        <w:t>the</w:t>
      </w:r>
      <w:r>
        <w:rPr>
          <w:color w:val="231F20"/>
          <w:spacing w:val="39"/>
          <w:w w:val="105"/>
        </w:rPr>
        <w:t xml:space="preserve"> </w:t>
      </w:r>
      <w:r>
        <w:rPr>
          <w:color w:val="231F20"/>
          <w:w w:val="105"/>
        </w:rPr>
        <w:t>costs</w:t>
      </w:r>
      <w:r>
        <w:rPr>
          <w:color w:val="231F20"/>
          <w:spacing w:val="40"/>
          <w:w w:val="105"/>
        </w:rPr>
        <w:t xml:space="preserve"> </w:t>
      </w:r>
      <w:r>
        <w:rPr>
          <w:color w:val="231F20"/>
          <w:w w:val="105"/>
        </w:rPr>
        <w:t>reported</w:t>
      </w:r>
      <w:r>
        <w:rPr>
          <w:color w:val="231F20"/>
          <w:spacing w:val="40"/>
          <w:w w:val="105"/>
        </w:rPr>
        <w:t xml:space="preserve"> </w:t>
      </w:r>
      <w:r>
        <w:rPr>
          <w:color w:val="231F20"/>
          <w:w w:val="105"/>
        </w:rPr>
        <w:t>i</w:t>
      </w:r>
      <w:r>
        <w:rPr>
          <w:color w:val="231F20"/>
          <w:w w:val="105"/>
        </w:rPr>
        <w:t>n</w:t>
      </w:r>
      <w:r>
        <w:rPr>
          <w:color w:val="231F20"/>
          <w:spacing w:val="39"/>
          <w:w w:val="105"/>
        </w:rPr>
        <w:t xml:space="preserve"> </w:t>
      </w:r>
      <w:r>
        <w:rPr>
          <w:color w:val="231F20"/>
          <w:w w:val="105"/>
        </w:rPr>
        <w:t>the</w:t>
      </w:r>
      <w:r>
        <w:rPr>
          <w:color w:val="231F20"/>
          <w:spacing w:val="39"/>
          <w:w w:val="105"/>
        </w:rPr>
        <w:t xml:space="preserve"> </w:t>
      </w:r>
      <w:r>
        <w:rPr>
          <w:color w:val="231F20"/>
          <w:w w:val="105"/>
        </w:rPr>
        <w:t>compa- nies’</w:t>
      </w:r>
      <w:r>
        <w:rPr>
          <w:color w:val="231F20"/>
          <w:spacing w:val="40"/>
          <w:w w:val="105"/>
        </w:rPr>
        <w:t xml:space="preserve"> </w:t>
      </w:r>
      <w:r>
        <w:rPr>
          <w:color w:val="231F20"/>
          <w:w w:val="105"/>
        </w:rPr>
        <w:t>financial</w:t>
      </w:r>
      <w:r>
        <w:rPr>
          <w:color w:val="231F20"/>
          <w:spacing w:val="41"/>
          <w:w w:val="105"/>
        </w:rPr>
        <w:t xml:space="preserve"> </w:t>
      </w:r>
      <w:r>
        <w:rPr>
          <w:color w:val="231F20"/>
          <w:w w:val="105"/>
        </w:rPr>
        <w:t>statements</w:t>
      </w:r>
      <w:r>
        <w:rPr>
          <w:color w:val="231F20"/>
          <w:spacing w:val="39"/>
          <w:w w:val="105"/>
        </w:rPr>
        <w:t xml:space="preserve"> </w:t>
      </w:r>
      <w:r>
        <w:rPr>
          <w:color w:val="231F20"/>
          <w:w w:val="105"/>
        </w:rPr>
        <w:t>(38%</w:t>
      </w:r>
      <w:r>
        <w:rPr>
          <w:color w:val="231F20"/>
          <w:spacing w:val="40"/>
          <w:w w:val="105"/>
        </w:rPr>
        <w:t xml:space="preserve"> </w:t>
      </w:r>
      <w:r>
        <w:rPr>
          <w:color w:val="231F20"/>
          <w:w w:val="105"/>
        </w:rPr>
        <w:t>and</w:t>
      </w:r>
      <w:r>
        <w:rPr>
          <w:color w:val="231F20"/>
          <w:spacing w:val="40"/>
          <w:w w:val="105"/>
        </w:rPr>
        <w:t xml:space="preserve"> </w:t>
      </w:r>
      <w:r>
        <w:rPr>
          <w:color w:val="231F20"/>
          <w:w w:val="105"/>
        </w:rPr>
        <w:t>26%</w:t>
      </w:r>
      <w:r>
        <w:rPr>
          <w:color w:val="231F20"/>
          <w:spacing w:val="40"/>
          <w:w w:val="105"/>
        </w:rPr>
        <w:t xml:space="preserve"> </w:t>
      </w:r>
      <w:r>
        <w:rPr>
          <w:color w:val="231F20"/>
          <w:w w:val="105"/>
        </w:rPr>
        <w:t>in</w:t>
      </w:r>
      <w:r>
        <w:rPr>
          <w:color w:val="231F20"/>
          <w:spacing w:val="40"/>
          <w:w w:val="105"/>
        </w:rPr>
        <w:t xml:space="preserve"> </w:t>
      </w:r>
      <w:r>
        <w:rPr>
          <w:color w:val="231F20"/>
          <w:w w:val="105"/>
        </w:rPr>
        <w:t>their</w:t>
      </w:r>
      <w:r>
        <w:rPr>
          <w:color w:val="231F20"/>
          <w:spacing w:val="39"/>
          <w:w w:val="105"/>
        </w:rPr>
        <w:t xml:space="preserve"> </w:t>
      </w:r>
      <w:r>
        <w:rPr>
          <w:color w:val="231F20"/>
          <w:w w:val="105"/>
        </w:rPr>
        <w:t>two</w:t>
      </w:r>
      <w:r>
        <w:rPr>
          <w:color w:val="231F20"/>
          <w:spacing w:val="41"/>
          <w:w w:val="105"/>
        </w:rPr>
        <w:t xml:space="preserve"> </w:t>
      </w:r>
      <w:r>
        <w:rPr>
          <w:color w:val="231F20"/>
          <w:w w:val="105"/>
        </w:rPr>
        <w:t>case</w:t>
      </w:r>
      <w:r>
        <w:rPr>
          <w:color w:val="231F20"/>
          <w:spacing w:val="40"/>
          <w:w w:val="105"/>
        </w:rPr>
        <w:t xml:space="preserve"> </w:t>
      </w:r>
      <w:r>
        <w:rPr>
          <w:color w:val="231F20"/>
          <w:w w:val="105"/>
        </w:rPr>
        <w:t>studies,</w:t>
      </w:r>
      <w:r>
        <w:rPr>
          <w:color w:val="231F20"/>
          <w:spacing w:val="41"/>
          <w:w w:val="105"/>
        </w:rPr>
        <w:t xml:space="preserve"> </w:t>
      </w:r>
      <w:r>
        <w:rPr>
          <w:color w:val="231F20"/>
          <w:w w:val="105"/>
        </w:rPr>
        <w:t>Metcash</w:t>
      </w:r>
      <w:r>
        <w:rPr>
          <w:color w:val="231F20"/>
          <w:spacing w:val="41"/>
          <w:w w:val="105"/>
        </w:rPr>
        <w:t xml:space="preserve"> </w:t>
      </w:r>
      <w:r>
        <w:rPr>
          <w:color w:val="231F20"/>
          <w:spacing w:val="-5"/>
          <w:w w:val="105"/>
        </w:rPr>
        <w:t>and</w:t>
      </w:r>
    </w:p>
    <w:p w14:paraId="35A016A3" w14:textId="77777777" w:rsidR="004A5C99" w:rsidRDefault="004A5C99">
      <w:pPr>
        <w:pStyle w:val="BodyText"/>
        <w:spacing w:before="94"/>
      </w:pPr>
    </w:p>
    <w:p w14:paraId="5991467A" w14:textId="77777777" w:rsidR="004A5C99" w:rsidRDefault="0027463A">
      <w:pPr>
        <w:spacing w:line="261" w:lineRule="auto"/>
        <w:ind w:left="342" w:hanging="281"/>
        <w:rPr>
          <w:sz w:val="16"/>
        </w:rPr>
      </w:pPr>
      <w:r>
        <w:rPr>
          <w:color w:val="231F20"/>
          <w:w w:val="110"/>
          <w:sz w:val="16"/>
          <w:vertAlign w:val="superscript"/>
        </w:rPr>
        <w:t>20</w:t>
      </w:r>
      <w:r>
        <w:rPr>
          <w:color w:val="231F20"/>
          <w:spacing w:val="80"/>
          <w:w w:val="110"/>
          <w:sz w:val="16"/>
        </w:rPr>
        <w:t xml:space="preserve"> </w:t>
      </w:r>
      <w:r>
        <w:rPr>
          <w:color w:val="231F20"/>
          <w:w w:val="110"/>
          <w:sz w:val="16"/>
        </w:rPr>
        <w:t>The</w:t>
      </w:r>
      <w:r>
        <w:rPr>
          <w:color w:val="231F20"/>
          <w:spacing w:val="-7"/>
          <w:w w:val="110"/>
          <w:sz w:val="16"/>
        </w:rPr>
        <w:t xml:space="preserve"> </w:t>
      </w:r>
      <w:r>
        <w:rPr>
          <w:color w:val="231F20"/>
          <w:w w:val="110"/>
          <w:sz w:val="16"/>
        </w:rPr>
        <w:t>time</w:t>
      </w:r>
      <w:r>
        <w:rPr>
          <w:color w:val="231F20"/>
          <w:spacing w:val="-7"/>
          <w:w w:val="110"/>
          <w:sz w:val="16"/>
        </w:rPr>
        <w:t xml:space="preserve"> </w:t>
      </w:r>
      <w:r>
        <w:rPr>
          <w:color w:val="231F20"/>
          <w:w w:val="110"/>
          <w:sz w:val="16"/>
        </w:rPr>
        <w:t>value</w:t>
      </w:r>
      <w:r>
        <w:rPr>
          <w:color w:val="231F20"/>
          <w:spacing w:val="-7"/>
          <w:w w:val="110"/>
          <w:sz w:val="16"/>
        </w:rPr>
        <w:t xml:space="preserve"> </w:t>
      </w:r>
      <w:r>
        <w:rPr>
          <w:color w:val="231F20"/>
          <w:w w:val="110"/>
          <w:sz w:val="16"/>
        </w:rPr>
        <w:t>of</w:t>
      </w:r>
      <w:r>
        <w:rPr>
          <w:color w:val="231F20"/>
          <w:spacing w:val="-7"/>
          <w:w w:val="110"/>
          <w:sz w:val="16"/>
        </w:rPr>
        <w:t xml:space="preserve"> </w:t>
      </w:r>
      <w:r>
        <w:rPr>
          <w:color w:val="231F20"/>
          <w:w w:val="110"/>
          <w:sz w:val="16"/>
        </w:rPr>
        <w:t>an</w:t>
      </w:r>
      <w:r>
        <w:rPr>
          <w:color w:val="231F20"/>
          <w:spacing w:val="-7"/>
          <w:w w:val="110"/>
          <w:sz w:val="16"/>
        </w:rPr>
        <w:t xml:space="preserve"> </w:t>
      </w:r>
      <w:r>
        <w:rPr>
          <w:color w:val="231F20"/>
          <w:w w:val="110"/>
          <w:sz w:val="16"/>
        </w:rPr>
        <w:t>in-the-money</w:t>
      </w:r>
      <w:r>
        <w:rPr>
          <w:color w:val="231F20"/>
          <w:spacing w:val="-6"/>
          <w:w w:val="110"/>
          <w:sz w:val="16"/>
        </w:rPr>
        <w:t xml:space="preserve"> </w:t>
      </w:r>
      <w:r>
        <w:rPr>
          <w:color w:val="231F20"/>
          <w:w w:val="110"/>
          <w:sz w:val="16"/>
        </w:rPr>
        <w:t>ESO</w:t>
      </w:r>
      <w:r>
        <w:rPr>
          <w:color w:val="231F20"/>
          <w:spacing w:val="-7"/>
          <w:w w:val="110"/>
          <w:sz w:val="16"/>
        </w:rPr>
        <w:t xml:space="preserve"> </w:t>
      </w:r>
      <w:r>
        <w:rPr>
          <w:color w:val="231F20"/>
          <w:w w:val="110"/>
          <w:sz w:val="16"/>
        </w:rPr>
        <w:t>is</w:t>
      </w:r>
      <w:r>
        <w:rPr>
          <w:color w:val="231F20"/>
          <w:spacing w:val="-7"/>
          <w:w w:val="110"/>
          <w:sz w:val="16"/>
        </w:rPr>
        <w:t xml:space="preserve"> </w:t>
      </w:r>
      <w:r>
        <w:rPr>
          <w:color w:val="231F20"/>
          <w:w w:val="110"/>
          <w:sz w:val="16"/>
        </w:rPr>
        <w:t>its</w:t>
      </w:r>
      <w:r>
        <w:rPr>
          <w:color w:val="231F20"/>
          <w:spacing w:val="-6"/>
          <w:w w:val="110"/>
          <w:sz w:val="16"/>
        </w:rPr>
        <w:t xml:space="preserve"> </w:t>
      </w:r>
      <w:r>
        <w:rPr>
          <w:color w:val="231F20"/>
          <w:w w:val="110"/>
          <w:sz w:val="16"/>
        </w:rPr>
        <w:t>current</w:t>
      </w:r>
      <w:r>
        <w:rPr>
          <w:color w:val="231F20"/>
          <w:spacing w:val="-7"/>
          <w:w w:val="110"/>
          <w:sz w:val="16"/>
        </w:rPr>
        <w:t xml:space="preserve"> </w:t>
      </w:r>
      <w:r>
        <w:rPr>
          <w:color w:val="231F20"/>
          <w:w w:val="110"/>
          <w:sz w:val="16"/>
        </w:rPr>
        <w:t>value</w:t>
      </w:r>
      <w:r>
        <w:rPr>
          <w:color w:val="231F20"/>
          <w:spacing w:val="-7"/>
          <w:w w:val="110"/>
          <w:sz w:val="16"/>
        </w:rPr>
        <w:t xml:space="preserve"> </w:t>
      </w:r>
      <w:r>
        <w:rPr>
          <w:color w:val="231F20"/>
          <w:w w:val="110"/>
          <w:sz w:val="16"/>
        </w:rPr>
        <w:t>minus</w:t>
      </w:r>
      <w:r>
        <w:rPr>
          <w:color w:val="231F20"/>
          <w:spacing w:val="-8"/>
          <w:w w:val="110"/>
          <w:sz w:val="16"/>
        </w:rPr>
        <w:t xml:space="preserve"> </w:t>
      </w:r>
      <w:r>
        <w:rPr>
          <w:color w:val="231F20"/>
          <w:w w:val="110"/>
          <w:sz w:val="16"/>
        </w:rPr>
        <w:t>its</w:t>
      </w:r>
      <w:r>
        <w:rPr>
          <w:color w:val="231F20"/>
          <w:spacing w:val="-6"/>
          <w:w w:val="110"/>
          <w:sz w:val="16"/>
        </w:rPr>
        <w:t xml:space="preserve"> </w:t>
      </w:r>
      <w:hyperlink r:id="rId150">
        <w:r>
          <w:rPr>
            <w:color w:val="231F20"/>
            <w:w w:val="110"/>
            <w:sz w:val="16"/>
          </w:rPr>
          <w:t>intrinsic</w:t>
        </w:r>
        <w:r>
          <w:rPr>
            <w:color w:val="231F20"/>
            <w:spacing w:val="-7"/>
            <w:w w:val="110"/>
            <w:sz w:val="16"/>
          </w:rPr>
          <w:t xml:space="preserve"> </w:t>
        </w:r>
        <w:r>
          <w:rPr>
            <w:color w:val="231F20"/>
            <w:w w:val="110"/>
            <w:sz w:val="16"/>
          </w:rPr>
          <w:t>value</w:t>
        </w:r>
      </w:hyperlink>
      <w:r>
        <w:rPr>
          <w:color w:val="231F20"/>
          <w:spacing w:val="-7"/>
          <w:w w:val="110"/>
          <w:sz w:val="16"/>
        </w:rPr>
        <w:t xml:space="preserve"> </w:t>
      </w:r>
      <w:r>
        <w:rPr>
          <w:color w:val="231F20"/>
          <w:w w:val="110"/>
          <w:sz w:val="16"/>
        </w:rPr>
        <w:t>(the</w:t>
      </w:r>
      <w:r>
        <w:rPr>
          <w:color w:val="231F20"/>
          <w:spacing w:val="-8"/>
          <w:w w:val="110"/>
          <w:sz w:val="16"/>
        </w:rPr>
        <w:t xml:space="preserve"> </w:t>
      </w:r>
      <w:r>
        <w:rPr>
          <w:color w:val="231F20"/>
          <w:w w:val="110"/>
          <w:sz w:val="16"/>
        </w:rPr>
        <w:t>latter</w:t>
      </w:r>
      <w:r>
        <w:rPr>
          <w:color w:val="231F20"/>
          <w:spacing w:val="-7"/>
          <w:w w:val="110"/>
          <w:sz w:val="16"/>
        </w:rPr>
        <w:t xml:space="preserve"> </w:t>
      </w:r>
      <w:r>
        <w:rPr>
          <w:color w:val="231F20"/>
          <w:w w:val="110"/>
          <w:sz w:val="16"/>
        </w:rPr>
        <w:t>is</w:t>
      </w:r>
      <w:r>
        <w:rPr>
          <w:color w:val="231F20"/>
          <w:spacing w:val="-5"/>
          <w:w w:val="110"/>
          <w:sz w:val="16"/>
        </w:rPr>
        <w:t xml:space="preserve"> </w:t>
      </w:r>
      <w:r>
        <w:rPr>
          <w:color w:val="231F20"/>
          <w:w w:val="110"/>
          <w:sz w:val="16"/>
        </w:rPr>
        <w:t>the amount by which the ESO is currently in-the-money).</w:t>
      </w:r>
    </w:p>
    <w:p w14:paraId="3549994D" w14:textId="77777777" w:rsidR="004A5C99" w:rsidRDefault="004A5C99">
      <w:pPr>
        <w:pStyle w:val="BodyText"/>
        <w:spacing w:before="11"/>
      </w:pPr>
    </w:p>
    <w:p w14:paraId="7C7CB880" w14:textId="77777777" w:rsidR="004A5C99" w:rsidRDefault="004A5C99">
      <w:pPr>
        <w:rPr>
          <w:color w:val="231F20"/>
          <w:w w:val="105"/>
          <w:sz w:val="14"/>
        </w:rPr>
      </w:pPr>
    </w:p>
    <w:p w14:paraId="29664D24" w14:textId="77777777" w:rsidR="00CD75B0" w:rsidRDefault="00CD75B0">
      <w:pPr>
        <w:rPr>
          <w:sz w:val="14"/>
        </w:rPr>
        <w:sectPr w:rsidR="00CD75B0">
          <w:pgSz w:w="9700" w:h="13950"/>
          <w:pgMar w:top="800" w:right="1133" w:bottom="280" w:left="1133" w:header="720" w:footer="720" w:gutter="0"/>
          <w:cols w:space="720"/>
        </w:sectPr>
      </w:pPr>
    </w:p>
    <w:p w14:paraId="1DEE698D" w14:textId="77777777" w:rsidR="004A5C99" w:rsidRDefault="004A5C99">
      <w:pPr>
        <w:pStyle w:val="BodyText"/>
        <w:spacing w:before="208"/>
        <w:rPr>
          <w:i/>
        </w:rPr>
      </w:pPr>
    </w:p>
    <w:p w14:paraId="54998E59" w14:textId="77777777" w:rsidR="00CD75B0" w:rsidRDefault="00CD75B0">
      <w:pPr>
        <w:pStyle w:val="BodyText"/>
        <w:spacing w:before="208"/>
        <w:rPr>
          <w:i/>
        </w:rPr>
      </w:pPr>
    </w:p>
    <w:p w14:paraId="5E53FF17" w14:textId="77777777" w:rsidR="004A5C99" w:rsidRDefault="0027463A">
      <w:pPr>
        <w:pStyle w:val="BodyText"/>
        <w:spacing w:line="249" w:lineRule="auto"/>
        <w:ind w:left="167" w:right="57"/>
        <w:jc w:val="both"/>
      </w:pPr>
      <w:r>
        <w:rPr>
          <w:color w:val="231F20"/>
          <w:w w:val="105"/>
        </w:rPr>
        <w:t>Amcor, respectively). They find that stochastic volatility and the</w:t>
      </w:r>
      <w:r>
        <w:rPr>
          <w:color w:val="231F20"/>
          <w:w w:val="105"/>
        </w:rPr>
        <w:t xml:space="preserve"> leverage effect (increasing stock price is positively correlated with decreasing volatility) can be substantial</w:t>
      </w:r>
      <w:r>
        <w:rPr>
          <w:color w:val="231F20"/>
          <w:spacing w:val="40"/>
          <w:w w:val="105"/>
        </w:rPr>
        <w:t xml:space="preserve"> </w:t>
      </w:r>
      <w:r>
        <w:rPr>
          <w:color w:val="231F20"/>
          <w:w w:val="105"/>
        </w:rPr>
        <w:t>value-reducing</w:t>
      </w:r>
      <w:r>
        <w:rPr>
          <w:color w:val="231F20"/>
          <w:spacing w:val="40"/>
          <w:w w:val="105"/>
        </w:rPr>
        <w:t xml:space="preserve"> </w:t>
      </w:r>
      <w:r>
        <w:rPr>
          <w:color w:val="231F20"/>
          <w:w w:val="105"/>
        </w:rPr>
        <w:t>factors.</w:t>
      </w:r>
      <w:r>
        <w:rPr>
          <w:color w:val="231F20"/>
          <w:spacing w:val="40"/>
          <w:w w:val="105"/>
        </w:rPr>
        <w:t xml:space="preserve"> </w:t>
      </w:r>
      <w:r>
        <w:rPr>
          <w:color w:val="231F20"/>
          <w:w w:val="105"/>
        </w:rPr>
        <w:t>Interestingly,</w:t>
      </w:r>
      <w:r>
        <w:rPr>
          <w:color w:val="231F20"/>
          <w:spacing w:val="40"/>
          <w:w w:val="105"/>
        </w:rPr>
        <w:t xml:space="preserve"> </w:t>
      </w:r>
      <w:r>
        <w:rPr>
          <w:color w:val="231F20"/>
          <w:w w:val="105"/>
        </w:rPr>
        <w:t>inclusion</w:t>
      </w:r>
      <w:r>
        <w:rPr>
          <w:color w:val="231F20"/>
          <w:spacing w:val="40"/>
          <w:w w:val="105"/>
        </w:rPr>
        <w:t xml:space="preserve"> </w:t>
      </w:r>
      <w:r>
        <w:rPr>
          <w:color w:val="231F20"/>
          <w:w w:val="105"/>
        </w:rPr>
        <w:t>of</w:t>
      </w:r>
      <w:r>
        <w:rPr>
          <w:color w:val="231F20"/>
          <w:spacing w:val="40"/>
          <w:w w:val="105"/>
        </w:rPr>
        <w:t xml:space="preserve"> </w:t>
      </w:r>
      <w:r>
        <w:rPr>
          <w:color w:val="231F20"/>
          <w:w w:val="105"/>
        </w:rPr>
        <w:t>a</w:t>
      </w:r>
      <w:r>
        <w:rPr>
          <w:color w:val="231F20"/>
          <w:spacing w:val="40"/>
          <w:w w:val="105"/>
        </w:rPr>
        <w:t xml:space="preserve"> </w:t>
      </w:r>
      <w:r>
        <w:rPr>
          <w:color w:val="231F20"/>
          <w:w w:val="105"/>
        </w:rPr>
        <w:t>performance hurdle,</w:t>
      </w:r>
      <w:r>
        <w:rPr>
          <w:color w:val="231F20"/>
          <w:spacing w:val="40"/>
          <w:w w:val="105"/>
        </w:rPr>
        <w:t xml:space="preserve"> </w:t>
      </w:r>
      <w:r>
        <w:rPr>
          <w:color w:val="231F20"/>
          <w:w w:val="105"/>
        </w:rPr>
        <w:t>whether</w:t>
      </w:r>
      <w:r>
        <w:rPr>
          <w:color w:val="231F20"/>
          <w:spacing w:val="40"/>
          <w:w w:val="105"/>
        </w:rPr>
        <w:t xml:space="preserve"> </w:t>
      </w:r>
      <w:r>
        <w:rPr>
          <w:color w:val="231F20"/>
          <w:w w:val="105"/>
        </w:rPr>
        <w:t>market-based</w:t>
      </w:r>
      <w:r>
        <w:rPr>
          <w:color w:val="231F20"/>
          <w:spacing w:val="40"/>
          <w:w w:val="105"/>
        </w:rPr>
        <w:t xml:space="preserve"> </w:t>
      </w:r>
      <w:r>
        <w:rPr>
          <w:color w:val="231F20"/>
          <w:w w:val="105"/>
        </w:rPr>
        <w:t>or</w:t>
      </w:r>
      <w:r>
        <w:rPr>
          <w:color w:val="231F20"/>
          <w:spacing w:val="40"/>
          <w:w w:val="105"/>
        </w:rPr>
        <w:t xml:space="preserve"> </w:t>
      </w:r>
      <w:r>
        <w:rPr>
          <w:color w:val="231F20"/>
          <w:w w:val="105"/>
        </w:rPr>
        <w:t>non-market-based,</w:t>
      </w:r>
      <w:r>
        <w:rPr>
          <w:color w:val="231F20"/>
          <w:spacing w:val="40"/>
          <w:w w:val="105"/>
        </w:rPr>
        <w:t xml:space="preserve"> </w:t>
      </w:r>
      <w:r>
        <w:rPr>
          <w:color w:val="231F20"/>
          <w:w w:val="105"/>
        </w:rPr>
        <w:t>can</w:t>
      </w:r>
      <w:r>
        <w:rPr>
          <w:color w:val="231F20"/>
          <w:spacing w:val="40"/>
          <w:w w:val="105"/>
        </w:rPr>
        <w:t xml:space="preserve"> </w:t>
      </w:r>
      <w:r>
        <w:rPr>
          <w:color w:val="231F20"/>
          <w:w w:val="105"/>
        </w:rPr>
        <w:t>have</w:t>
      </w:r>
      <w:r>
        <w:rPr>
          <w:color w:val="231F20"/>
          <w:spacing w:val="40"/>
          <w:w w:val="105"/>
        </w:rPr>
        <w:t xml:space="preserve"> </w:t>
      </w:r>
      <w:r>
        <w:rPr>
          <w:color w:val="231F20"/>
          <w:w w:val="105"/>
        </w:rPr>
        <w:t>little</w:t>
      </w:r>
      <w:r>
        <w:rPr>
          <w:color w:val="231F20"/>
          <w:spacing w:val="40"/>
          <w:w w:val="105"/>
        </w:rPr>
        <w:t xml:space="preserve"> </w:t>
      </w:r>
      <w:r>
        <w:rPr>
          <w:color w:val="231F20"/>
          <w:w w:val="105"/>
        </w:rPr>
        <w:t>effect</w:t>
      </w:r>
      <w:r>
        <w:rPr>
          <w:color w:val="231F20"/>
          <w:spacing w:val="40"/>
          <w:w w:val="105"/>
        </w:rPr>
        <w:t xml:space="preserve"> </w:t>
      </w:r>
      <w:r>
        <w:rPr>
          <w:color w:val="231F20"/>
          <w:w w:val="105"/>
        </w:rPr>
        <w:t>on</w:t>
      </w:r>
      <w:r>
        <w:rPr>
          <w:color w:val="231F20"/>
          <w:spacing w:val="80"/>
          <w:w w:val="105"/>
        </w:rPr>
        <w:t xml:space="preserve"> </w:t>
      </w:r>
      <w:r>
        <w:rPr>
          <w:color w:val="231F20"/>
          <w:w w:val="105"/>
        </w:rPr>
        <w:t>ESO</w:t>
      </w:r>
      <w:r>
        <w:rPr>
          <w:color w:val="231F20"/>
          <w:spacing w:val="36"/>
          <w:w w:val="105"/>
        </w:rPr>
        <w:t xml:space="preserve"> </w:t>
      </w:r>
      <w:r>
        <w:rPr>
          <w:color w:val="231F20"/>
          <w:w w:val="105"/>
        </w:rPr>
        <w:t>value.</w:t>
      </w:r>
      <w:r>
        <w:rPr>
          <w:color w:val="231F20"/>
          <w:spacing w:val="36"/>
          <w:w w:val="105"/>
        </w:rPr>
        <w:t xml:space="preserve"> </w:t>
      </w:r>
      <w:r>
        <w:rPr>
          <w:color w:val="231F20"/>
          <w:w w:val="105"/>
        </w:rPr>
        <w:t>However,</w:t>
      </w:r>
      <w:r>
        <w:rPr>
          <w:color w:val="231F20"/>
          <w:spacing w:val="36"/>
          <w:w w:val="105"/>
        </w:rPr>
        <w:t xml:space="preserve"> </w:t>
      </w:r>
      <w:r>
        <w:rPr>
          <w:color w:val="231F20"/>
          <w:w w:val="105"/>
        </w:rPr>
        <w:t>performance</w:t>
      </w:r>
      <w:r>
        <w:rPr>
          <w:color w:val="231F20"/>
          <w:spacing w:val="36"/>
          <w:w w:val="105"/>
        </w:rPr>
        <w:t xml:space="preserve"> </w:t>
      </w:r>
      <w:r>
        <w:rPr>
          <w:color w:val="231F20"/>
          <w:w w:val="105"/>
        </w:rPr>
        <w:t>hurdles</w:t>
      </w:r>
      <w:r>
        <w:rPr>
          <w:color w:val="231F20"/>
          <w:spacing w:val="36"/>
          <w:w w:val="105"/>
        </w:rPr>
        <w:t xml:space="preserve"> </w:t>
      </w:r>
      <w:r>
        <w:rPr>
          <w:color w:val="231F20"/>
          <w:w w:val="105"/>
        </w:rPr>
        <w:t>tend</w:t>
      </w:r>
      <w:r>
        <w:rPr>
          <w:color w:val="231F20"/>
          <w:spacing w:val="23"/>
          <w:w w:val="105"/>
        </w:rPr>
        <w:t xml:space="preserve"> </w:t>
      </w:r>
      <w:r>
        <w:rPr>
          <w:color w:val="231F20"/>
          <w:w w:val="105"/>
        </w:rPr>
        <w:t>to</w:t>
      </w:r>
      <w:r>
        <w:rPr>
          <w:color w:val="231F20"/>
          <w:spacing w:val="25"/>
          <w:w w:val="105"/>
        </w:rPr>
        <w:t xml:space="preserve"> </w:t>
      </w:r>
      <w:r>
        <w:rPr>
          <w:color w:val="231F20"/>
          <w:w w:val="105"/>
        </w:rPr>
        <w:t>increase</w:t>
      </w:r>
      <w:r>
        <w:rPr>
          <w:color w:val="231F20"/>
          <w:spacing w:val="23"/>
          <w:w w:val="105"/>
        </w:rPr>
        <w:t xml:space="preserve"> </w:t>
      </w:r>
      <w:r>
        <w:rPr>
          <w:color w:val="231F20"/>
          <w:w w:val="105"/>
        </w:rPr>
        <w:t>the</w:t>
      </w:r>
      <w:r>
        <w:rPr>
          <w:color w:val="231F20"/>
          <w:spacing w:val="23"/>
          <w:w w:val="105"/>
        </w:rPr>
        <w:t xml:space="preserve"> </w:t>
      </w:r>
      <w:r>
        <w:rPr>
          <w:color w:val="231F20"/>
          <w:w w:val="105"/>
        </w:rPr>
        <w:t>incentive</w:t>
      </w:r>
      <w:r>
        <w:rPr>
          <w:color w:val="231F20"/>
          <w:spacing w:val="22"/>
          <w:w w:val="105"/>
        </w:rPr>
        <w:t xml:space="preserve"> </w:t>
      </w:r>
      <w:r>
        <w:rPr>
          <w:color w:val="231F20"/>
          <w:w w:val="105"/>
        </w:rPr>
        <w:t>capacity of ESOs by providing a relatively higher delta per one dollar cost. Taken together, these papers show first that the key properties of ESOs can pose serious difficulties when at</w:t>
      </w:r>
      <w:r>
        <w:rPr>
          <w:color w:val="231F20"/>
          <w:w w:val="105"/>
        </w:rPr>
        <w:t>tempting to value them, and second that these same difficulties can lead to substantial cost over-statements, with the error being well into double digits in per- centage terms.</w:t>
      </w:r>
    </w:p>
    <w:p w14:paraId="576E1063" w14:textId="77777777" w:rsidR="004A5C99" w:rsidRDefault="0027463A">
      <w:pPr>
        <w:pStyle w:val="BodyText"/>
        <w:spacing w:before="9" w:line="249" w:lineRule="auto"/>
        <w:ind w:left="167" w:right="59" w:firstLine="189"/>
        <w:jc w:val="both"/>
      </w:pPr>
      <w:r>
        <w:rPr>
          <w:color w:val="231F20"/>
          <w:w w:val="105"/>
        </w:rPr>
        <w:t xml:space="preserve">Bettis </w:t>
      </w:r>
      <w:r>
        <w:rPr>
          <w:i/>
          <w:color w:val="231F20"/>
          <w:w w:val="105"/>
        </w:rPr>
        <w:t xml:space="preserve">et al. </w:t>
      </w:r>
      <w:r>
        <w:rPr>
          <w:color w:val="231F20"/>
          <w:w w:val="105"/>
        </w:rPr>
        <w:t>(2005) use US data on ESO exercises to calibrate a utility-based</w:t>
      </w:r>
      <w:r>
        <w:rPr>
          <w:color w:val="231F20"/>
          <w:spacing w:val="40"/>
          <w:w w:val="105"/>
        </w:rPr>
        <w:t xml:space="preserve"> </w:t>
      </w:r>
      <w:r>
        <w:rPr>
          <w:color w:val="231F20"/>
          <w:w w:val="105"/>
        </w:rPr>
        <w:t xml:space="preserve">model, </w:t>
      </w:r>
      <w:proofErr w:type="gramStart"/>
      <w:r>
        <w:rPr>
          <w:color w:val="231F20"/>
          <w:w w:val="105"/>
        </w:rPr>
        <w:t>in order to</w:t>
      </w:r>
      <w:proofErr w:type="gramEnd"/>
      <w:r>
        <w:rPr>
          <w:color w:val="231F20"/>
          <w:w w:val="105"/>
        </w:rPr>
        <w:t xml:space="preserve"> determine an ESO’s subjective value under the certainty equiva- lence principle (see Hall and Murphy, 2002), and to describe early exercise behav- iour.</w:t>
      </w:r>
      <w:r>
        <w:rPr>
          <w:color w:val="231F20"/>
          <w:spacing w:val="40"/>
          <w:w w:val="105"/>
        </w:rPr>
        <w:t xml:space="preserve"> </w:t>
      </w:r>
      <w:r>
        <w:rPr>
          <w:color w:val="231F20"/>
          <w:w w:val="105"/>
        </w:rPr>
        <w:t>The</w:t>
      </w:r>
      <w:r>
        <w:rPr>
          <w:color w:val="231F20"/>
          <w:spacing w:val="40"/>
          <w:w w:val="105"/>
        </w:rPr>
        <w:t xml:space="preserve"> </w:t>
      </w:r>
      <w:r>
        <w:rPr>
          <w:color w:val="231F20"/>
          <w:w w:val="105"/>
        </w:rPr>
        <w:t>latter</w:t>
      </w:r>
      <w:r>
        <w:rPr>
          <w:color w:val="231F20"/>
          <w:spacing w:val="40"/>
          <w:w w:val="105"/>
        </w:rPr>
        <w:t xml:space="preserve"> </w:t>
      </w:r>
      <w:r>
        <w:rPr>
          <w:color w:val="231F20"/>
          <w:w w:val="105"/>
        </w:rPr>
        <w:t>is</w:t>
      </w:r>
      <w:r>
        <w:rPr>
          <w:color w:val="231F20"/>
          <w:spacing w:val="40"/>
          <w:w w:val="105"/>
        </w:rPr>
        <w:t xml:space="preserve"> </w:t>
      </w:r>
      <w:r>
        <w:rPr>
          <w:color w:val="231F20"/>
          <w:w w:val="105"/>
        </w:rPr>
        <w:t>used</w:t>
      </w:r>
      <w:r>
        <w:rPr>
          <w:color w:val="231F20"/>
          <w:spacing w:val="40"/>
          <w:w w:val="105"/>
        </w:rPr>
        <w:t xml:space="preserve"> </w:t>
      </w:r>
      <w:r>
        <w:rPr>
          <w:color w:val="231F20"/>
          <w:w w:val="105"/>
        </w:rPr>
        <w:t>as</w:t>
      </w:r>
      <w:r>
        <w:rPr>
          <w:color w:val="231F20"/>
          <w:spacing w:val="40"/>
          <w:w w:val="105"/>
        </w:rPr>
        <w:t xml:space="preserve"> </w:t>
      </w:r>
      <w:r>
        <w:rPr>
          <w:color w:val="231F20"/>
          <w:w w:val="105"/>
        </w:rPr>
        <w:t>an</w:t>
      </w:r>
      <w:r>
        <w:rPr>
          <w:color w:val="231F20"/>
          <w:spacing w:val="40"/>
          <w:w w:val="105"/>
        </w:rPr>
        <w:t xml:space="preserve"> </w:t>
      </w:r>
      <w:r>
        <w:rPr>
          <w:color w:val="231F20"/>
          <w:w w:val="105"/>
        </w:rPr>
        <w:t>input</w:t>
      </w:r>
      <w:r>
        <w:rPr>
          <w:color w:val="231F20"/>
          <w:spacing w:val="40"/>
          <w:w w:val="105"/>
        </w:rPr>
        <w:t xml:space="preserve"> </w:t>
      </w:r>
      <w:r>
        <w:rPr>
          <w:color w:val="231F20"/>
          <w:w w:val="105"/>
        </w:rPr>
        <w:t>to</w:t>
      </w:r>
      <w:r>
        <w:rPr>
          <w:color w:val="231F20"/>
          <w:spacing w:val="40"/>
          <w:w w:val="105"/>
        </w:rPr>
        <w:t xml:space="preserve"> </w:t>
      </w:r>
      <w:r>
        <w:rPr>
          <w:color w:val="231F20"/>
          <w:w w:val="105"/>
        </w:rPr>
        <w:t>determine</w:t>
      </w:r>
      <w:r>
        <w:rPr>
          <w:color w:val="231F20"/>
          <w:spacing w:val="40"/>
          <w:w w:val="105"/>
        </w:rPr>
        <w:t xml:space="preserve"> </w:t>
      </w:r>
      <w:r>
        <w:rPr>
          <w:color w:val="231F20"/>
          <w:w w:val="105"/>
        </w:rPr>
        <w:t>the</w:t>
      </w:r>
      <w:r>
        <w:rPr>
          <w:color w:val="231F20"/>
          <w:spacing w:val="40"/>
          <w:w w:val="105"/>
        </w:rPr>
        <w:t xml:space="preserve"> </w:t>
      </w:r>
      <w:r>
        <w:rPr>
          <w:color w:val="231F20"/>
          <w:w w:val="105"/>
        </w:rPr>
        <w:t>cost</w:t>
      </w:r>
      <w:r>
        <w:rPr>
          <w:color w:val="231F20"/>
          <w:spacing w:val="40"/>
          <w:w w:val="105"/>
        </w:rPr>
        <w:t xml:space="preserve"> </w:t>
      </w:r>
      <w:r>
        <w:rPr>
          <w:color w:val="231F20"/>
          <w:w w:val="105"/>
        </w:rPr>
        <w:t>of</w:t>
      </w:r>
      <w:r>
        <w:rPr>
          <w:color w:val="231F20"/>
          <w:spacing w:val="40"/>
          <w:w w:val="105"/>
        </w:rPr>
        <w:t xml:space="preserve"> </w:t>
      </w:r>
      <w:r>
        <w:rPr>
          <w:color w:val="231F20"/>
          <w:w w:val="105"/>
        </w:rPr>
        <w:t>the</w:t>
      </w:r>
      <w:r>
        <w:rPr>
          <w:color w:val="231F20"/>
          <w:spacing w:val="40"/>
          <w:w w:val="105"/>
        </w:rPr>
        <w:t xml:space="preserve"> </w:t>
      </w:r>
      <w:r>
        <w:rPr>
          <w:color w:val="231F20"/>
          <w:w w:val="105"/>
        </w:rPr>
        <w:t>option.</w:t>
      </w:r>
      <w:r>
        <w:rPr>
          <w:color w:val="231F20"/>
          <w:spacing w:val="40"/>
          <w:w w:val="105"/>
        </w:rPr>
        <w:t xml:space="preserve"> </w:t>
      </w:r>
      <w:r>
        <w:rPr>
          <w:color w:val="231F20"/>
          <w:w w:val="105"/>
        </w:rPr>
        <w:t>Early exercise of ESOs also can be formulated as an optimal stopping problem in a portfolio-based expected utility maximization framework. For instance, Ingersoll (2006) assumes the executive maximizes expected power utility and faces trading restrictions in the company’s shares to approximate the executive’s optimal early exercise</w:t>
      </w:r>
      <w:r>
        <w:rPr>
          <w:color w:val="231F20"/>
          <w:spacing w:val="36"/>
          <w:w w:val="105"/>
        </w:rPr>
        <w:t xml:space="preserve"> </w:t>
      </w:r>
      <w:r>
        <w:rPr>
          <w:color w:val="231F20"/>
          <w:w w:val="105"/>
        </w:rPr>
        <w:t>policy.</w:t>
      </w:r>
      <w:r>
        <w:rPr>
          <w:color w:val="231F20"/>
          <w:spacing w:val="35"/>
          <w:w w:val="105"/>
        </w:rPr>
        <w:t xml:space="preserve"> </w:t>
      </w:r>
      <w:r>
        <w:rPr>
          <w:color w:val="231F20"/>
          <w:w w:val="105"/>
        </w:rPr>
        <w:t>That</w:t>
      </w:r>
      <w:r>
        <w:rPr>
          <w:color w:val="231F20"/>
          <w:spacing w:val="35"/>
          <w:w w:val="105"/>
        </w:rPr>
        <w:t xml:space="preserve"> </w:t>
      </w:r>
      <w:r>
        <w:rPr>
          <w:color w:val="231F20"/>
          <w:w w:val="105"/>
        </w:rPr>
        <w:t>policy</w:t>
      </w:r>
      <w:r>
        <w:rPr>
          <w:color w:val="231F20"/>
          <w:spacing w:val="36"/>
          <w:w w:val="105"/>
        </w:rPr>
        <w:t xml:space="preserve"> </w:t>
      </w:r>
      <w:r>
        <w:rPr>
          <w:color w:val="231F20"/>
          <w:w w:val="105"/>
        </w:rPr>
        <w:t>is</w:t>
      </w:r>
      <w:r>
        <w:rPr>
          <w:color w:val="231F20"/>
          <w:spacing w:val="36"/>
          <w:w w:val="105"/>
        </w:rPr>
        <w:t xml:space="preserve"> </w:t>
      </w:r>
      <w:r>
        <w:rPr>
          <w:color w:val="231F20"/>
          <w:w w:val="105"/>
        </w:rPr>
        <w:t>then</w:t>
      </w:r>
      <w:r>
        <w:rPr>
          <w:color w:val="231F20"/>
          <w:spacing w:val="36"/>
          <w:w w:val="105"/>
        </w:rPr>
        <w:t xml:space="preserve"> </w:t>
      </w:r>
      <w:r>
        <w:rPr>
          <w:color w:val="231F20"/>
          <w:w w:val="105"/>
        </w:rPr>
        <w:t>used</w:t>
      </w:r>
      <w:r>
        <w:rPr>
          <w:color w:val="231F20"/>
          <w:spacing w:val="35"/>
          <w:w w:val="105"/>
        </w:rPr>
        <w:t xml:space="preserve"> </w:t>
      </w:r>
      <w:r>
        <w:rPr>
          <w:color w:val="231F20"/>
          <w:w w:val="105"/>
        </w:rPr>
        <w:t>as</w:t>
      </w:r>
      <w:r>
        <w:rPr>
          <w:color w:val="231F20"/>
          <w:spacing w:val="36"/>
          <w:w w:val="105"/>
        </w:rPr>
        <w:t xml:space="preserve"> </w:t>
      </w:r>
      <w:r>
        <w:rPr>
          <w:color w:val="231F20"/>
          <w:w w:val="105"/>
        </w:rPr>
        <w:t>an</w:t>
      </w:r>
      <w:r>
        <w:rPr>
          <w:color w:val="231F20"/>
          <w:spacing w:val="36"/>
          <w:w w:val="105"/>
        </w:rPr>
        <w:t xml:space="preserve"> </w:t>
      </w:r>
      <w:r>
        <w:rPr>
          <w:color w:val="231F20"/>
          <w:w w:val="105"/>
        </w:rPr>
        <w:t>input</w:t>
      </w:r>
      <w:r>
        <w:rPr>
          <w:color w:val="231F20"/>
          <w:spacing w:val="36"/>
          <w:w w:val="105"/>
        </w:rPr>
        <w:t xml:space="preserve"> </w:t>
      </w:r>
      <w:r>
        <w:rPr>
          <w:color w:val="231F20"/>
          <w:w w:val="105"/>
        </w:rPr>
        <w:t>to</w:t>
      </w:r>
      <w:r>
        <w:rPr>
          <w:color w:val="231F20"/>
          <w:spacing w:val="36"/>
          <w:w w:val="105"/>
        </w:rPr>
        <w:t xml:space="preserve"> </w:t>
      </w:r>
      <w:r>
        <w:rPr>
          <w:color w:val="231F20"/>
          <w:w w:val="105"/>
        </w:rPr>
        <w:t>determine</w:t>
      </w:r>
      <w:r>
        <w:rPr>
          <w:color w:val="231F20"/>
          <w:spacing w:val="37"/>
          <w:w w:val="105"/>
        </w:rPr>
        <w:t xml:space="preserve"> </w:t>
      </w:r>
      <w:r>
        <w:rPr>
          <w:color w:val="231F20"/>
          <w:w w:val="105"/>
        </w:rPr>
        <w:t>the</w:t>
      </w:r>
      <w:r>
        <w:rPr>
          <w:color w:val="231F20"/>
          <w:spacing w:val="36"/>
          <w:w w:val="105"/>
        </w:rPr>
        <w:t xml:space="preserve"> </w:t>
      </w:r>
      <w:r>
        <w:rPr>
          <w:color w:val="231F20"/>
          <w:w w:val="105"/>
        </w:rPr>
        <w:t>cost</w:t>
      </w:r>
      <w:r>
        <w:rPr>
          <w:color w:val="231F20"/>
          <w:spacing w:val="36"/>
          <w:w w:val="105"/>
        </w:rPr>
        <w:t xml:space="preserve"> </w:t>
      </w:r>
      <w:r>
        <w:rPr>
          <w:color w:val="231F20"/>
          <w:w w:val="105"/>
        </w:rPr>
        <w:t>of</w:t>
      </w:r>
      <w:r>
        <w:rPr>
          <w:color w:val="231F20"/>
          <w:spacing w:val="35"/>
          <w:w w:val="105"/>
        </w:rPr>
        <w:t xml:space="preserve"> </w:t>
      </w:r>
      <w:r>
        <w:rPr>
          <w:color w:val="231F20"/>
          <w:w w:val="105"/>
        </w:rPr>
        <w:t>an ESO to the granting company under risk-neutrality. The value gap, that is, the difference between the cos</w:t>
      </w:r>
      <w:r>
        <w:rPr>
          <w:color w:val="231F20"/>
          <w:w w:val="105"/>
        </w:rPr>
        <w:t>t to the company and the subjective value to the execu- tive,</w:t>
      </w:r>
      <w:r>
        <w:rPr>
          <w:color w:val="231F20"/>
          <w:spacing w:val="39"/>
          <w:w w:val="105"/>
        </w:rPr>
        <w:t xml:space="preserve"> </w:t>
      </w:r>
      <w:r>
        <w:rPr>
          <w:color w:val="231F20"/>
          <w:w w:val="105"/>
        </w:rPr>
        <w:t>could</w:t>
      </w:r>
      <w:r>
        <w:rPr>
          <w:color w:val="231F20"/>
          <w:spacing w:val="39"/>
          <w:w w:val="105"/>
        </w:rPr>
        <w:t xml:space="preserve"> </w:t>
      </w:r>
      <w:r>
        <w:rPr>
          <w:color w:val="231F20"/>
          <w:w w:val="105"/>
        </w:rPr>
        <w:t>easily</w:t>
      </w:r>
      <w:r>
        <w:rPr>
          <w:color w:val="231F20"/>
          <w:spacing w:val="39"/>
          <w:w w:val="105"/>
        </w:rPr>
        <w:t xml:space="preserve"> </w:t>
      </w:r>
      <w:r>
        <w:rPr>
          <w:color w:val="231F20"/>
          <w:w w:val="105"/>
        </w:rPr>
        <w:t>be</w:t>
      </w:r>
      <w:r>
        <w:rPr>
          <w:color w:val="231F20"/>
          <w:spacing w:val="39"/>
          <w:w w:val="105"/>
        </w:rPr>
        <w:t xml:space="preserve"> </w:t>
      </w:r>
      <w:r>
        <w:rPr>
          <w:color w:val="231F20"/>
          <w:w w:val="105"/>
        </w:rPr>
        <w:t>20%</w:t>
      </w:r>
      <w:r>
        <w:rPr>
          <w:color w:val="231F20"/>
          <w:spacing w:val="39"/>
          <w:w w:val="105"/>
        </w:rPr>
        <w:t xml:space="preserve"> </w:t>
      </w:r>
      <w:r>
        <w:rPr>
          <w:color w:val="231F20"/>
          <w:w w:val="105"/>
        </w:rPr>
        <w:t>or</w:t>
      </w:r>
      <w:r>
        <w:rPr>
          <w:color w:val="231F20"/>
          <w:spacing w:val="39"/>
          <w:w w:val="105"/>
        </w:rPr>
        <w:t xml:space="preserve"> </w:t>
      </w:r>
      <w:r>
        <w:rPr>
          <w:color w:val="231F20"/>
          <w:w w:val="105"/>
        </w:rPr>
        <w:t>more,</w:t>
      </w:r>
      <w:r>
        <w:rPr>
          <w:color w:val="231F20"/>
          <w:spacing w:val="39"/>
          <w:w w:val="105"/>
        </w:rPr>
        <w:t xml:space="preserve"> </w:t>
      </w:r>
      <w:r>
        <w:rPr>
          <w:color w:val="231F20"/>
          <w:w w:val="105"/>
        </w:rPr>
        <w:t>depending</w:t>
      </w:r>
      <w:r>
        <w:rPr>
          <w:color w:val="231F20"/>
          <w:spacing w:val="39"/>
          <w:w w:val="105"/>
        </w:rPr>
        <w:t xml:space="preserve"> </w:t>
      </w:r>
      <w:r>
        <w:rPr>
          <w:color w:val="231F20"/>
          <w:w w:val="105"/>
        </w:rPr>
        <w:t>on</w:t>
      </w:r>
      <w:r>
        <w:rPr>
          <w:color w:val="231F20"/>
          <w:spacing w:val="39"/>
          <w:w w:val="105"/>
        </w:rPr>
        <w:t xml:space="preserve"> </w:t>
      </w:r>
      <w:r>
        <w:rPr>
          <w:color w:val="231F20"/>
          <w:w w:val="105"/>
        </w:rPr>
        <w:t>the</w:t>
      </w:r>
      <w:r>
        <w:rPr>
          <w:color w:val="231F20"/>
          <w:spacing w:val="39"/>
          <w:w w:val="105"/>
        </w:rPr>
        <w:t xml:space="preserve"> </w:t>
      </w:r>
      <w:r>
        <w:rPr>
          <w:color w:val="231F20"/>
          <w:w w:val="105"/>
        </w:rPr>
        <w:t>executives’</w:t>
      </w:r>
      <w:r>
        <w:rPr>
          <w:color w:val="231F20"/>
          <w:spacing w:val="38"/>
          <w:w w:val="105"/>
        </w:rPr>
        <w:t xml:space="preserve"> </w:t>
      </w:r>
      <w:r>
        <w:rPr>
          <w:color w:val="231F20"/>
          <w:w w:val="105"/>
        </w:rPr>
        <w:t>attitude</w:t>
      </w:r>
      <w:r>
        <w:rPr>
          <w:color w:val="231F20"/>
          <w:spacing w:val="40"/>
          <w:w w:val="105"/>
        </w:rPr>
        <w:t xml:space="preserve"> </w:t>
      </w:r>
      <w:r>
        <w:rPr>
          <w:color w:val="231F20"/>
          <w:w w:val="105"/>
        </w:rPr>
        <w:t>to</w:t>
      </w:r>
      <w:r>
        <w:rPr>
          <w:color w:val="231F20"/>
          <w:spacing w:val="39"/>
          <w:w w:val="105"/>
        </w:rPr>
        <w:t xml:space="preserve"> </w:t>
      </w:r>
      <w:r>
        <w:rPr>
          <w:color w:val="231F20"/>
          <w:w w:val="105"/>
        </w:rPr>
        <w:t>risk and</w:t>
      </w:r>
      <w:r>
        <w:rPr>
          <w:color w:val="231F20"/>
          <w:spacing w:val="40"/>
          <w:w w:val="105"/>
        </w:rPr>
        <w:t xml:space="preserve"> </w:t>
      </w:r>
      <w:r>
        <w:rPr>
          <w:color w:val="231F20"/>
          <w:w w:val="105"/>
        </w:rPr>
        <w:t>the</w:t>
      </w:r>
      <w:r>
        <w:rPr>
          <w:color w:val="231F20"/>
          <w:spacing w:val="40"/>
          <w:w w:val="105"/>
        </w:rPr>
        <w:t xml:space="preserve"> </w:t>
      </w:r>
      <w:r>
        <w:rPr>
          <w:color w:val="231F20"/>
          <w:w w:val="105"/>
        </w:rPr>
        <w:t>extent</w:t>
      </w:r>
      <w:r>
        <w:rPr>
          <w:color w:val="231F20"/>
          <w:spacing w:val="40"/>
          <w:w w:val="105"/>
        </w:rPr>
        <w:t xml:space="preserve"> </w:t>
      </w:r>
      <w:r>
        <w:rPr>
          <w:color w:val="231F20"/>
          <w:w w:val="105"/>
        </w:rPr>
        <w:t>to</w:t>
      </w:r>
      <w:r>
        <w:rPr>
          <w:color w:val="231F20"/>
          <w:spacing w:val="40"/>
          <w:w w:val="105"/>
        </w:rPr>
        <w:t xml:space="preserve"> </w:t>
      </w:r>
      <w:r>
        <w:rPr>
          <w:color w:val="231F20"/>
          <w:w w:val="105"/>
        </w:rPr>
        <w:t>which</w:t>
      </w:r>
      <w:r>
        <w:rPr>
          <w:color w:val="231F20"/>
          <w:spacing w:val="40"/>
          <w:w w:val="105"/>
        </w:rPr>
        <w:t xml:space="preserve"> </w:t>
      </w:r>
      <w:r>
        <w:rPr>
          <w:color w:val="231F20"/>
          <w:w w:val="105"/>
        </w:rPr>
        <w:t>their</w:t>
      </w:r>
      <w:r>
        <w:rPr>
          <w:color w:val="231F20"/>
          <w:spacing w:val="40"/>
          <w:w w:val="105"/>
        </w:rPr>
        <w:t xml:space="preserve"> </w:t>
      </w:r>
      <w:r>
        <w:rPr>
          <w:color w:val="231F20"/>
          <w:w w:val="105"/>
        </w:rPr>
        <w:t>personal</w:t>
      </w:r>
      <w:r>
        <w:rPr>
          <w:color w:val="231F20"/>
          <w:spacing w:val="40"/>
          <w:w w:val="105"/>
        </w:rPr>
        <w:t xml:space="preserve"> </w:t>
      </w:r>
      <w:r>
        <w:rPr>
          <w:color w:val="231F20"/>
          <w:w w:val="105"/>
        </w:rPr>
        <w:t>assets</w:t>
      </w:r>
      <w:r>
        <w:rPr>
          <w:color w:val="231F20"/>
          <w:spacing w:val="40"/>
          <w:w w:val="105"/>
        </w:rPr>
        <w:t xml:space="preserve"> </w:t>
      </w:r>
      <w:r>
        <w:rPr>
          <w:color w:val="231F20"/>
          <w:w w:val="105"/>
        </w:rPr>
        <w:t>are</w:t>
      </w:r>
      <w:r>
        <w:rPr>
          <w:color w:val="231F20"/>
          <w:spacing w:val="40"/>
          <w:w w:val="105"/>
        </w:rPr>
        <w:t xml:space="preserve"> </w:t>
      </w:r>
      <w:r>
        <w:rPr>
          <w:color w:val="231F20"/>
          <w:w w:val="105"/>
        </w:rPr>
        <w:t>diversified</w:t>
      </w:r>
      <w:r>
        <w:rPr>
          <w:color w:val="231F20"/>
          <w:spacing w:val="40"/>
          <w:w w:val="105"/>
        </w:rPr>
        <w:t xml:space="preserve"> </w:t>
      </w:r>
      <w:r>
        <w:rPr>
          <w:color w:val="231F20"/>
          <w:w w:val="105"/>
        </w:rPr>
        <w:t>(Hall</w:t>
      </w:r>
      <w:r>
        <w:rPr>
          <w:color w:val="231F20"/>
          <w:spacing w:val="40"/>
          <w:w w:val="105"/>
        </w:rPr>
        <w:t xml:space="preserve"> </w:t>
      </w:r>
      <w:r>
        <w:rPr>
          <w:color w:val="231F20"/>
          <w:w w:val="105"/>
        </w:rPr>
        <w:t>and</w:t>
      </w:r>
      <w:r>
        <w:rPr>
          <w:color w:val="231F20"/>
          <w:spacing w:val="40"/>
          <w:w w:val="105"/>
        </w:rPr>
        <w:t xml:space="preserve"> </w:t>
      </w:r>
      <w:r>
        <w:rPr>
          <w:color w:val="231F20"/>
          <w:w w:val="105"/>
        </w:rPr>
        <w:t xml:space="preserve">Murphy, 2002; Bettis </w:t>
      </w:r>
      <w:r>
        <w:rPr>
          <w:i/>
          <w:color w:val="231F20"/>
          <w:w w:val="105"/>
        </w:rPr>
        <w:t>et al.</w:t>
      </w:r>
      <w:r>
        <w:rPr>
          <w:color w:val="231F20"/>
          <w:w w:val="105"/>
        </w:rPr>
        <w:t>, 2005).</w:t>
      </w:r>
    </w:p>
    <w:p w14:paraId="3477898C" w14:textId="77777777" w:rsidR="004A5C99" w:rsidRDefault="004A5C99">
      <w:pPr>
        <w:pStyle w:val="BodyText"/>
        <w:spacing w:before="35"/>
      </w:pPr>
    </w:p>
    <w:p w14:paraId="68E482B1" w14:textId="77777777" w:rsidR="004A5C99" w:rsidRDefault="0027463A">
      <w:pPr>
        <w:pStyle w:val="BodyText"/>
        <w:spacing w:line="249" w:lineRule="auto"/>
        <w:ind w:left="167" w:right="59"/>
        <w:jc w:val="both"/>
      </w:pPr>
      <w:r>
        <w:rPr>
          <w:i/>
          <w:color w:val="231F20"/>
          <w:w w:val="110"/>
        </w:rPr>
        <w:t>Composition</w:t>
      </w:r>
      <w:r>
        <w:rPr>
          <w:i/>
          <w:color w:val="231F20"/>
          <w:spacing w:val="-12"/>
          <w:w w:val="110"/>
        </w:rPr>
        <w:t xml:space="preserve"> </w:t>
      </w:r>
      <w:r>
        <w:rPr>
          <w:i/>
          <w:color w:val="231F20"/>
          <w:w w:val="110"/>
        </w:rPr>
        <w:t>(form)</w:t>
      </w:r>
      <w:r>
        <w:rPr>
          <w:i/>
          <w:color w:val="231F20"/>
          <w:spacing w:val="-13"/>
          <w:w w:val="110"/>
        </w:rPr>
        <w:t xml:space="preserve"> </w:t>
      </w:r>
      <w:r>
        <w:rPr>
          <w:i/>
          <w:color w:val="231F20"/>
          <w:w w:val="110"/>
        </w:rPr>
        <w:t>of</w:t>
      </w:r>
      <w:r>
        <w:rPr>
          <w:i/>
          <w:color w:val="231F20"/>
          <w:spacing w:val="-13"/>
          <w:w w:val="110"/>
        </w:rPr>
        <w:t xml:space="preserve"> </w:t>
      </w:r>
      <w:r>
        <w:rPr>
          <w:i/>
          <w:color w:val="231F20"/>
          <w:w w:val="110"/>
        </w:rPr>
        <w:t>the</w:t>
      </w:r>
      <w:r>
        <w:rPr>
          <w:i/>
          <w:color w:val="231F20"/>
          <w:spacing w:val="-13"/>
          <w:w w:val="110"/>
        </w:rPr>
        <w:t xml:space="preserve"> </w:t>
      </w:r>
      <w:r>
        <w:rPr>
          <w:i/>
          <w:color w:val="231F20"/>
          <w:w w:val="110"/>
        </w:rPr>
        <w:t>CEO</w:t>
      </w:r>
      <w:r>
        <w:rPr>
          <w:rFonts w:ascii="Arial" w:hAnsi="Arial"/>
          <w:color w:val="231F20"/>
          <w:w w:val="110"/>
        </w:rPr>
        <w:t>’</w:t>
      </w:r>
      <w:r>
        <w:rPr>
          <w:i/>
          <w:color w:val="231F20"/>
          <w:w w:val="110"/>
        </w:rPr>
        <w:t>s</w:t>
      </w:r>
      <w:r>
        <w:rPr>
          <w:i/>
          <w:color w:val="231F20"/>
          <w:spacing w:val="-13"/>
          <w:w w:val="110"/>
        </w:rPr>
        <w:t xml:space="preserve"> </w:t>
      </w:r>
      <w:r>
        <w:rPr>
          <w:i/>
          <w:color w:val="231F20"/>
          <w:w w:val="110"/>
        </w:rPr>
        <w:t>remuneration</w:t>
      </w:r>
      <w:r>
        <w:rPr>
          <w:i/>
          <w:color w:val="231F20"/>
          <w:spacing w:val="80"/>
          <w:w w:val="110"/>
        </w:rPr>
        <w:t xml:space="preserve"> </w:t>
      </w:r>
      <w:proofErr w:type="gramStart"/>
      <w:r>
        <w:rPr>
          <w:color w:val="231F20"/>
          <w:w w:val="110"/>
        </w:rPr>
        <w:t>For</w:t>
      </w:r>
      <w:proofErr w:type="gramEnd"/>
      <w:r>
        <w:rPr>
          <w:color w:val="231F20"/>
          <w:spacing w:val="-13"/>
          <w:w w:val="110"/>
        </w:rPr>
        <w:t xml:space="preserve"> </w:t>
      </w:r>
      <w:r>
        <w:rPr>
          <w:color w:val="231F20"/>
          <w:w w:val="110"/>
        </w:rPr>
        <w:t>now,</w:t>
      </w:r>
      <w:r>
        <w:rPr>
          <w:color w:val="231F20"/>
          <w:spacing w:val="-13"/>
          <w:w w:val="110"/>
        </w:rPr>
        <w:t xml:space="preserve"> </w:t>
      </w:r>
      <w:r>
        <w:rPr>
          <w:color w:val="231F20"/>
          <w:w w:val="110"/>
        </w:rPr>
        <w:t>we</w:t>
      </w:r>
      <w:r>
        <w:rPr>
          <w:color w:val="231F20"/>
          <w:spacing w:val="-13"/>
          <w:w w:val="110"/>
        </w:rPr>
        <w:t xml:space="preserve"> </w:t>
      </w:r>
      <w:r>
        <w:rPr>
          <w:color w:val="231F20"/>
          <w:w w:val="110"/>
        </w:rPr>
        <w:t>assume</w:t>
      </w:r>
      <w:r>
        <w:rPr>
          <w:color w:val="231F20"/>
          <w:spacing w:val="-13"/>
          <w:w w:val="110"/>
        </w:rPr>
        <w:t xml:space="preserve"> </w:t>
      </w:r>
      <w:r>
        <w:rPr>
          <w:color w:val="231F20"/>
          <w:w w:val="110"/>
        </w:rPr>
        <w:t>the</w:t>
      </w:r>
      <w:r>
        <w:rPr>
          <w:color w:val="231F20"/>
          <w:spacing w:val="-13"/>
          <w:w w:val="110"/>
        </w:rPr>
        <w:t xml:space="preserve"> </w:t>
      </w:r>
      <w:r>
        <w:rPr>
          <w:color w:val="231F20"/>
          <w:w w:val="110"/>
        </w:rPr>
        <w:t>compen- sation</w:t>
      </w:r>
      <w:r>
        <w:rPr>
          <w:color w:val="231F20"/>
          <w:spacing w:val="-2"/>
          <w:w w:val="110"/>
        </w:rPr>
        <w:t xml:space="preserve"> </w:t>
      </w:r>
      <w:r>
        <w:rPr>
          <w:color w:val="231F20"/>
          <w:w w:val="110"/>
        </w:rPr>
        <w:t>committee (CC) negotiates</w:t>
      </w:r>
      <w:r>
        <w:rPr>
          <w:color w:val="231F20"/>
          <w:spacing w:val="-1"/>
          <w:w w:val="110"/>
        </w:rPr>
        <w:t xml:space="preserve"> </w:t>
      </w:r>
      <w:r>
        <w:rPr>
          <w:color w:val="231F20"/>
          <w:w w:val="110"/>
        </w:rPr>
        <w:t>with</w:t>
      </w:r>
      <w:r>
        <w:rPr>
          <w:color w:val="231F20"/>
          <w:spacing w:val="-1"/>
          <w:w w:val="110"/>
        </w:rPr>
        <w:t xml:space="preserve"> </w:t>
      </w:r>
      <w:r>
        <w:rPr>
          <w:color w:val="231F20"/>
          <w:w w:val="110"/>
        </w:rPr>
        <w:t>the</w:t>
      </w:r>
      <w:r>
        <w:rPr>
          <w:color w:val="231F20"/>
          <w:spacing w:val="-2"/>
          <w:w w:val="110"/>
        </w:rPr>
        <w:t xml:space="preserve"> </w:t>
      </w:r>
      <w:r>
        <w:rPr>
          <w:color w:val="231F20"/>
          <w:w w:val="110"/>
        </w:rPr>
        <w:t>CEO</w:t>
      </w:r>
      <w:r>
        <w:rPr>
          <w:color w:val="231F20"/>
          <w:spacing w:val="-2"/>
          <w:w w:val="110"/>
        </w:rPr>
        <w:t xml:space="preserve"> </w:t>
      </w:r>
      <w:r>
        <w:rPr>
          <w:color w:val="231F20"/>
          <w:w w:val="110"/>
        </w:rPr>
        <w:t>on</w:t>
      </w:r>
      <w:r>
        <w:rPr>
          <w:color w:val="231F20"/>
          <w:spacing w:val="-1"/>
          <w:w w:val="110"/>
        </w:rPr>
        <w:t xml:space="preserve"> </w:t>
      </w:r>
      <w:r>
        <w:rPr>
          <w:color w:val="231F20"/>
          <w:w w:val="110"/>
        </w:rPr>
        <w:t>the</w:t>
      </w:r>
      <w:r>
        <w:rPr>
          <w:color w:val="231F20"/>
          <w:spacing w:val="-2"/>
          <w:w w:val="110"/>
        </w:rPr>
        <w:t xml:space="preserve"> </w:t>
      </w:r>
      <w:r>
        <w:rPr>
          <w:color w:val="231F20"/>
          <w:w w:val="110"/>
        </w:rPr>
        <w:t>terms</w:t>
      </w:r>
      <w:r>
        <w:rPr>
          <w:color w:val="231F20"/>
          <w:spacing w:val="-1"/>
          <w:w w:val="110"/>
        </w:rPr>
        <w:t xml:space="preserve"> </w:t>
      </w:r>
      <w:r>
        <w:rPr>
          <w:color w:val="231F20"/>
          <w:w w:val="110"/>
        </w:rPr>
        <w:t>of</w:t>
      </w:r>
      <w:r>
        <w:rPr>
          <w:color w:val="231F20"/>
          <w:spacing w:val="-1"/>
          <w:w w:val="110"/>
        </w:rPr>
        <w:t xml:space="preserve"> </w:t>
      </w:r>
      <w:r>
        <w:rPr>
          <w:color w:val="231F20"/>
          <w:w w:val="110"/>
        </w:rPr>
        <w:t>their</w:t>
      </w:r>
      <w:r>
        <w:rPr>
          <w:color w:val="231F20"/>
          <w:spacing w:val="-1"/>
          <w:w w:val="110"/>
        </w:rPr>
        <w:t xml:space="preserve"> </w:t>
      </w:r>
      <w:r>
        <w:rPr>
          <w:color w:val="231F20"/>
          <w:w w:val="110"/>
        </w:rPr>
        <w:t>contract.</w:t>
      </w:r>
      <w:r>
        <w:rPr>
          <w:color w:val="231F20"/>
          <w:spacing w:val="-1"/>
          <w:w w:val="110"/>
        </w:rPr>
        <w:t xml:space="preserve"> </w:t>
      </w:r>
      <w:r>
        <w:rPr>
          <w:color w:val="231F20"/>
          <w:w w:val="110"/>
        </w:rPr>
        <w:t>As already</w:t>
      </w:r>
      <w:r>
        <w:rPr>
          <w:color w:val="231F20"/>
          <w:spacing w:val="-16"/>
          <w:w w:val="110"/>
        </w:rPr>
        <w:t xml:space="preserve"> </w:t>
      </w:r>
      <w:r>
        <w:rPr>
          <w:color w:val="231F20"/>
          <w:w w:val="110"/>
        </w:rPr>
        <w:t>mentioned,</w:t>
      </w:r>
      <w:r>
        <w:rPr>
          <w:color w:val="231F20"/>
          <w:spacing w:val="-14"/>
          <w:w w:val="110"/>
        </w:rPr>
        <w:t xml:space="preserve"> </w:t>
      </w:r>
      <w:r>
        <w:rPr>
          <w:color w:val="231F20"/>
          <w:w w:val="110"/>
        </w:rPr>
        <w:t>the</w:t>
      </w:r>
      <w:r>
        <w:rPr>
          <w:color w:val="231F20"/>
          <w:spacing w:val="-14"/>
          <w:w w:val="110"/>
        </w:rPr>
        <w:t xml:space="preserve"> </w:t>
      </w:r>
      <w:r>
        <w:rPr>
          <w:color w:val="231F20"/>
          <w:w w:val="110"/>
        </w:rPr>
        <w:t>contract</w:t>
      </w:r>
      <w:r>
        <w:rPr>
          <w:color w:val="231F20"/>
          <w:spacing w:val="-13"/>
          <w:w w:val="110"/>
        </w:rPr>
        <w:t xml:space="preserve"> </w:t>
      </w:r>
      <w:r>
        <w:rPr>
          <w:color w:val="231F20"/>
          <w:w w:val="110"/>
        </w:rPr>
        <w:t>is</w:t>
      </w:r>
      <w:r>
        <w:rPr>
          <w:color w:val="231F20"/>
          <w:spacing w:val="-14"/>
          <w:w w:val="110"/>
        </w:rPr>
        <w:t xml:space="preserve"> </w:t>
      </w:r>
      <w:r>
        <w:rPr>
          <w:color w:val="231F20"/>
          <w:w w:val="110"/>
        </w:rPr>
        <w:t>to</w:t>
      </w:r>
      <w:r>
        <w:rPr>
          <w:color w:val="231F20"/>
          <w:spacing w:val="-14"/>
          <w:w w:val="110"/>
        </w:rPr>
        <w:t xml:space="preserve"> </w:t>
      </w:r>
      <w:r>
        <w:rPr>
          <w:color w:val="231F20"/>
          <w:w w:val="110"/>
        </w:rPr>
        <w:t>have</w:t>
      </w:r>
      <w:r>
        <w:rPr>
          <w:color w:val="231F20"/>
          <w:spacing w:val="-14"/>
          <w:w w:val="110"/>
        </w:rPr>
        <w:t xml:space="preserve"> </w:t>
      </w:r>
      <w:r>
        <w:rPr>
          <w:color w:val="231F20"/>
          <w:w w:val="110"/>
        </w:rPr>
        <w:t>two</w:t>
      </w:r>
      <w:r>
        <w:rPr>
          <w:color w:val="231F20"/>
          <w:spacing w:val="-13"/>
          <w:w w:val="110"/>
        </w:rPr>
        <w:t xml:space="preserve"> </w:t>
      </w:r>
      <w:r>
        <w:rPr>
          <w:color w:val="231F20"/>
          <w:w w:val="110"/>
        </w:rPr>
        <w:t>‘broad</w:t>
      </w:r>
      <w:r>
        <w:rPr>
          <w:color w:val="231F20"/>
          <w:spacing w:val="-14"/>
          <w:w w:val="110"/>
        </w:rPr>
        <w:t xml:space="preserve"> </w:t>
      </w:r>
      <w:r>
        <w:rPr>
          <w:color w:val="231F20"/>
          <w:w w:val="110"/>
        </w:rPr>
        <w:t>elements’</w:t>
      </w:r>
      <w:r>
        <w:rPr>
          <w:color w:val="231F20"/>
          <w:spacing w:val="-14"/>
          <w:w w:val="110"/>
        </w:rPr>
        <w:t xml:space="preserve"> </w:t>
      </w:r>
      <w:r>
        <w:rPr>
          <w:color w:val="231F20"/>
          <w:w w:val="110"/>
        </w:rPr>
        <w:t>under</w:t>
      </w:r>
      <w:r>
        <w:rPr>
          <w:color w:val="231F20"/>
          <w:spacing w:val="-14"/>
          <w:w w:val="110"/>
        </w:rPr>
        <w:t xml:space="preserve"> </w:t>
      </w:r>
      <w:r>
        <w:rPr>
          <w:color w:val="231F20"/>
          <w:w w:val="110"/>
        </w:rPr>
        <w:t>S&amp;W’s</w:t>
      </w:r>
      <w:r>
        <w:rPr>
          <w:color w:val="231F20"/>
          <w:spacing w:val="-13"/>
          <w:w w:val="110"/>
        </w:rPr>
        <w:t xml:space="preserve"> </w:t>
      </w:r>
      <w:r>
        <w:rPr>
          <w:color w:val="231F20"/>
          <w:w w:val="110"/>
        </w:rPr>
        <w:t>prin- ciples:</w:t>
      </w:r>
      <w:r>
        <w:rPr>
          <w:color w:val="231F20"/>
          <w:spacing w:val="-4"/>
          <w:w w:val="110"/>
        </w:rPr>
        <w:t xml:space="preserve"> </w:t>
      </w:r>
      <w:r>
        <w:rPr>
          <w:color w:val="231F20"/>
          <w:w w:val="110"/>
        </w:rPr>
        <w:t>a</w:t>
      </w:r>
      <w:r>
        <w:rPr>
          <w:color w:val="231F20"/>
          <w:spacing w:val="-5"/>
          <w:w w:val="110"/>
        </w:rPr>
        <w:t xml:space="preserve"> </w:t>
      </w:r>
      <w:r>
        <w:rPr>
          <w:color w:val="231F20"/>
          <w:w w:val="110"/>
        </w:rPr>
        <w:t>fixed</w:t>
      </w:r>
      <w:r>
        <w:rPr>
          <w:color w:val="231F20"/>
          <w:spacing w:val="-5"/>
          <w:w w:val="110"/>
        </w:rPr>
        <w:t xml:space="preserve"> </w:t>
      </w:r>
      <w:r>
        <w:rPr>
          <w:color w:val="231F20"/>
          <w:w w:val="110"/>
        </w:rPr>
        <w:t>(base)</w:t>
      </w:r>
      <w:r>
        <w:rPr>
          <w:color w:val="231F20"/>
          <w:spacing w:val="-4"/>
          <w:w w:val="110"/>
        </w:rPr>
        <w:t xml:space="preserve"> </w:t>
      </w:r>
      <w:r>
        <w:rPr>
          <w:color w:val="231F20"/>
          <w:w w:val="110"/>
        </w:rPr>
        <w:t>pay,</w:t>
      </w:r>
      <w:r>
        <w:rPr>
          <w:color w:val="231F20"/>
          <w:spacing w:val="-4"/>
          <w:w w:val="110"/>
        </w:rPr>
        <w:t xml:space="preserve"> </w:t>
      </w:r>
      <w:r>
        <w:rPr>
          <w:color w:val="231F20"/>
          <w:w w:val="110"/>
        </w:rPr>
        <w:t>and</w:t>
      </w:r>
      <w:r>
        <w:rPr>
          <w:color w:val="231F20"/>
          <w:spacing w:val="-5"/>
          <w:w w:val="110"/>
        </w:rPr>
        <w:t xml:space="preserve"> </w:t>
      </w:r>
      <w:r>
        <w:rPr>
          <w:color w:val="231F20"/>
          <w:w w:val="110"/>
        </w:rPr>
        <w:t>a</w:t>
      </w:r>
      <w:r>
        <w:rPr>
          <w:color w:val="231F20"/>
          <w:spacing w:val="-4"/>
          <w:w w:val="110"/>
        </w:rPr>
        <w:t xml:space="preserve"> </w:t>
      </w:r>
      <w:r>
        <w:rPr>
          <w:color w:val="231F20"/>
          <w:w w:val="110"/>
        </w:rPr>
        <w:t>‘flexible</w:t>
      </w:r>
      <w:r>
        <w:rPr>
          <w:color w:val="231F20"/>
          <w:spacing w:val="-4"/>
          <w:w w:val="110"/>
        </w:rPr>
        <w:t xml:space="preserve"> </w:t>
      </w:r>
      <w:r>
        <w:rPr>
          <w:color w:val="231F20"/>
          <w:w w:val="110"/>
        </w:rPr>
        <w:t>bonus’</w:t>
      </w:r>
      <w:r>
        <w:rPr>
          <w:color w:val="231F20"/>
          <w:spacing w:val="-5"/>
          <w:w w:val="110"/>
        </w:rPr>
        <w:t xml:space="preserve"> </w:t>
      </w:r>
      <w:r>
        <w:rPr>
          <w:color w:val="231F20"/>
          <w:w w:val="110"/>
        </w:rPr>
        <w:t>(performance-based</w:t>
      </w:r>
      <w:r>
        <w:rPr>
          <w:color w:val="231F20"/>
          <w:spacing w:val="-4"/>
          <w:w w:val="110"/>
        </w:rPr>
        <w:t xml:space="preserve"> </w:t>
      </w:r>
      <w:r>
        <w:rPr>
          <w:color w:val="231F20"/>
          <w:w w:val="110"/>
        </w:rPr>
        <w:t>component). But what does that imply in practice?</w:t>
      </w:r>
    </w:p>
    <w:p w14:paraId="2176C168" w14:textId="77777777" w:rsidR="004A5C99" w:rsidRDefault="0027463A">
      <w:pPr>
        <w:pStyle w:val="BodyText"/>
        <w:spacing w:before="5" w:line="249" w:lineRule="auto"/>
        <w:ind w:left="167" w:right="59" w:firstLine="189"/>
        <w:jc w:val="both"/>
      </w:pPr>
      <w:r>
        <w:rPr>
          <w:color w:val="231F20"/>
          <w:w w:val="105"/>
        </w:rPr>
        <w:t>It is unclear how the suggested clinical separation is to be implemented in prac- tice. For example, a call option can be replicated by holding delta shares and a short position in cash.</w:t>
      </w:r>
      <w:r>
        <w:rPr>
          <w:color w:val="231F20"/>
          <w:w w:val="105"/>
          <w:vertAlign w:val="superscript"/>
        </w:rPr>
        <w:t>21</w:t>
      </w:r>
      <w:r>
        <w:rPr>
          <w:color w:val="231F20"/>
          <w:w w:val="105"/>
        </w:rPr>
        <w:t xml:space="preserve"> Thus two similar compensation packages can be created, one with options, the other with shares, where the nominal base pay would significantly dif- fer. Perhaps the suggested separation implicitly assumes that the selection of performance-dependent instruments is limited to a very few distinct instruments,</w:t>
      </w:r>
      <w:r>
        <w:rPr>
          <w:color w:val="231F20"/>
          <w:spacing w:val="40"/>
          <w:w w:val="105"/>
        </w:rPr>
        <w:t xml:space="preserve"> </w:t>
      </w:r>
      <w:r>
        <w:rPr>
          <w:color w:val="231F20"/>
          <w:w w:val="105"/>
        </w:rPr>
        <w:t>such as a cash bonus and restricted shares.</w:t>
      </w:r>
    </w:p>
    <w:p w14:paraId="63E664FB" w14:textId="77777777" w:rsidR="004A5C99" w:rsidRDefault="0027463A">
      <w:pPr>
        <w:pStyle w:val="BodyText"/>
        <w:spacing w:before="5" w:line="249" w:lineRule="auto"/>
        <w:ind w:left="167" w:right="59" w:firstLine="189"/>
        <w:jc w:val="both"/>
      </w:pPr>
      <w:r>
        <w:rPr>
          <w:color w:val="231F20"/>
          <w:w w:val="110"/>
        </w:rPr>
        <w:t>Given S&amp;W’s reference to the market for managerial talent, what about the demand</w:t>
      </w:r>
      <w:r>
        <w:rPr>
          <w:color w:val="231F20"/>
          <w:spacing w:val="-3"/>
          <w:w w:val="110"/>
        </w:rPr>
        <w:t xml:space="preserve"> </w:t>
      </w:r>
      <w:r>
        <w:rPr>
          <w:color w:val="231F20"/>
          <w:w w:val="110"/>
        </w:rPr>
        <w:t>side</w:t>
      </w:r>
      <w:r>
        <w:rPr>
          <w:color w:val="231F20"/>
          <w:spacing w:val="-2"/>
          <w:w w:val="110"/>
        </w:rPr>
        <w:t xml:space="preserve"> </w:t>
      </w:r>
      <w:r>
        <w:rPr>
          <w:color w:val="231F20"/>
          <w:w w:val="110"/>
        </w:rPr>
        <w:t>of</w:t>
      </w:r>
      <w:r>
        <w:rPr>
          <w:color w:val="231F20"/>
          <w:spacing w:val="-3"/>
          <w:w w:val="110"/>
        </w:rPr>
        <w:t xml:space="preserve"> </w:t>
      </w:r>
      <w:r>
        <w:rPr>
          <w:color w:val="231F20"/>
          <w:w w:val="110"/>
        </w:rPr>
        <w:t>this</w:t>
      </w:r>
      <w:r>
        <w:rPr>
          <w:color w:val="231F20"/>
          <w:spacing w:val="-2"/>
          <w:w w:val="110"/>
        </w:rPr>
        <w:t xml:space="preserve"> </w:t>
      </w:r>
      <w:r>
        <w:rPr>
          <w:color w:val="231F20"/>
          <w:w w:val="110"/>
        </w:rPr>
        <w:t>contract,</w:t>
      </w:r>
      <w:r>
        <w:rPr>
          <w:color w:val="231F20"/>
          <w:spacing w:val="-2"/>
          <w:w w:val="110"/>
        </w:rPr>
        <w:t xml:space="preserve"> </w:t>
      </w:r>
      <w:r>
        <w:rPr>
          <w:color w:val="231F20"/>
          <w:w w:val="110"/>
        </w:rPr>
        <w:t>that</w:t>
      </w:r>
      <w:r>
        <w:rPr>
          <w:color w:val="231F20"/>
          <w:spacing w:val="-2"/>
          <w:w w:val="110"/>
        </w:rPr>
        <w:t xml:space="preserve"> </w:t>
      </w:r>
      <w:r>
        <w:rPr>
          <w:color w:val="231F20"/>
          <w:w w:val="110"/>
        </w:rPr>
        <w:t>is,</w:t>
      </w:r>
      <w:r>
        <w:rPr>
          <w:color w:val="231F20"/>
          <w:spacing w:val="-3"/>
          <w:w w:val="110"/>
        </w:rPr>
        <w:t xml:space="preserve"> </w:t>
      </w:r>
      <w:r>
        <w:rPr>
          <w:color w:val="231F20"/>
          <w:w w:val="110"/>
        </w:rPr>
        <w:t>the</w:t>
      </w:r>
      <w:r>
        <w:rPr>
          <w:color w:val="231F20"/>
          <w:spacing w:val="-2"/>
          <w:w w:val="110"/>
        </w:rPr>
        <w:t xml:space="preserve"> </w:t>
      </w:r>
      <w:r>
        <w:rPr>
          <w:color w:val="231F20"/>
          <w:w w:val="110"/>
        </w:rPr>
        <w:t>needs</w:t>
      </w:r>
      <w:r>
        <w:rPr>
          <w:color w:val="231F20"/>
          <w:spacing w:val="-3"/>
          <w:w w:val="110"/>
        </w:rPr>
        <w:t xml:space="preserve"> </w:t>
      </w:r>
      <w:r>
        <w:rPr>
          <w:color w:val="231F20"/>
          <w:w w:val="110"/>
        </w:rPr>
        <w:t>of</w:t>
      </w:r>
      <w:r>
        <w:rPr>
          <w:color w:val="231F20"/>
          <w:spacing w:val="-2"/>
          <w:w w:val="110"/>
        </w:rPr>
        <w:t xml:space="preserve"> </w:t>
      </w:r>
      <w:r>
        <w:rPr>
          <w:color w:val="231F20"/>
          <w:w w:val="110"/>
        </w:rPr>
        <w:t>the</w:t>
      </w:r>
      <w:r>
        <w:rPr>
          <w:color w:val="231F20"/>
          <w:spacing w:val="-2"/>
          <w:w w:val="110"/>
        </w:rPr>
        <w:t xml:space="preserve"> </w:t>
      </w:r>
      <w:r>
        <w:rPr>
          <w:color w:val="231F20"/>
          <w:w w:val="110"/>
        </w:rPr>
        <w:t>firm?</w:t>
      </w:r>
      <w:r>
        <w:rPr>
          <w:color w:val="231F20"/>
          <w:spacing w:val="-3"/>
          <w:w w:val="110"/>
        </w:rPr>
        <w:t xml:space="preserve"> </w:t>
      </w:r>
      <w:r>
        <w:rPr>
          <w:color w:val="231F20"/>
          <w:w w:val="110"/>
        </w:rPr>
        <w:t>Taking</w:t>
      </w:r>
      <w:r>
        <w:rPr>
          <w:color w:val="231F20"/>
          <w:spacing w:val="-2"/>
          <w:w w:val="110"/>
        </w:rPr>
        <w:t xml:space="preserve"> </w:t>
      </w:r>
      <w:r>
        <w:rPr>
          <w:color w:val="231F20"/>
          <w:w w:val="110"/>
        </w:rPr>
        <w:t>the</w:t>
      </w:r>
      <w:r>
        <w:rPr>
          <w:color w:val="231F20"/>
          <w:spacing w:val="-4"/>
          <w:w w:val="110"/>
        </w:rPr>
        <w:t xml:space="preserve"> </w:t>
      </w:r>
      <w:r>
        <w:rPr>
          <w:color w:val="231F20"/>
          <w:w w:val="110"/>
        </w:rPr>
        <w:t>view</w:t>
      </w:r>
      <w:r>
        <w:rPr>
          <w:color w:val="231F20"/>
          <w:spacing w:val="-2"/>
          <w:w w:val="110"/>
        </w:rPr>
        <w:t xml:space="preserve"> </w:t>
      </w:r>
      <w:r>
        <w:rPr>
          <w:color w:val="231F20"/>
          <w:w w:val="110"/>
        </w:rPr>
        <w:t>of</w:t>
      </w:r>
      <w:r>
        <w:rPr>
          <w:color w:val="231F20"/>
          <w:spacing w:val="-3"/>
          <w:w w:val="110"/>
        </w:rPr>
        <w:t xml:space="preserve"> </w:t>
      </w:r>
      <w:r>
        <w:rPr>
          <w:color w:val="231F20"/>
          <w:w w:val="110"/>
        </w:rPr>
        <w:t xml:space="preserve">the ‘efficient contracting camp’, for example, Ross (1973) and Jensen and Meckling (1976), executive pay </w:t>
      </w:r>
      <w:proofErr w:type="gramStart"/>
      <w:r>
        <w:rPr>
          <w:color w:val="231F20"/>
          <w:w w:val="110"/>
        </w:rPr>
        <w:t>has to</w:t>
      </w:r>
      <w:proofErr w:type="gramEnd"/>
      <w:r>
        <w:rPr>
          <w:color w:val="231F20"/>
          <w:w w:val="110"/>
        </w:rPr>
        <w:t xml:space="preserve"> be first and foremost in the interest of the company. </w:t>
      </w:r>
      <w:r>
        <w:rPr>
          <w:color w:val="231F20"/>
        </w:rPr>
        <w:t>In contrast to the suggestion in S&amp;W’s Principle 2, adjusting base pay (alone) cannot</w:t>
      </w:r>
      <w:r>
        <w:rPr>
          <w:color w:val="231F20"/>
          <w:spacing w:val="40"/>
          <w:w w:val="110"/>
        </w:rPr>
        <w:t xml:space="preserve"> </w:t>
      </w:r>
      <w:proofErr w:type="gramStart"/>
      <w:r>
        <w:rPr>
          <w:color w:val="231F20"/>
          <w:w w:val="110"/>
        </w:rPr>
        <w:t>take</w:t>
      </w:r>
      <w:r>
        <w:rPr>
          <w:color w:val="231F20"/>
          <w:spacing w:val="66"/>
          <w:w w:val="110"/>
        </w:rPr>
        <w:t xml:space="preserve"> </w:t>
      </w:r>
      <w:r>
        <w:rPr>
          <w:color w:val="231F20"/>
          <w:w w:val="110"/>
        </w:rPr>
        <w:t>into</w:t>
      </w:r>
      <w:r>
        <w:rPr>
          <w:color w:val="231F20"/>
          <w:spacing w:val="68"/>
          <w:w w:val="110"/>
        </w:rPr>
        <w:t xml:space="preserve"> </w:t>
      </w:r>
      <w:r>
        <w:rPr>
          <w:color w:val="231F20"/>
          <w:w w:val="110"/>
        </w:rPr>
        <w:t>account</w:t>
      </w:r>
      <w:proofErr w:type="gramEnd"/>
      <w:r>
        <w:rPr>
          <w:color w:val="231F20"/>
          <w:spacing w:val="68"/>
          <w:w w:val="110"/>
        </w:rPr>
        <w:t xml:space="preserve"> </w:t>
      </w:r>
      <w:r>
        <w:rPr>
          <w:color w:val="231F20"/>
          <w:w w:val="110"/>
        </w:rPr>
        <w:t>the</w:t>
      </w:r>
      <w:r>
        <w:rPr>
          <w:color w:val="231F20"/>
          <w:spacing w:val="67"/>
          <w:w w:val="110"/>
        </w:rPr>
        <w:t xml:space="preserve"> </w:t>
      </w:r>
      <w:r>
        <w:rPr>
          <w:color w:val="231F20"/>
          <w:w w:val="110"/>
        </w:rPr>
        <w:t>market</w:t>
      </w:r>
      <w:r>
        <w:rPr>
          <w:color w:val="231F20"/>
          <w:spacing w:val="67"/>
          <w:w w:val="110"/>
        </w:rPr>
        <w:t xml:space="preserve"> </w:t>
      </w:r>
      <w:r>
        <w:rPr>
          <w:color w:val="231F20"/>
          <w:w w:val="110"/>
        </w:rPr>
        <w:t>for</w:t>
      </w:r>
      <w:r>
        <w:rPr>
          <w:color w:val="231F20"/>
          <w:spacing w:val="69"/>
          <w:w w:val="110"/>
        </w:rPr>
        <w:t xml:space="preserve"> </w:t>
      </w:r>
      <w:r>
        <w:rPr>
          <w:color w:val="231F20"/>
          <w:w w:val="110"/>
        </w:rPr>
        <w:t>managerial</w:t>
      </w:r>
      <w:r>
        <w:rPr>
          <w:color w:val="231F20"/>
          <w:spacing w:val="68"/>
          <w:w w:val="110"/>
        </w:rPr>
        <w:t xml:space="preserve"> </w:t>
      </w:r>
      <w:r>
        <w:rPr>
          <w:color w:val="231F20"/>
          <w:w w:val="110"/>
        </w:rPr>
        <w:t>talent.</w:t>
      </w:r>
      <w:r>
        <w:rPr>
          <w:color w:val="231F20"/>
          <w:spacing w:val="68"/>
          <w:w w:val="110"/>
        </w:rPr>
        <w:t xml:space="preserve"> </w:t>
      </w:r>
      <w:r>
        <w:rPr>
          <w:color w:val="231F20"/>
          <w:w w:val="110"/>
        </w:rPr>
        <w:t>The</w:t>
      </w:r>
      <w:r>
        <w:rPr>
          <w:color w:val="231F20"/>
          <w:spacing w:val="66"/>
          <w:w w:val="110"/>
        </w:rPr>
        <w:t xml:space="preserve"> </w:t>
      </w:r>
      <w:r>
        <w:rPr>
          <w:color w:val="231F20"/>
          <w:w w:val="110"/>
        </w:rPr>
        <w:t>performance-</w:t>
      </w:r>
      <w:r>
        <w:rPr>
          <w:color w:val="231F20"/>
          <w:spacing w:val="-2"/>
          <w:w w:val="110"/>
        </w:rPr>
        <w:t>based</w:t>
      </w:r>
    </w:p>
    <w:p w14:paraId="18BCE5DA" w14:textId="77777777" w:rsidR="004A5C99" w:rsidRDefault="004A5C99">
      <w:pPr>
        <w:pStyle w:val="BodyText"/>
        <w:spacing w:before="38"/>
      </w:pPr>
    </w:p>
    <w:p w14:paraId="21CA888E" w14:textId="77777777" w:rsidR="004A5C99" w:rsidRDefault="0027463A">
      <w:pPr>
        <w:ind w:left="167"/>
        <w:rPr>
          <w:sz w:val="16"/>
        </w:rPr>
      </w:pPr>
      <w:proofErr w:type="gramStart"/>
      <w:r>
        <w:rPr>
          <w:color w:val="231F20"/>
          <w:w w:val="105"/>
          <w:sz w:val="16"/>
          <w:vertAlign w:val="superscript"/>
        </w:rPr>
        <w:t>21</w:t>
      </w:r>
      <w:r>
        <w:rPr>
          <w:color w:val="231F20"/>
          <w:spacing w:val="52"/>
          <w:w w:val="105"/>
          <w:sz w:val="16"/>
        </w:rPr>
        <w:t xml:space="preserve">  </w:t>
      </w:r>
      <w:r>
        <w:rPr>
          <w:color w:val="231F20"/>
          <w:w w:val="105"/>
          <w:sz w:val="16"/>
        </w:rPr>
        <w:t>All</w:t>
      </w:r>
      <w:proofErr w:type="gramEnd"/>
      <w:r>
        <w:rPr>
          <w:color w:val="231F20"/>
          <w:spacing w:val="15"/>
          <w:w w:val="105"/>
          <w:sz w:val="16"/>
        </w:rPr>
        <w:t xml:space="preserve"> </w:t>
      </w:r>
      <w:r>
        <w:rPr>
          <w:color w:val="231F20"/>
          <w:w w:val="105"/>
          <w:sz w:val="16"/>
        </w:rPr>
        <w:t>said</w:t>
      </w:r>
      <w:r>
        <w:rPr>
          <w:color w:val="231F20"/>
          <w:spacing w:val="14"/>
          <w:w w:val="105"/>
          <w:sz w:val="16"/>
        </w:rPr>
        <w:t xml:space="preserve"> </w:t>
      </w:r>
      <w:r>
        <w:rPr>
          <w:color w:val="231F20"/>
          <w:w w:val="105"/>
          <w:sz w:val="16"/>
        </w:rPr>
        <w:t>assuming</w:t>
      </w:r>
      <w:r>
        <w:rPr>
          <w:color w:val="231F20"/>
          <w:spacing w:val="12"/>
          <w:w w:val="105"/>
          <w:sz w:val="16"/>
        </w:rPr>
        <w:t xml:space="preserve"> </w:t>
      </w:r>
      <w:r>
        <w:rPr>
          <w:color w:val="231F20"/>
          <w:w w:val="105"/>
          <w:sz w:val="16"/>
        </w:rPr>
        <w:t>no</w:t>
      </w:r>
      <w:r>
        <w:rPr>
          <w:color w:val="231F20"/>
          <w:spacing w:val="14"/>
          <w:w w:val="105"/>
          <w:sz w:val="16"/>
        </w:rPr>
        <w:t xml:space="preserve"> </w:t>
      </w:r>
      <w:r>
        <w:rPr>
          <w:color w:val="231F20"/>
          <w:w w:val="105"/>
          <w:sz w:val="16"/>
        </w:rPr>
        <w:t>trading</w:t>
      </w:r>
      <w:r>
        <w:rPr>
          <w:color w:val="231F20"/>
          <w:spacing w:val="13"/>
          <w:w w:val="105"/>
          <w:sz w:val="16"/>
        </w:rPr>
        <w:t xml:space="preserve"> </w:t>
      </w:r>
      <w:r>
        <w:rPr>
          <w:color w:val="231F20"/>
          <w:w w:val="105"/>
          <w:sz w:val="16"/>
        </w:rPr>
        <w:t>restrictions.</w:t>
      </w:r>
      <w:r>
        <w:rPr>
          <w:color w:val="231F20"/>
          <w:spacing w:val="15"/>
          <w:w w:val="105"/>
          <w:sz w:val="16"/>
        </w:rPr>
        <w:t xml:space="preserve"> </w:t>
      </w:r>
      <w:r>
        <w:rPr>
          <w:color w:val="231F20"/>
          <w:w w:val="105"/>
          <w:sz w:val="16"/>
        </w:rPr>
        <w:t>The</w:t>
      </w:r>
      <w:r>
        <w:rPr>
          <w:color w:val="231F20"/>
          <w:spacing w:val="14"/>
          <w:w w:val="105"/>
          <w:sz w:val="16"/>
        </w:rPr>
        <w:t xml:space="preserve"> </w:t>
      </w:r>
      <w:r>
        <w:rPr>
          <w:color w:val="231F20"/>
          <w:w w:val="105"/>
          <w:sz w:val="16"/>
        </w:rPr>
        <w:t>delta</w:t>
      </w:r>
      <w:r>
        <w:rPr>
          <w:color w:val="231F20"/>
          <w:spacing w:val="14"/>
          <w:w w:val="105"/>
          <w:sz w:val="16"/>
        </w:rPr>
        <w:t xml:space="preserve"> </w:t>
      </w:r>
      <w:r>
        <w:rPr>
          <w:color w:val="231F20"/>
          <w:w w:val="105"/>
          <w:sz w:val="16"/>
        </w:rPr>
        <w:t>here</w:t>
      </w:r>
      <w:r>
        <w:rPr>
          <w:color w:val="231F20"/>
          <w:spacing w:val="15"/>
          <w:w w:val="105"/>
          <w:sz w:val="16"/>
        </w:rPr>
        <w:t xml:space="preserve"> </w:t>
      </w:r>
      <w:r>
        <w:rPr>
          <w:color w:val="231F20"/>
          <w:w w:val="105"/>
          <w:sz w:val="16"/>
        </w:rPr>
        <w:t>is</w:t>
      </w:r>
      <w:r>
        <w:rPr>
          <w:color w:val="231F20"/>
          <w:spacing w:val="14"/>
          <w:w w:val="105"/>
          <w:sz w:val="16"/>
        </w:rPr>
        <w:t xml:space="preserve"> </w:t>
      </w:r>
      <w:r>
        <w:rPr>
          <w:color w:val="231F20"/>
          <w:w w:val="105"/>
          <w:sz w:val="16"/>
        </w:rPr>
        <w:t>understood</w:t>
      </w:r>
      <w:r>
        <w:rPr>
          <w:color w:val="231F20"/>
          <w:spacing w:val="13"/>
          <w:w w:val="105"/>
          <w:sz w:val="16"/>
        </w:rPr>
        <w:t xml:space="preserve"> </w:t>
      </w:r>
      <w:r>
        <w:rPr>
          <w:color w:val="231F20"/>
          <w:w w:val="105"/>
          <w:sz w:val="16"/>
        </w:rPr>
        <w:t>as</w:t>
      </w:r>
      <w:r>
        <w:rPr>
          <w:color w:val="231F20"/>
          <w:spacing w:val="14"/>
          <w:w w:val="105"/>
          <w:sz w:val="16"/>
        </w:rPr>
        <w:t xml:space="preserve"> </w:t>
      </w:r>
      <w:r>
        <w:rPr>
          <w:color w:val="231F20"/>
          <w:w w:val="105"/>
          <w:sz w:val="16"/>
        </w:rPr>
        <w:t>the</w:t>
      </w:r>
      <w:r>
        <w:rPr>
          <w:color w:val="231F20"/>
          <w:spacing w:val="14"/>
          <w:w w:val="105"/>
          <w:sz w:val="16"/>
        </w:rPr>
        <w:t xml:space="preserve"> </w:t>
      </w:r>
      <w:r>
        <w:rPr>
          <w:color w:val="231F20"/>
          <w:w w:val="105"/>
          <w:sz w:val="16"/>
        </w:rPr>
        <w:t>option</w:t>
      </w:r>
      <w:r>
        <w:rPr>
          <w:color w:val="231F20"/>
          <w:spacing w:val="13"/>
          <w:w w:val="105"/>
          <w:sz w:val="16"/>
        </w:rPr>
        <w:t xml:space="preserve"> </w:t>
      </w:r>
      <w:r>
        <w:rPr>
          <w:color w:val="231F20"/>
          <w:spacing w:val="-2"/>
          <w:w w:val="105"/>
          <w:sz w:val="16"/>
        </w:rPr>
        <w:t>delta.</w:t>
      </w:r>
    </w:p>
    <w:p w14:paraId="71E57770" w14:textId="77777777" w:rsidR="004A5C99" w:rsidRDefault="004A5C99">
      <w:pPr>
        <w:pStyle w:val="BodyText"/>
        <w:spacing w:before="28"/>
      </w:pPr>
    </w:p>
    <w:p w14:paraId="12BA1ED0" w14:textId="77777777" w:rsidR="004A5C99" w:rsidRDefault="004A5C99">
      <w:pPr>
        <w:rPr>
          <w:color w:val="231F20"/>
          <w:w w:val="105"/>
          <w:sz w:val="14"/>
        </w:rPr>
      </w:pPr>
    </w:p>
    <w:p w14:paraId="2C57A1CF" w14:textId="77777777" w:rsidR="00CD75B0" w:rsidRDefault="00CD75B0">
      <w:pPr>
        <w:rPr>
          <w:sz w:val="14"/>
        </w:rPr>
        <w:sectPr w:rsidR="00CD75B0">
          <w:pgSz w:w="9700" w:h="13950"/>
          <w:pgMar w:top="800" w:right="1133" w:bottom="280" w:left="1133" w:header="720" w:footer="720" w:gutter="0"/>
          <w:cols w:space="720"/>
        </w:sectPr>
      </w:pPr>
    </w:p>
    <w:p w14:paraId="1B982D47" w14:textId="77777777" w:rsidR="004A5C99" w:rsidRDefault="004A5C99">
      <w:pPr>
        <w:pStyle w:val="BodyText"/>
        <w:spacing w:before="208"/>
        <w:rPr>
          <w:i/>
        </w:rPr>
      </w:pPr>
    </w:p>
    <w:p w14:paraId="79F5B299" w14:textId="77777777" w:rsidR="00CD75B0" w:rsidRDefault="00CD75B0">
      <w:pPr>
        <w:pStyle w:val="BodyText"/>
        <w:spacing w:before="208"/>
        <w:rPr>
          <w:i/>
        </w:rPr>
      </w:pPr>
    </w:p>
    <w:p w14:paraId="380DC9AC" w14:textId="77777777" w:rsidR="004A5C99" w:rsidRDefault="0027463A">
      <w:pPr>
        <w:pStyle w:val="BodyText"/>
        <w:spacing w:line="249" w:lineRule="auto"/>
        <w:ind w:left="62" w:right="164"/>
        <w:jc w:val="both"/>
      </w:pPr>
      <w:r>
        <w:rPr>
          <w:color w:val="231F20"/>
          <w:w w:val="105"/>
        </w:rPr>
        <w:t xml:space="preserve">remuneration component must be utilized </w:t>
      </w:r>
      <w:proofErr w:type="gramStart"/>
      <w:r>
        <w:rPr>
          <w:color w:val="231F20"/>
          <w:w w:val="105"/>
        </w:rPr>
        <w:t>in order to</w:t>
      </w:r>
      <w:proofErr w:type="gramEnd"/>
      <w:r>
        <w:rPr>
          <w:color w:val="231F20"/>
          <w:w w:val="105"/>
        </w:rPr>
        <w:t xml:space="preserve"> attract and retain capable managers, since the subjective value of those instruments increases in the manager’s talent. In any event, more than the base pay is involved, since the manager’s ‘price’</w:t>
      </w:r>
      <w:r>
        <w:rPr>
          <w:color w:val="231F20"/>
          <w:spacing w:val="80"/>
          <w:w w:val="105"/>
        </w:rPr>
        <w:t xml:space="preserve"> </w:t>
      </w:r>
      <w:r>
        <w:rPr>
          <w:color w:val="231F20"/>
          <w:w w:val="105"/>
        </w:rPr>
        <w:t>is the sum of all compensation (the present value of base pay, ‘bonus’ payments, termination entitlements, perks, etc.)</w:t>
      </w:r>
    </w:p>
    <w:p w14:paraId="03FE8CE7" w14:textId="77777777" w:rsidR="004A5C99" w:rsidRDefault="0027463A">
      <w:pPr>
        <w:pStyle w:val="BodyText"/>
        <w:spacing w:before="5" w:line="249" w:lineRule="auto"/>
        <w:ind w:left="61" w:right="162" w:firstLine="189"/>
        <w:jc w:val="both"/>
      </w:pPr>
      <w:r>
        <w:rPr>
          <w:color w:val="231F20"/>
          <w:w w:val="105"/>
        </w:rPr>
        <w:t xml:space="preserve">S&amp;W are silent on the form of </w:t>
      </w:r>
      <w:proofErr w:type="gramStart"/>
      <w:r>
        <w:rPr>
          <w:color w:val="231F20"/>
          <w:w w:val="105"/>
        </w:rPr>
        <w:t>remuneration</w:t>
      </w:r>
      <w:proofErr w:type="gramEnd"/>
      <w:r>
        <w:rPr>
          <w:color w:val="231F20"/>
          <w:w w:val="105"/>
        </w:rPr>
        <w:t xml:space="preserve"> so we briefly explore the following question: Is there an optimal ‘pay-performance’ sensitivity, and if so, what deter- mines it? Using classical optimal contracting </w:t>
      </w:r>
      <w:proofErr w:type="gramStart"/>
      <w:r>
        <w:rPr>
          <w:color w:val="231F20"/>
          <w:w w:val="105"/>
        </w:rPr>
        <w:t>theory</w:t>
      </w:r>
      <w:proofErr w:type="gramEnd"/>
      <w:r>
        <w:rPr>
          <w:color w:val="231F20"/>
          <w:w w:val="105"/>
        </w:rPr>
        <w:t xml:space="preserve"> it is possible to derive an opti- mal compensation rule (see, e.g., Holmstrom and Milgrom, 1987). However, empirical studies on executive compensation have identified remuneration charac- teristics that appear to be inconsistent with optimal contracting theory. For in-</w:t>
      </w:r>
      <w:r>
        <w:rPr>
          <w:color w:val="231F20"/>
          <w:spacing w:val="80"/>
          <w:w w:val="105"/>
        </w:rPr>
        <w:t xml:space="preserve"> </w:t>
      </w:r>
      <w:r>
        <w:rPr>
          <w:color w:val="231F20"/>
          <w:w w:val="105"/>
        </w:rPr>
        <w:t>stance,</w:t>
      </w:r>
      <w:r>
        <w:rPr>
          <w:color w:val="231F20"/>
          <w:spacing w:val="40"/>
          <w:w w:val="105"/>
        </w:rPr>
        <w:t xml:space="preserve"> </w:t>
      </w:r>
      <w:r>
        <w:rPr>
          <w:color w:val="231F20"/>
          <w:w w:val="105"/>
        </w:rPr>
        <w:t>Dittmann</w:t>
      </w:r>
      <w:r>
        <w:rPr>
          <w:color w:val="231F20"/>
          <w:spacing w:val="40"/>
          <w:w w:val="105"/>
        </w:rPr>
        <w:t xml:space="preserve"> </w:t>
      </w:r>
      <w:r>
        <w:rPr>
          <w:color w:val="231F20"/>
          <w:w w:val="105"/>
        </w:rPr>
        <w:t>and</w:t>
      </w:r>
      <w:r>
        <w:rPr>
          <w:color w:val="231F20"/>
          <w:spacing w:val="40"/>
          <w:w w:val="105"/>
        </w:rPr>
        <w:t xml:space="preserve"> </w:t>
      </w:r>
      <w:r>
        <w:rPr>
          <w:color w:val="231F20"/>
          <w:w w:val="105"/>
        </w:rPr>
        <w:t>Maug</w:t>
      </w:r>
      <w:r>
        <w:rPr>
          <w:color w:val="231F20"/>
          <w:spacing w:val="40"/>
          <w:w w:val="105"/>
        </w:rPr>
        <w:t xml:space="preserve"> </w:t>
      </w:r>
      <w:r>
        <w:rPr>
          <w:color w:val="231F20"/>
          <w:w w:val="105"/>
        </w:rPr>
        <w:t>(2007)</w:t>
      </w:r>
      <w:r>
        <w:rPr>
          <w:color w:val="231F20"/>
          <w:spacing w:val="40"/>
          <w:w w:val="105"/>
        </w:rPr>
        <w:t xml:space="preserve"> </w:t>
      </w:r>
      <w:r>
        <w:rPr>
          <w:color w:val="231F20"/>
          <w:w w:val="105"/>
        </w:rPr>
        <w:t>analyze</w:t>
      </w:r>
      <w:r>
        <w:rPr>
          <w:color w:val="231F20"/>
          <w:spacing w:val="40"/>
          <w:w w:val="105"/>
        </w:rPr>
        <w:t xml:space="preserve"> </w:t>
      </w:r>
      <w:r>
        <w:rPr>
          <w:color w:val="231F20"/>
          <w:w w:val="105"/>
        </w:rPr>
        <w:t>the</w:t>
      </w:r>
      <w:r>
        <w:rPr>
          <w:color w:val="231F20"/>
          <w:spacing w:val="40"/>
          <w:w w:val="105"/>
        </w:rPr>
        <w:t xml:space="preserve"> </w:t>
      </w:r>
      <w:r>
        <w:rPr>
          <w:color w:val="231F20"/>
          <w:w w:val="105"/>
        </w:rPr>
        <w:t>optimal</w:t>
      </w:r>
      <w:r>
        <w:rPr>
          <w:color w:val="231F20"/>
          <w:spacing w:val="40"/>
          <w:w w:val="105"/>
        </w:rPr>
        <w:t xml:space="preserve"> </w:t>
      </w:r>
      <w:r>
        <w:rPr>
          <w:color w:val="231F20"/>
          <w:w w:val="105"/>
        </w:rPr>
        <w:t>str</w:t>
      </w:r>
      <w:r>
        <w:rPr>
          <w:color w:val="231F20"/>
          <w:w w:val="105"/>
        </w:rPr>
        <w:t>ucture</w:t>
      </w:r>
      <w:r>
        <w:rPr>
          <w:color w:val="231F20"/>
          <w:spacing w:val="40"/>
          <w:w w:val="105"/>
        </w:rPr>
        <w:t xml:space="preserve"> </w:t>
      </w:r>
      <w:r>
        <w:rPr>
          <w:color w:val="231F20"/>
          <w:w w:val="105"/>
        </w:rPr>
        <w:t>of</w:t>
      </w:r>
      <w:r>
        <w:rPr>
          <w:color w:val="231F20"/>
          <w:spacing w:val="40"/>
          <w:w w:val="105"/>
        </w:rPr>
        <w:t xml:space="preserve"> </w:t>
      </w:r>
      <w:r>
        <w:rPr>
          <w:color w:val="231F20"/>
          <w:w w:val="105"/>
        </w:rPr>
        <w:t xml:space="preserve">executive pay. They apply a standard principal–agent model with constant relative risk aver- sion and lognormal stock prices to US CEOs’ remuneration </w:t>
      </w:r>
      <w:proofErr w:type="gramStart"/>
      <w:r>
        <w:rPr>
          <w:color w:val="231F20"/>
          <w:w w:val="105"/>
        </w:rPr>
        <w:t>data, and</w:t>
      </w:r>
      <w:proofErr w:type="gramEnd"/>
      <w:r>
        <w:rPr>
          <w:color w:val="231F20"/>
          <w:w w:val="105"/>
        </w:rPr>
        <w:t xml:space="preserve"> predict that most</w:t>
      </w:r>
      <w:r>
        <w:rPr>
          <w:color w:val="231F20"/>
          <w:spacing w:val="26"/>
          <w:w w:val="105"/>
        </w:rPr>
        <w:t xml:space="preserve"> </w:t>
      </w:r>
      <w:r>
        <w:rPr>
          <w:color w:val="231F20"/>
          <w:w w:val="105"/>
        </w:rPr>
        <w:t>executives</w:t>
      </w:r>
      <w:r>
        <w:rPr>
          <w:color w:val="231F20"/>
          <w:spacing w:val="26"/>
          <w:w w:val="105"/>
        </w:rPr>
        <w:t xml:space="preserve"> </w:t>
      </w:r>
      <w:r>
        <w:rPr>
          <w:color w:val="231F20"/>
          <w:w w:val="105"/>
        </w:rPr>
        <w:t>should</w:t>
      </w:r>
      <w:r>
        <w:rPr>
          <w:color w:val="231F20"/>
          <w:spacing w:val="27"/>
          <w:w w:val="105"/>
        </w:rPr>
        <w:t xml:space="preserve"> </w:t>
      </w:r>
      <w:r>
        <w:rPr>
          <w:color w:val="231F20"/>
          <w:w w:val="105"/>
        </w:rPr>
        <w:t>not</w:t>
      </w:r>
      <w:r>
        <w:rPr>
          <w:color w:val="231F20"/>
          <w:spacing w:val="26"/>
          <w:w w:val="105"/>
        </w:rPr>
        <w:t xml:space="preserve"> </w:t>
      </w:r>
      <w:r>
        <w:rPr>
          <w:color w:val="231F20"/>
          <w:w w:val="105"/>
        </w:rPr>
        <w:t>hold</w:t>
      </w:r>
      <w:r>
        <w:rPr>
          <w:color w:val="231F20"/>
          <w:spacing w:val="27"/>
          <w:w w:val="105"/>
        </w:rPr>
        <w:t xml:space="preserve"> </w:t>
      </w:r>
      <w:r>
        <w:rPr>
          <w:color w:val="231F20"/>
          <w:w w:val="105"/>
        </w:rPr>
        <w:t>any</w:t>
      </w:r>
      <w:r>
        <w:rPr>
          <w:color w:val="231F20"/>
          <w:spacing w:val="27"/>
          <w:w w:val="105"/>
        </w:rPr>
        <w:t xml:space="preserve"> </w:t>
      </w:r>
      <w:r>
        <w:rPr>
          <w:color w:val="231F20"/>
          <w:w w:val="105"/>
        </w:rPr>
        <w:t>stock</w:t>
      </w:r>
      <w:r>
        <w:rPr>
          <w:color w:val="231F20"/>
          <w:spacing w:val="26"/>
          <w:w w:val="105"/>
        </w:rPr>
        <w:t xml:space="preserve"> </w:t>
      </w:r>
      <w:r>
        <w:rPr>
          <w:color w:val="231F20"/>
          <w:w w:val="105"/>
        </w:rPr>
        <w:t>options.</w:t>
      </w:r>
      <w:r>
        <w:rPr>
          <w:color w:val="231F20"/>
          <w:spacing w:val="26"/>
          <w:w w:val="105"/>
        </w:rPr>
        <w:t xml:space="preserve"> </w:t>
      </w:r>
      <w:r>
        <w:rPr>
          <w:color w:val="231F20"/>
          <w:w w:val="105"/>
        </w:rPr>
        <w:t>Instead,</w:t>
      </w:r>
      <w:r>
        <w:rPr>
          <w:color w:val="231F20"/>
          <w:spacing w:val="27"/>
          <w:w w:val="105"/>
        </w:rPr>
        <w:t xml:space="preserve"> </w:t>
      </w:r>
      <w:r>
        <w:rPr>
          <w:color w:val="231F20"/>
          <w:w w:val="105"/>
        </w:rPr>
        <w:t>they</w:t>
      </w:r>
      <w:r>
        <w:rPr>
          <w:color w:val="231F20"/>
          <w:spacing w:val="26"/>
          <w:w w:val="105"/>
        </w:rPr>
        <w:t xml:space="preserve"> </w:t>
      </w:r>
      <w:r>
        <w:rPr>
          <w:color w:val="231F20"/>
          <w:w w:val="105"/>
        </w:rPr>
        <w:t>should</w:t>
      </w:r>
      <w:r>
        <w:rPr>
          <w:color w:val="231F20"/>
          <w:spacing w:val="26"/>
          <w:w w:val="105"/>
        </w:rPr>
        <w:t xml:space="preserve"> </w:t>
      </w:r>
      <w:r>
        <w:rPr>
          <w:color w:val="231F20"/>
          <w:w w:val="105"/>
        </w:rPr>
        <w:t>optimally be paid lower base salaries and receive additional shares in their companies. These optimal contracts would reduce average compensation costs by 20% while keeping the incentives and the executive’s utility unchanged. Dittmann and Maug’s findings m</w:t>
      </w:r>
      <w:r>
        <w:rPr>
          <w:color w:val="231F20"/>
          <w:w w:val="105"/>
        </w:rPr>
        <w:t>ay support the ‘managerial power camp’ discussed by Bebchuk and Fried (2005), who argue that such inconsistencies are evidence that compensation is decided by executives themselves. Interestingly, the seemingly inconsistent empirical finding</w:t>
      </w:r>
      <w:r>
        <w:rPr>
          <w:color w:val="231F20"/>
          <w:spacing w:val="80"/>
          <w:w w:val="105"/>
        </w:rPr>
        <w:t xml:space="preserve"> </w:t>
      </w:r>
      <w:r>
        <w:rPr>
          <w:color w:val="231F20"/>
          <w:w w:val="105"/>
        </w:rPr>
        <w:t xml:space="preserve">has been explained using prospect theory (Kahneman and Tversky, 1979). More recently, Dittmann </w:t>
      </w:r>
      <w:r>
        <w:rPr>
          <w:i/>
          <w:color w:val="231F20"/>
          <w:w w:val="105"/>
        </w:rPr>
        <w:t xml:space="preserve">et al. </w:t>
      </w:r>
      <w:r>
        <w:rPr>
          <w:color w:val="231F20"/>
          <w:w w:val="105"/>
        </w:rPr>
        <w:t xml:space="preserve">(2010) use a loss averse utility function and calibrate a stylized principal–agent model to US data </w:t>
      </w:r>
      <w:proofErr w:type="gramStart"/>
      <w:r>
        <w:rPr>
          <w:color w:val="231F20"/>
          <w:w w:val="105"/>
        </w:rPr>
        <w:t>in order to</w:t>
      </w:r>
      <w:proofErr w:type="gramEnd"/>
      <w:r>
        <w:rPr>
          <w:color w:val="231F20"/>
          <w:w w:val="105"/>
        </w:rPr>
        <w:t xml:space="preserve"> explain observed option holdings</w:t>
      </w:r>
      <w:r>
        <w:rPr>
          <w:color w:val="231F20"/>
          <w:spacing w:val="40"/>
          <w:w w:val="105"/>
        </w:rPr>
        <w:t xml:space="preserve"> </w:t>
      </w:r>
      <w:r>
        <w:rPr>
          <w:color w:val="231F20"/>
          <w:w w:val="105"/>
        </w:rPr>
        <w:t>and</w:t>
      </w:r>
      <w:r>
        <w:rPr>
          <w:color w:val="231F20"/>
          <w:spacing w:val="40"/>
          <w:w w:val="105"/>
        </w:rPr>
        <w:t xml:space="preserve"> </w:t>
      </w:r>
      <w:r>
        <w:rPr>
          <w:color w:val="231F20"/>
          <w:w w:val="105"/>
        </w:rPr>
        <w:t>high</w:t>
      </w:r>
      <w:r>
        <w:rPr>
          <w:color w:val="231F20"/>
          <w:spacing w:val="40"/>
          <w:w w:val="105"/>
        </w:rPr>
        <w:t xml:space="preserve"> </w:t>
      </w:r>
      <w:r>
        <w:rPr>
          <w:color w:val="231F20"/>
          <w:w w:val="105"/>
        </w:rPr>
        <w:t>base</w:t>
      </w:r>
      <w:r>
        <w:rPr>
          <w:color w:val="231F20"/>
          <w:spacing w:val="40"/>
          <w:w w:val="105"/>
        </w:rPr>
        <w:t xml:space="preserve"> </w:t>
      </w:r>
      <w:r>
        <w:rPr>
          <w:color w:val="231F20"/>
          <w:w w:val="105"/>
        </w:rPr>
        <w:t>salaries.</w:t>
      </w:r>
      <w:r>
        <w:rPr>
          <w:color w:val="231F20"/>
          <w:spacing w:val="40"/>
          <w:w w:val="105"/>
        </w:rPr>
        <w:t xml:space="preserve"> </w:t>
      </w:r>
      <w:r>
        <w:rPr>
          <w:color w:val="231F20"/>
          <w:w w:val="105"/>
        </w:rPr>
        <w:t>They</w:t>
      </w:r>
      <w:r>
        <w:rPr>
          <w:color w:val="231F20"/>
          <w:spacing w:val="40"/>
          <w:w w:val="105"/>
        </w:rPr>
        <w:t xml:space="preserve"> </w:t>
      </w:r>
      <w:r>
        <w:rPr>
          <w:color w:val="231F20"/>
          <w:w w:val="105"/>
        </w:rPr>
        <w:t>derive</w:t>
      </w:r>
      <w:r>
        <w:rPr>
          <w:color w:val="231F20"/>
          <w:spacing w:val="40"/>
          <w:w w:val="105"/>
        </w:rPr>
        <w:t xml:space="preserve"> </w:t>
      </w:r>
      <w:r>
        <w:rPr>
          <w:color w:val="231F20"/>
          <w:w w:val="105"/>
        </w:rPr>
        <w:t>and</w:t>
      </w:r>
      <w:r>
        <w:rPr>
          <w:color w:val="231F20"/>
          <w:spacing w:val="40"/>
          <w:w w:val="105"/>
        </w:rPr>
        <w:t xml:space="preserve"> </w:t>
      </w:r>
      <w:r>
        <w:rPr>
          <w:color w:val="231F20"/>
          <w:w w:val="105"/>
        </w:rPr>
        <w:t>calibrate</w:t>
      </w:r>
      <w:r>
        <w:rPr>
          <w:color w:val="231F20"/>
          <w:spacing w:val="40"/>
          <w:w w:val="105"/>
        </w:rPr>
        <w:t xml:space="preserve"> </w:t>
      </w:r>
      <w:r>
        <w:rPr>
          <w:color w:val="231F20"/>
          <w:w w:val="105"/>
        </w:rPr>
        <w:t>the</w:t>
      </w:r>
      <w:r>
        <w:rPr>
          <w:color w:val="231F20"/>
          <w:spacing w:val="40"/>
          <w:w w:val="105"/>
        </w:rPr>
        <w:t xml:space="preserve"> </w:t>
      </w:r>
      <w:r>
        <w:rPr>
          <w:color w:val="231F20"/>
          <w:w w:val="105"/>
        </w:rPr>
        <w:t>general</w:t>
      </w:r>
      <w:r>
        <w:rPr>
          <w:color w:val="231F20"/>
          <w:spacing w:val="40"/>
          <w:w w:val="105"/>
        </w:rPr>
        <w:t xml:space="preserve"> </w:t>
      </w:r>
      <w:r>
        <w:rPr>
          <w:color w:val="231F20"/>
          <w:w w:val="105"/>
        </w:rPr>
        <w:t>shape</w:t>
      </w:r>
      <w:r>
        <w:rPr>
          <w:color w:val="231F20"/>
          <w:spacing w:val="40"/>
          <w:w w:val="105"/>
        </w:rPr>
        <w:t xml:space="preserve"> </w:t>
      </w:r>
      <w:r>
        <w:rPr>
          <w:color w:val="231F20"/>
          <w:w w:val="105"/>
        </w:rPr>
        <w:t>of the</w:t>
      </w:r>
      <w:r>
        <w:rPr>
          <w:color w:val="231F20"/>
          <w:spacing w:val="39"/>
          <w:w w:val="105"/>
        </w:rPr>
        <w:t xml:space="preserve"> </w:t>
      </w:r>
      <w:r>
        <w:rPr>
          <w:color w:val="231F20"/>
          <w:w w:val="105"/>
        </w:rPr>
        <w:t>optimal</w:t>
      </w:r>
      <w:r>
        <w:rPr>
          <w:color w:val="231F20"/>
          <w:spacing w:val="39"/>
          <w:w w:val="105"/>
        </w:rPr>
        <w:t xml:space="preserve"> </w:t>
      </w:r>
      <w:r>
        <w:rPr>
          <w:color w:val="231F20"/>
          <w:w w:val="105"/>
        </w:rPr>
        <w:t>contract.</w:t>
      </w:r>
      <w:r>
        <w:rPr>
          <w:color w:val="231F20"/>
          <w:spacing w:val="38"/>
          <w:w w:val="105"/>
        </w:rPr>
        <w:t xml:space="preserve"> </w:t>
      </w:r>
      <w:r>
        <w:rPr>
          <w:color w:val="231F20"/>
          <w:w w:val="105"/>
        </w:rPr>
        <w:t>In</w:t>
      </w:r>
      <w:r>
        <w:rPr>
          <w:color w:val="231F20"/>
          <w:spacing w:val="39"/>
          <w:w w:val="105"/>
        </w:rPr>
        <w:t xml:space="preserve"> </w:t>
      </w:r>
      <w:r>
        <w:rPr>
          <w:color w:val="231F20"/>
          <w:w w:val="105"/>
        </w:rPr>
        <w:t>cases</w:t>
      </w:r>
      <w:r>
        <w:rPr>
          <w:color w:val="231F20"/>
          <w:spacing w:val="38"/>
          <w:w w:val="105"/>
        </w:rPr>
        <w:t xml:space="preserve"> </w:t>
      </w:r>
      <w:r>
        <w:rPr>
          <w:color w:val="231F20"/>
          <w:w w:val="105"/>
        </w:rPr>
        <w:t>where</w:t>
      </w:r>
      <w:r>
        <w:rPr>
          <w:color w:val="231F20"/>
          <w:spacing w:val="39"/>
          <w:w w:val="105"/>
        </w:rPr>
        <w:t xml:space="preserve"> </w:t>
      </w:r>
      <w:r>
        <w:rPr>
          <w:color w:val="231F20"/>
          <w:w w:val="105"/>
        </w:rPr>
        <w:t>the</w:t>
      </w:r>
      <w:r>
        <w:rPr>
          <w:color w:val="231F20"/>
          <w:spacing w:val="39"/>
          <w:w w:val="105"/>
        </w:rPr>
        <w:t xml:space="preserve"> </w:t>
      </w:r>
      <w:r>
        <w:rPr>
          <w:color w:val="231F20"/>
          <w:w w:val="105"/>
        </w:rPr>
        <w:t>manager</w:t>
      </w:r>
      <w:r>
        <w:rPr>
          <w:color w:val="231F20"/>
          <w:spacing w:val="38"/>
          <w:w w:val="105"/>
        </w:rPr>
        <w:t xml:space="preserve"> </w:t>
      </w:r>
      <w:r>
        <w:rPr>
          <w:color w:val="231F20"/>
          <w:w w:val="105"/>
        </w:rPr>
        <w:t>has</w:t>
      </w:r>
      <w:r>
        <w:rPr>
          <w:color w:val="231F20"/>
          <w:spacing w:val="38"/>
          <w:w w:val="105"/>
        </w:rPr>
        <w:t xml:space="preserve"> </w:t>
      </w:r>
      <w:r>
        <w:rPr>
          <w:color w:val="231F20"/>
          <w:w w:val="105"/>
        </w:rPr>
        <w:t>a</w:t>
      </w:r>
      <w:r>
        <w:rPr>
          <w:color w:val="231F20"/>
          <w:spacing w:val="38"/>
          <w:w w:val="105"/>
        </w:rPr>
        <w:t xml:space="preserve"> </w:t>
      </w:r>
      <w:r>
        <w:rPr>
          <w:color w:val="231F20"/>
          <w:w w:val="105"/>
        </w:rPr>
        <w:t>low</w:t>
      </w:r>
      <w:r>
        <w:rPr>
          <w:color w:val="231F20"/>
          <w:spacing w:val="38"/>
          <w:w w:val="105"/>
        </w:rPr>
        <w:t xml:space="preserve"> </w:t>
      </w:r>
      <w:r>
        <w:rPr>
          <w:color w:val="231F20"/>
          <w:w w:val="105"/>
        </w:rPr>
        <w:t>reference</w:t>
      </w:r>
      <w:r>
        <w:rPr>
          <w:color w:val="231F20"/>
          <w:spacing w:val="38"/>
          <w:w w:val="105"/>
        </w:rPr>
        <w:t xml:space="preserve"> </w:t>
      </w:r>
      <w:r>
        <w:rPr>
          <w:color w:val="231F20"/>
          <w:w w:val="105"/>
        </w:rPr>
        <w:t>wage,</w:t>
      </w:r>
      <w:r>
        <w:rPr>
          <w:color w:val="231F20"/>
          <w:spacing w:val="39"/>
          <w:w w:val="105"/>
        </w:rPr>
        <w:t xml:space="preserve"> </w:t>
      </w:r>
      <w:r>
        <w:rPr>
          <w:color w:val="231F20"/>
          <w:w w:val="105"/>
        </w:rPr>
        <w:t>op- tions become part of the optimal contract. Owing to their asymmetric payoff struc- ture, options limit the manager’s downside upon bad luck, and this insurance is particularly</w:t>
      </w:r>
      <w:r>
        <w:rPr>
          <w:color w:val="231F20"/>
          <w:spacing w:val="40"/>
          <w:w w:val="105"/>
        </w:rPr>
        <w:t xml:space="preserve"> </w:t>
      </w:r>
      <w:r>
        <w:rPr>
          <w:color w:val="231F20"/>
          <w:w w:val="105"/>
        </w:rPr>
        <w:t>valuable</w:t>
      </w:r>
      <w:r>
        <w:rPr>
          <w:color w:val="231F20"/>
          <w:spacing w:val="40"/>
          <w:w w:val="105"/>
        </w:rPr>
        <w:t xml:space="preserve"> </w:t>
      </w:r>
      <w:r>
        <w:rPr>
          <w:color w:val="231F20"/>
          <w:w w:val="105"/>
        </w:rPr>
        <w:t>to</w:t>
      </w:r>
      <w:r>
        <w:rPr>
          <w:color w:val="231F20"/>
          <w:spacing w:val="40"/>
          <w:w w:val="105"/>
        </w:rPr>
        <w:t xml:space="preserve"> </w:t>
      </w:r>
      <w:r>
        <w:rPr>
          <w:color w:val="231F20"/>
          <w:w w:val="105"/>
        </w:rPr>
        <w:t>a</w:t>
      </w:r>
      <w:r>
        <w:rPr>
          <w:color w:val="231F20"/>
          <w:spacing w:val="40"/>
          <w:w w:val="105"/>
        </w:rPr>
        <w:t xml:space="preserve"> </w:t>
      </w:r>
      <w:r>
        <w:rPr>
          <w:color w:val="231F20"/>
          <w:w w:val="105"/>
        </w:rPr>
        <w:t>loss</w:t>
      </w:r>
      <w:r>
        <w:rPr>
          <w:color w:val="231F20"/>
          <w:spacing w:val="40"/>
          <w:w w:val="105"/>
        </w:rPr>
        <w:t xml:space="preserve"> </w:t>
      </w:r>
      <w:r>
        <w:rPr>
          <w:color w:val="231F20"/>
          <w:w w:val="105"/>
        </w:rPr>
        <w:t>averse</w:t>
      </w:r>
      <w:r>
        <w:rPr>
          <w:color w:val="231F20"/>
          <w:spacing w:val="40"/>
          <w:w w:val="105"/>
        </w:rPr>
        <w:t xml:space="preserve"> </w:t>
      </w:r>
      <w:r>
        <w:rPr>
          <w:color w:val="231F20"/>
          <w:w w:val="105"/>
        </w:rPr>
        <w:t>agent.</w:t>
      </w:r>
      <w:r>
        <w:rPr>
          <w:color w:val="231F20"/>
          <w:spacing w:val="40"/>
          <w:w w:val="105"/>
        </w:rPr>
        <w:t xml:space="preserve"> </w:t>
      </w:r>
      <w:r>
        <w:rPr>
          <w:color w:val="231F20"/>
          <w:w w:val="105"/>
        </w:rPr>
        <w:t>Further</w:t>
      </w:r>
      <w:r>
        <w:rPr>
          <w:color w:val="231F20"/>
          <w:spacing w:val="40"/>
          <w:w w:val="105"/>
        </w:rPr>
        <w:t xml:space="preserve"> </w:t>
      </w:r>
      <w:r>
        <w:rPr>
          <w:color w:val="231F20"/>
          <w:w w:val="105"/>
        </w:rPr>
        <w:t>evidence</w:t>
      </w:r>
      <w:r>
        <w:rPr>
          <w:color w:val="231F20"/>
          <w:spacing w:val="40"/>
          <w:w w:val="105"/>
        </w:rPr>
        <w:t xml:space="preserve"> </w:t>
      </w:r>
      <w:r>
        <w:rPr>
          <w:color w:val="231F20"/>
          <w:w w:val="105"/>
        </w:rPr>
        <w:t>that</w:t>
      </w:r>
      <w:r>
        <w:rPr>
          <w:color w:val="231F20"/>
          <w:spacing w:val="40"/>
          <w:w w:val="105"/>
        </w:rPr>
        <w:t xml:space="preserve"> </w:t>
      </w:r>
      <w:r>
        <w:rPr>
          <w:color w:val="231F20"/>
          <w:w w:val="105"/>
        </w:rPr>
        <w:t>the</w:t>
      </w:r>
      <w:r>
        <w:rPr>
          <w:color w:val="231F20"/>
          <w:spacing w:val="40"/>
          <w:w w:val="105"/>
        </w:rPr>
        <w:t xml:space="preserve"> </w:t>
      </w:r>
      <w:r>
        <w:rPr>
          <w:color w:val="231F20"/>
          <w:w w:val="105"/>
        </w:rPr>
        <w:t>use</w:t>
      </w:r>
      <w:r>
        <w:rPr>
          <w:color w:val="231F20"/>
          <w:spacing w:val="40"/>
          <w:w w:val="105"/>
        </w:rPr>
        <w:t xml:space="preserve"> </w:t>
      </w:r>
      <w:r>
        <w:rPr>
          <w:color w:val="231F20"/>
          <w:w w:val="105"/>
        </w:rPr>
        <w:t xml:space="preserve">of options </w:t>
      </w:r>
      <w:proofErr w:type="gramStart"/>
      <w:r>
        <w:rPr>
          <w:color w:val="231F20"/>
          <w:w w:val="105"/>
        </w:rPr>
        <w:t>in particular is</w:t>
      </w:r>
      <w:proofErr w:type="gramEnd"/>
      <w:r>
        <w:rPr>
          <w:color w:val="231F20"/>
          <w:w w:val="105"/>
        </w:rPr>
        <w:t xml:space="preserve"> not exclusively related to self-serving managers is provided</w:t>
      </w:r>
      <w:r>
        <w:rPr>
          <w:color w:val="231F20"/>
          <w:spacing w:val="80"/>
          <w:w w:val="105"/>
        </w:rPr>
        <w:t xml:space="preserve"> </w:t>
      </w:r>
      <w:r>
        <w:rPr>
          <w:color w:val="231F20"/>
          <w:w w:val="105"/>
        </w:rPr>
        <w:t xml:space="preserve">by the empirical study of Bettis </w:t>
      </w:r>
      <w:r>
        <w:rPr>
          <w:i/>
          <w:color w:val="231F20"/>
          <w:w w:val="105"/>
        </w:rPr>
        <w:t xml:space="preserve">et al. </w:t>
      </w:r>
      <w:r>
        <w:rPr>
          <w:color w:val="231F20"/>
          <w:w w:val="105"/>
        </w:rPr>
        <w:t>(2010). They investigate executive stock</w:t>
      </w:r>
      <w:r>
        <w:rPr>
          <w:color w:val="231F20"/>
          <w:spacing w:val="40"/>
          <w:w w:val="105"/>
        </w:rPr>
        <w:t xml:space="preserve"> </w:t>
      </w:r>
      <w:r>
        <w:rPr>
          <w:color w:val="231F20"/>
          <w:w w:val="105"/>
        </w:rPr>
        <w:t>options</w:t>
      </w:r>
      <w:r>
        <w:rPr>
          <w:color w:val="231F20"/>
          <w:spacing w:val="40"/>
          <w:w w:val="105"/>
        </w:rPr>
        <w:t xml:space="preserve"> </w:t>
      </w:r>
      <w:r>
        <w:rPr>
          <w:color w:val="231F20"/>
          <w:w w:val="105"/>
        </w:rPr>
        <w:t>that</w:t>
      </w:r>
      <w:r>
        <w:rPr>
          <w:color w:val="231F20"/>
          <w:spacing w:val="40"/>
          <w:w w:val="105"/>
        </w:rPr>
        <w:t xml:space="preserve"> </w:t>
      </w:r>
      <w:r>
        <w:rPr>
          <w:color w:val="231F20"/>
          <w:w w:val="105"/>
        </w:rPr>
        <w:t>include</w:t>
      </w:r>
      <w:r>
        <w:rPr>
          <w:color w:val="231F20"/>
          <w:spacing w:val="40"/>
          <w:w w:val="105"/>
        </w:rPr>
        <w:t xml:space="preserve"> </w:t>
      </w:r>
      <w:r>
        <w:rPr>
          <w:color w:val="231F20"/>
          <w:w w:val="105"/>
        </w:rPr>
        <w:t>either</w:t>
      </w:r>
      <w:r>
        <w:rPr>
          <w:color w:val="231F20"/>
          <w:spacing w:val="40"/>
          <w:w w:val="105"/>
        </w:rPr>
        <w:t xml:space="preserve"> </w:t>
      </w:r>
      <w:r>
        <w:rPr>
          <w:color w:val="231F20"/>
          <w:w w:val="105"/>
        </w:rPr>
        <w:t>an</w:t>
      </w:r>
      <w:r>
        <w:rPr>
          <w:color w:val="231F20"/>
          <w:spacing w:val="40"/>
          <w:w w:val="105"/>
        </w:rPr>
        <w:t xml:space="preserve"> </w:t>
      </w:r>
      <w:r>
        <w:rPr>
          <w:color w:val="231F20"/>
          <w:w w:val="105"/>
        </w:rPr>
        <w:t>accelerated-</w:t>
      </w:r>
      <w:r>
        <w:rPr>
          <w:color w:val="231F20"/>
          <w:spacing w:val="40"/>
          <w:w w:val="105"/>
        </w:rPr>
        <w:t xml:space="preserve"> </w:t>
      </w:r>
      <w:r>
        <w:rPr>
          <w:color w:val="231F20"/>
          <w:w w:val="105"/>
        </w:rPr>
        <w:t>or</w:t>
      </w:r>
      <w:r>
        <w:rPr>
          <w:color w:val="231F20"/>
          <w:spacing w:val="40"/>
          <w:w w:val="105"/>
        </w:rPr>
        <w:t xml:space="preserve"> </w:t>
      </w:r>
      <w:r>
        <w:rPr>
          <w:color w:val="231F20"/>
          <w:w w:val="105"/>
        </w:rPr>
        <w:t>a</w:t>
      </w:r>
      <w:r>
        <w:rPr>
          <w:color w:val="231F20"/>
          <w:spacing w:val="40"/>
          <w:w w:val="105"/>
        </w:rPr>
        <w:t xml:space="preserve"> </w:t>
      </w:r>
      <w:r>
        <w:rPr>
          <w:color w:val="231F20"/>
          <w:w w:val="105"/>
        </w:rPr>
        <w:t>contingent-vesting</w:t>
      </w:r>
      <w:r>
        <w:rPr>
          <w:color w:val="231F20"/>
          <w:spacing w:val="40"/>
          <w:w w:val="105"/>
        </w:rPr>
        <w:t xml:space="preserve"> </w:t>
      </w:r>
      <w:r>
        <w:rPr>
          <w:color w:val="231F20"/>
          <w:w w:val="105"/>
        </w:rPr>
        <w:t>provision</w:t>
      </w:r>
      <w:r>
        <w:rPr>
          <w:color w:val="231F20"/>
          <w:spacing w:val="40"/>
          <w:w w:val="105"/>
        </w:rPr>
        <w:t xml:space="preserve"> </w:t>
      </w:r>
      <w:r>
        <w:rPr>
          <w:color w:val="231F20"/>
          <w:w w:val="105"/>
        </w:rPr>
        <w:t>that is</w:t>
      </w:r>
      <w:r>
        <w:rPr>
          <w:color w:val="231F20"/>
          <w:spacing w:val="40"/>
          <w:w w:val="105"/>
        </w:rPr>
        <w:t xml:space="preserve"> </w:t>
      </w:r>
      <w:r>
        <w:rPr>
          <w:color w:val="231F20"/>
          <w:w w:val="105"/>
        </w:rPr>
        <w:t>tied</w:t>
      </w:r>
      <w:r>
        <w:rPr>
          <w:color w:val="231F20"/>
          <w:spacing w:val="40"/>
          <w:w w:val="105"/>
        </w:rPr>
        <w:t xml:space="preserve"> </w:t>
      </w:r>
      <w:r>
        <w:rPr>
          <w:color w:val="231F20"/>
          <w:w w:val="105"/>
        </w:rPr>
        <w:t>to</w:t>
      </w:r>
      <w:r>
        <w:rPr>
          <w:color w:val="231F20"/>
          <w:spacing w:val="40"/>
          <w:w w:val="105"/>
        </w:rPr>
        <w:t xml:space="preserve"> </w:t>
      </w:r>
      <w:r>
        <w:rPr>
          <w:color w:val="231F20"/>
          <w:w w:val="105"/>
        </w:rPr>
        <w:t>firm</w:t>
      </w:r>
      <w:r>
        <w:rPr>
          <w:color w:val="231F20"/>
          <w:spacing w:val="40"/>
          <w:w w:val="105"/>
        </w:rPr>
        <w:t xml:space="preserve"> </w:t>
      </w:r>
      <w:r>
        <w:rPr>
          <w:color w:val="231F20"/>
          <w:w w:val="105"/>
        </w:rPr>
        <w:t>performance.</w:t>
      </w:r>
      <w:r>
        <w:rPr>
          <w:color w:val="231F20"/>
          <w:spacing w:val="40"/>
          <w:w w:val="105"/>
        </w:rPr>
        <w:t xml:space="preserve"> </w:t>
      </w:r>
      <w:r>
        <w:rPr>
          <w:color w:val="231F20"/>
          <w:w w:val="105"/>
        </w:rPr>
        <w:t>They</w:t>
      </w:r>
      <w:r>
        <w:rPr>
          <w:color w:val="231F20"/>
          <w:spacing w:val="40"/>
          <w:w w:val="105"/>
        </w:rPr>
        <w:t xml:space="preserve"> </w:t>
      </w:r>
      <w:r>
        <w:rPr>
          <w:color w:val="231F20"/>
          <w:w w:val="105"/>
        </w:rPr>
        <w:t>find</w:t>
      </w:r>
      <w:r>
        <w:rPr>
          <w:color w:val="231F20"/>
          <w:spacing w:val="40"/>
          <w:w w:val="105"/>
        </w:rPr>
        <w:t xml:space="preserve"> </w:t>
      </w:r>
      <w:r>
        <w:rPr>
          <w:color w:val="231F20"/>
          <w:w w:val="105"/>
        </w:rPr>
        <w:t>that</w:t>
      </w:r>
      <w:r>
        <w:rPr>
          <w:color w:val="231F20"/>
          <w:spacing w:val="40"/>
          <w:w w:val="105"/>
        </w:rPr>
        <w:t xml:space="preserve"> </w:t>
      </w:r>
      <w:r>
        <w:rPr>
          <w:color w:val="231F20"/>
          <w:w w:val="105"/>
        </w:rPr>
        <w:t>firms</w:t>
      </w:r>
      <w:r>
        <w:rPr>
          <w:color w:val="231F20"/>
          <w:spacing w:val="40"/>
          <w:w w:val="105"/>
        </w:rPr>
        <w:t xml:space="preserve"> </w:t>
      </w:r>
      <w:r>
        <w:rPr>
          <w:color w:val="231F20"/>
          <w:w w:val="105"/>
        </w:rPr>
        <w:t>making</w:t>
      </w:r>
      <w:r>
        <w:rPr>
          <w:color w:val="231F20"/>
          <w:spacing w:val="40"/>
          <w:w w:val="105"/>
        </w:rPr>
        <w:t xml:space="preserve"> </w:t>
      </w:r>
      <w:r>
        <w:rPr>
          <w:color w:val="231F20"/>
          <w:w w:val="105"/>
        </w:rPr>
        <w:t>performance-vesting share-based</w:t>
      </w:r>
      <w:r>
        <w:rPr>
          <w:color w:val="231F20"/>
          <w:spacing w:val="40"/>
          <w:w w:val="105"/>
        </w:rPr>
        <w:t xml:space="preserve"> </w:t>
      </w:r>
      <w:r>
        <w:rPr>
          <w:color w:val="231F20"/>
          <w:w w:val="105"/>
        </w:rPr>
        <w:t>payments</w:t>
      </w:r>
      <w:r>
        <w:rPr>
          <w:color w:val="231F20"/>
          <w:spacing w:val="40"/>
          <w:w w:val="105"/>
        </w:rPr>
        <w:t xml:space="preserve"> </w:t>
      </w:r>
      <w:r>
        <w:rPr>
          <w:color w:val="231F20"/>
          <w:w w:val="105"/>
        </w:rPr>
        <w:t>subsequently have</w:t>
      </w:r>
      <w:r>
        <w:rPr>
          <w:color w:val="231F20"/>
          <w:spacing w:val="40"/>
          <w:w w:val="105"/>
        </w:rPr>
        <w:t xml:space="preserve"> </w:t>
      </w:r>
      <w:r>
        <w:rPr>
          <w:color w:val="231F20"/>
          <w:w w:val="105"/>
        </w:rPr>
        <w:t>significantly</w:t>
      </w:r>
      <w:r>
        <w:rPr>
          <w:color w:val="231F20"/>
          <w:spacing w:val="40"/>
          <w:w w:val="105"/>
        </w:rPr>
        <w:t xml:space="preserve"> </w:t>
      </w:r>
      <w:r>
        <w:rPr>
          <w:color w:val="231F20"/>
          <w:w w:val="105"/>
        </w:rPr>
        <w:t>better</w:t>
      </w:r>
      <w:r>
        <w:rPr>
          <w:color w:val="231F20"/>
          <w:spacing w:val="40"/>
          <w:w w:val="105"/>
        </w:rPr>
        <w:t xml:space="preserve"> </w:t>
      </w:r>
      <w:r>
        <w:rPr>
          <w:color w:val="231F20"/>
          <w:w w:val="105"/>
        </w:rPr>
        <w:t>operating</w:t>
      </w:r>
      <w:r>
        <w:rPr>
          <w:color w:val="231F20"/>
          <w:spacing w:val="40"/>
          <w:w w:val="105"/>
        </w:rPr>
        <w:t xml:space="preserve"> </w:t>
      </w:r>
      <w:r>
        <w:rPr>
          <w:color w:val="231F20"/>
          <w:w w:val="105"/>
        </w:rPr>
        <w:t>perfor- mance</w:t>
      </w:r>
      <w:r>
        <w:rPr>
          <w:color w:val="231F20"/>
          <w:spacing w:val="40"/>
          <w:w w:val="105"/>
        </w:rPr>
        <w:t xml:space="preserve"> </w:t>
      </w:r>
      <w:r>
        <w:rPr>
          <w:color w:val="231F20"/>
          <w:w w:val="105"/>
        </w:rPr>
        <w:t>than</w:t>
      </w:r>
      <w:r>
        <w:rPr>
          <w:color w:val="231F20"/>
          <w:spacing w:val="40"/>
          <w:w w:val="105"/>
        </w:rPr>
        <w:t xml:space="preserve"> </w:t>
      </w:r>
      <w:r>
        <w:rPr>
          <w:color w:val="231F20"/>
          <w:w w:val="105"/>
        </w:rPr>
        <w:t>do</w:t>
      </w:r>
      <w:r>
        <w:rPr>
          <w:color w:val="231F20"/>
          <w:spacing w:val="40"/>
          <w:w w:val="105"/>
        </w:rPr>
        <w:t xml:space="preserve"> </w:t>
      </w:r>
      <w:r>
        <w:rPr>
          <w:color w:val="231F20"/>
          <w:w w:val="105"/>
        </w:rPr>
        <w:t>control</w:t>
      </w:r>
      <w:r>
        <w:rPr>
          <w:color w:val="231F20"/>
          <w:spacing w:val="40"/>
          <w:w w:val="105"/>
        </w:rPr>
        <w:t xml:space="preserve"> </w:t>
      </w:r>
      <w:r>
        <w:rPr>
          <w:color w:val="231F20"/>
          <w:w w:val="105"/>
        </w:rPr>
        <w:t>firms.</w:t>
      </w:r>
      <w:r>
        <w:rPr>
          <w:color w:val="231F20"/>
          <w:spacing w:val="40"/>
          <w:w w:val="105"/>
        </w:rPr>
        <w:t xml:space="preserve"> </w:t>
      </w:r>
      <w:r>
        <w:rPr>
          <w:color w:val="231F20"/>
          <w:w w:val="105"/>
        </w:rPr>
        <w:t>This</w:t>
      </w:r>
      <w:r>
        <w:rPr>
          <w:color w:val="231F20"/>
          <w:spacing w:val="40"/>
          <w:w w:val="105"/>
        </w:rPr>
        <w:t xml:space="preserve"> </w:t>
      </w:r>
      <w:r>
        <w:rPr>
          <w:color w:val="231F20"/>
          <w:w w:val="105"/>
        </w:rPr>
        <w:t>supports</w:t>
      </w:r>
      <w:r>
        <w:rPr>
          <w:color w:val="231F20"/>
          <w:spacing w:val="40"/>
          <w:w w:val="105"/>
        </w:rPr>
        <w:t xml:space="preserve"> </w:t>
      </w:r>
      <w:r>
        <w:rPr>
          <w:color w:val="231F20"/>
          <w:w w:val="105"/>
        </w:rPr>
        <w:t>the</w:t>
      </w:r>
      <w:r>
        <w:rPr>
          <w:color w:val="231F20"/>
          <w:spacing w:val="40"/>
          <w:w w:val="105"/>
        </w:rPr>
        <w:t xml:space="preserve"> </w:t>
      </w:r>
      <w:r>
        <w:rPr>
          <w:color w:val="231F20"/>
          <w:w w:val="105"/>
        </w:rPr>
        <w:t>use</w:t>
      </w:r>
      <w:r>
        <w:rPr>
          <w:color w:val="231F20"/>
          <w:spacing w:val="40"/>
          <w:w w:val="105"/>
        </w:rPr>
        <w:t xml:space="preserve"> </w:t>
      </w:r>
      <w:r>
        <w:rPr>
          <w:color w:val="231F20"/>
          <w:w w:val="105"/>
        </w:rPr>
        <w:t>of</w:t>
      </w:r>
      <w:r>
        <w:rPr>
          <w:color w:val="231F20"/>
          <w:spacing w:val="40"/>
          <w:w w:val="105"/>
        </w:rPr>
        <w:t xml:space="preserve"> </w:t>
      </w:r>
      <w:r>
        <w:rPr>
          <w:color w:val="231F20"/>
          <w:w w:val="105"/>
        </w:rPr>
        <w:t>options</w:t>
      </w:r>
      <w:r>
        <w:rPr>
          <w:color w:val="231F20"/>
          <w:spacing w:val="40"/>
          <w:w w:val="105"/>
        </w:rPr>
        <w:t xml:space="preserve"> </w:t>
      </w:r>
      <w:r>
        <w:rPr>
          <w:color w:val="231F20"/>
          <w:w w:val="105"/>
        </w:rPr>
        <w:t>as</w:t>
      </w:r>
      <w:r>
        <w:rPr>
          <w:color w:val="231F20"/>
          <w:spacing w:val="40"/>
          <w:w w:val="105"/>
        </w:rPr>
        <w:t xml:space="preserve"> </w:t>
      </w:r>
      <w:r>
        <w:rPr>
          <w:color w:val="231F20"/>
          <w:w w:val="105"/>
        </w:rPr>
        <w:t>an</w:t>
      </w:r>
      <w:r>
        <w:rPr>
          <w:color w:val="231F20"/>
          <w:spacing w:val="40"/>
          <w:w w:val="105"/>
        </w:rPr>
        <w:t xml:space="preserve"> </w:t>
      </w:r>
      <w:r>
        <w:rPr>
          <w:color w:val="231F20"/>
          <w:w w:val="105"/>
        </w:rPr>
        <w:t>instrument to</w:t>
      </w:r>
      <w:r>
        <w:rPr>
          <w:color w:val="231F20"/>
          <w:spacing w:val="32"/>
          <w:w w:val="105"/>
        </w:rPr>
        <w:t xml:space="preserve"> </w:t>
      </w:r>
      <w:r>
        <w:rPr>
          <w:color w:val="231F20"/>
          <w:w w:val="105"/>
        </w:rPr>
        <w:t>increase</w:t>
      </w:r>
      <w:r>
        <w:rPr>
          <w:color w:val="231F20"/>
          <w:spacing w:val="35"/>
          <w:w w:val="105"/>
        </w:rPr>
        <w:t xml:space="preserve"> </w:t>
      </w:r>
      <w:r>
        <w:rPr>
          <w:color w:val="231F20"/>
          <w:w w:val="105"/>
        </w:rPr>
        <w:t>shareholder</w:t>
      </w:r>
      <w:r>
        <w:rPr>
          <w:color w:val="231F20"/>
          <w:spacing w:val="33"/>
          <w:w w:val="105"/>
        </w:rPr>
        <w:t xml:space="preserve"> </w:t>
      </w:r>
      <w:r>
        <w:rPr>
          <w:color w:val="231F20"/>
          <w:w w:val="105"/>
        </w:rPr>
        <w:t>wealth.</w:t>
      </w:r>
      <w:r>
        <w:rPr>
          <w:color w:val="231F20"/>
          <w:spacing w:val="33"/>
          <w:w w:val="105"/>
        </w:rPr>
        <w:t xml:space="preserve"> </w:t>
      </w:r>
      <w:r>
        <w:rPr>
          <w:color w:val="231F20"/>
          <w:w w:val="105"/>
        </w:rPr>
        <w:t>Edmans</w:t>
      </w:r>
      <w:r>
        <w:rPr>
          <w:color w:val="231F20"/>
          <w:spacing w:val="33"/>
          <w:w w:val="105"/>
        </w:rPr>
        <w:t xml:space="preserve"> </w:t>
      </w:r>
      <w:r>
        <w:rPr>
          <w:i/>
          <w:color w:val="231F20"/>
          <w:w w:val="105"/>
        </w:rPr>
        <w:t>et</w:t>
      </w:r>
      <w:r>
        <w:rPr>
          <w:i/>
          <w:color w:val="231F20"/>
          <w:spacing w:val="33"/>
          <w:w w:val="105"/>
        </w:rPr>
        <w:t xml:space="preserve"> </w:t>
      </w:r>
      <w:r>
        <w:rPr>
          <w:i/>
          <w:color w:val="231F20"/>
          <w:w w:val="105"/>
        </w:rPr>
        <w:t>al.</w:t>
      </w:r>
      <w:r>
        <w:rPr>
          <w:i/>
          <w:color w:val="231F20"/>
          <w:spacing w:val="32"/>
          <w:w w:val="105"/>
        </w:rPr>
        <w:t xml:space="preserve"> </w:t>
      </w:r>
      <w:r>
        <w:rPr>
          <w:color w:val="231F20"/>
          <w:w w:val="105"/>
        </w:rPr>
        <w:t>(2012)</w:t>
      </w:r>
      <w:r>
        <w:rPr>
          <w:color w:val="231F20"/>
          <w:spacing w:val="33"/>
          <w:w w:val="105"/>
        </w:rPr>
        <w:t xml:space="preserve"> </w:t>
      </w:r>
      <w:r>
        <w:rPr>
          <w:color w:val="231F20"/>
          <w:w w:val="105"/>
        </w:rPr>
        <w:t>study</w:t>
      </w:r>
      <w:r>
        <w:rPr>
          <w:color w:val="231F20"/>
          <w:spacing w:val="33"/>
          <w:w w:val="105"/>
        </w:rPr>
        <w:t xml:space="preserve"> </w:t>
      </w:r>
      <w:r>
        <w:rPr>
          <w:color w:val="231F20"/>
          <w:w w:val="105"/>
        </w:rPr>
        <w:t>optimal</w:t>
      </w:r>
      <w:r>
        <w:rPr>
          <w:color w:val="231F20"/>
          <w:spacing w:val="31"/>
          <w:w w:val="105"/>
        </w:rPr>
        <w:t xml:space="preserve"> </w:t>
      </w:r>
      <w:r>
        <w:rPr>
          <w:color w:val="231F20"/>
          <w:w w:val="105"/>
        </w:rPr>
        <w:t>compensation in a dynamic principal–agent framework. They obtain a simple closed-form con-</w:t>
      </w:r>
      <w:r>
        <w:rPr>
          <w:color w:val="231F20"/>
          <w:spacing w:val="80"/>
          <w:w w:val="105"/>
        </w:rPr>
        <w:t xml:space="preserve"> </w:t>
      </w:r>
      <w:r>
        <w:rPr>
          <w:color w:val="231F20"/>
          <w:w w:val="105"/>
        </w:rPr>
        <w:t>tract that predicts the overall level of pay and performance sensitivity, and their variation</w:t>
      </w:r>
      <w:r>
        <w:rPr>
          <w:color w:val="231F20"/>
          <w:spacing w:val="40"/>
          <w:w w:val="105"/>
        </w:rPr>
        <w:t xml:space="preserve"> </w:t>
      </w:r>
      <w:r>
        <w:rPr>
          <w:color w:val="231F20"/>
          <w:w w:val="105"/>
        </w:rPr>
        <w:t>over</w:t>
      </w:r>
      <w:r>
        <w:rPr>
          <w:color w:val="231F20"/>
          <w:spacing w:val="40"/>
          <w:w w:val="105"/>
        </w:rPr>
        <w:t xml:space="preserve"> </w:t>
      </w:r>
      <w:r>
        <w:rPr>
          <w:color w:val="231F20"/>
          <w:w w:val="105"/>
        </w:rPr>
        <w:t>time</w:t>
      </w:r>
      <w:r>
        <w:rPr>
          <w:color w:val="231F20"/>
          <w:spacing w:val="40"/>
          <w:w w:val="105"/>
        </w:rPr>
        <w:t xml:space="preserve"> </w:t>
      </w:r>
      <w:r>
        <w:rPr>
          <w:color w:val="231F20"/>
          <w:w w:val="105"/>
        </w:rPr>
        <w:t>and</w:t>
      </w:r>
      <w:r>
        <w:rPr>
          <w:color w:val="231F20"/>
          <w:spacing w:val="40"/>
          <w:w w:val="105"/>
        </w:rPr>
        <w:t xml:space="preserve"> </w:t>
      </w:r>
      <w:r>
        <w:rPr>
          <w:color w:val="231F20"/>
          <w:w w:val="105"/>
        </w:rPr>
        <w:t>across</w:t>
      </w:r>
      <w:r>
        <w:rPr>
          <w:color w:val="231F20"/>
          <w:spacing w:val="40"/>
          <w:w w:val="105"/>
        </w:rPr>
        <w:t xml:space="preserve"> </w:t>
      </w:r>
      <w:r>
        <w:rPr>
          <w:color w:val="231F20"/>
          <w:w w:val="105"/>
        </w:rPr>
        <w:t>firms.</w:t>
      </w:r>
      <w:r>
        <w:rPr>
          <w:color w:val="231F20"/>
          <w:spacing w:val="40"/>
          <w:w w:val="105"/>
        </w:rPr>
        <w:t xml:space="preserve"> </w:t>
      </w:r>
      <w:r>
        <w:rPr>
          <w:color w:val="231F20"/>
          <w:w w:val="105"/>
        </w:rPr>
        <w:t>The</w:t>
      </w:r>
      <w:r>
        <w:rPr>
          <w:color w:val="231F20"/>
          <w:spacing w:val="40"/>
          <w:w w:val="105"/>
        </w:rPr>
        <w:t xml:space="preserve"> </w:t>
      </w:r>
      <w:r>
        <w:rPr>
          <w:color w:val="231F20"/>
          <w:w w:val="105"/>
        </w:rPr>
        <w:t>contract</w:t>
      </w:r>
      <w:r>
        <w:rPr>
          <w:color w:val="231F20"/>
          <w:spacing w:val="40"/>
          <w:w w:val="105"/>
        </w:rPr>
        <w:t xml:space="preserve"> </w:t>
      </w:r>
      <w:r>
        <w:rPr>
          <w:color w:val="231F20"/>
          <w:w w:val="105"/>
        </w:rPr>
        <w:t>can</w:t>
      </w:r>
      <w:r>
        <w:rPr>
          <w:color w:val="231F20"/>
          <w:spacing w:val="40"/>
          <w:w w:val="105"/>
        </w:rPr>
        <w:t xml:space="preserve"> </w:t>
      </w:r>
      <w:r>
        <w:rPr>
          <w:color w:val="231F20"/>
          <w:w w:val="105"/>
        </w:rPr>
        <w:t>be</w:t>
      </w:r>
      <w:r>
        <w:rPr>
          <w:color w:val="231F20"/>
          <w:spacing w:val="40"/>
          <w:w w:val="105"/>
        </w:rPr>
        <w:t xml:space="preserve"> </w:t>
      </w:r>
      <w:r>
        <w:rPr>
          <w:color w:val="231F20"/>
          <w:w w:val="105"/>
        </w:rPr>
        <w:t>implemented</w:t>
      </w:r>
      <w:r>
        <w:rPr>
          <w:color w:val="231F20"/>
          <w:spacing w:val="40"/>
          <w:w w:val="105"/>
        </w:rPr>
        <w:t xml:space="preserve"> </w:t>
      </w:r>
      <w:r>
        <w:rPr>
          <w:color w:val="231F20"/>
          <w:w w:val="105"/>
        </w:rPr>
        <w:t>by</w:t>
      </w:r>
      <w:r>
        <w:rPr>
          <w:color w:val="231F20"/>
          <w:spacing w:val="40"/>
          <w:w w:val="105"/>
        </w:rPr>
        <w:t xml:space="preserve"> </w:t>
      </w:r>
      <w:r>
        <w:rPr>
          <w:color w:val="231F20"/>
          <w:w w:val="105"/>
        </w:rPr>
        <w:t>what they call a ‘Dynamic Incentive Account’ consisting of cash and the firm’s equity, with state-dependent rebalancing to ensure the equity proportion is always suffi-</w:t>
      </w:r>
      <w:r>
        <w:rPr>
          <w:color w:val="231F20"/>
          <w:spacing w:val="40"/>
          <w:w w:val="105"/>
        </w:rPr>
        <w:t xml:space="preserve"> </w:t>
      </w:r>
      <w:r>
        <w:rPr>
          <w:color w:val="231F20"/>
          <w:w w:val="105"/>
        </w:rPr>
        <w:t xml:space="preserve">cient to induce effort, and time-dependent vesting </w:t>
      </w:r>
      <w:proofErr w:type="gramStart"/>
      <w:r>
        <w:rPr>
          <w:color w:val="231F20"/>
          <w:w w:val="105"/>
        </w:rPr>
        <w:t>in order to</w:t>
      </w:r>
      <w:proofErr w:type="gramEnd"/>
      <w:r>
        <w:rPr>
          <w:color w:val="231F20"/>
          <w:w w:val="105"/>
        </w:rPr>
        <w:t xml:space="preserve"> deter short-termism. Summing up, the ‘optimal’ composition of CEO remuneration is an area of con- tinuing</w:t>
      </w:r>
      <w:r>
        <w:rPr>
          <w:color w:val="231F20"/>
          <w:spacing w:val="32"/>
          <w:w w:val="105"/>
        </w:rPr>
        <w:t xml:space="preserve"> </w:t>
      </w:r>
      <w:r>
        <w:rPr>
          <w:color w:val="231F20"/>
          <w:w w:val="105"/>
        </w:rPr>
        <w:t>empirical and</w:t>
      </w:r>
      <w:r>
        <w:rPr>
          <w:color w:val="231F20"/>
          <w:spacing w:val="32"/>
          <w:w w:val="105"/>
        </w:rPr>
        <w:t xml:space="preserve"> </w:t>
      </w:r>
      <w:r>
        <w:rPr>
          <w:color w:val="231F20"/>
          <w:w w:val="105"/>
        </w:rPr>
        <w:t>theoretical</w:t>
      </w:r>
      <w:r>
        <w:rPr>
          <w:color w:val="231F20"/>
          <w:spacing w:val="32"/>
          <w:w w:val="105"/>
        </w:rPr>
        <w:t xml:space="preserve"> </w:t>
      </w:r>
      <w:r>
        <w:rPr>
          <w:color w:val="231F20"/>
          <w:w w:val="105"/>
        </w:rPr>
        <w:t>research.</w:t>
      </w:r>
      <w:r>
        <w:rPr>
          <w:color w:val="231F20"/>
          <w:spacing w:val="32"/>
          <w:w w:val="105"/>
        </w:rPr>
        <w:t xml:space="preserve"> </w:t>
      </w:r>
      <w:r>
        <w:rPr>
          <w:color w:val="231F20"/>
          <w:w w:val="105"/>
        </w:rPr>
        <w:t>The</w:t>
      </w:r>
      <w:r>
        <w:rPr>
          <w:color w:val="231F20"/>
          <w:spacing w:val="32"/>
          <w:w w:val="105"/>
        </w:rPr>
        <w:t xml:space="preserve"> </w:t>
      </w:r>
      <w:r>
        <w:rPr>
          <w:color w:val="231F20"/>
          <w:w w:val="105"/>
        </w:rPr>
        <w:t>ultimate</w:t>
      </w:r>
      <w:r>
        <w:rPr>
          <w:color w:val="231F20"/>
          <w:spacing w:val="33"/>
          <w:w w:val="105"/>
        </w:rPr>
        <w:t xml:space="preserve"> </w:t>
      </w:r>
      <w:r>
        <w:rPr>
          <w:color w:val="231F20"/>
          <w:w w:val="105"/>
        </w:rPr>
        <w:t>goal</w:t>
      </w:r>
      <w:r>
        <w:rPr>
          <w:color w:val="231F20"/>
          <w:spacing w:val="31"/>
          <w:w w:val="105"/>
        </w:rPr>
        <w:t xml:space="preserve"> </w:t>
      </w:r>
      <w:r>
        <w:rPr>
          <w:color w:val="231F20"/>
          <w:w w:val="105"/>
        </w:rPr>
        <w:t>is</w:t>
      </w:r>
      <w:r>
        <w:rPr>
          <w:color w:val="231F20"/>
          <w:spacing w:val="32"/>
          <w:w w:val="105"/>
        </w:rPr>
        <w:t xml:space="preserve"> </w:t>
      </w:r>
      <w:r>
        <w:rPr>
          <w:color w:val="231F20"/>
          <w:w w:val="105"/>
        </w:rPr>
        <w:t>to</w:t>
      </w:r>
      <w:r>
        <w:rPr>
          <w:color w:val="231F20"/>
          <w:spacing w:val="32"/>
          <w:w w:val="105"/>
        </w:rPr>
        <w:t xml:space="preserve"> </w:t>
      </w:r>
      <w:r>
        <w:rPr>
          <w:color w:val="231F20"/>
          <w:w w:val="105"/>
        </w:rPr>
        <w:t>design</w:t>
      </w:r>
      <w:r>
        <w:rPr>
          <w:color w:val="231F20"/>
          <w:spacing w:val="31"/>
          <w:w w:val="105"/>
        </w:rPr>
        <w:t xml:space="preserve"> </w:t>
      </w:r>
      <w:r>
        <w:rPr>
          <w:color w:val="231F20"/>
          <w:w w:val="105"/>
        </w:rPr>
        <w:t>an</w:t>
      </w:r>
      <w:r>
        <w:rPr>
          <w:color w:val="231F20"/>
          <w:spacing w:val="32"/>
          <w:w w:val="105"/>
        </w:rPr>
        <w:t xml:space="preserve"> </w:t>
      </w:r>
      <w:r>
        <w:rPr>
          <w:color w:val="231F20"/>
          <w:w w:val="105"/>
        </w:rPr>
        <w:t>opti- mal</w:t>
      </w:r>
      <w:r>
        <w:rPr>
          <w:color w:val="231F20"/>
          <w:spacing w:val="45"/>
          <w:w w:val="105"/>
        </w:rPr>
        <w:t xml:space="preserve"> </w:t>
      </w:r>
      <w:r>
        <w:rPr>
          <w:color w:val="231F20"/>
          <w:w w:val="105"/>
        </w:rPr>
        <w:t>remuneration</w:t>
      </w:r>
      <w:r>
        <w:rPr>
          <w:color w:val="231F20"/>
          <w:spacing w:val="45"/>
          <w:w w:val="105"/>
        </w:rPr>
        <w:t xml:space="preserve"> </w:t>
      </w:r>
      <w:r>
        <w:rPr>
          <w:color w:val="231F20"/>
          <w:w w:val="105"/>
        </w:rPr>
        <w:t>plan</w:t>
      </w:r>
      <w:r>
        <w:rPr>
          <w:color w:val="231F20"/>
          <w:spacing w:val="45"/>
          <w:w w:val="105"/>
        </w:rPr>
        <w:t xml:space="preserve"> </w:t>
      </w:r>
      <w:r>
        <w:rPr>
          <w:color w:val="231F20"/>
          <w:w w:val="105"/>
        </w:rPr>
        <w:t>that</w:t>
      </w:r>
      <w:r>
        <w:rPr>
          <w:color w:val="231F20"/>
          <w:spacing w:val="47"/>
          <w:w w:val="105"/>
        </w:rPr>
        <w:t xml:space="preserve"> </w:t>
      </w:r>
      <w:r>
        <w:rPr>
          <w:color w:val="231F20"/>
          <w:w w:val="105"/>
        </w:rPr>
        <w:t>takes</w:t>
      </w:r>
      <w:r>
        <w:rPr>
          <w:color w:val="231F20"/>
          <w:spacing w:val="46"/>
          <w:w w:val="105"/>
        </w:rPr>
        <w:t xml:space="preserve"> </w:t>
      </w:r>
      <w:r>
        <w:rPr>
          <w:color w:val="231F20"/>
          <w:w w:val="105"/>
        </w:rPr>
        <w:t>into</w:t>
      </w:r>
      <w:r>
        <w:rPr>
          <w:color w:val="231F20"/>
          <w:spacing w:val="47"/>
          <w:w w:val="105"/>
        </w:rPr>
        <w:t xml:space="preserve"> </w:t>
      </w:r>
      <w:r>
        <w:rPr>
          <w:color w:val="231F20"/>
          <w:w w:val="105"/>
        </w:rPr>
        <w:t>account</w:t>
      </w:r>
      <w:r>
        <w:rPr>
          <w:color w:val="231F20"/>
          <w:spacing w:val="47"/>
          <w:w w:val="105"/>
        </w:rPr>
        <w:t xml:space="preserve"> </w:t>
      </w:r>
      <w:r>
        <w:rPr>
          <w:color w:val="231F20"/>
          <w:w w:val="105"/>
        </w:rPr>
        <w:t>the</w:t>
      </w:r>
      <w:r>
        <w:rPr>
          <w:color w:val="231F20"/>
          <w:spacing w:val="47"/>
          <w:w w:val="105"/>
        </w:rPr>
        <w:t xml:space="preserve"> </w:t>
      </w:r>
      <w:r>
        <w:rPr>
          <w:color w:val="231F20"/>
          <w:w w:val="105"/>
        </w:rPr>
        <w:t>particular</w:t>
      </w:r>
      <w:r>
        <w:rPr>
          <w:color w:val="231F20"/>
          <w:spacing w:val="45"/>
          <w:w w:val="105"/>
        </w:rPr>
        <w:t xml:space="preserve"> </w:t>
      </w:r>
      <w:r>
        <w:rPr>
          <w:color w:val="231F20"/>
          <w:w w:val="105"/>
        </w:rPr>
        <w:t>characteristics</w:t>
      </w:r>
      <w:r>
        <w:rPr>
          <w:color w:val="231F20"/>
          <w:spacing w:val="47"/>
          <w:w w:val="105"/>
        </w:rPr>
        <w:t xml:space="preserve"> </w:t>
      </w:r>
      <w:proofErr w:type="gramStart"/>
      <w:r>
        <w:rPr>
          <w:color w:val="231F20"/>
          <w:spacing w:val="-4"/>
          <w:w w:val="105"/>
        </w:rPr>
        <w:t>both</w:t>
      </w:r>
      <w:proofErr w:type="gramEnd"/>
    </w:p>
    <w:p w14:paraId="57701CFC" w14:textId="77777777" w:rsidR="004A5C99" w:rsidRDefault="004A5C99">
      <w:pPr>
        <w:pStyle w:val="BodyText"/>
        <w:spacing w:before="42"/>
      </w:pPr>
    </w:p>
    <w:p w14:paraId="02CB6A2C" w14:textId="77777777" w:rsidR="004A5C99" w:rsidRDefault="004A5C99">
      <w:pPr>
        <w:rPr>
          <w:sz w:val="14"/>
        </w:rPr>
        <w:sectPr w:rsidR="004A5C99">
          <w:pgSz w:w="9700" w:h="13950"/>
          <w:pgMar w:top="800" w:right="1133" w:bottom="280" w:left="1133" w:header="720" w:footer="720" w:gutter="0"/>
          <w:cols w:space="720"/>
        </w:sectPr>
      </w:pPr>
    </w:p>
    <w:p w14:paraId="4529634C" w14:textId="77777777" w:rsidR="004A5C99" w:rsidRDefault="004A5C99">
      <w:pPr>
        <w:pStyle w:val="BodyText"/>
        <w:spacing w:before="208"/>
        <w:rPr>
          <w:i/>
        </w:rPr>
      </w:pPr>
    </w:p>
    <w:p w14:paraId="10A70828" w14:textId="77777777" w:rsidR="00CD75B0" w:rsidRDefault="00CD75B0">
      <w:pPr>
        <w:pStyle w:val="BodyText"/>
        <w:spacing w:before="208"/>
        <w:rPr>
          <w:i/>
        </w:rPr>
      </w:pPr>
    </w:p>
    <w:p w14:paraId="5FD338B8" w14:textId="77777777" w:rsidR="004A5C99" w:rsidRDefault="0027463A">
      <w:pPr>
        <w:pStyle w:val="BodyText"/>
        <w:spacing w:line="249" w:lineRule="auto"/>
        <w:ind w:left="167" w:right="59"/>
        <w:jc w:val="both"/>
      </w:pPr>
      <w:r>
        <w:rPr>
          <w:color w:val="231F20"/>
          <w:w w:val="110"/>
        </w:rPr>
        <w:t>of</w:t>
      </w:r>
      <w:r>
        <w:rPr>
          <w:color w:val="231F20"/>
          <w:spacing w:val="-8"/>
          <w:w w:val="110"/>
        </w:rPr>
        <w:t xml:space="preserve"> </w:t>
      </w:r>
      <w:r>
        <w:rPr>
          <w:color w:val="231F20"/>
          <w:w w:val="110"/>
        </w:rPr>
        <w:t>the</w:t>
      </w:r>
      <w:r>
        <w:rPr>
          <w:color w:val="231F20"/>
          <w:spacing w:val="-7"/>
          <w:w w:val="110"/>
        </w:rPr>
        <w:t xml:space="preserve"> </w:t>
      </w:r>
      <w:r>
        <w:rPr>
          <w:color w:val="231F20"/>
          <w:w w:val="110"/>
        </w:rPr>
        <w:t>firm</w:t>
      </w:r>
      <w:r>
        <w:rPr>
          <w:color w:val="231F20"/>
          <w:spacing w:val="-6"/>
          <w:w w:val="110"/>
        </w:rPr>
        <w:t xml:space="preserve"> </w:t>
      </w:r>
      <w:r>
        <w:rPr>
          <w:color w:val="231F20"/>
          <w:w w:val="110"/>
        </w:rPr>
        <w:t>and</w:t>
      </w:r>
      <w:r>
        <w:rPr>
          <w:color w:val="231F20"/>
          <w:spacing w:val="-7"/>
          <w:w w:val="110"/>
        </w:rPr>
        <w:t xml:space="preserve"> </w:t>
      </w:r>
      <w:r>
        <w:rPr>
          <w:color w:val="231F20"/>
          <w:w w:val="110"/>
        </w:rPr>
        <w:t>of</w:t>
      </w:r>
      <w:r>
        <w:rPr>
          <w:color w:val="231F20"/>
          <w:spacing w:val="-8"/>
          <w:w w:val="110"/>
        </w:rPr>
        <w:t xml:space="preserve"> </w:t>
      </w:r>
      <w:r>
        <w:rPr>
          <w:color w:val="231F20"/>
          <w:w w:val="110"/>
        </w:rPr>
        <w:t>the</w:t>
      </w:r>
      <w:r>
        <w:rPr>
          <w:color w:val="231F20"/>
          <w:spacing w:val="-7"/>
          <w:w w:val="110"/>
        </w:rPr>
        <w:t xml:space="preserve"> </w:t>
      </w:r>
      <w:r>
        <w:rPr>
          <w:color w:val="231F20"/>
          <w:w w:val="110"/>
        </w:rPr>
        <w:t>CEO.</w:t>
      </w:r>
      <w:r>
        <w:rPr>
          <w:color w:val="231F20"/>
          <w:spacing w:val="-8"/>
          <w:w w:val="110"/>
        </w:rPr>
        <w:t xml:space="preserve"> </w:t>
      </w:r>
      <w:r>
        <w:rPr>
          <w:color w:val="231F20"/>
          <w:w w:val="110"/>
        </w:rPr>
        <w:t>From</w:t>
      </w:r>
      <w:r>
        <w:rPr>
          <w:color w:val="231F20"/>
          <w:spacing w:val="-7"/>
          <w:w w:val="110"/>
        </w:rPr>
        <w:t xml:space="preserve"> </w:t>
      </w:r>
      <w:r>
        <w:rPr>
          <w:color w:val="231F20"/>
          <w:w w:val="110"/>
        </w:rPr>
        <w:t>current</w:t>
      </w:r>
      <w:r>
        <w:rPr>
          <w:color w:val="231F20"/>
          <w:spacing w:val="-6"/>
          <w:w w:val="110"/>
        </w:rPr>
        <w:t xml:space="preserve"> </w:t>
      </w:r>
      <w:r>
        <w:rPr>
          <w:color w:val="231F20"/>
          <w:w w:val="110"/>
        </w:rPr>
        <w:t>evidence</w:t>
      </w:r>
      <w:r>
        <w:rPr>
          <w:color w:val="231F20"/>
          <w:spacing w:val="-7"/>
          <w:w w:val="110"/>
        </w:rPr>
        <w:t xml:space="preserve"> </w:t>
      </w:r>
      <w:r>
        <w:rPr>
          <w:color w:val="231F20"/>
          <w:w w:val="110"/>
        </w:rPr>
        <w:t>we</w:t>
      </w:r>
      <w:r>
        <w:rPr>
          <w:color w:val="231F20"/>
          <w:spacing w:val="-7"/>
          <w:w w:val="110"/>
        </w:rPr>
        <w:t xml:space="preserve"> </w:t>
      </w:r>
      <w:r>
        <w:rPr>
          <w:color w:val="231F20"/>
          <w:w w:val="110"/>
        </w:rPr>
        <w:t>conclude</w:t>
      </w:r>
      <w:r>
        <w:rPr>
          <w:color w:val="231F20"/>
          <w:spacing w:val="-6"/>
          <w:w w:val="110"/>
        </w:rPr>
        <w:t xml:space="preserve"> </w:t>
      </w:r>
      <w:r>
        <w:rPr>
          <w:color w:val="231F20"/>
          <w:w w:val="110"/>
        </w:rPr>
        <w:t>that</w:t>
      </w:r>
      <w:r>
        <w:rPr>
          <w:color w:val="231F20"/>
          <w:spacing w:val="-7"/>
          <w:w w:val="110"/>
        </w:rPr>
        <w:t xml:space="preserve"> </w:t>
      </w:r>
      <w:r>
        <w:rPr>
          <w:color w:val="231F20"/>
          <w:w w:val="110"/>
        </w:rPr>
        <w:t xml:space="preserve">performance- </w:t>
      </w:r>
      <w:r>
        <w:rPr>
          <w:color w:val="231F20"/>
        </w:rPr>
        <w:t>vesting is essential for effective CEO remuneration design, supporting S&amp;W’s Prin-</w:t>
      </w:r>
      <w:r>
        <w:rPr>
          <w:color w:val="231F20"/>
          <w:spacing w:val="40"/>
          <w:w w:val="110"/>
        </w:rPr>
        <w:t xml:space="preserve"> </w:t>
      </w:r>
      <w:r>
        <w:rPr>
          <w:color w:val="231F20"/>
          <w:w w:val="110"/>
        </w:rPr>
        <w:t xml:space="preserve">ciple 3, and further that inclusion of an option component may well be </w:t>
      </w:r>
      <w:r>
        <w:rPr>
          <w:color w:val="231F20"/>
          <w:spacing w:val="-2"/>
          <w:w w:val="110"/>
        </w:rPr>
        <w:t>appropriate.</w:t>
      </w:r>
    </w:p>
    <w:p w14:paraId="4533CA14" w14:textId="77777777" w:rsidR="004A5C99" w:rsidRDefault="004A5C99">
      <w:pPr>
        <w:pStyle w:val="BodyText"/>
        <w:spacing w:before="132"/>
      </w:pPr>
    </w:p>
    <w:p w14:paraId="6EDC35EF" w14:textId="77777777" w:rsidR="004A5C99" w:rsidRDefault="0027463A">
      <w:pPr>
        <w:pStyle w:val="BodyText"/>
        <w:spacing w:line="249" w:lineRule="auto"/>
        <w:ind w:left="167" w:right="59"/>
        <w:jc w:val="both"/>
      </w:pPr>
      <w:r>
        <w:rPr>
          <w:i/>
          <w:color w:val="231F20"/>
          <w:spacing w:val="-2"/>
          <w:w w:val="110"/>
        </w:rPr>
        <w:t>Adjusting</w:t>
      </w:r>
      <w:r>
        <w:rPr>
          <w:i/>
          <w:color w:val="231F20"/>
          <w:spacing w:val="-12"/>
          <w:w w:val="110"/>
        </w:rPr>
        <w:t xml:space="preserve"> </w:t>
      </w:r>
      <w:r>
        <w:rPr>
          <w:i/>
          <w:color w:val="231F20"/>
          <w:spacing w:val="-2"/>
          <w:w w:val="110"/>
        </w:rPr>
        <w:t>for</w:t>
      </w:r>
      <w:r>
        <w:rPr>
          <w:i/>
          <w:color w:val="231F20"/>
          <w:spacing w:val="-12"/>
          <w:w w:val="110"/>
        </w:rPr>
        <w:t xml:space="preserve"> </w:t>
      </w:r>
      <w:r>
        <w:rPr>
          <w:i/>
          <w:color w:val="231F20"/>
          <w:spacing w:val="-2"/>
          <w:w w:val="110"/>
        </w:rPr>
        <w:t>dividends</w:t>
      </w:r>
      <w:r>
        <w:rPr>
          <w:i/>
          <w:color w:val="231F20"/>
          <w:spacing w:val="63"/>
          <w:w w:val="110"/>
        </w:rPr>
        <w:t xml:space="preserve"> </w:t>
      </w:r>
      <w:r>
        <w:rPr>
          <w:color w:val="231F20"/>
          <w:spacing w:val="-2"/>
          <w:w w:val="110"/>
        </w:rPr>
        <w:t>S&amp;W</w:t>
      </w:r>
      <w:r>
        <w:rPr>
          <w:color w:val="231F20"/>
          <w:spacing w:val="-12"/>
          <w:w w:val="110"/>
        </w:rPr>
        <w:t xml:space="preserve"> </w:t>
      </w:r>
      <w:r>
        <w:rPr>
          <w:color w:val="231F20"/>
          <w:spacing w:val="-2"/>
          <w:w w:val="110"/>
        </w:rPr>
        <w:t>(Principle</w:t>
      </w:r>
      <w:r>
        <w:rPr>
          <w:color w:val="231F20"/>
          <w:spacing w:val="-12"/>
          <w:w w:val="110"/>
        </w:rPr>
        <w:t xml:space="preserve"> </w:t>
      </w:r>
      <w:r>
        <w:rPr>
          <w:color w:val="231F20"/>
          <w:spacing w:val="-2"/>
          <w:w w:val="110"/>
        </w:rPr>
        <w:t>6,</w:t>
      </w:r>
      <w:r>
        <w:rPr>
          <w:color w:val="231F20"/>
          <w:spacing w:val="-11"/>
          <w:w w:val="110"/>
        </w:rPr>
        <w:t xml:space="preserve"> </w:t>
      </w:r>
      <w:r>
        <w:rPr>
          <w:color w:val="231F20"/>
          <w:spacing w:val="-2"/>
          <w:w w:val="110"/>
        </w:rPr>
        <w:t>p.</w:t>
      </w:r>
      <w:r>
        <w:rPr>
          <w:color w:val="231F20"/>
          <w:spacing w:val="-12"/>
          <w:w w:val="110"/>
        </w:rPr>
        <w:t xml:space="preserve"> </w:t>
      </w:r>
      <w:r>
        <w:rPr>
          <w:color w:val="231F20"/>
          <w:spacing w:val="-2"/>
          <w:w w:val="110"/>
        </w:rPr>
        <w:t>668)</w:t>
      </w:r>
      <w:r>
        <w:rPr>
          <w:color w:val="231F20"/>
          <w:spacing w:val="-12"/>
          <w:w w:val="110"/>
        </w:rPr>
        <w:t xml:space="preserve"> </w:t>
      </w:r>
      <w:r>
        <w:rPr>
          <w:color w:val="231F20"/>
          <w:spacing w:val="-2"/>
          <w:w w:val="110"/>
        </w:rPr>
        <w:t>indicate</w:t>
      </w:r>
      <w:r>
        <w:rPr>
          <w:color w:val="231F20"/>
          <w:spacing w:val="-12"/>
          <w:w w:val="110"/>
        </w:rPr>
        <w:t xml:space="preserve"> </w:t>
      </w:r>
      <w:r>
        <w:rPr>
          <w:color w:val="231F20"/>
          <w:spacing w:val="-2"/>
          <w:w w:val="110"/>
        </w:rPr>
        <w:t>performance</w:t>
      </w:r>
      <w:r>
        <w:rPr>
          <w:color w:val="231F20"/>
          <w:spacing w:val="-11"/>
          <w:w w:val="110"/>
        </w:rPr>
        <w:t xml:space="preserve"> </w:t>
      </w:r>
      <w:r>
        <w:rPr>
          <w:color w:val="231F20"/>
          <w:spacing w:val="-2"/>
          <w:w w:val="110"/>
        </w:rPr>
        <w:t>pay</w:t>
      </w:r>
      <w:r>
        <w:rPr>
          <w:color w:val="231F20"/>
          <w:spacing w:val="-12"/>
          <w:w w:val="110"/>
        </w:rPr>
        <w:t xml:space="preserve"> </w:t>
      </w:r>
      <w:r>
        <w:rPr>
          <w:color w:val="231F20"/>
          <w:spacing w:val="-2"/>
          <w:w w:val="110"/>
        </w:rPr>
        <w:t xml:space="preserve">should </w:t>
      </w:r>
      <w:r>
        <w:rPr>
          <w:color w:val="231F20"/>
          <w:w w:val="110"/>
        </w:rPr>
        <w:t>be adjusted for the employer’s dividend payout policy: ‘The exercise price of executive</w:t>
      </w:r>
      <w:r>
        <w:rPr>
          <w:color w:val="231F20"/>
          <w:spacing w:val="-14"/>
          <w:w w:val="110"/>
        </w:rPr>
        <w:t xml:space="preserve"> </w:t>
      </w:r>
      <w:r>
        <w:rPr>
          <w:color w:val="231F20"/>
          <w:w w:val="110"/>
        </w:rPr>
        <w:t>options</w:t>
      </w:r>
      <w:r>
        <w:rPr>
          <w:color w:val="231F20"/>
          <w:spacing w:val="-14"/>
          <w:w w:val="110"/>
        </w:rPr>
        <w:t xml:space="preserve"> </w:t>
      </w:r>
      <w:r>
        <w:rPr>
          <w:color w:val="231F20"/>
          <w:w w:val="110"/>
        </w:rPr>
        <w:t>should</w:t>
      </w:r>
      <w:r>
        <w:rPr>
          <w:color w:val="231F20"/>
          <w:spacing w:val="-14"/>
          <w:w w:val="110"/>
        </w:rPr>
        <w:t xml:space="preserve"> </w:t>
      </w:r>
      <w:r>
        <w:rPr>
          <w:color w:val="231F20"/>
          <w:w w:val="110"/>
        </w:rPr>
        <w:t>be</w:t>
      </w:r>
      <w:r>
        <w:rPr>
          <w:color w:val="231F20"/>
          <w:spacing w:val="-13"/>
          <w:w w:val="110"/>
        </w:rPr>
        <w:t xml:space="preserve"> </w:t>
      </w:r>
      <w:r>
        <w:rPr>
          <w:color w:val="231F20"/>
          <w:w w:val="110"/>
        </w:rPr>
        <w:t>adjusted</w:t>
      </w:r>
      <w:r>
        <w:rPr>
          <w:color w:val="231F20"/>
          <w:spacing w:val="-14"/>
          <w:w w:val="110"/>
        </w:rPr>
        <w:t xml:space="preserve"> </w:t>
      </w:r>
      <w:r>
        <w:rPr>
          <w:color w:val="231F20"/>
          <w:w w:val="110"/>
        </w:rPr>
        <w:t>downward,</w:t>
      </w:r>
      <w:r>
        <w:rPr>
          <w:color w:val="231F20"/>
          <w:spacing w:val="-14"/>
          <w:w w:val="110"/>
        </w:rPr>
        <w:t xml:space="preserve"> </w:t>
      </w:r>
      <w:r>
        <w:rPr>
          <w:color w:val="231F20"/>
          <w:w w:val="110"/>
        </w:rPr>
        <w:t>while</w:t>
      </w:r>
      <w:r>
        <w:rPr>
          <w:color w:val="231F20"/>
          <w:spacing w:val="-14"/>
          <w:w w:val="110"/>
        </w:rPr>
        <w:t xml:space="preserve"> </w:t>
      </w:r>
      <w:r>
        <w:rPr>
          <w:color w:val="231F20"/>
          <w:w w:val="110"/>
        </w:rPr>
        <w:t>restricted</w:t>
      </w:r>
      <w:r>
        <w:rPr>
          <w:color w:val="231F20"/>
          <w:spacing w:val="-13"/>
          <w:w w:val="110"/>
        </w:rPr>
        <w:t xml:space="preserve"> </w:t>
      </w:r>
      <w:r>
        <w:rPr>
          <w:color w:val="231F20"/>
          <w:w w:val="110"/>
        </w:rPr>
        <w:t>stock</w:t>
      </w:r>
      <w:r>
        <w:rPr>
          <w:color w:val="231F20"/>
          <w:spacing w:val="-14"/>
          <w:w w:val="110"/>
        </w:rPr>
        <w:t xml:space="preserve"> </w:t>
      </w:r>
      <w:r>
        <w:rPr>
          <w:color w:val="231F20"/>
          <w:w w:val="110"/>
        </w:rPr>
        <w:t>should</w:t>
      </w:r>
      <w:r>
        <w:rPr>
          <w:color w:val="231F20"/>
          <w:spacing w:val="-14"/>
          <w:w w:val="110"/>
        </w:rPr>
        <w:t xml:space="preserve"> </w:t>
      </w:r>
      <w:r>
        <w:rPr>
          <w:color w:val="231F20"/>
          <w:w w:val="110"/>
        </w:rPr>
        <w:t>have dividend</w:t>
      </w:r>
      <w:r>
        <w:rPr>
          <w:color w:val="231F20"/>
          <w:spacing w:val="-8"/>
          <w:w w:val="110"/>
        </w:rPr>
        <w:t xml:space="preserve"> </w:t>
      </w:r>
      <w:r>
        <w:rPr>
          <w:color w:val="231F20"/>
          <w:w w:val="110"/>
        </w:rPr>
        <w:t>entitlements</w:t>
      </w:r>
      <w:r>
        <w:rPr>
          <w:color w:val="231F20"/>
          <w:spacing w:val="-8"/>
          <w:w w:val="110"/>
        </w:rPr>
        <w:t xml:space="preserve"> </w:t>
      </w:r>
      <w:r>
        <w:rPr>
          <w:color w:val="231F20"/>
          <w:w w:val="110"/>
        </w:rPr>
        <w:t>with</w:t>
      </w:r>
      <w:r>
        <w:rPr>
          <w:color w:val="231F20"/>
          <w:spacing w:val="-8"/>
          <w:w w:val="110"/>
        </w:rPr>
        <w:t xml:space="preserve"> </w:t>
      </w:r>
      <w:r>
        <w:rPr>
          <w:color w:val="231F20"/>
          <w:w w:val="110"/>
        </w:rPr>
        <w:t>the</w:t>
      </w:r>
      <w:r>
        <w:rPr>
          <w:color w:val="231F20"/>
          <w:spacing w:val="-8"/>
          <w:w w:val="110"/>
        </w:rPr>
        <w:t xml:space="preserve"> </w:t>
      </w:r>
      <w:r>
        <w:rPr>
          <w:color w:val="231F20"/>
          <w:w w:val="110"/>
        </w:rPr>
        <w:t>entitlement</w:t>
      </w:r>
      <w:r>
        <w:rPr>
          <w:color w:val="231F20"/>
          <w:spacing w:val="-8"/>
          <w:w w:val="110"/>
        </w:rPr>
        <w:t xml:space="preserve"> </w:t>
      </w:r>
      <w:r>
        <w:rPr>
          <w:color w:val="231F20"/>
          <w:w w:val="110"/>
        </w:rPr>
        <w:t>being</w:t>
      </w:r>
      <w:r>
        <w:rPr>
          <w:color w:val="231F20"/>
          <w:spacing w:val="-8"/>
          <w:w w:val="110"/>
        </w:rPr>
        <w:t xml:space="preserve"> </w:t>
      </w:r>
      <w:r>
        <w:rPr>
          <w:color w:val="231F20"/>
          <w:w w:val="110"/>
        </w:rPr>
        <w:t>adjusted</w:t>
      </w:r>
      <w:r>
        <w:rPr>
          <w:color w:val="231F20"/>
          <w:spacing w:val="-9"/>
          <w:w w:val="110"/>
        </w:rPr>
        <w:t xml:space="preserve"> </w:t>
      </w:r>
      <w:r>
        <w:rPr>
          <w:color w:val="231F20"/>
          <w:w w:val="110"/>
        </w:rPr>
        <w:t>upward</w:t>
      </w:r>
      <w:r>
        <w:rPr>
          <w:color w:val="231F20"/>
          <w:spacing w:val="-8"/>
          <w:w w:val="110"/>
        </w:rPr>
        <w:t xml:space="preserve"> </w:t>
      </w:r>
      <w:r>
        <w:rPr>
          <w:color w:val="231F20"/>
          <w:w w:val="110"/>
        </w:rPr>
        <w:t>by</w:t>
      </w:r>
      <w:r>
        <w:rPr>
          <w:color w:val="231F20"/>
          <w:spacing w:val="-9"/>
          <w:w w:val="110"/>
        </w:rPr>
        <w:t xml:space="preserve"> </w:t>
      </w:r>
      <w:r>
        <w:rPr>
          <w:color w:val="231F20"/>
          <w:w w:val="110"/>
        </w:rPr>
        <w:t>assuming</w:t>
      </w:r>
      <w:r>
        <w:rPr>
          <w:color w:val="231F20"/>
          <w:spacing w:val="-8"/>
          <w:w w:val="110"/>
        </w:rPr>
        <w:t xml:space="preserve"> </w:t>
      </w:r>
      <w:r>
        <w:rPr>
          <w:color w:val="231F20"/>
          <w:w w:val="110"/>
        </w:rPr>
        <w:t>the dividend is re-invested to acquire additional stock’. We agree with that view and offer the following procedure to give effect to it.</w:t>
      </w:r>
    </w:p>
    <w:p w14:paraId="110DF568" w14:textId="77777777" w:rsidR="004A5C99" w:rsidRDefault="0027463A">
      <w:pPr>
        <w:pStyle w:val="BodyText"/>
        <w:spacing w:before="5" w:line="249" w:lineRule="auto"/>
        <w:ind w:left="167" w:right="59" w:firstLine="189"/>
        <w:jc w:val="both"/>
      </w:pPr>
      <w:r>
        <w:rPr>
          <w:color w:val="231F20"/>
          <w:w w:val="110"/>
        </w:rPr>
        <w:t>Assuming</w:t>
      </w:r>
      <w:r>
        <w:rPr>
          <w:color w:val="231F20"/>
          <w:spacing w:val="-9"/>
          <w:w w:val="110"/>
        </w:rPr>
        <w:t xml:space="preserve"> </w:t>
      </w:r>
      <w:r>
        <w:rPr>
          <w:color w:val="231F20"/>
          <w:w w:val="110"/>
        </w:rPr>
        <w:t>no</w:t>
      </w:r>
      <w:r>
        <w:rPr>
          <w:color w:val="231F20"/>
          <w:spacing w:val="-9"/>
          <w:w w:val="110"/>
        </w:rPr>
        <w:t xml:space="preserve"> </w:t>
      </w:r>
      <w:r>
        <w:rPr>
          <w:color w:val="231F20"/>
          <w:w w:val="110"/>
        </w:rPr>
        <w:t>dividends,</w:t>
      </w:r>
      <w:r>
        <w:rPr>
          <w:color w:val="231F20"/>
          <w:spacing w:val="-9"/>
          <w:w w:val="110"/>
        </w:rPr>
        <w:t xml:space="preserve"> </w:t>
      </w:r>
      <w:r>
        <w:rPr>
          <w:color w:val="231F20"/>
          <w:w w:val="110"/>
        </w:rPr>
        <w:t>let</w:t>
      </w:r>
      <w:r>
        <w:rPr>
          <w:color w:val="231F20"/>
          <w:spacing w:val="-9"/>
          <w:w w:val="110"/>
        </w:rPr>
        <w:t xml:space="preserve"> </w:t>
      </w:r>
      <w:r>
        <w:rPr>
          <w:color w:val="231F20"/>
          <w:w w:val="110"/>
        </w:rPr>
        <w:t>N(t)</w:t>
      </w:r>
      <w:r>
        <w:rPr>
          <w:color w:val="231F20"/>
          <w:spacing w:val="-9"/>
          <w:w w:val="110"/>
        </w:rPr>
        <w:t xml:space="preserve"> </w:t>
      </w:r>
      <w:r>
        <w:rPr>
          <w:color w:val="231F20"/>
          <w:w w:val="110"/>
        </w:rPr>
        <w:t>be</w:t>
      </w:r>
      <w:r>
        <w:rPr>
          <w:color w:val="231F20"/>
          <w:spacing w:val="-10"/>
          <w:w w:val="110"/>
        </w:rPr>
        <w:t xml:space="preserve"> </w:t>
      </w:r>
      <w:r>
        <w:rPr>
          <w:color w:val="231F20"/>
          <w:w w:val="110"/>
        </w:rPr>
        <w:t>the</w:t>
      </w:r>
      <w:r>
        <w:rPr>
          <w:color w:val="231F20"/>
          <w:spacing w:val="-9"/>
          <w:w w:val="110"/>
        </w:rPr>
        <w:t xml:space="preserve"> </w:t>
      </w:r>
      <w:r>
        <w:rPr>
          <w:color w:val="231F20"/>
          <w:w w:val="110"/>
        </w:rPr>
        <w:t>number</w:t>
      </w:r>
      <w:r>
        <w:rPr>
          <w:color w:val="231F20"/>
          <w:spacing w:val="-9"/>
          <w:w w:val="110"/>
        </w:rPr>
        <w:t xml:space="preserve"> </w:t>
      </w:r>
      <w:r>
        <w:rPr>
          <w:color w:val="231F20"/>
          <w:w w:val="110"/>
        </w:rPr>
        <w:t>of</w:t>
      </w:r>
      <w:r>
        <w:rPr>
          <w:color w:val="231F20"/>
          <w:spacing w:val="-10"/>
          <w:w w:val="110"/>
        </w:rPr>
        <w:t xml:space="preserve"> </w:t>
      </w:r>
      <w:r>
        <w:rPr>
          <w:color w:val="231F20"/>
          <w:w w:val="110"/>
        </w:rPr>
        <w:t>a</w:t>
      </w:r>
      <w:r>
        <w:rPr>
          <w:color w:val="231F20"/>
          <w:spacing w:val="-10"/>
          <w:w w:val="110"/>
        </w:rPr>
        <w:t xml:space="preserve"> </w:t>
      </w:r>
      <w:r>
        <w:rPr>
          <w:color w:val="231F20"/>
          <w:w w:val="110"/>
        </w:rPr>
        <w:t>specific</w:t>
      </w:r>
      <w:r>
        <w:rPr>
          <w:color w:val="231F20"/>
          <w:spacing w:val="-9"/>
          <w:w w:val="110"/>
        </w:rPr>
        <w:t xml:space="preserve"> </w:t>
      </w:r>
      <w:r>
        <w:rPr>
          <w:color w:val="231F20"/>
          <w:w w:val="110"/>
        </w:rPr>
        <w:t>ESO,</w:t>
      </w:r>
      <w:r>
        <w:rPr>
          <w:color w:val="231F20"/>
          <w:spacing w:val="-9"/>
          <w:w w:val="110"/>
        </w:rPr>
        <w:t xml:space="preserve"> </w:t>
      </w:r>
      <w:r>
        <w:rPr>
          <w:color w:val="231F20"/>
          <w:w w:val="110"/>
        </w:rPr>
        <w:t>stock</w:t>
      </w:r>
      <w:r>
        <w:rPr>
          <w:color w:val="231F20"/>
          <w:spacing w:val="-9"/>
          <w:w w:val="110"/>
        </w:rPr>
        <w:t xml:space="preserve"> </w:t>
      </w:r>
      <w:r>
        <w:rPr>
          <w:color w:val="231F20"/>
          <w:w w:val="110"/>
        </w:rPr>
        <w:t>appreci- ation</w:t>
      </w:r>
      <w:r>
        <w:rPr>
          <w:color w:val="231F20"/>
          <w:spacing w:val="-13"/>
          <w:w w:val="110"/>
        </w:rPr>
        <w:t xml:space="preserve"> </w:t>
      </w:r>
      <w:r>
        <w:rPr>
          <w:color w:val="231F20"/>
          <w:w w:val="110"/>
        </w:rPr>
        <w:t>right,</w:t>
      </w:r>
      <w:r>
        <w:rPr>
          <w:color w:val="231F20"/>
          <w:spacing w:val="-11"/>
          <w:w w:val="110"/>
        </w:rPr>
        <w:t xml:space="preserve"> </w:t>
      </w:r>
      <w:r>
        <w:rPr>
          <w:color w:val="231F20"/>
          <w:w w:val="110"/>
        </w:rPr>
        <w:t>or</w:t>
      </w:r>
      <w:r>
        <w:rPr>
          <w:color w:val="231F20"/>
          <w:spacing w:val="-13"/>
          <w:w w:val="110"/>
        </w:rPr>
        <w:t xml:space="preserve"> </w:t>
      </w:r>
      <w:r>
        <w:rPr>
          <w:color w:val="231F20"/>
          <w:w w:val="110"/>
        </w:rPr>
        <w:t>restricted</w:t>
      </w:r>
      <w:r>
        <w:rPr>
          <w:color w:val="231F20"/>
          <w:spacing w:val="-11"/>
          <w:w w:val="110"/>
        </w:rPr>
        <w:t xml:space="preserve"> </w:t>
      </w:r>
      <w:r>
        <w:rPr>
          <w:color w:val="231F20"/>
          <w:w w:val="110"/>
        </w:rPr>
        <w:t>stock</w:t>
      </w:r>
      <w:r>
        <w:rPr>
          <w:color w:val="231F20"/>
          <w:spacing w:val="-12"/>
          <w:w w:val="110"/>
        </w:rPr>
        <w:t xml:space="preserve"> </w:t>
      </w:r>
      <w:r>
        <w:rPr>
          <w:color w:val="231F20"/>
          <w:w w:val="110"/>
        </w:rPr>
        <w:t>grant</w:t>
      </w:r>
      <w:r>
        <w:rPr>
          <w:color w:val="231F20"/>
          <w:w w:val="110"/>
          <w:vertAlign w:val="superscript"/>
        </w:rPr>
        <w:t>22</w:t>
      </w:r>
      <w:r>
        <w:rPr>
          <w:color w:val="231F20"/>
          <w:spacing w:val="-13"/>
          <w:w w:val="110"/>
        </w:rPr>
        <w:t xml:space="preserve"> </w:t>
      </w:r>
      <w:r>
        <w:rPr>
          <w:color w:val="231F20"/>
          <w:w w:val="110"/>
        </w:rPr>
        <w:t>in</w:t>
      </w:r>
      <w:r>
        <w:rPr>
          <w:color w:val="231F20"/>
          <w:spacing w:val="-12"/>
          <w:w w:val="110"/>
        </w:rPr>
        <w:t xml:space="preserve"> </w:t>
      </w:r>
      <w:r>
        <w:rPr>
          <w:color w:val="231F20"/>
          <w:w w:val="110"/>
        </w:rPr>
        <w:t>the</w:t>
      </w:r>
      <w:r>
        <w:rPr>
          <w:color w:val="231F20"/>
          <w:spacing w:val="-12"/>
          <w:w w:val="110"/>
        </w:rPr>
        <w:t xml:space="preserve"> </w:t>
      </w:r>
      <w:r>
        <w:rPr>
          <w:color w:val="231F20"/>
          <w:w w:val="110"/>
        </w:rPr>
        <w:t>overall</w:t>
      </w:r>
      <w:r>
        <w:rPr>
          <w:color w:val="231F20"/>
          <w:spacing w:val="-13"/>
          <w:w w:val="110"/>
        </w:rPr>
        <w:t xml:space="preserve"> </w:t>
      </w:r>
      <w:r>
        <w:rPr>
          <w:color w:val="231F20"/>
          <w:w w:val="110"/>
        </w:rPr>
        <w:t>compensation</w:t>
      </w:r>
      <w:r>
        <w:rPr>
          <w:color w:val="231F20"/>
          <w:spacing w:val="-13"/>
          <w:w w:val="110"/>
        </w:rPr>
        <w:t xml:space="preserve"> </w:t>
      </w:r>
      <w:r>
        <w:rPr>
          <w:color w:val="231F20"/>
          <w:w w:val="110"/>
        </w:rPr>
        <w:t>package</w:t>
      </w:r>
      <w:r>
        <w:rPr>
          <w:color w:val="231F20"/>
          <w:spacing w:val="-12"/>
          <w:w w:val="110"/>
        </w:rPr>
        <w:t xml:space="preserve"> </w:t>
      </w:r>
      <w:r>
        <w:rPr>
          <w:color w:val="231F20"/>
          <w:w w:val="110"/>
        </w:rPr>
        <w:t>and</w:t>
      </w:r>
      <w:r>
        <w:rPr>
          <w:color w:val="231F20"/>
          <w:spacing w:val="-12"/>
          <w:w w:val="110"/>
        </w:rPr>
        <w:t xml:space="preserve"> </w:t>
      </w:r>
      <w:r>
        <w:rPr>
          <w:color w:val="231F20"/>
          <w:w w:val="110"/>
        </w:rPr>
        <w:t>X(t) be</w:t>
      </w:r>
      <w:r>
        <w:rPr>
          <w:color w:val="231F20"/>
          <w:spacing w:val="-8"/>
          <w:w w:val="110"/>
        </w:rPr>
        <w:t xml:space="preserve"> </w:t>
      </w:r>
      <w:r>
        <w:rPr>
          <w:color w:val="231F20"/>
          <w:w w:val="110"/>
        </w:rPr>
        <w:t>a</w:t>
      </w:r>
      <w:r>
        <w:rPr>
          <w:color w:val="231F20"/>
          <w:spacing w:val="-8"/>
          <w:w w:val="110"/>
        </w:rPr>
        <w:t xml:space="preserve"> </w:t>
      </w:r>
      <w:r>
        <w:rPr>
          <w:color w:val="231F20"/>
          <w:w w:val="110"/>
        </w:rPr>
        <w:t>number</w:t>
      </w:r>
      <w:r>
        <w:rPr>
          <w:color w:val="231F20"/>
          <w:spacing w:val="-8"/>
          <w:w w:val="110"/>
        </w:rPr>
        <w:t xml:space="preserve"> </w:t>
      </w:r>
      <w:r>
        <w:rPr>
          <w:color w:val="231F20"/>
          <w:w w:val="110"/>
        </w:rPr>
        <w:t>that</w:t>
      </w:r>
      <w:r>
        <w:rPr>
          <w:color w:val="231F20"/>
          <w:spacing w:val="-7"/>
          <w:w w:val="110"/>
        </w:rPr>
        <w:t xml:space="preserve"> </w:t>
      </w:r>
      <w:r>
        <w:rPr>
          <w:color w:val="231F20"/>
          <w:w w:val="110"/>
        </w:rPr>
        <w:t>relates</w:t>
      </w:r>
      <w:r>
        <w:rPr>
          <w:color w:val="231F20"/>
          <w:spacing w:val="-7"/>
          <w:w w:val="110"/>
        </w:rPr>
        <w:t xml:space="preserve"> </w:t>
      </w:r>
      <w:r>
        <w:rPr>
          <w:color w:val="231F20"/>
          <w:w w:val="110"/>
        </w:rPr>
        <w:t>to</w:t>
      </w:r>
      <w:r>
        <w:rPr>
          <w:color w:val="231F20"/>
          <w:spacing w:val="-8"/>
          <w:w w:val="110"/>
        </w:rPr>
        <w:t xml:space="preserve"> </w:t>
      </w:r>
      <w:r>
        <w:rPr>
          <w:color w:val="231F20"/>
          <w:w w:val="110"/>
        </w:rPr>
        <w:t>the</w:t>
      </w:r>
      <w:r>
        <w:rPr>
          <w:color w:val="231F20"/>
          <w:spacing w:val="-7"/>
          <w:w w:val="110"/>
        </w:rPr>
        <w:t xml:space="preserve"> </w:t>
      </w:r>
      <w:r>
        <w:rPr>
          <w:color w:val="231F20"/>
          <w:w w:val="110"/>
        </w:rPr>
        <w:t>performance</w:t>
      </w:r>
      <w:r>
        <w:rPr>
          <w:color w:val="231F20"/>
          <w:spacing w:val="-8"/>
          <w:w w:val="110"/>
        </w:rPr>
        <w:t xml:space="preserve"> </w:t>
      </w:r>
      <w:r>
        <w:rPr>
          <w:color w:val="231F20"/>
          <w:w w:val="110"/>
        </w:rPr>
        <w:t>of</w:t>
      </w:r>
      <w:r>
        <w:rPr>
          <w:color w:val="231F20"/>
          <w:spacing w:val="-8"/>
          <w:w w:val="110"/>
        </w:rPr>
        <w:t xml:space="preserve"> </w:t>
      </w:r>
      <w:r>
        <w:rPr>
          <w:color w:val="231F20"/>
          <w:w w:val="110"/>
        </w:rPr>
        <w:t>the</w:t>
      </w:r>
      <w:r>
        <w:rPr>
          <w:color w:val="231F20"/>
          <w:spacing w:val="-7"/>
          <w:w w:val="110"/>
        </w:rPr>
        <w:t xml:space="preserve"> </w:t>
      </w:r>
      <w:r>
        <w:rPr>
          <w:color w:val="231F20"/>
          <w:w w:val="110"/>
        </w:rPr>
        <w:t>share</w:t>
      </w:r>
      <w:r>
        <w:rPr>
          <w:color w:val="231F20"/>
          <w:spacing w:val="-7"/>
          <w:w w:val="110"/>
        </w:rPr>
        <w:t xml:space="preserve"> </w:t>
      </w:r>
      <w:r>
        <w:rPr>
          <w:color w:val="231F20"/>
          <w:w w:val="110"/>
        </w:rPr>
        <w:t>price,</w:t>
      </w:r>
      <w:r>
        <w:rPr>
          <w:color w:val="231F20"/>
          <w:spacing w:val="-7"/>
          <w:w w:val="110"/>
        </w:rPr>
        <w:t xml:space="preserve"> </w:t>
      </w:r>
      <w:r>
        <w:rPr>
          <w:color w:val="231F20"/>
          <w:w w:val="110"/>
        </w:rPr>
        <w:t>for</w:t>
      </w:r>
      <w:r>
        <w:rPr>
          <w:color w:val="231F20"/>
          <w:spacing w:val="-7"/>
          <w:w w:val="110"/>
        </w:rPr>
        <w:t xml:space="preserve"> </w:t>
      </w:r>
      <w:r>
        <w:rPr>
          <w:color w:val="231F20"/>
          <w:w w:val="110"/>
        </w:rPr>
        <w:t>example,</w:t>
      </w:r>
      <w:r>
        <w:rPr>
          <w:color w:val="231F20"/>
          <w:spacing w:val="-7"/>
          <w:w w:val="110"/>
        </w:rPr>
        <w:t xml:space="preserve"> </w:t>
      </w:r>
      <w:r>
        <w:rPr>
          <w:color w:val="231F20"/>
          <w:w w:val="110"/>
        </w:rPr>
        <w:t>the</w:t>
      </w:r>
      <w:r>
        <w:rPr>
          <w:color w:val="231F20"/>
          <w:spacing w:val="-7"/>
          <w:w w:val="110"/>
        </w:rPr>
        <w:t xml:space="preserve"> </w:t>
      </w:r>
      <w:r>
        <w:rPr>
          <w:color w:val="231F20"/>
          <w:w w:val="110"/>
        </w:rPr>
        <w:t>ex- ercise price of an ESO or a share price-based performance target. Note that both N(t) and X(t) can be time-dependent or even stochastic. Let t</w:t>
      </w:r>
      <w:r>
        <w:rPr>
          <w:color w:val="231F20"/>
          <w:w w:val="110"/>
          <w:vertAlign w:val="subscript"/>
        </w:rPr>
        <w:t>0</w:t>
      </w:r>
      <w:r>
        <w:rPr>
          <w:color w:val="231F20"/>
          <w:w w:val="110"/>
        </w:rPr>
        <w:t xml:space="preserve"> be the grant date</w:t>
      </w:r>
      <w:r>
        <w:rPr>
          <w:color w:val="231F20"/>
          <w:spacing w:val="80"/>
          <w:w w:val="110"/>
        </w:rPr>
        <w:t xml:space="preserve"> </w:t>
      </w:r>
      <w:r>
        <w:rPr>
          <w:color w:val="231F20"/>
          <w:w w:val="110"/>
        </w:rPr>
        <w:t>of the instrument and t</w:t>
      </w:r>
      <w:r>
        <w:rPr>
          <w:color w:val="231F20"/>
          <w:w w:val="110"/>
          <w:vertAlign w:val="subscript"/>
        </w:rPr>
        <w:t>i</w:t>
      </w:r>
      <w:r>
        <w:rPr>
          <w:color w:val="231F20"/>
          <w:w w:val="110"/>
        </w:rPr>
        <w:t xml:space="preserve"> subsequent dates when the effective dividend d</w:t>
      </w:r>
      <w:r>
        <w:rPr>
          <w:color w:val="231F20"/>
          <w:w w:val="110"/>
          <w:vertAlign w:val="subscript"/>
        </w:rPr>
        <w:t>i</w:t>
      </w:r>
      <w:r>
        <w:rPr>
          <w:color w:val="231F20"/>
          <w:w w:val="110"/>
        </w:rPr>
        <w:t xml:space="preserve"> is paid, </w:t>
      </w:r>
      <w:r>
        <w:rPr>
          <w:color w:val="231F20"/>
        </w:rPr>
        <w:t>for</w:t>
      </w:r>
      <w:r>
        <w:rPr>
          <w:color w:val="231F20"/>
          <w:spacing w:val="17"/>
        </w:rPr>
        <w:t xml:space="preserve"> </w:t>
      </w:r>
      <w:r>
        <w:rPr>
          <w:color w:val="231F20"/>
          <w:spacing w:val="24"/>
        </w:rPr>
        <w:t>i=1,</w:t>
      </w:r>
      <w:proofErr w:type="gramStart"/>
      <w:r>
        <w:rPr>
          <w:color w:val="231F20"/>
          <w:spacing w:val="24"/>
        </w:rPr>
        <w:t>2</w:t>
      </w:r>
      <w:r>
        <w:rPr>
          <w:color w:val="231F20"/>
          <w:spacing w:val="-10"/>
        </w:rPr>
        <w:t xml:space="preserve"> </w:t>
      </w:r>
      <w:r>
        <w:rPr>
          <w:color w:val="231F20"/>
        </w:rPr>
        <w:t>,</w:t>
      </w:r>
      <w:proofErr w:type="gramEnd"/>
      <w:r>
        <w:rPr>
          <w:color w:val="231F20"/>
          <w:spacing w:val="-9"/>
        </w:rPr>
        <w:t xml:space="preserve"> </w:t>
      </w:r>
      <w:r>
        <w:rPr>
          <w:color w:val="231F20"/>
          <w:spacing w:val="15"/>
        </w:rPr>
        <w:t>3,</w:t>
      </w:r>
      <w:r>
        <w:rPr>
          <w:color w:val="231F20"/>
          <w:spacing w:val="-10"/>
        </w:rPr>
        <w:t xml:space="preserve"> </w:t>
      </w:r>
      <w:r>
        <w:rPr>
          <w:color w:val="231F20"/>
        </w:rPr>
        <w:t>…</w:t>
      </w:r>
      <w:r>
        <w:rPr>
          <w:color w:val="231F20"/>
          <w:spacing w:val="19"/>
        </w:rPr>
        <w:t xml:space="preserve"> </w:t>
      </w:r>
      <w:r>
        <w:rPr>
          <w:color w:val="231F20"/>
        </w:rPr>
        <w:t>.</w:t>
      </w:r>
      <w:r>
        <w:rPr>
          <w:color w:val="231F20"/>
          <w:spacing w:val="17"/>
        </w:rPr>
        <w:t xml:space="preserve"> </w:t>
      </w:r>
      <w:r>
        <w:rPr>
          <w:color w:val="231F20"/>
        </w:rPr>
        <w:t>We</w:t>
      </w:r>
      <w:r>
        <w:rPr>
          <w:color w:val="231F20"/>
          <w:spacing w:val="17"/>
        </w:rPr>
        <w:t xml:space="preserve"> </w:t>
      </w:r>
      <w:r>
        <w:rPr>
          <w:color w:val="231F20"/>
        </w:rPr>
        <w:t>use</w:t>
      </w:r>
      <w:r>
        <w:rPr>
          <w:color w:val="231F20"/>
          <w:spacing w:val="19"/>
        </w:rPr>
        <w:t xml:space="preserve"> </w:t>
      </w:r>
      <w:r>
        <w:rPr>
          <w:color w:val="231F20"/>
        </w:rPr>
        <w:t>the</w:t>
      </w:r>
      <w:r>
        <w:rPr>
          <w:color w:val="231F20"/>
          <w:spacing w:val="17"/>
        </w:rPr>
        <w:t xml:space="preserve"> </w:t>
      </w:r>
      <w:r>
        <w:rPr>
          <w:color w:val="231F20"/>
        </w:rPr>
        <w:t>notion</w:t>
      </w:r>
      <w:r>
        <w:rPr>
          <w:color w:val="231F20"/>
          <w:spacing w:val="20"/>
        </w:rPr>
        <w:t xml:space="preserve"> </w:t>
      </w:r>
      <w:r>
        <w:rPr>
          <w:color w:val="231F20"/>
        </w:rPr>
        <w:t>of</w:t>
      </w:r>
      <w:r>
        <w:rPr>
          <w:color w:val="231F20"/>
          <w:spacing w:val="17"/>
        </w:rPr>
        <w:t xml:space="preserve"> </w:t>
      </w:r>
      <w:r>
        <w:rPr>
          <w:color w:val="231F20"/>
        </w:rPr>
        <w:t>‘effective</w:t>
      </w:r>
      <w:r>
        <w:rPr>
          <w:color w:val="231F20"/>
          <w:spacing w:val="20"/>
        </w:rPr>
        <w:t xml:space="preserve"> </w:t>
      </w:r>
      <w:r>
        <w:rPr>
          <w:color w:val="231F20"/>
        </w:rPr>
        <w:t>dividend’</w:t>
      </w:r>
      <w:r>
        <w:rPr>
          <w:color w:val="231F20"/>
          <w:spacing w:val="17"/>
        </w:rPr>
        <w:t xml:space="preserve"> </w:t>
      </w:r>
      <w:r>
        <w:rPr>
          <w:color w:val="231F20"/>
        </w:rPr>
        <w:t>to</w:t>
      </w:r>
      <w:r>
        <w:rPr>
          <w:color w:val="231F20"/>
          <w:spacing w:val="19"/>
        </w:rPr>
        <w:t xml:space="preserve"> </w:t>
      </w:r>
      <w:r>
        <w:rPr>
          <w:color w:val="231F20"/>
        </w:rPr>
        <w:t>take</w:t>
      </w:r>
      <w:r>
        <w:rPr>
          <w:color w:val="231F20"/>
          <w:spacing w:val="17"/>
        </w:rPr>
        <w:t xml:space="preserve"> </w:t>
      </w:r>
      <w:r>
        <w:rPr>
          <w:color w:val="231F20"/>
        </w:rPr>
        <w:t>care</w:t>
      </w:r>
      <w:r>
        <w:rPr>
          <w:color w:val="231F20"/>
          <w:spacing w:val="19"/>
        </w:rPr>
        <w:t xml:space="preserve"> </w:t>
      </w:r>
      <w:r>
        <w:rPr>
          <w:color w:val="231F20"/>
        </w:rPr>
        <w:t>of</w:t>
      </w:r>
      <w:r>
        <w:rPr>
          <w:color w:val="231F20"/>
          <w:spacing w:val="17"/>
        </w:rPr>
        <w:t xml:space="preserve"> </w:t>
      </w:r>
      <w:r>
        <w:rPr>
          <w:color w:val="231F20"/>
        </w:rPr>
        <w:t>tax</w:t>
      </w:r>
      <w:r>
        <w:rPr>
          <w:color w:val="231F20"/>
          <w:spacing w:val="19"/>
        </w:rPr>
        <w:t xml:space="preserve"> </w:t>
      </w:r>
      <w:r>
        <w:rPr>
          <w:color w:val="231F20"/>
        </w:rPr>
        <w:t xml:space="preserve">effects </w:t>
      </w:r>
      <w:r>
        <w:rPr>
          <w:color w:val="231F20"/>
          <w:w w:val="110"/>
        </w:rPr>
        <w:t xml:space="preserve">by reducing the nominal dividend to the effective dividend. The dividend- adjustment factor D(t) is specified </w:t>
      </w:r>
      <w:proofErr w:type="gramStart"/>
      <w:r>
        <w:rPr>
          <w:color w:val="231F20"/>
          <w:w w:val="110"/>
        </w:rPr>
        <w:t>by</w:t>
      </w:r>
      <w:proofErr w:type="gramEnd"/>
    </w:p>
    <w:p w14:paraId="5F8C59B1" w14:textId="77777777" w:rsidR="004A5C99" w:rsidRDefault="0027463A">
      <w:pPr>
        <w:pStyle w:val="BodyText"/>
        <w:spacing w:before="189" w:line="414" w:lineRule="exact"/>
        <w:ind w:left="104"/>
        <w:jc w:val="center"/>
        <w:rPr>
          <w:rFonts w:ascii="Arial" w:hAnsi="Arial"/>
        </w:rPr>
      </w:pPr>
      <w:r>
        <w:rPr>
          <w:color w:val="231F20"/>
          <w:spacing w:val="-4"/>
        </w:rPr>
        <w:t>D</w:t>
      </w:r>
      <w:r>
        <w:rPr>
          <w:rFonts w:ascii="Arial" w:hAnsi="Arial"/>
          <w:color w:val="231F20"/>
          <w:spacing w:val="-4"/>
        </w:rPr>
        <w:t>ð</w:t>
      </w:r>
      <w:r>
        <w:rPr>
          <w:color w:val="231F20"/>
          <w:spacing w:val="-4"/>
        </w:rPr>
        <w:t>t</w:t>
      </w:r>
      <w:r>
        <w:rPr>
          <w:rFonts w:ascii="Arial" w:hAnsi="Arial"/>
          <w:color w:val="231F20"/>
          <w:spacing w:val="-4"/>
        </w:rPr>
        <w:t>Þ</w:t>
      </w:r>
      <w:r>
        <w:rPr>
          <w:rFonts w:ascii="Arial" w:hAnsi="Arial"/>
          <w:color w:val="231F20"/>
          <w:spacing w:val="-10"/>
        </w:rPr>
        <w:t xml:space="preserve"> </w:t>
      </w:r>
      <w:r>
        <w:rPr>
          <w:rFonts w:ascii="Arial" w:hAnsi="Arial"/>
          <w:color w:val="231F20"/>
          <w:spacing w:val="-4"/>
        </w:rPr>
        <w:t>¼</w:t>
      </w:r>
      <w:r>
        <w:rPr>
          <w:rFonts w:ascii="Arial" w:hAnsi="Arial"/>
          <w:color w:val="231F20"/>
          <w:spacing w:val="-8"/>
        </w:rPr>
        <w:t xml:space="preserve"> </w:t>
      </w:r>
      <w:r>
        <w:rPr>
          <w:rFonts w:ascii="Cambria" w:hAnsi="Cambria"/>
          <w:color w:val="231F20"/>
          <w:spacing w:val="-4"/>
          <w:sz w:val="36"/>
        </w:rPr>
        <w:t>∏</w:t>
      </w:r>
      <w:r>
        <w:rPr>
          <w:rFonts w:ascii="Arial" w:hAnsi="Arial"/>
          <w:color w:val="231F20"/>
          <w:spacing w:val="-4"/>
        </w:rPr>
        <w:t>ð</w:t>
      </w:r>
      <w:r>
        <w:rPr>
          <w:color w:val="231F20"/>
          <w:spacing w:val="-4"/>
        </w:rPr>
        <w:t>1</w:t>
      </w:r>
      <w:r>
        <w:rPr>
          <w:color w:val="231F20"/>
          <w:spacing w:val="-8"/>
        </w:rPr>
        <w:t xml:space="preserve"> </w:t>
      </w:r>
      <w:r>
        <w:rPr>
          <w:rFonts w:ascii="Arial" w:hAnsi="Arial"/>
          <w:color w:val="231F20"/>
          <w:spacing w:val="-4"/>
        </w:rPr>
        <w:t>þ</w:t>
      </w:r>
      <w:r>
        <w:rPr>
          <w:rFonts w:ascii="Arial" w:hAnsi="Arial"/>
          <w:color w:val="231F20"/>
          <w:spacing w:val="-12"/>
        </w:rPr>
        <w:t xml:space="preserve"> </w:t>
      </w:r>
      <w:r>
        <w:rPr>
          <w:color w:val="231F20"/>
          <w:spacing w:val="-4"/>
        </w:rPr>
        <w:t>d</w:t>
      </w:r>
      <w:r>
        <w:rPr>
          <w:color w:val="231F20"/>
          <w:spacing w:val="-4"/>
          <w:vertAlign w:val="subscript"/>
        </w:rPr>
        <w:t>i</w:t>
      </w:r>
      <w:r>
        <w:rPr>
          <w:rFonts w:ascii="Arial" w:hAnsi="Arial"/>
          <w:color w:val="231F20"/>
          <w:spacing w:val="-4"/>
        </w:rPr>
        <w:t>Þ;</w:t>
      </w:r>
      <w:r>
        <w:rPr>
          <w:rFonts w:ascii="Arial" w:hAnsi="Arial"/>
          <w:color w:val="231F20"/>
          <w:spacing w:val="-23"/>
        </w:rPr>
        <w:t xml:space="preserve"> </w:t>
      </w:r>
      <w:r>
        <w:rPr>
          <w:color w:val="231F20"/>
          <w:spacing w:val="-4"/>
        </w:rPr>
        <w:t xml:space="preserve">t </w:t>
      </w:r>
      <w:r>
        <w:rPr>
          <w:rFonts w:ascii="Cambria" w:hAnsi="Cambria"/>
          <w:color w:val="231F20"/>
          <w:spacing w:val="-4"/>
        </w:rPr>
        <w:t>∈</w:t>
      </w:r>
      <w:r>
        <w:rPr>
          <w:rFonts w:ascii="Cambria" w:hAnsi="Cambria"/>
          <w:color w:val="231F20"/>
          <w:spacing w:val="2"/>
        </w:rPr>
        <w:t xml:space="preserve"> </w:t>
      </w:r>
      <w:r>
        <w:rPr>
          <w:rFonts w:ascii="Arial" w:hAnsi="Arial"/>
          <w:color w:val="231F20"/>
          <w:spacing w:val="-4"/>
        </w:rPr>
        <w:t>½</w:t>
      </w:r>
      <w:r>
        <w:rPr>
          <w:color w:val="231F20"/>
          <w:spacing w:val="-4"/>
        </w:rPr>
        <w:t>t</w:t>
      </w:r>
      <w:r>
        <w:rPr>
          <w:color w:val="231F20"/>
          <w:spacing w:val="-4"/>
          <w:vertAlign w:val="subscript"/>
        </w:rPr>
        <w:t>0</w:t>
      </w:r>
      <w:r>
        <w:rPr>
          <w:rFonts w:ascii="Arial" w:hAnsi="Arial"/>
          <w:color w:val="231F20"/>
          <w:spacing w:val="-4"/>
        </w:rPr>
        <w:t>;</w:t>
      </w:r>
      <w:r>
        <w:rPr>
          <w:rFonts w:ascii="Arial" w:hAnsi="Arial"/>
          <w:color w:val="231F20"/>
          <w:spacing w:val="-23"/>
        </w:rPr>
        <w:t xml:space="preserve"> </w:t>
      </w:r>
      <w:r>
        <w:rPr>
          <w:color w:val="231F20"/>
          <w:spacing w:val="-5"/>
        </w:rPr>
        <w:t>T</w:t>
      </w:r>
      <w:proofErr w:type="gramStart"/>
      <w:r>
        <w:rPr>
          <w:rFonts w:ascii="Arial" w:hAnsi="Arial"/>
          <w:color w:val="231F20"/>
          <w:spacing w:val="-5"/>
        </w:rPr>
        <w:t>];</w:t>
      </w:r>
      <w:proofErr w:type="gramEnd"/>
    </w:p>
    <w:p w14:paraId="2659BD02" w14:textId="77777777" w:rsidR="004A5C99" w:rsidRDefault="0027463A">
      <w:pPr>
        <w:spacing w:line="153" w:lineRule="exact"/>
        <w:ind w:right="873"/>
        <w:jc w:val="center"/>
        <w:rPr>
          <w:sz w:val="14"/>
        </w:rPr>
      </w:pPr>
      <w:r>
        <w:rPr>
          <w:color w:val="231F20"/>
          <w:spacing w:val="-4"/>
          <w:w w:val="110"/>
          <w:sz w:val="14"/>
        </w:rPr>
        <w:t>t</w:t>
      </w:r>
      <w:r>
        <w:rPr>
          <w:color w:val="231F20"/>
          <w:spacing w:val="-4"/>
          <w:w w:val="110"/>
          <w:sz w:val="14"/>
          <w:vertAlign w:val="subscript"/>
        </w:rPr>
        <w:t>i</w:t>
      </w:r>
      <w:r>
        <w:rPr>
          <w:rFonts w:ascii="Arial" w:hAnsi="Arial"/>
          <w:color w:val="231F20"/>
          <w:spacing w:val="-4"/>
          <w:w w:val="110"/>
          <w:sz w:val="14"/>
        </w:rPr>
        <w:t>≤</w:t>
      </w:r>
      <w:r>
        <w:rPr>
          <w:color w:val="231F20"/>
          <w:spacing w:val="-4"/>
          <w:w w:val="110"/>
          <w:sz w:val="14"/>
        </w:rPr>
        <w:t>t</w:t>
      </w:r>
    </w:p>
    <w:p w14:paraId="5BB4CA2B" w14:textId="77777777" w:rsidR="004A5C99" w:rsidRDefault="004A5C99">
      <w:pPr>
        <w:pStyle w:val="BodyText"/>
        <w:spacing w:before="90"/>
        <w:rPr>
          <w:sz w:val="14"/>
        </w:rPr>
      </w:pPr>
    </w:p>
    <w:p w14:paraId="41BCC8A9" w14:textId="77777777" w:rsidR="004A5C99" w:rsidRDefault="0027463A">
      <w:pPr>
        <w:pStyle w:val="BodyText"/>
        <w:spacing w:line="252" w:lineRule="auto"/>
        <w:ind w:left="167" w:right="60"/>
        <w:jc w:val="both"/>
      </w:pPr>
      <w:r>
        <w:rPr>
          <w:color w:val="231F20"/>
          <w:w w:val="110"/>
        </w:rPr>
        <w:t>where T</w:t>
      </w:r>
      <w:r>
        <w:rPr>
          <w:color w:val="231F20"/>
          <w:spacing w:val="-6"/>
          <w:w w:val="110"/>
        </w:rPr>
        <w:t xml:space="preserve"> </w:t>
      </w:r>
      <w:r>
        <w:rPr>
          <w:color w:val="231F20"/>
          <w:w w:val="110"/>
        </w:rPr>
        <w:t>is the maturity of the contract. Then the dividend-adjusted number of in- struments N</w:t>
      </w:r>
      <w:r>
        <w:rPr>
          <w:color w:val="231F20"/>
          <w:w w:val="110"/>
          <w:vertAlign w:val="superscript"/>
        </w:rPr>
        <w:t>adj</w:t>
      </w:r>
      <w:r>
        <w:rPr>
          <w:color w:val="231F20"/>
          <w:w w:val="110"/>
        </w:rPr>
        <w:t>(t) and performance number X</w:t>
      </w:r>
      <w:r>
        <w:rPr>
          <w:color w:val="231F20"/>
          <w:w w:val="110"/>
          <w:vertAlign w:val="superscript"/>
        </w:rPr>
        <w:t>adj</w:t>
      </w:r>
      <w:r>
        <w:rPr>
          <w:color w:val="231F20"/>
          <w:w w:val="110"/>
        </w:rPr>
        <w:t>(t) are</w:t>
      </w:r>
    </w:p>
    <w:p w14:paraId="026ACA99" w14:textId="77777777" w:rsidR="004A5C99" w:rsidRDefault="004A5C99">
      <w:pPr>
        <w:pStyle w:val="BodyText"/>
        <w:spacing w:before="39"/>
      </w:pPr>
    </w:p>
    <w:p w14:paraId="55EB02D5" w14:textId="77777777" w:rsidR="004A5C99" w:rsidRDefault="0027463A">
      <w:pPr>
        <w:pStyle w:val="BodyText"/>
        <w:spacing w:line="321" w:lineRule="auto"/>
        <w:ind w:left="2618" w:right="2511"/>
        <w:jc w:val="center"/>
        <w:rPr>
          <w:rFonts w:ascii="Arial" w:hAnsi="Arial"/>
        </w:rPr>
      </w:pPr>
      <w:r>
        <w:rPr>
          <w:color w:val="231F20"/>
          <w:spacing w:val="-8"/>
        </w:rPr>
        <w:t>N</w:t>
      </w:r>
      <w:r>
        <w:rPr>
          <w:color w:val="231F20"/>
          <w:spacing w:val="-8"/>
          <w:vertAlign w:val="superscript"/>
        </w:rPr>
        <w:t>adj</w:t>
      </w:r>
      <w:r>
        <w:rPr>
          <w:rFonts w:ascii="Arial" w:hAnsi="Arial"/>
          <w:color w:val="231F20"/>
          <w:spacing w:val="-8"/>
        </w:rPr>
        <w:t>ð</w:t>
      </w:r>
      <w:r>
        <w:rPr>
          <w:color w:val="231F20"/>
          <w:spacing w:val="-8"/>
        </w:rPr>
        <w:t>t</w:t>
      </w:r>
      <w:r>
        <w:rPr>
          <w:rFonts w:ascii="Arial" w:hAnsi="Arial"/>
          <w:color w:val="231F20"/>
          <w:spacing w:val="-8"/>
        </w:rPr>
        <w:t>Þ</w:t>
      </w:r>
      <w:r>
        <w:rPr>
          <w:rFonts w:ascii="Arial" w:hAnsi="Arial"/>
          <w:color w:val="231F20"/>
          <w:spacing w:val="-6"/>
        </w:rPr>
        <w:t xml:space="preserve"> </w:t>
      </w:r>
      <w:r>
        <w:rPr>
          <w:rFonts w:ascii="Arial" w:hAnsi="Arial"/>
          <w:color w:val="231F20"/>
          <w:spacing w:val="-8"/>
        </w:rPr>
        <w:t>¼</w:t>
      </w:r>
      <w:r>
        <w:rPr>
          <w:rFonts w:ascii="Arial" w:hAnsi="Arial"/>
          <w:color w:val="231F20"/>
          <w:spacing w:val="-6"/>
        </w:rPr>
        <w:t xml:space="preserve"> </w:t>
      </w:r>
      <w:r>
        <w:rPr>
          <w:color w:val="231F20"/>
          <w:spacing w:val="-8"/>
        </w:rPr>
        <w:t>N</w:t>
      </w:r>
      <w:r>
        <w:rPr>
          <w:rFonts w:ascii="Arial" w:hAnsi="Arial"/>
          <w:color w:val="231F20"/>
          <w:spacing w:val="-8"/>
        </w:rPr>
        <w:t>ð</w:t>
      </w:r>
      <w:r>
        <w:rPr>
          <w:color w:val="231F20"/>
          <w:spacing w:val="-8"/>
        </w:rPr>
        <w:t>t</w:t>
      </w:r>
      <w:r>
        <w:rPr>
          <w:rFonts w:ascii="Arial" w:hAnsi="Arial"/>
          <w:color w:val="231F20"/>
          <w:spacing w:val="-8"/>
        </w:rPr>
        <w:t>Þx</w:t>
      </w:r>
      <w:r>
        <w:rPr>
          <w:color w:val="231F20"/>
          <w:spacing w:val="-8"/>
        </w:rPr>
        <w:t>D</w:t>
      </w:r>
      <w:r>
        <w:rPr>
          <w:rFonts w:ascii="Arial" w:hAnsi="Arial"/>
          <w:color w:val="231F20"/>
          <w:spacing w:val="-8"/>
        </w:rPr>
        <w:t>ð</w:t>
      </w:r>
      <w:r>
        <w:rPr>
          <w:color w:val="231F20"/>
          <w:spacing w:val="-8"/>
        </w:rPr>
        <w:t>t</w:t>
      </w:r>
      <w:r>
        <w:rPr>
          <w:rFonts w:ascii="Arial" w:hAnsi="Arial"/>
          <w:color w:val="231F20"/>
          <w:spacing w:val="-8"/>
        </w:rPr>
        <w:t xml:space="preserve">Þ; </w:t>
      </w:r>
      <w:r>
        <w:rPr>
          <w:color w:val="231F20"/>
          <w:w w:val="95"/>
        </w:rPr>
        <w:t>X</w:t>
      </w:r>
      <w:r>
        <w:rPr>
          <w:color w:val="231F20"/>
          <w:w w:val="95"/>
          <w:vertAlign w:val="superscript"/>
        </w:rPr>
        <w:t>adj</w:t>
      </w:r>
      <w:r>
        <w:rPr>
          <w:rFonts w:ascii="Arial" w:hAnsi="Arial"/>
          <w:color w:val="231F20"/>
          <w:w w:val="95"/>
        </w:rPr>
        <w:t>ð</w:t>
      </w:r>
      <w:r>
        <w:rPr>
          <w:color w:val="231F20"/>
          <w:w w:val="95"/>
        </w:rPr>
        <w:t>t</w:t>
      </w:r>
      <w:r>
        <w:rPr>
          <w:rFonts w:ascii="Arial" w:hAnsi="Arial"/>
          <w:color w:val="231F20"/>
          <w:w w:val="95"/>
        </w:rPr>
        <w:t>Þ</w:t>
      </w:r>
      <w:r>
        <w:rPr>
          <w:rFonts w:ascii="Arial" w:hAnsi="Arial"/>
          <w:color w:val="231F20"/>
          <w:spacing w:val="-5"/>
          <w:w w:val="95"/>
        </w:rPr>
        <w:t xml:space="preserve"> </w:t>
      </w:r>
      <w:r>
        <w:rPr>
          <w:rFonts w:ascii="Arial" w:hAnsi="Arial"/>
          <w:color w:val="231F20"/>
          <w:w w:val="95"/>
        </w:rPr>
        <w:t>¼</w:t>
      </w:r>
      <w:r>
        <w:rPr>
          <w:rFonts w:ascii="Arial" w:hAnsi="Arial"/>
          <w:color w:val="231F20"/>
          <w:spacing w:val="-4"/>
          <w:w w:val="95"/>
        </w:rPr>
        <w:t xml:space="preserve"> </w:t>
      </w:r>
      <w:r>
        <w:rPr>
          <w:color w:val="231F20"/>
          <w:spacing w:val="-2"/>
          <w:w w:val="90"/>
        </w:rPr>
        <w:t>X</w:t>
      </w:r>
      <w:r>
        <w:rPr>
          <w:rFonts w:ascii="Arial" w:hAnsi="Arial"/>
          <w:color w:val="231F20"/>
          <w:spacing w:val="-2"/>
          <w:w w:val="90"/>
        </w:rPr>
        <w:t>ð</w:t>
      </w:r>
      <w:r>
        <w:rPr>
          <w:color w:val="231F20"/>
          <w:spacing w:val="-2"/>
          <w:w w:val="90"/>
        </w:rPr>
        <w:t>t</w:t>
      </w:r>
      <w:r>
        <w:rPr>
          <w:rFonts w:ascii="Arial" w:hAnsi="Arial"/>
          <w:color w:val="231F20"/>
          <w:spacing w:val="-2"/>
          <w:w w:val="90"/>
        </w:rPr>
        <w:t>Þ</w:t>
      </w:r>
      <w:r>
        <w:rPr>
          <w:color w:val="231F20"/>
          <w:spacing w:val="-2"/>
          <w:w w:val="90"/>
        </w:rPr>
        <w:t>÷D</w:t>
      </w:r>
      <w:r>
        <w:rPr>
          <w:rFonts w:ascii="Arial" w:hAnsi="Arial"/>
          <w:color w:val="231F20"/>
          <w:spacing w:val="-2"/>
          <w:w w:val="90"/>
        </w:rPr>
        <w:t>ð</w:t>
      </w:r>
      <w:r>
        <w:rPr>
          <w:color w:val="231F20"/>
          <w:spacing w:val="-2"/>
          <w:w w:val="90"/>
        </w:rPr>
        <w:t>t</w:t>
      </w:r>
      <w:r>
        <w:rPr>
          <w:rFonts w:ascii="Arial" w:hAnsi="Arial"/>
          <w:color w:val="231F20"/>
          <w:spacing w:val="-2"/>
          <w:w w:val="90"/>
        </w:rPr>
        <w:t>Þ:</w:t>
      </w:r>
    </w:p>
    <w:p w14:paraId="33D88883" w14:textId="77777777" w:rsidR="004A5C99" w:rsidRDefault="0027463A">
      <w:pPr>
        <w:pStyle w:val="BodyText"/>
        <w:spacing w:before="169" w:line="252" w:lineRule="auto"/>
        <w:ind w:left="167" w:right="59" w:firstLine="189"/>
        <w:jc w:val="both"/>
      </w:pPr>
      <w:r>
        <w:rPr>
          <w:color w:val="231F20"/>
          <w:w w:val="110"/>
        </w:rPr>
        <w:t>The dividend adjusted number of instruments N</w:t>
      </w:r>
      <w:r>
        <w:rPr>
          <w:color w:val="231F20"/>
          <w:w w:val="110"/>
          <w:vertAlign w:val="superscript"/>
        </w:rPr>
        <w:t>adj</w:t>
      </w:r>
      <w:r>
        <w:rPr>
          <w:color w:val="231F20"/>
          <w:w w:val="110"/>
        </w:rPr>
        <w:t>(t) and performance number X</w:t>
      </w:r>
      <w:r>
        <w:rPr>
          <w:color w:val="231F20"/>
          <w:w w:val="110"/>
          <w:vertAlign w:val="superscript"/>
        </w:rPr>
        <w:t>adj</w:t>
      </w:r>
      <w:r>
        <w:rPr>
          <w:color w:val="231F20"/>
          <w:w w:val="110"/>
        </w:rPr>
        <w:t>(t) give precision to S&amp;W’s Principle 6.</w:t>
      </w:r>
    </w:p>
    <w:p w14:paraId="14F9DFFC" w14:textId="77777777" w:rsidR="004A5C99" w:rsidRDefault="004A5C99">
      <w:pPr>
        <w:pStyle w:val="BodyText"/>
        <w:spacing w:before="125"/>
      </w:pPr>
    </w:p>
    <w:p w14:paraId="51128A95" w14:textId="77777777" w:rsidR="004A5C99" w:rsidRDefault="0027463A">
      <w:pPr>
        <w:ind w:left="167"/>
        <w:jc w:val="both"/>
        <w:rPr>
          <w:i/>
          <w:sz w:val="20"/>
        </w:rPr>
      </w:pPr>
      <w:r>
        <w:rPr>
          <w:i/>
          <w:color w:val="231F20"/>
          <w:w w:val="105"/>
          <w:sz w:val="20"/>
        </w:rPr>
        <w:t>The</w:t>
      </w:r>
      <w:r>
        <w:rPr>
          <w:i/>
          <w:color w:val="231F20"/>
          <w:spacing w:val="21"/>
          <w:w w:val="105"/>
          <w:sz w:val="20"/>
        </w:rPr>
        <w:t xml:space="preserve"> </w:t>
      </w:r>
      <w:r>
        <w:rPr>
          <w:i/>
          <w:color w:val="231F20"/>
          <w:w w:val="105"/>
          <w:sz w:val="20"/>
        </w:rPr>
        <w:t>Compensation</w:t>
      </w:r>
      <w:r>
        <w:rPr>
          <w:i/>
          <w:color w:val="231F20"/>
          <w:spacing w:val="21"/>
          <w:w w:val="105"/>
          <w:sz w:val="20"/>
        </w:rPr>
        <w:t xml:space="preserve"> </w:t>
      </w:r>
      <w:r>
        <w:rPr>
          <w:i/>
          <w:color w:val="231F20"/>
          <w:spacing w:val="-2"/>
          <w:w w:val="105"/>
          <w:sz w:val="20"/>
        </w:rPr>
        <w:t>Committee</w:t>
      </w:r>
    </w:p>
    <w:p w14:paraId="4F5B4D45" w14:textId="77777777" w:rsidR="004A5C99" w:rsidRDefault="0027463A">
      <w:pPr>
        <w:pStyle w:val="BodyText"/>
        <w:spacing w:before="10" w:line="249" w:lineRule="auto"/>
        <w:ind w:left="167" w:right="60"/>
        <w:jc w:val="both"/>
      </w:pPr>
      <w:r>
        <w:rPr>
          <w:color w:val="231F20"/>
          <w:w w:val="110"/>
        </w:rPr>
        <w:t xml:space="preserve">The role of the board’s CC varies by firm. </w:t>
      </w:r>
      <w:proofErr w:type="gramStart"/>
      <w:r>
        <w:rPr>
          <w:color w:val="231F20"/>
          <w:w w:val="110"/>
        </w:rPr>
        <w:t>Typically</w:t>
      </w:r>
      <w:proofErr w:type="gramEnd"/>
      <w:r>
        <w:rPr>
          <w:color w:val="231F20"/>
          <w:w w:val="110"/>
        </w:rPr>
        <w:t xml:space="preserve"> it includes: identifying and screening candidates for the position of CEO and other ‘named’ senior</w:t>
      </w:r>
      <w:r>
        <w:rPr>
          <w:color w:val="231F20"/>
          <w:spacing w:val="80"/>
          <w:w w:val="110"/>
        </w:rPr>
        <w:t xml:space="preserve"> </w:t>
      </w:r>
      <w:r>
        <w:rPr>
          <w:color w:val="231F20"/>
          <w:w w:val="110"/>
        </w:rPr>
        <w:t>executives and advising the board on their appointment; formulating and reviewing, and recommending to the board, appropriate executive remuneration policies;</w:t>
      </w:r>
      <w:r>
        <w:rPr>
          <w:color w:val="231F20"/>
          <w:spacing w:val="68"/>
          <w:w w:val="110"/>
        </w:rPr>
        <w:t xml:space="preserve"> </w:t>
      </w:r>
      <w:r>
        <w:rPr>
          <w:color w:val="231F20"/>
          <w:w w:val="110"/>
        </w:rPr>
        <w:t>assessing</w:t>
      </w:r>
      <w:r>
        <w:rPr>
          <w:color w:val="231F20"/>
          <w:spacing w:val="67"/>
          <w:w w:val="110"/>
        </w:rPr>
        <w:t xml:space="preserve"> </w:t>
      </w:r>
      <w:r>
        <w:rPr>
          <w:color w:val="231F20"/>
          <w:w w:val="110"/>
        </w:rPr>
        <w:t>regularly</w:t>
      </w:r>
      <w:r>
        <w:rPr>
          <w:color w:val="231F20"/>
          <w:spacing w:val="69"/>
          <w:w w:val="110"/>
        </w:rPr>
        <w:t xml:space="preserve"> </w:t>
      </w:r>
      <w:r>
        <w:rPr>
          <w:color w:val="231F20"/>
          <w:w w:val="110"/>
        </w:rPr>
        <w:t>the</w:t>
      </w:r>
      <w:r>
        <w:rPr>
          <w:color w:val="231F20"/>
          <w:spacing w:val="67"/>
          <w:w w:val="110"/>
        </w:rPr>
        <w:t xml:space="preserve"> </w:t>
      </w:r>
      <w:r>
        <w:rPr>
          <w:color w:val="231F20"/>
          <w:w w:val="110"/>
        </w:rPr>
        <w:t>performance</w:t>
      </w:r>
      <w:r>
        <w:rPr>
          <w:color w:val="231F20"/>
          <w:spacing w:val="69"/>
          <w:w w:val="110"/>
        </w:rPr>
        <w:t xml:space="preserve"> </w:t>
      </w:r>
      <w:r>
        <w:rPr>
          <w:color w:val="231F20"/>
          <w:w w:val="110"/>
        </w:rPr>
        <w:t>of</w:t>
      </w:r>
      <w:r>
        <w:rPr>
          <w:color w:val="231F20"/>
          <w:spacing w:val="67"/>
          <w:w w:val="110"/>
        </w:rPr>
        <w:t xml:space="preserve"> </w:t>
      </w:r>
      <w:r>
        <w:rPr>
          <w:color w:val="231F20"/>
          <w:w w:val="110"/>
        </w:rPr>
        <w:t>the</w:t>
      </w:r>
      <w:r>
        <w:rPr>
          <w:color w:val="231F20"/>
          <w:spacing w:val="68"/>
          <w:w w:val="110"/>
        </w:rPr>
        <w:t xml:space="preserve"> </w:t>
      </w:r>
      <w:r>
        <w:rPr>
          <w:color w:val="231F20"/>
          <w:w w:val="110"/>
        </w:rPr>
        <w:t>CEO</w:t>
      </w:r>
      <w:r>
        <w:rPr>
          <w:color w:val="231F20"/>
          <w:spacing w:val="69"/>
          <w:w w:val="110"/>
        </w:rPr>
        <w:t xml:space="preserve"> </w:t>
      </w:r>
      <w:r>
        <w:rPr>
          <w:color w:val="231F20"/>
          <w:w w:val="110"/>
        </w:rPr>
        <w:t>and</w:t>
      </w:r>
      <w:r>
        <w:rPr>
          <w:color w:val="231F20"/>
          <w:spacing w:val="68"/>
          <w:w w:val="110"/>
        </w:rPr>
        <w:t xml:space="preserve"> </w:t>
      </w:r>
      <w:r>
        <w:rPr>
          <w:color w:val="231F20"/>
          <w:w w:val="110"/>
        </w:rPr>
        <w:t>other</w:t>
      </w:r>
      <w:r>
        <w:rPr>
          <w:color w:val="231F20"/>
          <w:spacing w:val="69"/>
          <w:w w:val="110"/>
        </w:rPr>
        <w:t xml:space="preserve"> </w:t>
      </w:r>
      <w:r>
        <w:rPr>
          <w:color w:val="231F20"/>
          <w:spacing w:val="-2"/>
          <w:w w:val="110"/>
        </w:rPr>
        <w:t>senior</w:t>
      </w:r>
    </w:p>
    <w:p w14:paraId="7CB0336B" w14:textId="77777777" w:rsidR="004A5C99" w:rsidRDefault="004A5C99">
      <w:pPr>
        <w:pStyle w:val="BodyText"/>
        <w:spacing w:before="37"/>
      </w:pPr>
    </w:p>
    <w:p w14:paraId="0EB18A88" w14:textId="77777777" w:rsidR="004A5C99" w:rsidRDefault="0027463A">
      <w:pPr>
        <w:spacing w:line="261" w:lineRule="auto"/>
        <w:ind w:left="446" w:right="58" w:hanging="279"/>
        <w:jc w:val="both"/>
        <w:rPr>
          <w:sz w:val="16"/>
        </w:rPr>
      </w:pPr>
      <w:r>
        <w:rPr>
          <w:color w:val="231F20"/>
          <w:w w:val="110"/>
          <w:sz w:val="16"/>
          <w:vertAlign w:val="superscript"/>
        </w:rPr>
        <w:t>22</w:t>
      </w:r>
      <w:r>
        <w:rPr>
          <w:color w:val="231F20"/>
          <w:spacing w:val="40"/>
          <w:w w:val="110"/>
          <w:sz w:val="16"/>
        </w:rPr>
        <w:t xml:space="preserve"> </w:t>
      </w:r>
      <w:r>
        <w:rPr>
          <w:color w:val="231F20"/>
          <w:w w:val="110"/>
          <w:sz w:val="16"/>
        </w:rPr>
        <w:t xml:space="preserve">Our discussion applies to remuneration components that have, when vested, a payoff that is </w:t>
      </w:r>
      <w:r>
        <w:rPr>
          <w:color w:val="231F20"/>
          <w:sz w:val="16"/>
        </w:rPr>
        <w:t>continuous</w:t>
      </w:r>
      <w:r>
        <w:rPr>
          <w:color w:val="231F20"/>
          <w:spacing w:val="28"/>
          <w:sz w:val="16"/>
        </w:rPr>
        <w:t xml:space="preserve"> </w:t>
      </w:r>
      <w:r>
        <w:rPr>
          <w:color w:val="231F20"/>
          <w:sz w:val="16"/>
        </w:rPr>
        <w:t>and</w:t>
      </w:r>
      <w:r>
        <w:rPr>
          <w:color w:val="231F20"/>
          <w:spacing w:val="24"/>
          <w:sz w:val="16"/>
        </w:rPr>
        <w:t xml:space="preserve"> </w:t>
      </w:r>
      <w:r>
        <w:rPr>
          <w:color w:val="231F20"/>
          <w:sz w:val="16"/>
        </w:rPr>
        <w:t>piece-wise</w:t>
      </w:r>
      <w:r>
        <w:rPr>
          <w:color w:val="231F20"/>
          <w:spacing w:val="24"/>
          <w:sz w:val="16"/>
        </w:rPr>
        <w:t xml:space="preserve"> </w:t>
      </w:r>
      <w:r>
        <w:rPr>
          <w:color w:val="231F20"/>
          <w:sz w:val="16"/>
        </w:rPr>
        <w:t>linear</w:t>
      </w:r>
      <w:r>
        <w:rPr>
          <w:color w:val="231F20"/>
          <w:spacing w:val="21"/>
          <w:sz w:val="16"/>
        </w:rPr>
        <w:t xml:space="preserve"> </w:t>
      </w:r>
      <w:r>
        <w:rPr>
          <w:color w:val="231F20"/>
          <w:sz w:val="16"/>
        </w:rPr>
        <w:t>in</w:t>
      </w:r>
      <w:r>
        <w:rPr>
          <w:color w:val="231F20"/>
          <w:spacing w:val="22"/>
          <w:sz w:val="16"/>
        </w:rPr>
        <w:t xml:space="preserve"> </w:t>
      </w:r>
      <w:r>
        <w:rPr>
          <w:color w:val="231F20"/>
          <w:sz w:val="16"/>
        </w:rPr>
        <w:t>the</w:t>
      </w:r>
      <w:r>
        <w:rPr>
          <w:color w:val="231F20"/>
          <w:spacing w:val="22"/>
          <w:sz w:val="16"/>
        </w:rPr>
        <w:t xml:space="preserve"> </w:t>
      </w:r>
      <w:r>
        <w:rPr>
          <w:color w:val="231F20"/>
          <w:sz w:val="16"/>
        </w:rPr>
        <w:t>share</w:t>
      </w:r>
      <w:r>
        <w:rPr>
          <w:color w:val="231F20"/>
          <w:spacing w:val="22"/>
          <w:sz w:val="16"/>
        </w:rPr>
        <w:t xml:space="preserve"> </w:t>
      </w:r>
      <w:r>
        <w:rPr>
          <w:color w:val="231F20"/>
          <w:sz w:val="16"/>
        </w:rPr>
        <w:t>price</w:t>
      </w:r>
      <w:r>
        <w:rPr>
          <w:color w:val="231F20"/>
          <w:spacing w:val="21"/>
          <w:sz w:val="16"/>
        </w:rPr>
        <w:t xml:space="preserve"> </w:t>
      </w:r>
      <w:r>
        <w:rPr>
          <w:color w:val="231F20"/>
          <w:sz w:val="16"/>
        </w:rPr>
        <w:t>with</w:t>
      </w:r>
      <w:r>
        <w:rPr>
          <w:color w:val="231F20"/>
          <w:spacing w:val="22"/>
          <w:sz w:val="16"/>
        </w:rPr>
        <w:t xml:space="preserve"> </w:t>
      </w:r>
      <w:r>
        <w:rPr>
          <w:color w:val="231F20"/>
          <w:sz w:val="16"/>
        </w:rPr>
        <w:t>non-zero</w:t>
      </w:r>
      <w:r>
        <w:rPr>
          <w:color w:val="231F20"/>
          <w:spacing w:val="21"/>
          <w:sz w:val="16"/>
        </w:rPr>
        <w:t xml:space="preserve"> </w:t>
      </w:r>
      <w:r>
        <w:rPr>
          <w:color w:val="231F20"/>
          <w:sz w:val="16"/>
        </w:rPr>
        <w:t>slope</w:t>
      </w:r>
      <w:r>
        <w:rPr>
          <w:color w:val="231F20"/>
          <w:spacing w:val="21"/>
          <w:sz w:val="16"/>
        </w:rPr>
        <w:t xml:space="preserve"> </w:t>
      </w:r>
      <w:r>
        <w:rPr>
          <w:color w:val="231F20"/>
          <w:sz w:val="16"/>
        </w:rPr>
        <w:t>in</w:t>
      </w:r>
      <w:r>
        <w:rPr>
          <w:color w:val="231F20"/>
          <w:spacing w:val="24"/>
          <w:sz w:val="16"/>
        </w:rPr>
        <w:t xml:space="preserve"> </w:t>
      </w:r>
      <w:r>
        <w:rPr>
          <w:color w:val="231F20"/>
          <w:sz w:val="16"/>
        </w:rPr>
        <w:t>the</w:t>
      </w:r>
      <w:r>
        <w:rPr>
          <w:color w:val="231F20"/>
          <w:spacing w:val="22"/>
          <w:sz w:val="16"/>
        </w:rPr>
        <w:t xml:space="preserve"> </w:t>
      </w:r>
      <w:r>
        <w:rPr>
          <w:color w:val="231F20"/>
          <w:sz w:val="16"/>
        </w:rPr>
        <w:t>region</w:t>
      </w:r>
      <w:r>
        <w:rPr>
          <w:color w:val="231F20"/>
          <w:spacing w:val="21"/>
          <w:sz w:val="16"/>
        </w:rPr>
        <w:t xml:space="preserve"> </w:t>
      </w:r>
      <w:r>
        <w:rPr>
          <w:color w:val="231F20"/>
          <w:sz w:val="16"/>
        </w:rPr>
        <w:t>where</w:t>
      </w:r>
      <w:r>
        <w:rPr>
          <w:color w:val="231F20"/>
          <w:spacing w:val="21"/>
          <w:sz w:val="16"/>
        </w:rPr>
        <w:t xml:space="preserve"> </w:t>
      </w:r>
      <w:r>
        <w:rPr>
          <w:color w:val="231F20"/>
          <w:sz w:val="16"/>
        </w:rPr>
        <w:t>the</w:t>
      </w:r>
      <w:r>
        <w:rPr>
          <w:color w:val="231F20"/>
          <w:spacing w:val="22"/>
          <w:sz w:val="16"/>
        </w:rPr>
        <w:t xml:space="preserve"> </w:t>
      </w:r>
      <w:r>
        <w:rPr>
          <w:color w:val="231F20"/>
          <w:sz w:val="16"/>
        </w:rPr>
        <w:t>payoff</w:t>
      </w:r>
      <w:r>
        <w:rPr>
          <w:color w:val="231F20"/>
          <w:w w:val="110"/>
          <w:sz w:val="16"/>
        </w:rPr>
        <w:t xml:space="preserve"> is</w:t>
      </w:r>
      <w:r>
        <w:rPr>
          <w:color w:val="231F20"/>
          <w:spacing w:val="-4"/>
          <w:w w:val="110"/>
          <w:sz w:val="16"/>
        </w:rPr>
        <w:t xml:space="preserve"> </w:t>
      </w:r>
      <w:r>
        <w:rPr>
          <w:color w:val="231F20"/>
          <w:w w:val="110"/>
          <w:sz w:val="16"/>
        </w:rPr>
        <w:t>non-zero.</w:t>
      </w:r>
      <w:r>
        <w:rPr>
          <w:color w:val="231F20"/>
          <w:spacing w:val="-6"/>
          <w:w w:val="110"/>
          <w:sz w:val="16"/>
        </w:rPr>
        <w:t xml:space="preserve"> </w:t>
      </w:r>
      <w:r>
        <w:rPr>
          <w:color w:val="231F20"/>
          <w:w w:val="110"/>
          <w:sz w:val="16"/>
        </w:rPr>
        <w:t>Note</w:t>
      </w:r>
      <w:r>
        <w:rPr>
          <w:color w:val="231F20"/>
          <w:spacing w:val="-6"/>
          <w:w w:val="110"/>
          <w:sz w:val="16"/>
        </w:rPr>
        <w:t xml:space="preserve"> </w:t>
      </w:r>
      <w:r>
        <w:rPr>
          <w:color w:val="231F20"/>
          <w:w w:val="110"/>
          <w:sz w:val="16"/>
        </w:rPr>
        <w:t>that</w:t>
      </w:r>
      <w:r>
        <w:rPr>
          <w:color w:val="231F20"/>
          <w:spacing w:val="-4"/>
          <w:w w:val="110"/>
          <w:sz w:val="16"/>
        </w:rPr>
        <w:t xml:space="preserve"> </w:t>
      </w:r>
      <w:r>
        <w:rPr>
          <w:color w:val="231F20"/>
          <w:w w:val="110"/>
          <w:sz w:val="16"/>
        </w:rPr>
        <w:t>a</w:t>
      </w:r>
      <w:r>
        <w:rPr>
          <w:color w:val="231F20"/>
          <w:spacing w:val="-6"/>
          <w:w w:val="110"/>
          <w:sz w:val="16"/>
        </w:rPr>
        <w:t xml:space="preserve"> </w:t>
      </w:r>
      <w:r>
        <w:rPr>
          <w:color w:val="231F20"/>
          <w:w w:val="110"/>
          <w:sz w:val="16"/>
        </w:rPr>
        <w:t>cash</w:t>
      </w:r>
      <w:r>
        <w:rPr>
          <w:color w:val="231F20"/>
          <w:spacing w:val="-4"/>
          <w:w w:val="110"/>
          <w:sz w:val="16"/>
        </w:rPr>
        <w:t xml:space="preserve"> </w:t>
      </w:r>
      <w:r>
        <w:rPr>
          <w:color w:val="231F20"/>
          <w:w w:val="110"/>
          <w:sz w:val="16"/>
        </w:rPr>
        <w:t>bonus</w:t>
      </w:r>
      <w:r>
        <w:rPr>
          <w:color w:val="231F20"/>
          <w:spacing w:val="-6"/>
          <w:w w:val="110"/>
          <w:sz w:val="16"/>
        </w:rPr>
        <w:t xml:space="preserve"> </w:t>
      </w:r>
      <w:r>
        <w:rPr>
          <w:color w:val="231F20"/>
          <w:w w:val="110"/>
          <w:sz w:val="16"/>
        </w:rPr>
        <w:t>subject</w:t>
      </w:r>
      <w:r>
        <w:rPr>
          <w:color w:val="231F20"/>
          <w:spacing w:val="-6"/>
          <w:w w:val="110"/>
          <w:sz w:val="16"/>
        </w:rPr>
        <w:t xml:space="preserve"> </w:t>
      </w:r>
      <w:r>
        <w:rPr>
          <w:color w:val="231F20"/>
          <w:w w:val="110"/>
          <w:sz w:val="16"/>
        </w:rPr>
        <w:t>to</w:t>
      </w:r>
      <w:r>
        <w:rPr>
          <w:color w:val="231F20"/>
          <w:spacing w:val="-4"/>
          <w:w w:val="110"/>
          <w:sz w:val="16"/>
        </w:rPr>
        <w:t xml:space="preserve"> </w:t>
      </w:r>
      <w:r>
        <w:rPr>
          <w:color w:val="231F20"/>
          <w:w w:val="110"/>
          <w:sz w:val="16"/>
        </w:rPr>
        <w:t>a</w:t>
      </w:r>
      <w:r>
        <w:rPr>
          <w:color w:val="231F20"/>
          <w:spacing w:val="-4"/>
          <w:w w:val="110"/>
          <w:sz w:val="16"/>
        </w:rPr>
        <w:t xml:space="preserve"> </w:t>
      </w:r>
      <w:r>
        <w:rPr>
          <w:color w:val="231F20"/>
          <w:w w:val="110"/>
          <w:sz w:val="16"/>
        </w:rPr>
        <w:t>market-based</w:t>
      </w:r>
      <w:r>
        <w:rPr>
          <w:color w:val="231F20"/>
          <w:spacing w:val="-5"/>
          <w:w w:val="110"/>
          <w:sz w:val="16"/>
        </w:rPr>
        <w:t xml:space="preserve"> </w:t>
      </w:r>
      <w:r>
        <w:rPr>
          <w:color w:val="231F20"/>
          <w:w w:val="110"/>
          <w:sz w:val="16"/>
        </w:rPr>
        <w:t>performance</w:t>
      </w:r>
      <w:r>
        <w:rPr>
          <w:color w:val="231F20"/>
          <w:spacing w:val="-5"/>
          <w:w w:val="110"/>
          <w:sz w:val="16"/>
        </w:rPr>
        <w:t xml:space="preserve"> </w:t>
      </w:r>
      <w:r>
        <w:rPr>
          <w:color w:val="231F20"/>
          <w:w w:val="110"/>
          <w:sz w:val="16"/>
        </w:rPr>
        <w:t>hurdle</w:t>
      </w:r>
      <w:r>
        <w:rPr>
          <w:color w:val="231F20"/>
          <w:spacing w:val="-6"/>
          <w:w w:val="110"/>
          <w:sz w:val="16"/>
        </w:rPr>
        <w:t xml:space="preserve"> </w:t>
      </w:r>
      <w:r>
        <w:rPr>
          <w:color w:val="231F20"/>
          <w:w w:val="110"/>
          <w:sz w:val="16"/>
        </w:rPr>
        <w:t>does</w:t>
      </w:r>
      <w:r>
        <w:rPr>
          <w:color w:val="231F20"/>
          <w:spacing w:val="-5"/>
          <w:w w:val="110"/>
          <w:sz w:val="16"/>
        </w:rPr>
        <w:t xml:space="preserve"> </w:t>
      </w:r>
      <w:r>
        <w:rPr>
          <w:color w:val="231F20"/>
          <w:w w:val="110"/>
          <w:sz w:val="16"/>
        </w:rPr>
        <w:t>not</w:t>
      </w:r>
      <w:r>
        <w:rPr>
          <w:color w:val="231F20"/>
          <w:spacing w:val="-5"/>
          <w:w w:val="110"/>
          <w:sz w:val="16"/>
        </w:rPr>
        <w:t xml:space="preserve"> </w:t>
      </w:r>
      <w:r>
        <w:rPr>
          <w:color w:val="231F20"/>
          <w:w w:val="110"/>
          <w:sz w:val="16"/>
        </w:rPr>
        <w:t>fall</w:t>
      </w:r>
      <w:r>
        <w:rPr>
          <w:color w:val="231F20"/>
          <w:spacing w:val="-4"/>
          <w:w w:val="110"/>
          <w:sz w:val="16"/>
        </w:rPr>
        <w:t xml:space="preserve"> </w:t>
      </w:r>
      <w:r>
        <w:rPr>
          <w:color w:val="231F20"/>
          <w:w w:val="110"/>
          <w:sz w:val="16"/>
        </w:rPr>
        <w:t xml:space="preserve">into </w:t>
      </w:r>
      <w:r>
        <w:rPr>
          <w:color w:val="231F20"/>
          <w:sz w:val="16"/>
        </w:rPr>
        <w:t>this</w:t>
      </w:r>
      <w:r>
        <w:rPr>
          <w:color w:val="231F20"/>
          <w:spacing w:val="16"/>
          <w:sz w:val="16"/>
        </w:rPr>
        <w:t xml:space="preserve"> </w:t>
      </w:r>
      <w:r>
        <w:rPr>
          <w:color w:val="231F20"/>
          <w:sz w:val="16"/>
        </w:rPr>
        <w:t>category,</w:t>
      </w:r>
      <w:r>
        <w:rPr>
          <w:color w:val="231F20"/>
          <w:spacing w:val="16"/>
          <w:sz w:val="16"/>
        </w:rPr>
        <w:t xml:space="preserve"> </w:t>
      </w:r>
      <w:r>
        <w:rPr>
          <w:color w:val="231F20"/>
          <w:sz w:val="16"/>
        </w:rPr>
        <w:t>although</w:t>
      </w:r>
      <w:r>
        <w:rPr>
          <w:color w:val="231F20"/>
          <w:spacing w:val="16"/>
          <w:sz w:val="16"/>
        </w:rPr>
        <w:t xml:space="preserve"> </w:t>
      </w:r>
      <w:r>
        <w:rPr>
          <w:color w:val="231F20"/>
          <w:sz w:val="16"/>
        </w:rPr>
        <w:t>in</w:t>
      </w:r>
      <w:r>
        <w:rPr>
          <w:color w:val="231F20"/>
          <w:spacing w:val="14"/>
          <w:sz w:val="16"/>
        </w:rPr>
        <w:t xml:space="preserve"> </w:t>
      </w:r>
      <w:r>
        <w:rPr>
          <w:color w:val="231F20"/>
          <w:sz w:val="16"/>
        </w:rPr>
        <w:t>such</w:t>
      </w:r>
      <w:r>
        <w:rPr>
          <w:color w:val="231F20"/>
          <w:spacing w:val="17"/>
          <w:sz w:val="16"/>
        </w:rPr>
        <w:t xml:space="preserve"> </w:t>
      </w:r>
      <w:r>
        <w:rPr>
          <w:color w:val="231F20"/>
          <w:sz w:val="16"/>
        </w:rPr>
        <w:t>a</w:t>
      </w:r>
      <w:r>
        <w:rPr>
          <w:color w:val="231F20"/>
          <w:spacing w:val="16"/>
          <w:sz w:val="16"/>
        </w:rPr>
        <w:t xml:space="preserve"> </w:t>
      </w:r>
      <w:r>
        <w:rPr>
          <w:color w:val="231F20"/>
          <w:sz w:val="16"/>
        </w:rPr>
        <w:t>case</w:t>
      </w:r>
      <w:r>
        <w:rPr>
          <w:color w:val="231F20"/>
          <w:spacing w:val="14"/>
          <w:sz w:val="16"/>
        </w:rPr>
        <w:t xml:space="preserve"> </w:t>
      </w:r>
      <w:r>
        <w:rPr>
          <w:color w:val="231F20"/>
          <w:sz w:val="16"/>
        </w:rPr>
        <w:t>a</w:t>
      </w:r>
      <w:r>
        <w:rPr>
          <w:color w:val="231F20"/>
          <w:spacing w:val="16"/>
          <w:sz w:val="16"/>
        </w:rPr>
        <w:t xml:space="preserve"> </w:t>
      </w:r>
      <w:r>
        <w:rPr>
          <w:color w:val="231F20"/>
          <w:sz w:val="16"/>
        </w:rPr>
        <w:t>dividend</w:t>
      </w:r>
      <w:r>
        <w:rPr>
          <w:color w:val="231F20"/>
          <w:spacing w:val="13"/>
          <w:sz w:val="16"/>
        </w:rPr>
        <w:t xml:space="preserve"> </w:t>
      </w:r>
      <w:r>
        <w:rPr>
          <w:color w:val="231F20"/>
          <w:sz w:val="16"/>
        </w:rPr>
        <w:t>adjustment</w:t>
      </w:r>
      <w:r>
        <w:rPr>
          <w:color w:val="231F20"/>
          <w:spacing w:val="16"/>
          <w:sz w:val="16"/>
        </w:rPr>
        <w:t xml:space="preserve"> </w:t>
      </w:r>
      <w:r>
        <w:rPr>
          <w:color w:val="231F20"/>
          <w:sz w:val="16"/>
        </w:rPr>
        <w:t>of</w:t>
      </w:r>
      <w:r>
        <w:rPr>
          <w:color w:val="231F20"/>
          <w:spacing w:val="16"/>
          <w:sz w:val="16"/>
        </w:rPr>
        <w:t xml:space="preserve"> </w:t>
      </w:r>
      <w:r>
        <w:rPr>
          <w:color w:val="231F20"/>
          <w:sz w:val="16"/>
        </w:rPr>
        <w:t>the</w:t>
      </w:r>
      <w:r>
        <w:rPr>
          <w:color w:val="231F20"/>
          <w:spacing w:val="17"/>
          <w:sz w:val="16"/>
        </w:rPr>
        <w:t xml:space="preserve"> </w:t>
      </w:r>
      <w:r>
        <w:rPr>
          <w:color w:val="231F20"/>
          <w:sz w:val="16"/>
        </w:rPr>
        <w:t>performance</w:t>
      </w:r>
      <w:r>
        <w:rPr>
          <w:color w:val="231F20"/>
          <w:spacing w:val="16"/>
          <w:sz w:val="16"/>
        </w:rPr>
        <w:t xml:space="preserve"> </w:t>
      </w:r>
      <w:r>
        <w:rPr>
          <w:color w:val="231F20"/>
          <w:sz w:val="16"/>
        </w:rPr>
        <w:t>hurdle</w:t>
      </w:r>
      <w:r>
        <w:rPr>
          <w:color w:val="231F20"/>
          <w:spacing w:val="14"/>
          <w:sz w:val="16"/>
        </w:rPr>
        <w:t xml:space="preserve"> </w:t>
      </w:r>
      <w:r>
        <w:rPr>
          <w:color w:val="231F20"/>
          <w:sz w:val="16"/>
        </w:rPr>
        <w:t>is</w:t>
      </w:r>
      <w:r>
        <w:rPr>
          <w:color w:val="231F20"/>
          <w:spacing w:val="16"/>
          <w:sz w:val="16"/>
        </w:rPr>
        <w:t xml:space="preserve"> </w:t>
      </w:r>
      <w:r>
        <w:rPr>
          <w:color w:val="231F20"/>
          <w:sz w:val="16"/>
        </w:rPr>
        <w:t>still</w:t>
      </w:r>
      <w:r>
        <w:rPr>
          <w:color w:val="231F20"/>
          <w:spacing w:val="15"/>
          <w:sz w:val="16"/>
        </w:rPr>
        <w:t xml:space="preserve"> </w:t>
      </w:r>
      <w:r>
        <w:rPr>
          <w:color w:val="231F20"/>
          <w:spacing w:val="-2"/>
          <w:sz w:val="16"/>
        </w:rPr>
        <w:t>required.</w:t>
      </w:r>
    </w:p>
    <w:p w14:paraId="4C1C4438" w14:textId="77777777" w:rsidR="004A5C99" w:rsidRDefault="004A5C99">
      <w:pPr>
        <w:pStyle w:val="BodyText"/>
        <w:spacing w:before="10"/>
      </w:pPr>
    </w:p>
    <w:p w14:paraId="16E8E704" w14:textId="77777777" w:rsidR="004A5C99" w:rsidRDefault="004A5C99">
      <w:pPr>
        <w:rPr>
          <w:color w:val="231F20"/>
          <w:w w:val="105"/>
          <w:sz w:val="14"/>
        </w:rPr>
      </w:pPr>
    </w:p>
    <w:p w14:paraId="7CF0A22E" w14:textId="77777777" w:rsidR="00CD75B0" w:rsidRDefault="00CD75B0">
      <w:pPr>
        <w:rPr>
          <w:sz w:val="14"/>
        </w:rPr>
        <w:sectPr w:rsidR="00CD75B0">
          <w:pgSz w:w="9700" w:h="13950"/>
          <w:pgMar w:top="800" w:right="1133" w:bottom="280" w:left="1133" w:header="720" w:footer="720" w:gutter="0"/>
          <w:cols w:space="720"/>
        </w:sectPr>
      </w:pPr>
    </w:p>
    <w:p w14:paraId="00C88B6B" w14:textId="77777777" w:rsidR="004A5C99" w:rsidRDefault="004A5C99">
      <w:pPr>
        <w:pStyle w:val="BodyText"/>
        <w:spacing w:before="208"/>
        <w:rPr>
          <w:i/>
        </w:rPr>
      </w:pPr>
    </w:p>
    <w:p w14:paraId="3441CE44" w14:textId="77777777" w:rsidR="00CD75B0" w:rsidRDefault="00CD75B0">
      <w:pPr>
        <w:pStyle w:val="BodyText"/>
        <w:spacing w:before="208"/>
        <w:rPr>
          <w:i/>
        </w:rPr>
      </w:pPr>
    </w:p>
    <w:p w14:paraId="289939C6" w14:textId="77777777" w:rsidR="004A5C99" w:rsidRDefault="0027463A">
      <w:pPr>
        <w:pStyle w:val="BodyText"/>
        <w:spacing w:line="249" w:lineRule="auto"/>
        <w:ind w:left="62" w:right="162"/>
        <w:jc w:val="both"/>
      </w:pPr>
      <w:r>
        <w:rPr>
          <w:color w:val="231F20"/>
          <w:w w:val="105"/>
        </w:rPr>
        <w:t>executives;</w:t>
      </w:r>
      <w:r>
        <w:rPr>
          <w:color w:val="231F20"/>
          <w:spacing w:val="40"/>
          <w:w w:val="105"/>
        </w:rPr>
        <w:t xml:space="preserve"> </w:t>
      </w:r>
      <w:r>
        <w:rPr>
          <w:color w:val="231F20"/>
          <w:w w:val="105"/>
        </w:rPr>
        <w:t>fixing</w:t>
      </w:r>
      <w:r>
        <w:rPr>
          <w:color w:val="231F20"/>
          <w:spacing w:val="40"/>
          <w:w w:val="105"/>
        </w:rPr>
        <w:t xml:space="preserve"> </w:t>
      </w:r>
      <w:r>
        <w:rPr>
          <w:color w:val="231F20"/>
          <w:w w:val="105"/>
        </w:rPr>
        <w:t>the</w:t>
      </w:r>
      <w:r>
        <w:rPr>
          <w:color w:val="231F20"/>
          <w:spacing w:val="40"/>
          <w:w w:val="105"/>
        </w:rPr>
        <w:t xml:space="preserve"> </w:t>
      </w:r>
      <w:r>
        <w:rPr>
          <w:color w:val="231F20"/>
          <w:w w:val="105"/>
        </w:rPr>
        <w:t>level</w:t>
      </w:r>
      <w:r>
        <w:rPr>
          <w:color w:val="231F20"/>
          <w:spacing w:val="40"/>
          <w:w w:val="105"/>
        </w:rPr>
        <w:t xml:space="preserve"> </w:t>
      </w:r>
      <w:r>
        <w:rPr>
          <w:color w:val="231F20"/>
          <w:w w:val="105"/>
        </w:rPr>
        <w:t>and</w:t>
      </w:r>
      <w:r>
        <w:rPr>
          <w:color w:val="231F20"/>
          <w:spacing w:val="40"/>
          <w:w w:val="105"/>
        </w:rPr>
        <w:t xml:space="preserve"> </w:t>
      </w:r>
      <w:r>
        <w:rPr>
          <w:color w:val="231F20"/>
          <w:w w:val="105"/>
        </w:rPr>
        <w:t>form</w:t>
      </w:r>
      <w:r>
        <w:rPr>
          <w:color w:val="231F20"/>
          <w:spacing w:val="40"/>
          <w:w w:val="105"/>
        </w:rPr>
        <w:t xml:space="preserve"> </w:t>
      </w:r>
      <w:r>
        <w:rPr>
          <w:color w:val="231F20"/>
          <w:w w:val="105"/>
        </w:rPr>
        <w:t>of</w:t>
      </w:r>
      <w:r>
        <w:rPr>
          <w:color w:val="231F20"/>
          <w:spacing w:val="40"/>
          <w:w w:val="105"/>
        </w:rPr>
        <w:t xml:space="preserve"> </w:t>
      </w:r>
      <w:r>
        <w:rPr>
          <w:color w:val="231F20"/>
          <w:w w:val="105"/>
        </w:rPr>
        <w:t>senior</w:t>
      </w:r>
      <w:r>
        <w:rPr>
          <w:color w:val="231F20"/>
          <w:spacing w:val="40"/>
          <w:w w:val="105"/>
        </w:rPr>
        <w:t xml:space="preserve"> </w:t>
      </w:r>
      <w:r>
        <w:rPr>
          <w:color w:val="231F20"/>
          <w:w w:val="105"/>
        </w:rPr>
        <w:t>executive</w:t>
      </w:r>
      <w:r>
        <w:rPr>
          <w:color w:val="231F20"/>
          <w:spacing w:val="40"/>
          <w:w w:val="105"/>
        </w:rPr>
        <w:t xml:space="preserve"> </w:t>
      </w:r>
      <w:r>
        <w:rPr>
          <w:color w:val="231F20"/>
          <w:w w:val="105"/>
        </w:rPr>
        <w:t>remuneration,</w:t>
      </w:r>
      <w:r>
        <w:rPr>
          <w:color w:val="231F20"/>
          <w:spacing w:val="40"/>
          <w:w w:val="105"/>
        </w:rPr>
        <w:t xml:space="preserve"> </w:t>
      </w:r>
      <w:r>
        <w:rPr>
          <w:color w:val="231F20"/>
          <w:w w:val="105"/>
        </w:rPr>
        <w:t>consis- tent with company</w:t>
      </w:r>
      <w:r>
        <w:rPr>
          <w:color w:val="231F20"/>
          <w:w w:val="105"/>
        </w:rPr>
        <w:t xml:space="preserve"> policy; ensuring remuneration decisions are properly imple- mented</w:t>
      </w:r>
      <w:r>
        <w:rPr>
          <w:color w:val="231F20"/>
          <w:spacing w:val="40"/>
          <w:w w:val="105"/>
        </w:rPr>
        <w:t xml:space="preserve"> </w:t>
      </w:r>
      <w:r>
        <w:rPr>
          <w:color w:val="231F20"/>
          <w:w w:val="105"/>
        </w:rPr>
        <w:t>(e.g.,</w:t>
      </w:r>
      <w:r>
        <w:rPr>
          <w:color w:val="231F20"/>
          <w:spacing w:val="40"/>
          <w:w w:val="105"/>
        </w:rPr>
        <w:t xml:space="preserve"> </w:t>
      </w:r>
      <w:r>
        <w:rPr>
          <w:color w:val="231F20"/>
          <w:w w:val="105"/>
        </w:rPr>
        <w:t>with</w:t>
      </w:r>
      <w:r>
        <w:rPr>
          <w:color w:val="231F20"/>
          <w:spacing w:val="38"/>
          <w:w w:val="105"/>
        </w:rPr>
        <w:t xml:space="preserve"> </w:t>
      </w:r>
      <w:r>
        <w:rPr>
          <w:color w:val="231F20"/>
          <w:w w:val="105"/>
        </w:rPr>
        <w:t>respect</w:t>
      </w:r>
      <w:r>
        <w:rPr>
          <w:color w:val="231F20"/>
          <w:spacing w:val="36"/>
          <w:w w:val="105"/>
        </w:rPr>
        <w:t xml:space="preserve"> </w:t>
      </w:r>
      <w:r>
        <w:rPr>
          <w:color w:val="231F20"/>
          <w:w w:val="105"/>
        </w:rPr>
        <w:t>to</w:t>
      </w:r>
      <w:r>
        <w:rPr>
          <w:color w:val="231F20"/>
          <w:spacing w:val="36"/>
          <w:w w:val="105"/>
        </w:rPr>
        <w:t xml:space="preserve"> </w:t>
      </w:r>
      <w:r>
        <w:rPr>
          <w:color w:val="231F20"/>
          <w:w w:val="105"/>
        </w:rPr>
        <w:t>the</w:t>
      </w:r>
      <w:r>
        <w:rPr>
          <w:color w:val="231F20"/>
          <w:spacing w:val="36"/>
          <w:w w:val="105"/>
        </w:rPr>
        <w:t xml:space="preserve"> </w:t>
      </w:r>
      <w:r>
        <w:rPr>
          <w:color w:val="231F20"/>
          <w:w w:val="105"/>
        </w:rPr>
        <w:t>terms</w:t>
      </w:r>
      <w:r>
        <w:rPr>
          <w:color w:val="231F20"/>
          <w:spacing w:val="36"/>
          <w:w w:val="105"/>
        </w:rPr>
        <w:t xml:space="preserve"> </w:t>
      </w:r>
      <w:r>
        <w:rPr>
          <w:color w:val="231F20"/>
          <w:w w:val="105"/>
        </w:rPr>
        <w:t>of</w:t>
      </w:r>
      <w:r>
        <w:rPr>
          <w:color w:val="231F20"/>
          <w:spacing w:val="36"/>
          <w:w w:val="105"/>
        </w:rPr>
        <w:t xml:space="preserve"> </w:t>
      </w:r>
      <w:r>
        <w:rPr>
          <w:color w:val="231F20"/>
          <w:w w:val="105"/>
        </w:rPr>
        <w:t>share-based</w:t>
      </w:r>
      <w:r>
        <w:rPr>
          <w:color w:val="231F20"/>
          <w:spacing w:val="38"/>
          <w:w w:val="105"/>
        </w:rPr>
        <w:t xml:space="preserve"> </w:t>
      </w:r>
      <w:r>
        <w:rPr>
          <w:color w:val="231F20"/>
          <w:w w:val="105"/>
        </w:rPr>
        <w:t>compensation);</w:t>
      </w:r>
      <w:r>
        <w:rPr>
          <w:color w:val="231F20"/>
          <w:spacing w:val="35"/>
          <w:w w:val="105"/>
        </w:rPr>
        <w:t xml:space="preserve"> </w:t>
      </w:r>
      <w:r>
        <w:rPr>
          <w:color w:val="231F20"/>
          <w:w w:val="105"/>
        </w:rPr>
        <w:t>reviewing top</w:t>
      </w:r>
      <w:r>
        <w:rPr>
          <w:color w:val="231F20"/>
          <w:spacing w:val="-3"/>
          <w:w w:val="105"/>
        </w:rPr>
        <w:t xml:space="preserve"> </w:t>
      </w:r>
      <w:r>
        <w:rPr>
          <w:color w:val="231F20"/>
          <w:w w:val="105"/>
        </w:rPr>
        <w:t>management</w:t>
      </w:r>
      <w:r>
        <w:rPr>
          <w:color w:val="231F20"/>
          <w:spacing w:val="-2"/>
          <w:w w:val="105"/>
        </w:rPr>
        <w:t xml:space="preserve"> </w:t>
      </w:r>
      <w:r>
        <w:rPr>
          <w:color w:val="231F20"/>
          <w:w w:val="105"/>
        </w:rPr>
        <w:t>succession</w:t>
      </w:r>
      <w:r>
        <w:rPr>
          <w:color w:val="231F20"/>
          <w:spacing w:val="-2"/>
          <w:w w:val="105"/>
        </w:rPr>
        <w:t xml:space="preserve"> </w:t>
      </w:r>
      <w:r>
        <w:rPr>
          <w:color w:val="231F20"/>
          <w:w w:val="105"/>
        </w:rPr>
        <w:t>planning;</w:t>
      </w:r>
      <w:r>
        <w:rPr>
          <w:color w:val="231F20"/>
          <w:spacing w:val="-3"/>
          <w:w w:val="105"/>
        </w:rPr>
        <w:t xml:space="preserve"> </w:t>
      </w:r>
      <w:r>
        <w:rPr>
          <w:color w:val="231F20"/>
          <w:w w:val="105"/>
        </w:rPr>
        <w:t>ensuring</w:t>
      </w:r>
      <w:r>
        <w:rPr>
          <w:color w:val="231F20"/>
          <w:spacing w:val="-2"/>
          <w:w w:val="105"/>
        </w:rPr>
        <w:t xml:space="preserve"> </w:t>
      </w:r>
      <w:r>
        <w:rPr>
          <w:color w:val="231F20"/>
          <w:w w:val="105"/>
        </w:rPr>
        <w:t>the</w:t>
      </w:r>
      <w:r>
        <w:rPr>
          <w:color w:val="231F20"/>
          <w:spacing w:val="-3"/>
          <w:w w:val="105"/>
        </w:rPr>
        <w:t xml:space="preserve"> </w:t>
      </w:r>
      <w:r>
        <w:rPr>
          <w:color w:val="231F20"/>
          <w:w w:val="105"/>
        </w:rPr>
        <w:t>company’s</w:t>
      </w:r>
      <w:r>
        <w:rPr>
          <w:color w:val="231F20"/>
          <w:spacing w:val="-5"/>
          <w:w w:val="105"/>
        </w:rPr>
        <w:t xml:space="preserve"> </w:t>
      </w:r>
      <w:r>
        <w:rPr>
          <w:color w:val="231F20"/>
          <w:w w:val="105"/>
        </w:rPr>
        <w:t>compliance</w:t>
      </w:r>
      <w:r>
        <w:rPr>
          <w:color w:val="231F20"/>
          <w:spacing w:val="-1"/>
          <w:w w:val="105"/>
        </w:rPr>
        <w:t xml:space="preserve"> </w:t>
      </w:r>
      <w:r>
        <w:rPr>
          <w:color w:val="231F20"/>
          <w:w w:val="105"/>
        </w:rPr>
        <w:t>with</w:t>
      </w:r>
      <w:r>
        <w:rPr>
          <w:color w:val="231F20"/>
          <w:spacing w:val="-3"/>
          <w:w w:val="105"/>
        </w:rPr>
        <w:t xml:space="preserve"> </w:t>
      </w:r>
      <w:r>
        <w:rPr>
          <w:color w:val="231F20"/>
          <w:w w:val="105"/>
        </w:rPr>
        <w:t>regu- latory requirements with respect to executive remuneration; and assisting with peri- odic reports.</w:t>
      </w:r>
      <w:r>
        <w:rPr>
          <w:color w:val="231F20"/>
          <w:w w:val="105"/>
          <w:vertAlign w:val="superscript"/>
        </w:rPr>
        <w:t>23</w:t>
      </w:r>
      <w:r>
        <w:rPr>
          <w:color w:val="231F20"/>
          <w:w w:val="105"/>
        </w:rPr>
        <w:t xml:space="preserve"> Clearly the CC plays an important role in corporate governance and</w:t>
      </w:r>
      <w:r>
        <w:rPr>
          <w:color w:val="231F20"/>
          <w:spacing w:val="40"/>
          <w:w w:val="105"/>
        </w:rPr>
        <w:t xml:space="preserve"> </w:t>
      </w:r>
      <w:r>
        <w:rPr>
          <w:color w:val="231F20"/>
          <w:w w:val="105"/>
        </w:rPr>
        <w:t>for that reason the committee’s size, independence, level of expertise, and frequency of meeting have been used as indicators of the quality of the firm’s internal gover- nance processes. The CC does not operate in a vacuum: it usually appoints an inde- pendent</w:t>
      </w:r>
      <w:r>
        <w:rPr>
          <w:color w:val="231F20"/>
          <w:spacing w:val="30"/>
          <w:w w:val="105"/>
        </w:rPr>
        <w:t xml:space="preserve"> </w:t>
      </w:r>
      <w:r>
        <w:rPr>
          <w:color w:val="231F20"/>
          <w:w w:val="105"/>
        </w:rPr>
        <w:t>consultant</w:t>
      </w:r>
      <w:r>
        <w:rPr>
          <w:color w:val="231F20"/>
          <w:spacing w:val="31"/>
          <w:w w:val="105"/>
        </w:rPr>
        <w:t xml:space="preserve"> </w:t>
      </w:r>
      <w:r>
        <w:rPr>
          <w:color w:val="231F20"/>
          <w:w w:val="105"/>
        </w:rPr>
        <w:t>to</w:t>
      </w:r>
      <w:r>
        <w:rPr>
          <w:color w:val="231F20"/>
          <w:spacing w:val="29"/>
          <w:w w:val="105"/>
        </w:rPr>
        <w:t xml:space="preserve"> </w:t>
      </w:r>
      <w:r>
        <w:rPr>
          <w:color w:val="231F20"/>
          <w:w w:val="105"/>
        </w:rPr>
        <w:t>advise</w:t>
      </w:r>
      <w:r>
        <w:rPr>
          <w:color w:val="231F20"/>
          <w:spacing w:val="30"/>
          <w:w w:val="105"/>
        </w:rPr>
        <w:t xml:space="preserve"> </w:t>
      </w:r>
      <w:r>
        <w:rPr>
          <w:color w:val="231F20"/>
          <w:w w:val="105"/>
        </w:rPr>
        <w:t>it,</w:t>
      </w:r>
      <w:r>
        <w:rPr>
          <w:color w:val="231F20"/>
          <w:spacing w:val="30"/>
          <w:w w:val="105"/>
        </w:rPr>
        <w:t xml:space="preserve"> </w:t>
      </w:r>
      <w:r>
        <w:rPr>
          <w:color w:val="231F20"/>
          <w:w w:val="105"/>
        </w:rPr>
        <w:t>for</w:t>
      </w:r>
      <w:r>
        <w:rPr>
          <w:color w:val="231F20"/>
          <w:spacing w:val="31"/>
          <w:w w:val="105"/>
        </w:rPr>
        <w:t xml:space="preserve"> </w:t>
      </w:r>
      <w:r>
        <w:rPr>
          <w:color w:val="231F20"/>
          <w:w w:val="105"/>
        </w:rPr>
        <w:t>example,</w:t>
      </w:r>
      <w:r>
        <w:rPr>
          <w:color w:val="231F20"/>
          <w:spacing w:val="30"/>
          <w:w w:val="105"/>
        </w:rPr>
        <w:t xml:space="preserve"> </w:t>
      </w:r>
      <w:r>
        <w:rPr>
          <w:color w:val="231F20"/>
          <w:w w:val="105"/>
        </w:rPr>
        <w:t>on</w:t>
      </w:r>
      <w:r>
        <w:rPr>
          <w:color w:val="231F20"/>
          <w:spacing w:val="30"/>
          <w:w w:val="105"/>
        </w:rPr>
        <w:t xml:space="preserve"> </w:t>
      </w:r>
      <w:r>
        <w:rPr>
          <w:color w:val="231F20"/>
          <w:w w:val="105"/>
        </w:rPr>
        <w:t>trends</w:t>
      </w:r>
      <w:r>
        <w:rPr>
          <w:color w:val="231F20"/>
          <w:spacing w:val="30"/>
          <w:w w:val="105"/>
        </w:rPr>
        <w:t xml:space="preserve"> </w:t>
      </w:r>
      <w:r>
        <w:rPr>
          <w:color w:val="231F20"/>
          <w:w w:val="105"/>
        </w:rPr>
        <w:t>in</w:t>
      </w:r>
      <w:r>
        <w:rPr>
          <w:color w:val="231F20"/>
          <w:spacing w:val="30"/>
          <w:w w:val="105"/>
        </w:rPr>
        <w:t xml:space="preserve"> </w:t>
      </w:r>
      <w:r>
        <w:rPr>
          <w:color w:val="231F20"/>
          <w:w w:val="105"/>
        </w:rPr>
        <w:t>compensation</w:t>
      </w:r>
      <w:r>
        <w:rPr>
          <w:color w:val="231F20"/>
          <w:spacing w:val="29"/>
          <w:w w:val="105"/>
        </w:rPr>
        <w:t xml:space="preserve"> </w:t>
      </w:r>
      <w:r>
        <w:rPr>
          <w:color w:val="231F20"/>
          <w:w w:val="105"/>
        </w:rPr>
        <w:t>practices, or to assess the cost, and perhaps estimate the worth to the executive, of a proposal</w:t>
      </w:r>
      <w:r>
        <w:rPr>
          <w:color w:val="231F20"/>
          <w:spacing w:val="80"/>
          <w:w w:val="105"/>
        </w:rPr>
        <w:t xml:space="preserve"> </w:t>
      </w:r>
      <w:r>
        <w:rPr>
          <w:color w:val="231F20"/>
          <w:w w:val="105"/>
        </w:rPr>
        <w:t>to grant a series of ESOs. Given the nature of the CC’s role and the ongoing contro- versy over executive pay, it is little wonder that, according to Deloitte, ‘constituents (of</w:t>
      </w:r>
      <w:r>
        <w:rPr>
          <w:color w:val="231F20"/>
          <w:spacing w:val="-7"/>
          <w:w w:val="105"/>
        </w:rPr>
        <w:t xml:space="preserve"> </w:t>
      </w:r>
      <w:r>
        <w:rPr>
          <w:color w:val="231F20"/>
          <w:w w:val="105"/>
        </w:rPr>
        <w:t>companies),</w:t>
      </w:r>
      <w:r>
        <w:rPr>
          <w:color w:val="231F20"/>
          <w:spacing w:val="-6"/>
          <w:w w:val="105"/>
        </w:rPr>
        <w:t xml:space="preserve"> </w:t>
      </w:r>
      <w:r>
        <w:rPr>
          <w:color w:val="231F20"/>
          <w:w w:val="105"/>
        </w:rPr>
        <w:t>including</w:t>
      </w:r>
      <w:r>
        <w:rPr>
          <w:color w:val="231F20"/>
          <w:spacing w:val="-4"/>
          <w:w w:val="105"/>
        </w:rPr>
        <w:t xml:space="preserve"> </w:t>
      </w:r>
      <w:r>
        <w:rPr>
          <w:color w:val="231F20"/>
          <w:w w:val="105"/>
        </w:rPr>
        <w:t>investors,</w:t>
      </w:r>
      <w:r>
        <w:rPr>
          <w:color w:val="231F20"/>
          <w:spacing w:val="-6"/>
          <w:w w:val="105"/>
        </w:rPr>
        <w:t xml:space="preserve"> </w:t>
      </w:r>
      <w:r>
        <w:rPr>
          <w:color w:val="231F20"/>
          <w:w w:val="105"/>
        </w:rPr>
        <w:t>analysts,</w:t>
      </w:r>
      <w:r>
        <w:rPr>
          <w:color w:val="231F20"/>
          <w:spacing w:val="-6"/>
          <w:w w:val="105"/>
        </w:rPr>
        <w:t xml:space="preserve"> </w:t>
      </w:r>
      <w:r>
        <w:rPr>
          <w:color w:val="231F20"/>
          <w:w w:val="105"/>
        </w:rPr>
        <w:t>the</w:t>
      </w:r>
      <w:r>
        <w:rPr>
          <w:color w:val="231F20"/>
          <w:spacing w:val="-7"/>
          <w:w w:val="105"/>
        </w:rPr>
        <w:t xml:space="preserve"> </w:t>
      </w:r>
      <w:r>
        <w:rPr>
          <w:color w:val="231F20"/>
          <w:w w:val="105"/>
        </w:rPr>
        <w:t>media,</w:t>
      </w:r>
      <w:r>
        <w:rPr>
          <w:color w:val="231F20"/>
          <w:spacing w:val="-7"/>
          <w:w w:val="105"/>
        </w:rPr>
        <w:t xml:space="preserve"> </w:t>
      </w:r>
      <w:r>
        <w:rPr>
          <w:color w:val="231F20"/>
          <w:w w:val="105"/>
        </w:rPr>
        <w:t>government,</w:t>
      </w:r>
      <w:r>
        <w:rPr>
          <w:color w:val="231F20"/>
          <w:spacing w:val="-4"/>
          <w:w w:val="105"/>
        </w:rPr>
        <w:t xml:space="preserve"> </w:t>
      </w:r>
      <w:r>
        <w:rPr>
          <w:color w:val="231F20"/>
          <w:w w:val="105"/>
        </w:rPr>
        <w:t>and</w:t>
      </w:r>
      <w:r>
        <w:rPr>
          <w:color w:val="231F20"/>
          <w:spacing w:val="-7"/>
          <w:w w:val="105"/>
        </w:rPr>
        <w:t xml:space="preserve"> </w:t>
      </w:r>
      <w:r>
        <w:rPr>
          <w:color w:val="231F20"/>
          <w:w w:val="105"/>
        </w:rPr>
        <w:t>governance rating agencies are now shining a spotlight on compensation committees’</w:t>
      </w:r>
      <w:proofErr w:type="gramStart"/>
      <w:r>
        <w:rPr>
          <w:color w:val="231F20"/>
          <w:w w:val="105"/>
        </w:rPr>
        <w:t>.</w:t>
      </w:r>
      <w:r>
        <w:rPr>
          <w:color w:val="231F20"/>
          <w:w w:val="105"/>
          <w:vertAlign w:val="superscript"/>
        </w:rPr>
        <w:t>24</w:t>
      </w:r>
      <w:proofErr w:type="gramEnd"/>
    </w:p>
    <w:p w14:paraId="194A39B9" w14:textId="77777777" w:rsidR="004A5C99" w:rsidRDefault="0027463A">
      <w:pPr>
        <w:pStyle w:val="BodyText"/>
        <w:spacing w:before="13" w:line="249" w:lineRule="auto"/>
        <w:ind w:left="62" w:right="162" w:firstLine="189"/>
        <w:jc w:val="both"/>
      </w:pPr>
      <w:r>
        <w:rPr>
          <w:color w:val="231F20"/>
          <w:w w:val="105"/>
        </w:rPr>
        <w:t>The</w:t>
      </w:r>
      <w:r>
        <w:rPr>
          <w:color w:val="231F20"/>
          <w:spacing w:val="-3"/>
          <w:w w:val="105"/>
        </w:rPr>
        <w:t xml:space="preserve"> </w:t>
      </w:r>
      <w:r>
        <w:rPr>
          <w:color w:val="231F20"/>
          <w:w w:val="105"/>
        </w:rPr>
        <w:t>CC</w:t>
      </w:r>
      <w:r>
        <w:rPr>
          <w:color w:val="231F20"/>
          <w:spacing w:val="-4"/>
          <w:w w:val="105"/>
        </w:rPr>
        <w:t xml:space="preserve"> </w:t>
      </w:r>
      <w:r>
        <w:rPr>
          <w:color w:val="231F20"/>
          <w:w w:val="105"/>
        </w:rPr>
        <w:t>of</w:t>
      </w:r>
      <w:r>
        <w:rPr>
          <w:color w:val="231F20"/>
          <w:spacing w:val="-2"/>
          <w:w w:val="105"/>
        </w:rPr>
        <w:t xml:space="preserve"> </w:t>
      </w:r>
      <w:r>
        <w:rPr>
          <w:color w:val="231F20"/>
          <w:w w:val="105"/>
        </w:rPr>
        <w:t>a</w:t>
      </w:r>
      <w:r>
        <w:rPr>
          <w:color w:val="231F20"/>
          <w:spacing w:val="-3"/>
          <w:w w:val="105"/>
        </w:rPr>
        <w:t xml:space="preserve"> </w:t>
      </w:r>
      <w:r>
        <w:rPr>
          <w:color w:val="231F20"/>
          <w:w w:val="105"/>
        </w:rPr>
        <w:t>company</w:t>
      </w:r>
      <w:r>
        <w:rPr>
          <w:color w:val="231F20"/>
          <w:spacing w:val="-3"/>
          <w:w w:val="105"/>
        </w:rPr>
        <w:t xml:space="preserve"> </w:t>
      </w:r>
      <w:r>
        <w:rPr>
          <w:color w:val="231F20"/>
          <w:w w:val="105"/>
        </w:rPr>
        <w:t>that</w:t>
      </w:r>
      <w:r>
        <w:rPr>
          <w:color w:val="231F20"/>
          <w:spacing w:val="-2"/>
          <w:w w:val="105"/>
        </w:rPr>
        <w:t xml:space="preserve"> </w:t>
      </w:r>
      <w:r>
        <w:rPr>
          <w:color w:val="231F20"/>
          <w:w w:val="105"/>
        </w:rPr>
        <w:t>wishes</w:t>
      </w:r>
      <w:r>
        <w:rPr>
          <w:color w:val="231F20"/>
          <w:spacing w:val="-3"/>
          <w:w w:val="105"/>
        </w:rPr>
        <w:t xml:space="preserve"> </w:t>
      </w:r>
      <w:r>
        <w:rPr>
          <w:color w:val="231F20"/>
          <w:w w:val="105"/>
        </w:rPr>
        <w:t>to</w:t>
      </w:r>
      <w:r>
        <w:rPr>
          <w:color w:val="231F20"/>
          <w:spacing w:val="-2"/>
          <w:w w:val="105"/>
        </w:rPr>
        <w:t xml:space="preserve"> </w:t>
      </w:r>
      <w:r>
        <w:rPr>
          <w:color w:val="231F20"/>
          <w:w w:val="105"/>
        </w:rPr>
        <w:t>adopt</w:t>
      </w:r>
      <w:r>
        <w:rPr>
          <w:color w:val="231F20"/>
          <w:spacing w:val="-3"/>
          <w:w w:val="105"/>
        </w:rPr>
        <w:t xml:space="preserve"> </w:t>
      </w:r>
      <w:r>
        <w:rPr>
          <w:color w:val="231F20"/>
          <w:w w:val="105"/>
        </w:rPr>
        <w:t>S&amp;W’s</w:t>
      </w:r>
      <w:r>
        <w:rPr>
          <w:color w:val="231F20"/>
          <w:spacing w:val="-3"/>
          <w:w w:val="105"/>
        </w:rPr>
        <w:t xml:space="preserve"> </w:t>
      </w:r>
      <w:r>
        <w:rPr>
          <w:color w:val="231F20"/>
          <w:w w:val="105"/>
        </w:rPr>
        <w:t>principles</w:t>
      </w:r>
      <w:r>
        <w:rPr>
          <w:color w:val="231F20"/>
          <w:spacing w:val="-4"/>
          <w:w w:val="105"/>
        </w:rPr>
        <w:t xml:space="preserve"> </w:t>
      </w:r>
      <w:r>
        <w:rPr>
          <w:color w:val="231F20"/>
          <w:w w:val="105"/>
        </w:rPr>
        <w:t>would</w:t>
      </w:r>
      <w:r>
        <w:rPr>
          <w:color w:val="231F20"/>
          <w:spacing w:val="-3"/>
          <w:w w:val="105"/>
        </w:rPr>
        <w:t xml:space="preserve"> </w:t>
      </w:r>
      <w:r>
        <w:rPr>
          <w:color w:val="231F20"/>
          <w:w w:val="105"/>
        </w:rPr>
        <w:t>face</w:t>
      </w:r>
      <w:r>
        <w:rPr>
          <w:color w:val="231F20"/>
          <w:spacing w:val="-2"/>
          <w:w w:val="105"/>
        </w:rPr>
        <w:t xml:space="preserve"> </w:t>
      </w:r>
      <w:r>
        <w:rPr>
          <w:color w:val="231F20"/>
          <w:w w:val="105"/>
        </w:rPr>
        <w:t>some</w:t>
      </w:r>
      <w:r>
        <w:rPr>
          <w:color w:val="231F20"/>
          <w:spacing w:val="-3"/>
          <w:w w:val="105"/>
        </w:rPr>
        <w:t xml:space="preserve"> </w:t>
      </w:r>
      <w:r>
        <w:rPr>
          <w:color w:val="231F20"/>
          <w:w w:val="105"/>
        </w:rPr>
        <w:t>par- ticularly difficult decisions. Principle 8 (p. 668) states that the company’s ‘perfor- mance</w:t>
      </w:r>
      <w:r>
        <w:rPr>
          <w:color w:val="231F20"/>
          <w:spacing w:val="40"/>
          <w:w w:val="105"/>
        </w:rPr>
        <w:t xml:space="preserve"> </w:t>
      </w:r>
      <w:r>
        <w:rPr>
          <w:color w:val="231F20"/>
          <w:w w:val="105"/>
        </w:rPr>
        <w:t>should</w:t>
      </w:r>
      <w:r>
        <w:rPr>
          <w:color w:val="231F20"/>
          <w:spacing w:val="40"/>
          <w:w w:val="105"/>
        </w:rPr>
        <w:t xml:space="preserve"> </w:t>
      </w:r>
      <w:r>
        <w:rPr>
          <w:color w:val="231F20"/>
          <w:w w:val="105"/>
        </w:rPr>
        <w:t>be</w:t>
      </w:r>
      <w:r>
        <w:rPr>
          <w:color w:val="231F20"/>
          <w:spacing w:val="40"/>
          <w:w w:val="105"/>
        </w:rPr>
        <w:t xml:space="preserve"> </w:t>
      </w:r>
      <w:r>
        <w:rPr>
          <w:color w:val="231F20"/>
          <w:w w:val="105"/>
        </w:rPr>
        <w:t>measured</w:t>
      </w:r>
      <w:r>
        <w:rPr>
          <w:color w:val="231F20"/>
          <w:spacing w:val="40"/>
          <w:w w:val="105"/>
        </w:rPr>
        <w:t xml:space="preserve"> </w:t>
      </w:r>
      <w:r>
        <w:rPr>
          <w:color w:val="231F20"/>
          <w:w w:val="105"/>
        </w:rPr>
        <w:t>relative</w:t>
      </w:r>
      <w:r>
        <w:rPr>
          <w:color w:val="231F20"/>
          <w:spacing w:val="40"/>
          <w:w w:val="105"/>
        </w:rPr>
        <w:t xml:space="preserve"> </w:t>
      </w:r>
      <w:r>
        <w:rPr>
          <w:color w:val="231F20"/>
          <w:w w:val="105"/>
        </w:rPr>
        <w:t>to</w:t>
      </w:r>
      <w:r>
        <w:rPr>
          <w:color w:val="231F20"/>
          <w:spacing w:val="40"/>
          <w:w w:val="105"/>
        </w:rPr>
        <w:t xml:space="preserve"> </w:t>
      </w:r>
      <w:r>
        <w:rPr>
          <w:color w:val="231F20"/>
          <w:w w:val="105"/>
        </w:rPr>
        <w:t>an</w:t>
      </w:r>
      <w:r>
        <w:rPr>
          <w:color w:val="231F20"/>
          <w:spacing w:val="40"/>
          <w:w w:val="105"/>
        </w:rPr>
        <w:t xml:space="preserve"> </w:t>
      </w:r>
      <w:r>
        <w:rPr>
          <w:color w:val="231F20"/>
          <w:w w:val="105"/>
        </w:rPr>
        <w:t>appropriate</w:t>
      </w:r>
      <w:r>
        <w:rPr>
          <w:color w:val="231F20"/>
          <w:spacing w:val="40"/>
          <w:w w:val="105"/>
        </w:rPr>
        <w:t xml:space="preserve"> </w:t>
      </w:r>
      <w:r>
        <w:rPr>
          <w:color w:val="231F20"/>
          <w:w w:val="105"/>
        </w:rPr>
        <w:t>independently</w:t>
      </w:r>
      <w:r>
        <w:rPr>
          <w:color w:val="231F20"/>
          <w:spacing w:val="40"/>
          <w:w w:val="105"/>
        </w:rPr>
        <w:t xml:space="preserve"> </w:t>
      </w:r>
      <w:r>
        <w:rPr>
          <w:color w:val="231F20"/>
          <w:w w:val="105"/>
        </w:rPr>
        <w:t>selected</w:t>
      </w:r>
      <w:r>
        <w:rPr>
          <w:color w:val="231F20"/>
          <w:spacing w:val="40"/>
          <w:w w:val="105"/>
        </w:rPr>
        <w:t xml:space="preserve"> </w:t>
      </w:r>
      <w:r>
        <w:rPr>
          <w:color w:val="231F20"/>
          <w:w w:val="105"/>
        </w:rPr>
        <w:t xml:space="preserve">set of peers taking risk into account’, while Principle 7 (p. 668) says ‘(p)erformance that is statistically below the benchmark should result in no bonus reward for the current period. The performance bonus should be higher for statistically superior perfor- mance than it is for performance that is statistically indistinguishable from the </w:t>
      </w:r>
      <w:r>
        <w:rPr>
          <w:color w:val="231F20"/>
          <w:spacing w:val="-2"/>
          <w:w w:val="105"/>
        </w:rPr>
        <w:t>ben</w:t>
      </w:r>
      <w:r>
        <w:rPr>
          <w:color w:val="231F20"/>
          <w:spacing w:val="-2"/>
          <w:w w:val="105"/>
        </w:rPr>
        <w:t>chmark’.</w:t>
      </w:r>
    </w:p>
    <w:p w14:paraId="4F95368D" w14:textId="77777777" w:rsidR="004A5C99" w:rsidRDefault="0027463A">
      <w:pPr>
        <w:pStyle w:val="BodyText"/>
        <w:spacing w:before="7" w:line="249" w:lineRule="auto"/>
        <w:ind w:left="62" w:right="164" w:firstLine="189"/>
        <w:jc w:val="both"/>
      </w:pPr>
      <w:r>
        <w:rPr>
          <w:color w:val="231F20"/>
          <w:w w:val="105"/>
        </w:rPr>
        <w:t>In the</w:t>
      </w:r>
      <w:r>
        <w:rPr>
          <w:color w:val="231F20"/>
          <w:spacing w:val="15"/>
          <w:w w:val="105"/>
        </w:rPr>
        <w:t xml:space="preserve"> </w:t>
      </w:r>
      <w:r>
        <w:rPr>
          <w:color w:val="231F20"/>
          <w:w w:val="105"/>
        </w:rPr>
        <w:t>remainder</w:t>
      </w:r>
      <w:r>
        <w:rPr>
          <w:color w:val="231F20"/>
          <w:spacing w:val="16"/>
          <w:w w:val="105"/>
        </w:rPr>
        <w:t xml:space="preserve"> </w:t>
      </w:r>
      <w:r>
        <w:rPr>
          <w:color w:val="231F20"/>
          <w:w w:val="105"/>
        </w:rPr>
        <w:t>of</w:t>
      </w:r>
      <w:r>
        <w:rPr>
          <w:color w:val="231F20"/>
          <w:spacing w:val="16"/>
          <w:w w:val="105"/>
        </w:rPr>
        <w:t xml:space="preserve"> </w:t>
      </w:r>
      <w:r>
        <w:rPr>
          <w:color w:val="231F20"/>
          <w:w w:val="105"/>
        </w:rPr>
        <w:t>this</w:t>
      </w:r>
      <w:r>
        <w:rPr>
          <w:color w:val="231F20"/>
          <w:spacing w:val="15"/>
          <w:w w:val="105"/>
        </w:rPr>
        <w:t xml:space="preserve"> </w:t>
      </w:r>
      <w:proofErr w:type="gramStart"/>
      <w:r>
        <w:rPr>
          <w:color w:val="231F20"/>
          <w:w w:val="105"/>
        </w:rPr>
        <w:t>section</w:t>
      </w:r>
      <w:proofErr w:type="gramEnd"/>
      <w:r>
        <w:rPr>
          <w:color w:val="231F20"/>
          <w:spacing w:val="16"/>
          <w:w w:val="105"/>
        </w:rPr>
        <w:t xml:space="preserve"> </w:t>
      </w:r>
      <w:r>
        <w:rPr>
          <w:color w:val="231F20"/>
          <w:w w:val="105"/>
        </w:rPr>
        <w:t>we</w:t>
      </w:r>
      <w:r>
        <w:rPr>
          <w:color w:val="231F20"/>
          <w:spacing w:val="15"/>
          <w:w w:val="105"/>
        </w:rPr>
        <w:t xml:space="preserve"> </w:t>
      </w:r>
      <w:r>
        <w:rPr>
          <w:color w:val="231F20"/>
          <w:w w:val="105"/>
        </w:rPr>
        <w:t>focus</w:t>
      </w:r>
      <w:r>
        <w:rPr>
          <w:color w:val="231F20"/>
          <w:spacing w:val="16"/>
          <w:w w:val="105"/>
        </w:rPr>
        <w:t xml:space="preserve"> </w:t>
      </w:r>
      <w:r>
        <w:rPr>
          <w:color w:val="231F20"/>
          <w:w w:val="105"/>
        </w:rPr>
        <w:t>on</w:t>
      </w:r>
      <w:r>
        <w:rPr>
          <w:color w:val="231F20"/>
          <w:spacing w:val="15"/>
          <w:w w:val="105"/>
        </w:rPr>
        <w:t xml:space="preserve"> </w:t>
      </w:r>
      <w:r>
        <w:rPr>
          <w:color w:val="231F20"/>
          <w:w w:val="105"/>
        </w:rPr>
        <w:t>two</w:t>
      </w:r>
      <w:r>
        <w:rPr>
          <w:color w:val="231F20"/>
          <w:spacing w:val="15"/>
          <w:w w:val="105"/>
        </w:rPr>
        <w:t xml:space="preserve"> </w:t>
      </w:r>
      <w:r>
        <w:rPr>
          <w:color w:val="231F20"/>
          <w:w w:val="105"/>
        </w:rPr>
        <w:t>interlocking decisions. The first is the choice of a suitable benchmark against which to compare the company’s performance; the second is determining whether the company’s performance</w:t>
      </w:r>
      <w:r>
        <w:rPr>
          <w:color w:val="231F20"/>
          <w:spacing w:val="80"/>
          <w:w w:val="150"/>
        </w:rPr>
        <w:t xml:space="preserve"> </w:t>
      </w:r>
      <w:r>
        <w:rPr>
          <w:color w:val="231F20"/>
          <w:w w:val="105"/>
        </w:rPr>
        <w:t>justifies a bonus.</w:t>
      </w:r>
    </w:p>
    <w:p w14:paraId="2A5A943B" w14:textId="77777777" w:rsidR="004A5C99" w:rsidRDefault="004A5C99">
      <w:pPr>
        <w:pStyle w:val="BodyText"/>
        <w:spacing w:before="99"/>
      </w:pPr>
    </w:p>
    <w:p w14:paraId="6FF564DC" w14:textId="77777777" w:rsidR="004A5C99" w:rsidRDefault="0027463A">
      <w:pPr>
        <w:pStyle w:val="BodyText"/>
        <w:tabs>
          <w:tab w:val="left" w:pos="3183"/>
        </w:tabs>
        <w:spacing w:line="249" w:lineRule="auto"/>
        <w:ind w:left="62" w:right="164"/>
      </w:pPr>
      <w:r>
        <w:rPr>
          <w:i/>
          <w:color w:val="231F20"/>
          <w:w w:val="110"/>
        </w:rPr>
        <w:t>Choice of comparison benchmark</w:t>
      </w:r>
      <w:r>
        <w:rPr>
          <w:i/>
          <w:color w:val="231F20"/>
        </w:rPr>
        <w:tab/>
      </w:r>
      <w:r>
        <w:rPr>
          <w:color w:val="231F20"/>
          <w:w w:val="110"/>
        </w:rPr>
        <w:t>Principle</w:t>
      </w:r>
      <w:r>
        <w:rPr>
          <w:color w:val="231F20"/>
          <w:spacing w:val="31"/>
          <w:w w:val="110"/>
        </w:rPr>
        <w:t xml:space="preserve"> </w:t>
      </w:r>
      <w:r>
        <w:rPr>
          <w:color w:val="231F20"/>
          <w:w w:val="110"/>
        </w:rPr>
        <w:t>4</w:t>
      </w:r>
      <w:r>
        <w:rPr>
          <w:color w:val="231F20"/>
          <w:spacing w:val="32"/>
          <w:w w:val="110"/>
        </w:rPr>
        <w:t xml:space="preserve"> </w:t>
      </w:r>
      <w:r>
        <w:rPr>
          <w:color w:val="231F20"/>
          <w:w w:val="110"/>
        </w:rPr>
        <w:t>provides</w:t>
      </w:r>
      <w:r>
        <w:rPr>
          <w:color w:val="231F20"/>
          <w:spacing w:val="32"/>
          <w:w w:val="110"/>
        </w:rPr>
        <w:t xml:space="preserve"> </w:t>
      </w:r>
      <w:r>
        <w:rPr>
          <w:color w:val="231F20"/>
          <w:w w:val="110"/>
        </w:rPr>
        <w:t>that</w:t>
      </w:r>
      <w:r>
        <w:rPr>
          <w:color w:val="231F20"/>
          <w:spacing w:val="32"/>
          <w:w w:val="110"/>
        </w:rPr>
        <w:t xml:space="preserve"> </w:t>
      </w:r>
      <w:r>
        <w:rPr>
          <w:color w:val="231F20"/>
          <w:w w:val="110"/>
        </w:rPr>
        <w:t>the</w:t>
      </w:r>
      <w:r>
        <w:rPr>
          <w:color w:val="231F20"/>
          <w:spacing w:val="32"/>
          <w:w w:val="110"/>
        </w:rPr>
        <w:t xml:space="preserve"> </w:t>
      </w:r>
      <w:r>
        <w:rPr>
          <w:color w:val="231F20"/>
          <w:w w:val="110"/>
        </w:rPr>
        <w:t>‘bonus</w:t>
      </w:r>
      <w:r>
        <w:rPr>
          <w:color w:val="231F20"/>
          <w:spacing w:val="33"/>
          <w:w w:val="110"/>
        </w:rPr>
        <w:t xml:space="preserve"> </w:t>
      </w:r>
      <w:r>
        <w:rPr>
          <w:color w:val="231F20"/>
          <w:w w:val="110"/>
        </w:rPr>
        <w:t>amount or</w:t>
      </w:r>
      <w:r>
        <w:rPr>
          <w:color w:val="231F20"/>
          <w:spacing w:val="29"/>
          <w:w w:val="110"/>
        </w:rPr>
        <w:t xml:space="preserve"> </w:t>
      </w:r>
      <w:r>
        <w:rPr>
          <w:color w:val="231F20"/>
          <w:w w:val="110"/>
        </w:rPr>
        <w:t>bonus</w:t>
      </w:r>
      <w:r>
        <w:rPr>
          <w:color w:val="231F20"/>
          <w:spacing w:val="29"/>
          <w:w w:val="110"/>
        </w:rPr>
        <w:t xml:space="preserve"> </w:t>
      </w:r>
      <w:r>
        <w:rPr>
          <w:color w:val="231F20"/>
          <w:w w:val="110"/>
        </w:rPr>
        <w:t>pool</w:t>
      </w:r>
      <w:r>
        <w:rPr>
          <w:color w:val="231F20"/>
          <w:spacing w:val="29"/>
          <w:w w:val="110"/>
        </w:rPr>
        <w:t xml:space="preserve"> </w:t>
      </w:r>
      <w:r>
        <w:rPr>
          <w:color w:val="231F20"/>
          <w:w w:val="110"/>
        </w:rPr>
        <w:t>should</w:t>
      </w:r>
      <w:r>
        <w:rPr>
          <w:color w:val="231F20"/>
          <w:spacing w:val="29"/>
          <w:w w:val="110"/>
        </w:rPr>
        <w:t xml:space="preserve"> </w:t>
      </w:r>
      <w:r>
        <w:rPr>
          <w:color w:val="231F20"/>
          <w:w w:val="110"/>
        </w:rPr>
        <w:t>be</w:t>
      </w:r>
      <w:r>
        <w:rPr>
          <w:color w:val="231F20"/>
          <w:spacing w:val="29"/>
          <w:w w:val="110"/>
        </w:rPr>
        <w:t xml:space="preserve"> </w:t>
      </w:r>
      <w:r>
        <w:rPr>
          <w:color w:val="231F20"/>
          <w:w w:val="110"/>
        </w:rPr>
        <w:t>based</w:t>
      </w:r>
      <w:r>
        <w:rPr>
          <w:color w:val="231F20"/>
          <w:spacing w:val="29"/>
          <w:w w:val="110"/>
        </w:rPr>
        <w:t xml:space="preserve"> </w:t>
      </w:r>
      <w:r>
        <w:rPr>
          <w:color w:val="231F20"/>
          <w:w w:val="110"/>
        </w:rPr>
        <w:t>on</w:t>
      </w:r>
      <w:r>
        <w:rPr>
          <w:color w:val="231F20"/>
          <w:spacing w:val="29"/>
          <w:w w:val="110"/>
        </w:rPr>
        <w:t xml:space="preserve"> </w:t>
      </w:r>
      <w:r>
        <w:rPr>
          <w:color w:val="231F20"/>
          <w:w w:val="110"/>
        </w:rPr>
        <w:t>a</w:t>
      </w:r>
      <w:r>
        <w:rPr>
          <w:color w:val="231F20"/>
          <w:spacing w:val="28"/>
          <w:w w:val="110"/>
        </w:rPr>
        <w:t xml:space="preserve"> </w:t>
      </w:r>
      <w:r>
        <w:rPr>
          <w:color w:val="231F20"/>
          <w:w w:val="110"/>
        </w:rPr>
        <w:t>share</w:t>
      </w:r>
      <w:r>
        <w:rPr>
          <w:color w:val="231F20"/>
          <w:spacing w:val="29"/>
          <w:w w:val="110"/>
        </w:rPr>
        <w:t xml:space="preserve"> </w:t>
      </w:r>
      <w:r>
        <w:rPr>
          <w:color w:val="231F20"/>
          <w:w w:val="110"/>
        </w:rPr>
        <w:t>of</w:t>
      </w:r>
      <w:r>
        <w:rPr>
          <w:color w:val="231F20"/>
          <w:spacing w:val="29"/>
          <w:w w:val="110"/>
        </w:rPr>
        <w:t xml:space="preserve"> </w:t>
      </w:r>
      <w:r>
        <w:rPr>
          <w:color w:val="231F20"/>
          <w:w w:val="110"/>
        </w:rPr>
        <w:t>the</w:t>
      </w:r>
      <w:r>
        <w:rPr>
          <w:color w:val="231F20"/>
          <w:spacing w:val="29"/>
          <w:w w:val="110"/>
        </w:rPr>
        <w:t xml:space="preserve"> </w:t>
      </w:r>
      <w:r>
        <w:rPr>
          <w:color w:val="231F20"/>
          <w:w w:val="110"/>
        </w:rPr>
        <w:t>risk-adjusted</w:t>
      </w:r>
      <w:r>
        <w:rPr>
          <w:color w:val="231F20"/>
          <w:spacing w:val="28"/>
          <w:w w:val="110"/>
        </w:rPr>
        <w:t xml:space="preserve"> </w:t>
      </w:r>
      <w:r>
        <w:rPr>
          <w:color w:val="231F20"/>
          <w:w w:val="110"/>
        </w:rPr>
        <w:t>wealth</w:t>
      </w:r>
      <w:r>
        <w:rPr>
          <w:color w:val="231F20"/>
          <w:spacing w:val="28"/>
          <w:w w:val="110"/>
        </w:rPr>
        <w:t xml:space="preserve"> </w:t>
      </w:r>
      <w:r>
        <w:rPr>
          <w:color w:val="231F20"/>
          <w:w w:val="110"/>
        </w:rPr>
        <w:t>increase that</w:t>
      </w:r>
      <w:r>
        <w:rPr>
          <w:color w:val="231F20"/>
          <w:spacing w:val="37"/>
          <w:w w:val="110"/>
        </w:rPr>
        <w:t xml:space="preserve"> </w:t>
      </w:r>
      <w:r>
        <w:rPr>
          <w:color w:val="231F20"/>
          <w:w w:val="110"/>
        </w:rPr>
        <w:t>shareholders</w:t>
      </w:r>
      <w:r>
        <w:rPr>
          <w:color w:val="231F20"/>
          <w:spacing w:val="37"/>
          <w:w w:val="110"/>
        </w:rPr>
        <w:t xml:space="preserve"> </w:t>
      </w:r>
      <w:r>
        <w:rPr>
          <w:color w:val="231F20"/>
          <w:w w:val="110"/>
        </w:rPr>
        <w:t>have</w:t>
      </w:r>
      <w:r>
        <w:rPr>
          <w:color w:val="231F20"/>
          <w:spacing w:val="37"/>
          <w:w w:val="110"/>
        </w:rPr>
        <w:t xml:space="preserve"> </w:t>
      </w:r>
      <w:r>
        <w:rPr>
          <w:color w:val="231F20"/>
          <w:w w:val="110"/>
        </w:rPr>
        <w:t>achieved</w:t>
      </w:r>
      <w:r>
        <w:rPr>
          <w:color w:val="231F20"/>
          <w:spacing w:val="36"/>
          <w:w w:val="110"/>
        </w:rPr>
        <w:t xml:space="preserve"> </w:t>
      </w:r>
      <w:r>
        <w:rPr>
          <w:color w:val="231F20"/>
          <w:w w:val="110"/>
        </w:rPr>
        <w:t>in</w:t>
      </w:r>
      <w:r>
        <w:rPr>
          <w:color w:val="231F20"/>
          <w:spacing w:val="37"/>
          <w:w w:val="110"/>
        </w:rPr>
        <w:t xml:space="preserve"> </w:t>
      </w:r>
      <w:r>
        <w:rPr>
          <w:color w:val="231F20"/>
          <w:w w:val="110"/>
        </w:rPr>
        <w:t>the</w:t>
      </w:r>
      <w:r>
        <w:rPr>
          <w:color w:val="231F20"/>
          <w:spacing w:val="36"/>
          <w:w w:val="110"/>
        </w:rPr>
        <w:t xml:space="preserve"> </w:t>
      </w:r>
      <w:r>
        <w:rPr>
          <w:color w:val="231F20"/>
          <w:w w:val="110"/>
        </w:rPr>
        <w:t>contemporaneous</w:t>
      </w:r>
      <w:r>
        <w:rPr>
          <w:color w:val="231F20"/>
          <w:spacing w:val="38"/>
          <w:w w:val="110"/>
        </w:rPr>
        <w:t xml:space="preserve"> </w:t>
      </w:r>
      <w:r>
        <w:rPr>
          <w:color w:val="231F20"/>
          <w:w w:val="110"/>
        </w:rPr>
        <w:t>period’</w:t>
      </w:r>
      <w:r>
        <w:rPr>
          <w:color w:val="231F20"/>
          <w:spacing w:val="37"/>
          <w:w w:val="110"/>
        </w:rPr>
        <w:t xml:space="preserve"> </w:t>
      </w:r>
      <w:r>
        <w:rPr>
          <w:color w:val="231F20"/>
          <w:w w:val="110"/>
        </w:rPr>
        <w:t>(p.</w:t>
      </w:r>
      <w:r>
        <w:rPr>
          <w:color w:val="231F20"/>
          <w:spacing w:val="36"/>
          <w:w w:val="110"/>
        </w:rPr>
        <w:t xml:space="preserve"> </w:t>
      </w:r>
      <w:r>
        <w:rPr>
          <w:color w:val="231F20"/>
          <w:w w:val="110"/>
        </w:rPr>
        <w:t>667),</w:t>
      </w:r>
      <w:r>
        <w:rPr>
          <w:color w:val="231F20"/>
          <w:spacing w:val="37"/>
          <w:w w:val="110"/>
        </w:rPr>
        <w:t xml:space="preserve"> </w:t>
      </w:r>
      <w:r>
        <w:rPr>
          <w:color w:val="231F20"/>
          <w:w w:val="110"/>
        </w:rPr>
        <w:t>but how</w:t>
      </w:r>
      <w:r>
        <w:rPr>
          <w:color w:val="231F20"/>
          <w:spacing w:val="58"/>
          <w:w w:val="110"/>
        </w:rPr>
        <w:t xml:space="preserve"> </w:t>
      </w:r>
      <w:r>
        <w:rPr>
          <w:color w:val="231F20"/>
          <w:w w:val="110"/>
        </w:rPr>
        <w:t>to</w:t>
      </w:r>
      <w:r>
        <w:rPr>
          <w:color w:val="231F20"/>
          <w:spacing w:val="60"/>
          <w:w w:val="110"/>
        </w:rPr>
        <w:t xml:space="preserve"> </w:t>
      </w:r>
      <w:r>
        <w:rPr>
          <w:color w:val="231F20"/>
          <w:w w:val="110"/>
        </w:rPr>
        <w:t>measure</w:t>
      </w:r>
      <w:r>
        <w:rPr>
          <w:color w:val="231F20"/>
          <w:spacing w:val="59"/>
          <w:w w:val="110"/>
        </w:rPr>
        <w:t xml:space="preserve"> </w:t>
      </w:r>
      <w:r>
        <w:rPr>
          <w:color w:val="231F20"/>
          <w:w w:val="110"/>
        </w:rPr>
        <w:t>that</w:t>
      </w:r>
      <w:r>
        <w:rPr>
          <w:color w:val="231F20"/>
          <w:spacing w:val="59"/>
          <w:w w:val="110"/>
        </w:rPr>
        <w:t xml:space="preserve"> </w:t>
      </w:r>
      <w:r>
        <w:rPr>
          <w:color w:val="231F20"/>
          <w:w w:val="110"/>
        </w:rPr>
        <w:t>increase</w:t>
      </w:r>
      <w:r>
        <w:rPr>
          <w:color w:val="231F20"/>
          <w:spacing w:val="40"/>
          <w:w w:val="110"/>
        </w:rPr>
        <w:t xml:space="preserve"> </w:t>
      </w:r>
      <w:r>
        <w:rPr>
          <w:color w:val="231F20"/>
          <w:w w:val="110"/>
        </w:rPr>
        <w:t>is</w:t>
      </w:r>
      <w:r>
        <w:rPr>
          <w:color w:val="231F20"/>
          <w:spacing w:val="59"/>
          <w:w w:val="110"/>
        </w:rPr>
        <w:t xml:space="preserve"> </w:t>
      </w:r>
      <w:r>
        <w:rPr>
          <w:color w:val="231F20"/>
          <w:w w:val="110"/>
        </w:rPr>
        <w:t>in</w:t>
      </w:r>
      <w:r>
        <w:rPr>
          <w:color w:val="231F20"/>
          <w:spacing w:val="59"/>
          <w:w w:val="110"/>
        </w:rPr>
        <w:t xml:space="preserve"> </w:t>
      </w:r>
      <w:r>
        <w:rPr>
          <w:color w:val="231F20"/>
          <w:w w:val="110"/>
        </w:rPr>
        <w:t>the</w:t>
      </w:r>
      <w:r>
        <w:rPr>
          <w:color w:val="231F20"/>
          <w:spacing w:val="58"/>
          <w:w w:val="110"/>
        </w:rPr>
        <w:t xml:space="preserve"> </w:t>
      </w:r>
      <w:r>
        <w:rPr>
          <w:color w:val="231F20"/>
          <w:w w:val="110"/>
        </w:rPr>
        <w:t>end</w:t>
      </w:r>
      <w:r>
        <w:rPr>
          <w:color w:val="231F20"/>
          <w:spacing w:val="59"/>
          <w:w w:val="110"/>
        </w:rPr>
        <w:t xml:space="preserve"> </w:t>
      </w:r>
      <w:r>
        <w:rPr>
          <w:color w:val="231F20"/>
          <w:w w:val="110"/>
        </w:rPr>
        <w:t>an</w:t>
      </w:r>
      <w:r>
        <w:rPr>
          <w:color w:val="231F20"/>
          <w:spacing w:val="59"/>
          <w:w w:val="110"/>
        </w:rPr>
        <w:t xml:space="preserve"> </w:t>
      </w:r>
      <w:r>
        <w:rPr>
          <w:color w:val="231F20"/>
          <w:w w:val="110"/>
        </w:rPr>
        <w:t>open</w:t>
      </w:r>
      <w:r>
        <w:rPr>
          <w:color w:val="231F20"/>
          <w:spacing w:val="58"/>
          <w:w w:val="110"/>
        </w:rPr>
        <w:t xml:space="preserve"> </w:t>
      </w:r>
      <w:r>
        <w:rPr>
          <w:color w:val="231F20"/>
          <w:w w:val="110"/>
        </w:rPr>
        <w:t>issue.</w:t>
      </w:r>
      <w:r>
        <w:rPr>
          <w:color w:val="231F20"/>
          <w:spacing w:val="59"/>
          <w:w w:val="110"/>
        </w:rPr>
        <w:t xml:space="preserve"> </w:t>
      </w:r>
      <w:r>
        <w:rPr>
          <w:color w:val="231F20"/>
          <w:w w:val="110"/>
        </w:rPr>
        <w:t>The</w:t>
      </w:r>
      <w:r>
        <w:rPr>
          <w:color w:val="231F20"/>
          <w:spacing w:val="40"/>
          <w:w w:val="110"/>
        </w:rPr>
        <w:t xml:space="preserve"> </w:t>
      </w:r>
      <w:r>
        <w:rPr>
          <w:color w:val="231F20"/>
          <w:w w:val="110"/>
        </w:rPr>
        <w:t>use</w:t>
      </w:r>
      <w:r>
        <w:rPr>
          <w:color w:val="231F20"/>
          <w:spacing w:val="59"/>
          <w:w w:val="110"/>
        </w:rPr>
        <w:t xml:space="preserve"> </w:t>
      </w:r>
      <w:r>
        <w:rPr>
          <w:color w:val="231F20"/>
          <w:w w:val="110"/>
        </w:rPr>
        <w:t>of</w:t>
      </w:r>
      <w:r>
        <w:rPr>
          <w:color w:val="231F20"/>
          <w:spacing w:val="59"/>
          <w:w w:val="110"/>
        </w:rPr>
        <w:t xml:space="preserve"> </w:t>
      </w:r>
      <w:r>
        <w:rPr>
          <w:color w:val="231F20"/>
          <w:w w:val="110"/>
        </w:rPr>
        <w:t>the realized</w:t>
      </w:r>
      <w:r>
        <w:rPr>
          <w:color w:val="231F20"/>
          <w:spacing w:val="40"/>
          <w:w w:val="110"/>
        </w:rPr>
        <w:t xml:space="preserve"> </w:t>
      </w:r>
      <w:r>
        <w:rPr>
          <w:color w:val="231F20"/>
          <w:w w:val="110"/>
        </w:rPr>
        <w:t>(total</w:t>
      </w:r>
      <w:r>
        <w:rPr>
          <w:color w:val="231F20"/>
          <w:spacing w:val="40"/>
          <w:w w:val="110"/>
        </w:rPr>
        <w:t xml:space="preserve"> </w:t>
      </w:r>
      <w:r>
        <w:rPr>
          <w:color w:val="231F20"/>
          <w:w w:val="110"/>
        </w:rPr>
        <w:t>shareholder)</w:t>
      </w:r>
      <w:r>
        <w:rPr>
          <w:color w:val="231F20"/>
          <w:spacing w:val="40"/>
          <w:w w:val="110"/>
        </w:rPr>
        <w:t xml:space="preserve"> </w:t>
      </w:r>
      <w:r>
        <w:rPr>
          <w:color w:val="231F20"/>
          <w:w w:val="110"/>
        </w:rPr>
        <w:t>return</w:t>
      </w:r>
      <w:r>
        <w:rPr>
          <w:color w:val="231F20"/>
          <w:spacing w:val="40"/>
          <w:w w:val="110"/>
        </w:rPr>
        <w:t xml:space="preserve"> </w:t>
      </w:r>
      <w:r>
        <w:rPr>
          <w:color w:val="231F20"/>
          <w:w w:val="110"/>
        </w:rPr>
        <w:t>of</w:t>
      </w:r>
      <w:r>
        <w:rPr>
          <w:color w:val="231F20"/>
          <w:spacing w:val="40"/>
          <w:w w:val="110"/>
        </w:rPr>
        <w:t xml:space="preserve"> </w:t>
      </w:r>
      <w:r>
        <w:rPr>
          <w:color w:val="231F20"/>
          <w:w w:val="110"/>
        </w:rPr>
        <w:t>an</w:t>
      </w:r>
      <w:r>
        <w:rPr>
          <w:color w:val="231F20"/>
          <w:spacing w:val="40"/>
          <w:w w:val="110"/>
        </w:rPr>
        <w:t xml:space="preserve"> </w:t>
      </w:r>
      <w:r>
        <w:rPr>
          <w:color w:val="231F20"/>
          <w:w w:val="110"/>
        </w:rPr>
        <w:t>actively</w:t>
      </w:r>
      <w:r>
        <w:rPr>
          <w:color w:val="231F20"/>
          <w:spacing w:val="40"/>
          <w:w w:val="110"/>
        </w:rPr>
        <w:t xml:space="preserve"> </w:t>
      </w:r>
      <w:r>
        <w:rPr>
          <w:color w:val="231F20"/>
          <w:w w:val="110"/>
        </w:rPr>
        <w:t>traded</w:t>
      </w:r>
      <w:r>
        <w:rPr>
          <w:color w:val="231F20"/>
          <w:spacing w:val="40"/>
          <w:w w:val="110"/>
        </w:rPr>
        <w:t xml:space="preserve"> </w:t>
      </w:r>
      <w:r>
        <w:rPr>
          <w:color w:val="231F20"/>
          <w:w w:val="110"/>
        </w:rPr>
        <w:t>listed</w:t>
      </w:r>
      <w:r>
        <w:rPr>
          <w:color w:val="231F20"/>
          <w:spacing w:val="40"/>
          <w:w w:val="110"/>
        </w:rPr>
        <w:t xml:space="preserve"> </w:t>
      </w:r>
      <w:r>
        <w:rPr>
          <w:color w:val="231F20"/>
          <w:w w:val="110"/>
        </w:rPr>
        <w:t>company</w:t>
      </w:r>
      <w:r>
        <w:rPr>
          <w:color w:val="231F20"/>
          <w:spacing w:val="40"/>
          <w:w w:val="110"/>
        </w:rPr>
        <w:t xml:space="preserve"> </w:t>
      </w:r>
      <w:r>
        <w:rPr>
          <w:color w:val="231F20"/>
          <w:w w:val="110"/>
        </w:rPr>
        <w:t>over the</w:t>
      </w:r>
      <w:r>
        <w:rPr>
          <w:color w:val="231F20"/>
          <w:spacing w:val="27"/>
          <w:w w:val="110"/>
        </w:rPr>
        <w:t xml:space="preserve"> </w:t>
      </w:r>
      <w:r>
        <w:rPr>
          <w:color w:val="231F20"/>
          <w:w w:val="110"/>
        </w:rPr>
        <w:t>performance</w:t>
      </w:r>
      <w:r>
        <w:rPr>
          <w:color w:val="231F20"/>
          <w:spacing w:val="28"/>
          <w:w w:val="110"/>
        </w:rPr>
        <w:t xml:space="preserve"> </w:t>
      </w:r>
      <w:r>
        <w:rPr>
          <w:color w:val="231F20"/>
          <w:w w:val="110"/>
        </w:rPr>
        <w:t>period</w:t>
      </w:r>
      <w:r>
        <w:rPr>
          <w:color w:val="231F20"/>
          <w:spacing w:val="28"/>
          <w:w w:val="110"/>
        </w:rPr>
        <w:t xml:space="preserve"> </w:t>
      </w:r>
      <w:r>
        <w:rPr>
          <w:color w:val="231F20"/>
          <w:w w:val="110"/>
        </w:rPr>
        <w:t>is</w:t>
      </w:r>
      <w:r>
        <w:rPr>
          <w:color w:val="231F20"/>
          <w:spacing w:val="27"/>
          <w:w w:val="110"/>
        </w:rPr>
        <w:t xml:space="preserve"> </w:t>
      </w:r>
      <w:r>
        <w:rPr>
          <w:color w:val="231F20"/>
          <w:w w:val="110"/>
        </w:rPr>
        <w:t>appealing.</w:t>
      </w:r>
      <w:r>
        <w:rPr>
          <w:color w:val="231F20"/>
          <w:spacing w:val="29"/>
          <w:w w:val="110"/>
        </w:rPr>
        <w:t xml:space="preserve"> </w:t>
      </w:r>
      <w:r>
        <w:rPr>
          <w:color w:val="231F20"/>
          <w:w w:val="110"/>
        </w:rPr>
        <w:t>However,</w:t>
      </w:r>
      <w:r>
        <w:rPr>
          <w:color w:val="231F20"/>
          <w:spacing w:val="26"/>
          <w:w w:val="110"/>
        </w:rPr>
        <w:t xml:space="preserve"> </w:t>
      </w:r>
      <w:r>
        <w:rPr>
          <w:color w:val="231F20"/>
          <w:w w:val="110"/>
        </w:rPr>
        <w:t>the</w:t>
      </w:r>
      <w:r>
        <w:rPr>
          <w:color w:val="231F20"/>
          <w:spacing w:val="28"/>
          <w:w w:val="110"/>
        </w:rPr>
        <w:t xml:space="preserve"> </w:t>
      </w:r>
      <w:r>
        <w:rPr>
          <w:color w:val="231F20"/>
          <w:w w:val="110"/>
        </w:rPr>
        <w:t>choice</w:t>
      </w:r>
      <w:r>
        <w:rPr>
          <w:color w:val="231F20"/>
          <w:spacing w:val="28"/>
          <w:w w:val="110"/>
        </w:rPr>
        <w:t xml:space="preserve"> </w:t>
      </w:r>
      <w:r>
        <w:rPr>
          <w:color w:val="231F20"/>
          <w:w w:val="110"/>
        </w:rPr>
        <w:t>of</w:t>
      </w:r>
      <w:r>
        <w:rPr>
          <w:color w:val="231F20"/>
          <w:spacing w:val="27"/>
          <w:w w:val="110"/>
        </w:rPr>
        <w:t xml:space="preserve"> </w:t>
      </w:r>
      <w:r>
        <w:rPr>
          <w:color w:val="231F20"/>
          <w:w w:val="110"/>
        </w:rPr>
        <w:t>measure</w:t>
      </w:r>
      <w:r>
        <w:rPr>
          <w:color w:val="231F20"/>
          <w:spacing w:val="28"/>
          <w:w w:val="110"/>
        </w:rPr>
        <w:t xml:space="preserve"> </w:t>
      </w:r>
      <w:r>
        <w:rPr>
          <w:color w:val="231F20"/>
          <w:w w:val="110"/>
        </w:rPr>
        <w:t>(alpha?) and</w:t>
      </w:r>
      <w:r>
        <w:rPr>
          <w:color w:val="231F20"/>
          <w:spacing w:val="40"/>
          <w:w w:val="110"/>
        </w:rPr>
        <w:t xml:space="preserve"> </w:t>
      </w:r>
      <w:r>
        <w:rPr>
          <w:color w:val="231F20"/>
          <w:w w:val="110"/>
        </w:rPr>
        <w:t>the</w:t>
      </w:r>
      <w:r>
        <w:rPr>
          <w:color w:val="231F20"/>
          <w:spacing w:val="40"/>
          <w:w w:val="110"/>
        </w:rPr>
        <w:t xml:space="preserve"> </w:t>
      </w:r>
      <w:r>
        <w:rPr>
          <w:color w:val="231F20"/>
          <w:w w:val="110"/>
        </w:rPr>
        <w:t>framework</w:t>
      </w:r>
      <w:r>
        <w:rPr>
          <w:color w:val="231F20"/>
          <w:spacing w:val="40"/>
          <w:w w:val="110"/>
        </w:rPr>
        <w:t xml:space="preserve"> </w:t>
      </w:r>
      <w:r>
        <w:rPr>
          <w:color w:val="231F20"/>
          <w:w w:val="110"/>
        </w:rPr>
        <w:t>(popular</w:t>
      </w:r>
      <w:r>
        <w:rPr>
          <w:color w:val="231F20"/>
          <w:spacing w:val="40"/>
          <w:w w:val="110"/>
        </w:rPr>
        <w:t xml:space="preserve"> </w:t>
      </w:r>
      <w:r>
        <w:rPr>
          <w:color w:val="231F20"/>
          <w:w w:val="110"/>
        </w:rPr>
        <w:t>candidates</w:t>
      </w:r>
      <w:r>
        <w:rPr>
          <w:color w:val="231F20"/>
          <w:spacing w:val="40"/>
          <w:w w:val="110"/>
        </w:rPr>
        <w:t xml:space="preserve"> </w:t>
      </w:r>
      <w:r>
        <w:rPr>
          <w:color w:val="231F20"/>
          <w:w w:val="110"/>
        </w:rPr>
        <w:t>would</w:t>
      </w:r>
      <w:r>
        <w:rPr>
          <w:color w:val="231F20"/>
          <w:spacing w:val="40"/>
          <w:w w:val="110"/>
        </w:rPr>
        <w:t xml:space="preserve"> </w:t>
      </w:r>
      <w:r>
        <w:rPr>
          <w:color w:val="231F20"/>
          <w:w w:val="110"/>
        </w:rPr>
        <w:t>include</w:t>
      </w:r>
      <w:r>
        <w:rPr>
          <w:color w:val="231F20"/>
          <w:spacing w:val="40"/>
          <w:w w:val="110"/>
        </w:rPr>
        <w:t xml:space="preserve"> </w:t>
      </w:r>
      <w:r>
        <w:rPr>
          <w:color w:val="231F20"/>
          <w:w w:val="110"/>
        </w:rPr>
        <w:t>a</w:t>
      </w:r>
      <w:r>
        <w:rPr>
          <w:color w:val="231F20"/>
          <w:spacing w:val="40"/>
          <w:w w:val="110"/>
        </w:rPr>
        <w:t xml:space="preserve"> </w:t>
      </w:r>
      <w:r>
        <w:rPr>
          <w:color w:val="231F20"/>
          <w:w w:val="110"/>
        </w:rPr>
        <w:t>customised</w:t>
      </w:r>
      <w:r>
        <w:rPr>
          <w:color w:val="231F20"/>
          <w:spacing w:val="40"/>
          <w:w w:val="110"/>
        </w:rPr>
        <w:t xml:space="preserve"> </w:t>
      </w:r>
      <w:r>
        <w:rPr>
          <w:color w:val="231F20"/>
          <w:w w:val="110"/>
        </w:rPr>
        <w:t>portfolio of peer companies, the Market Model, CAPM, Fama–French three-factor model, and</w:t>
      </w:r>
      <w:r>
        <w:rPr>
          <w:color w:val="231F20"/>
          <w:spacing w:val="35"/>
          <w:w w:val="110"/>
        </w:rPr>
        <w:t xml:space="preserve"> </w:t>
      </w:r>
      <w:r>
        <w:rPr>
          <w:color w:val="231F20"/>
          <w:w w:val="110"/>
        </w:rPr>
        <w:t>Carhart</w:t>
      </w:r>
      <w:r>
        <w:rPr>
          <w:color w:val="231F20"/>
          <w:spacing w:val="36"/>
          <w:w w:val="110"/>
        </w:rPr>
        <w:t xml:space="preserve"> </w:t>
      </w:r>
      <w:r>
        <w:rPr>
          <w:color w:val="231F20"/>
          <w:w w:val="110"/>
        </w:rPr>
        <w:t>four-factor</w:t>
      </w:r>
      <w:r>
        <w:rPr>
          <w:color w:val="231F20"/>
          <w:spacing w:val="35"/>
          <w:w w:val="110"/>
        </w:rPr>
        <w:t xml:space="preserve"> </w:t>
      </w:r>
      <w:r>
        <w:rPr>
          <w:color w:val="231F20"/>
          <w:w w:val="110"/>
        </w:rPr>
        <w:t>model)</w:t>
      </w:r>
      <w:r>
        <w:rPr>
          <w:color w:val="231F20"/>
          <w:spacing w:val="35"/>
          <w:w w:val="110"/>
        </w:rPr>
        <w:t xml:space="preserve"> </w:t>
      </w:r>
      <w:r>
        <w:rPr>
          <w:color w:val="231F20"/>
          <w:w w:val="110"/>
        </w:rPr>
        <w:t>is</w:t>
      </w:r>
      <w:r>
        <w:rPr>
          <w:color w:val="231F20"/>
          <w:spacing w:val="35"/>
          <w:w w:val="110"/>
        </w:rPr>
        <w:t xml:space="preserve"> </w:t>
      </w:r>
      <w:r>
        <w:rPr>
          <w:color w:val="231F20"/>
          <w:w w:val="110"/>
        </w:rPr>
        <w:t>not</w:t>
      </w:r>
      <w:r>
        <w:rPr>
          <w:color w:val="231F20"/>
          <w:spacing w:val="35"/>
          <w:w w:val="110"/>
        </w:rPr>
        <w:t xml:space="preserve"> </w:t>
      </w:r>
      <w:r>
        <w:rPr>
          <w:color w:val="231F20"/>
          <w:w w:val="110"/>
        </w:rPr>
        <w:t>clear,</w:t>
      </w:r>
      <w:r>
        <w:rPr>
          <w:color w:val="231F20"/>
          <w:spacing w:val="35"/>
          <w:w w:val="110"/>
        </w:rPr>
        <w:t xml:space="preserve"> </w:t>
      </w:r>
      <w:r>
        <w:rPr>
          <w:color w:val="231F20"/>
          <w:w w:val="110"/>
        </w:rPr>
        <w:t>but</w:t>
      </w:r>
      <w:r>
        <w:rPr>
          <w:color w:val="231F20"/>
          <w:spacing w:val="35"/>
          <w:w w:val="110"/>
        </w:rPr>
        <w:t xml:space="preserve"> </w:t>
      </w:r>
      <w:r>
        <w:rPr>
          <w:color w:val="231F20"/>
          <w:w w:val="110"/>
        </w:rPr>
        <w:t>it</w:t>
      </w:r>
      <w:r>
        <w:rPr>
          <w:color w:val="231F20"/>
          <w:spacing w:val="35"/>
          <w:w w:val="110"/>
        </w:rPr>
        <w:t xml:space="preserve"> </w:t>
      </w:r>
      <w:proofErr w:type="gramStart"/>
      <w:r>
        <w:rPr>
          <w:color w:val="231F20"/>
          <w:w w:val="110"/>
        </w:rPr>
        <w:t>has</w:t>
      </w:r>
      <w:r>
        <w:rPr>
          <w:color w:val="231F20"/>
          <w:spacing w:val="35"/>
          <w:w w:val="110"/>
        </w:rPr>
        <w:t xml:space="preserve"> </w:t>
      </w:r>
      <w:r>
        <w:rPr>
          <w:color w:val="231F20"/>
          <w:w w:val="110"/>
        </w:rPr>
        <w:t>to</w:t>
      </w:r>
      <w:proofErr w:type="gramEnd"/>
      <w:r>
        <w:rPr>
          <w:color w:val="231F20"/>
          <w:spacing w:val="35"/>
          <w:w w:val="110"/>
        </w:rPr>
        <w:t xml:space="preserve"> </w:t>
      </w:r>
      <w:r>
        <w:rPr>
          <w:color w:val="231F20"/>
          <w:w w:val="110"/>
        </w:rPr>
        <w:t>be</w:t>
      </w:r>
      <w:r>
        <w:rPr>
          <w:color w:val="231F20"/>
          <w:spacing w:val="35"/>
          <w:w w:val="110"/>
        </w:rPr>
        <w:t xml:space="preserve"> </w:t>
      </w:r>
      <w:r>
        <w:rPr>
          <w:color w:val="231F20"/>
          <w:w w:val="110"/>
        </w:rPr>
        <w:t>nominated</w:t>
      </w:r>
      <w:r>
        <w:rPr>
          <w:color w:val="231F20"/>
          <w:spacing w:val="37"/>
          <w:w w:val="110"/>
        </w:rPr>
        <w:t xml:space="preserve"> </w:t>
      </w:r>
      <w:r>
        <w:rPr>
          <w:color w:val="231F20"/>
          <w:w w:val="110"/>
        </w:rPr>
        <w:t>at</w:t>
      </w:r>
      <w:r>
        <w:rPr>
          <w:color w:val="231F20"/>
          <w:spacing w:val="35"/>
          <w:w w:val="110"/>
        </w:rPr>
        <w:t xml:space="preserve"> </w:t>
      </w:r>
      <w:r>
        <w:rPr>
          <w:color w:val="231F20"/>
          <w:w w:val="110"/>
        </w:rPr>
        <w:t>the grant</w:t>
      </w:r>
      <w:r>
        <w:rPr>
          <w:color w:val="231F20"/>
          <w:spacing w:val="40"/>
          <w:w w:val="110"/>
        </w:rPr>
        <w:t xml:space="preserve"> </w:t>
      </w:r>
      <w:r>
        <w:rPr>
          <w:color w:val="231F20"/>
          <w:w w:val="110"/>
        </w:rPr>
        <w:t>date</w:t>
      </w:r>
      <w:r>
        <w:rPr>
          <w:color w:val="231F20"/>
          <w:spacing w:val="40"/>
          <w:w w:val="110"/>
        </w:rPr>
        <w:t xml:space="preserve"> </w:t>
      </w:r>
      <w:r>
        <w:rPr>
          <w:color w:val="231F20"/>
          <w:w w:val="110"/>
        </w:rPr>
        <w:t>if</w:t>
      </w:r>
      <w:r>
        <w:rPr>
          <w:color w:val="231F20"/>
          <w:spacing w:val="40"/>
          <w:w w:val="110"/>
        </w:rPr>
        <w:t xml:space="preserve"> </w:t>
      </w:r>
      <w:r>
        <w:rPr>
          <w:color w:val="231F20"/>
          <w:w w:val="110"/>
        </w:rPr>
        <w:t>not</w:t>
      </w:r>
      <w:r>
        <w:rPr>
          <w:color w:val="231F20"/>
          <w:spacing w:val="40"/>
          <w:w w:val="110"/>
        </w:rPr>
        <w:t xml:space="preserve"> </w:t>
      </w:r>
      <w:r>
        <w:rPr>
          <w:color w:val="231F20"/>
          <w:w w:val="110"/>
        </w:rPr>
        <w:t>earlier.</w:t>
      </w:r>
      <w:r>
        <w:rPr>
          <w:color w:val="231F20"/>
          <w:spacing w:val="40"/>
          <w:w w:val="110"/>
        </w:rPr>
        <w:t xml:space="preserve"> </w:t>
      </w:r>
      <w:r>
        <w:rPr>
          <w:color w:val="231F20"/>
          <w:w w:val="110"/>
        </w:rPr>
        <w:t>Using</w:t>
      </w:r>
      <w:r>
        <w:rPr>
          <w:color w:val="231F20"/>
          <w:spacing w:val="40"/>
          <w:w w:val="110"/>
        </w:rPr>
        <w:t xml:space="preserve"> </w:t>
      </w:r>
      <w:r>
        <w:rPr>
          <w:color w:val="231F20"/>
          <w:w w:val="110"/>
        </w:rPr>
        <w:t>abnormal</w:t>
      </w:r>
      <w:r>
        <w:rPr>
          <w:color w:val="231F20"/>
          <w:spacing w:val="40"/>
          <w:w w:val="110"/>
        </w:rPr>
        <w:t xml:space="preserve"> </w:t>
      </w:r>
      <w:r>
        <w:rPr>
          <w:color w:val="231F20"/>
          <w:w w:val="110"/>
        </w:rPr>
        <w:t>returns</w:t>
      </w:r>
      <w:r>
        <w:rPr>
          <w:color w:val="231F20"/>
          <w:spacing w:val="40"/>
          <w:w w:val="110"/>
        </w:rPr>
        <w:t xml:space="preserve"> </w:t>
      </w:r>
      <w:r>
        <w:rPr>
          <w:color w:val="231F20"/>
          <w:w w:val="110"/>
        </w:rPr>
        <w:t>from</w:t>
      </w:r>
      <w:r>
        <w:rPr>
          <w:color w:val="231F20"/>
          <w:spacing w:val="40"/>
          <w:w w:val="110"/>
        </w:rPr>
        <w:t xml:space="preserve"> </w:t>
      </w:r>
      <w:r>
        <w:rPr>
          <w:color w:val="231F20"/>
          <w:w w:val="110"/>
        </w:rPr>
        <w:t>the</w:t>
      </w:r>
      <w:r>
        <w:rPr>
          <w:color w:val="231F20"/>
          <w:spacing w:val="40"/>
          <w:w w:val="110"/>
        </w:rPr>
        <w:t xml:space="preserve"> </w:t>
      </w:r>
      <w:r>
        <w:rPr>
          <w:color w:val="231F20"/>
          <w:w w:val="110"/>
        </w:rPr>
        <w:t>Market</w:t>
      </w:r>
      <w:r>
        <w:rPr>
          <w:color w:val="231F20"/>
          <w:spacing w:val="40"/>
          <w:w w:val="110"/>
        </w:rPr>
        <w:t xml:space="preserve"> </w:t>
      </w:r>
      <w:r>
        <w:rPr>
          <w:color w:val="231F20"/>
          <w:w w:val="110"/>
        </w:rPr>
        <w:t>Model</w:t>
      </w:r>
      <w:r>
        <w:rPr>
          <w:color w:val="231F20"/>
          <w:spacing w:val="40"/>
          <w:w w:val="110"/>
        </w:rPr>
        <w:t xml:space="preserve"> </w:t>
      </w:r>
      <w:r>
        <w:rPr>
          <w:color w:val="231F20"/>
          <w:w w:val="110"/>
        </w:rPr>
        <w:t>or CAPM,</w:t>
      </w:r>
      <w:r>
        <w:rPr>
          <w:color w:val="231F20"/>
          <w:spacing w:val="40"/>
          <w:w w:val="110"/>
        </w:rPr>
        <w:t xml:space="preserve"> </w:t>
      </w:r>
      <w:r>
        <w:rPr>
          <w:color w:val="231F20"/>
          <w:w w:val="110"/>
        </w:rPr>
        <w:t>or</w:t>
      </w:r>
      <w:r>
        <w:rPr>
          <w:color w:val="231F20"/>
          <w:spacing w:val="40"/>
          <w:w w:val="110"/>
        </w:rPr>
        <w:t xml:space="preserve"> </w:t>
      </w:r>
      <w:r>
        <w:rPr>
          <w:color w:val="231F20"/>
          <w:w w:val="110"/>
        </w:rPr>
        <w:t>the</w:t>
      </w:r>
      <w:r>
        <w:rPr>
          <w:color w:val="231F20"/>
          <w:spacing w:val="40"/>
          <w:w w:val="110"/>
        </w:rPr>
        <w:t xml:space="preserve"> </w:t>
      </w:r>
      <w:r>
        <w:rPr>
          <w:color w:val="231F20"/>
          <w:w w:val="110"/>
        </w:rPr>
        <w:t>Fama–French</w:t>
      </w:r>
      <w:r>
        <w:rPr>
          <w:color w:val="231F20"/>
          <w:spacing w:val="40"/>
          <w:w w:val="110"/>
        </w:rPr>
        <w:t xml:space="preserve"> </w:t>
      </w:r>
      <w:r>
        <w:rPr>
          <w:color w:val="231F20"/>
          <w:w w:val="110"/>
        </w:rPr>
        <w:t>or</w:t>
      </w:r>
      <w:r>
        <w:rPr>
          <w:color w:val="231F20"/>
          <w:spacing w:val="40"/>
          <w:w w:val="110"/>
        </w:rPr>
        <w:t xml:space="preserve"> </w:t>
      </w:r>
      <w:r>
        <w:rPr>
          <w:color w:val="231F20"/>
          <w:w w:val="110"/>
        </w:rPr>
        <w:t>Carhart</w:t>
      </w:r>
      <w:r>
        <w:rPr>
          <w:color w:val="231F20"/>
          <w:spacing w:val="40"/>
          <w:w w:val="110"/>
        </w:rPr>
        <w:t xml:space="preserve"> </w:t>
      </w:r>
      <w:r>
        <w:rPr>
          <w:color w:val="231F20"/>
          <w:w w:val="110"/>
        </w:rPr>
        <w:t>models,</w:t>
      </w:r>
      <w:r>
        <w:rPr>
          <w:color w:val="231F20"/>
          <w:spacing w:val="40"/>
          <w:w w:val="110"/>
        </w:rPr>
        <w:t xml:space="preserve"> </w:t>
      </w:r>
      <w:r>
        <w:rPr>
          <w:color w:val="231F20"/>
          <w:w w:val="110"/>
        </w:rPr>
        <w:t>is</w:t>
      </w:r>
      <w:r>
        <w:rPr>
          <w:color w:val="231F20"/>
          <w:spacing w:val="40"/>
          <w:w w:val="110"/>
        </w:rPr>
        <w:t xml:space="preserve"> </w:t>
      </w:r>
      <w:r>
        <w:rPr>
          <w:color w:val="231F20"/>
          <w:w w:val="110"/>
        </w:rPr>
        <w:t>on</w:t>
      </w:r>
      <w:r>
        <w:rPr>
          <w:color w:val="231F20"/>
          <w:spacing w:val="40"/>
          <w:w w:val="110"/>
        </w:rPr>
        <w:t xml:space="preserve"> </w:t>
      </w:r>
      <w:r>
        <w:rPr>
          <w:color w:val="231F20"/>
          <w:w w:val="110"/>
        </w:rPr>
        <w:t>the</w:t>
      </w:r>
      <w:r>
        <w:rPr>
          <w:color w:val="231F20"/>
          <w:spacing w:val="40"/>
          <w:w w:val="110"/>
        </w:rPr>
        <w:t xml:space="preserve"> </w:t>
      </w:r>
      <w:r>
        <w:rPr>
          <w:color w:val="231F20"/>
          <w:w w:val="110"/>
        </w:rPr>
        <w:t>one</w:t>
      </w:r>
      <w:r>
        <w:rPr>
          <w:color w:val="231F20"/>
          <w:spacing w:val="40"/>
          <w:w w:val="110"/>
        </w:rPr>
        <w:t xml:space="preserve"> </w:t>
      </w:r>
      <w:r>
        <w:rPr>
          <w:color w:val="231F20"/>
          <w:w w:val="110"/>
        </w:rPr>
        <w:t>hand</w:t>
      </w:r>
      <w:r>
        <w:rPr>
          <w:color w:val="231F20"/>
          <w:spacing w:val="40"/>
          <w:w w:val="110"/>
        </w:rPr>
        <w:t xml:space="preserve"> </w:t>
      </w:r>
      <w:r>
        <w:rPr>
          <w:color w:val="231F20"/>
          <w:w w:val="110"/>
        </w:rPr>
        <w:t>not</w:t>
      </w:r>
      <w:r>
        <w:rPr>
          <w:color w:val="231F20"/>
          <w:spacing w:val="40"/>
          <w:w w:val="110"/>
        </w:rPr>
        <w:t xml:space="preserve"> </w:t>
      </w:r>
      <w:r>
        <w:rPr>
          <w:color w:val="231F20"/>
          <w:w w:val="110"/>
        </w:rPr>
        <w:t>as</w:t>
      </w:r>
      <w:r>
        <w:rPr>
          <w:color w:val="231F20"/>
          <w:spacing w:val="40"/>
          <w:w w:val="110"/>
        </w:rPr>
        <w:t xml:space="preserve"> </w:t>
      </w:r>
      <w:r>
        <w:rPr>
          <w:color w:val="231F20"/>
          <w:w w:val="110"/>
        </w:rPr>
        <w:t>transparent</w:t>
      </w:r>
      <w:r>
        <w:rPr>
          <w:color w:val="231F20"/>
          <w:spacing w:val="49"/>
          <w:w w:val="110"/>
        </w:rPr>
        <w:t xml:space="preserve"> </w:t>
      </w:r>
      <w:r>
        <w:rPr>
          <w:color w:val="231F20"/>
          <w:w w:val="110"/>
        </w:rPr>
        <w:t>as</w:t>
      </w:r>
      <w:r>
        <w:rPr>
          <w:color w:val="231F20"/>
          <w:spacing w:val="50"/>
          <w:w w:val="110"/>
        </w:rPr>
        <w:t xml:space="preserve"> </w:t>
      </w:r>
      <w:r>
        <w:rPr>
          <w:color w:val="231F20"/>
          <w:w w:val="110"/>
        </w:rPr>
        <w:t>comparing</w:t>
      </w:r>
      <w:r>
        <w:rPr>
          <w:color w:val="231F20"/>
          <w:spacing w:val="49"/>
          <w:w w:val="110"/>
        </w:rPr>
        <w:t xml:space="preserve"> </w:t>
      </w:r>
      <w:r>
        <w:rPr>
          <w:color w:val="231F20"/>
          <w:w w:val="110"/>
        </w:rPr>
        <w:t>the</w:t>
      </w:r>
      <w:r>
        <w:rPr>
          <w:color w:val="231F20"/>
          <w:spacing w:val="50"/>
          <w:w w:val="110"/>
        </w:rPr>
        <w:t xml:space="preserve"> </w:t>
      </w:r>
      <w:r>
        <w:rPr>
          <w:color w:val="231F20"/>
          <w:w w:val="110"/>
        </w:rPr>
        <w:t>company’s</w:t>
      </w:r>
      <w:r>
        <w:rPr>
          <w:color w:val="231F20"/>
          <w:spacing w:val="50"/>
          <w:w w:val="110"/>
        </w:rPr>
        <w:t xml:space="preserve"> </w:t>
      </w:r>
      <w:r>
        <w:rPr>
          <w:color w:val="231F20"/>
          <w:w w:val="110"/>
        </w:rPr>
        <w:t>TSR</w:t>
      </w:r>
      <w:r>
        <w:rPr>
          <w:color w:val="231F20"/>
          <w:spacing w:val="50"/>
          <w:w w:val="110"/>
        </w:rPr>
        <w:t xml:space="preserve"> </w:t>
      </w:r>
      <w:r>
        <w:rPr>
          <w:color w:val="231F20"/>
          <w:w w:val="110"/>
        </w:rPr>
        <w:t>with</w:t>
      </w:r>
      <w:r>
        <w:rPr>
          <w:color w:val="231F20"/>
          <w:spacing w:val="49"/>
          <w:w w:val="110"/>
        </w:rPr>
        <w:t xml:space="preserve"> </w:t>
      </w:r>
      <w:r>
        <w:rPr>
          <w:color w:val="231F20"/>
          <w:w w:val="110"/>
        </w:rPr>
        <w:t>that</w:t>
      </w:r>
      <w:r>
        <w:rPr>
          <w:color w:val="231F20"/>
          <w:spacing w:val="50"/>
          <w:w w:val="110"/>
        </w:rPr>
        <w:t xml:space="preserve"> </w:t>
      </w:r>
      <w:r>
        <w:rPr>
          <w:color w:val="231F20"/>
          <w:w w:val="110"/>
        </w:rPr>
        <w:t>of</w:t>
      </w:r>
      <w:r>
        <w:rPr>
          <w:color w:val="231F20"/>
          <w:spacing w:val="49"/>
          <w:w w:val="110"/>
        </w:rPr>
        <w:t xml:space="preserve"> </w:t>
      </w:r>
      <w:r>
        <w:rPr>
          <w:color w:val="231F20"/>
          <w:w w:val="110"/>
        </w:rPr>
        <w:t>a</w:t>
      </w:r>
      <w:r>
        <w:rPr>
          <w:color w:val="231F20"/>
          <w:spacing w:val="49"/>
          <w:w w:val="110"/>
        </w:rPr>
        <w:t xml:space="preserve"> </w:t>
      </w:r>
      <w:r>
        <w:rPr>
          <w:color w:val="231F20"/>
          <w:w w:val="110"/>
        </w:rPr>
        <w:t>small</w:t>
      </w:r>
      <w:r>
        <w:rPr>
          <w:color w:val="231F20"/>
          <w:spacing w:val="49"/>
          <w:w w:val="110"/>
        </w:rPr>
        <w:t xml:space="preserve"> </w:t>
      </w:r>
      <w:r>
        <w:rPr>
          <w:color w:val="231F20"/>
          <w:w w:val="110"/>
        </w:rPr>
        <w:t>group</w:t>
      </w:r>
      <w:r>
        <w:rPr>
          <w:color w:val="231F20"/>
          <w:spacing w:val="49"/>
          <w:w w:val="110"/>
        </w:rPr>
        <w:t xml:space="preserve"> </w:t>
      </w:r>
      <w:r>
        <w:rPr>
          <w:color w:val="231F20"/>
          <w:spacing w:val="-5"/>
          <w:w w:val="110"/>
        </w:rPr>
        <w:t>of</w:t>
      </w:r>
    </w:p>
    <w:p w14:paraId="342B4C6D" w14:textId="77777777" w:rsidR="004A5C99" w:rsidRDefault="004A5C99">
      <w:pPr>
        <w:pStyle w:val="BodyText"/>
        <w:spacing w:before="171"/>
      </w:pPr>
    </w:p>
    <w:p w14:paraId="7C1FB8DA" w14:textId="77777777" w:rsidR="004A5C99" w:rsidRDefault="0027463A">
      <w:pPr>
        <w:spacing w:line="261" w:lineRule="auto"/>
        <w:ind w:left="342" w:right="164" w:hanging="281"/>
        <w:rPr>
          <w:sz w:val="16"/>
        </w:rPr>
      </w:pPr>
      <w:proofErr w:type="gramStart"/>
      <w:r>
        <w:rPr>
          <w:color w:val="231F20"/>
          <w:spacing w:val="-2"/>
          <w:w w:val="110"/>
          <w:sz w:val="16"/>
          <w:vertAlign w:val="superscript"/>
        </w:rPr>
        <w:t>23</w:t>
      </w:r>
      <w:r>
        <w:rPr>
          <w:color w:val="231F20"/>
          <w:spacing w:val="38"/>
          <w:w w:val="110"/>
          <w:sz w:val="16"/>
        </w:rPr>
        <w:t xml:space="preserve">  </w:t>
      </w:r>
      <w:r>
        <w:rPr>
          <w:color w:val="231F20"/>
          <w:spacing w:val="-2"/>
          <w:w w:val="110"/>
          <w:sz w:val="16"/>
        </w:rPr>
        <w:t>For</w:t>
      </w:r>
      <w:proofErr w:type="gramEnd"/>
      <w:r>
        <w:rPr>
          <w:color w:val="231F20"/>
          <w:spacing w:val="-8"/>
          <w:w w:val="110"/>
          <w:sz w:val="16"/>
        </w:rPr>
        <w:t xml:space="preserve"> </w:t>
      </w:r>
      <w:r>
        <w:rPr>
          <w:color w:val="231F20"/>
          <w:spacing w:val="-2"/>
          <w:w w:val="110"/>
          <w:sz w:val="16"/>
        </w:rPr>
        <w:t>an</w:t>
      </w:r>
      <w:r>
        <w:rPr>
          <w:color w:val="231F20"/>
          <w:spacing w:val="-9"/>
          <w:w w:val="110"/>
          <w:sz w:val="16"/>
        </w:rPr>
        <w:t xml:space="preserve"> </w:t>
      </w:r>
      <w:r>
        <w:rPr>
          <w:color w:val="231F20"/>
          <w:spacing w:val="-2"/>
          <w:w w:val="110"/>
          <w:sz w:val="16"/>
        </w:rPr>
        <w:t>example</w:t>
      </w:r>
      <w:r>
        <w:rPr>
          <w:color w:val="231F20"/>
          <w:spacing w:val="-9"/>
          <w:w w:val="110"/>
          <w:sz w:val="16"/>
        </w:rPr>
        <w:t xml:space="preserve"> </w:t>
      </w:r>
      <w:r>
        <w:rPr>
          <w:color w:val="231F20"/>
          <w:spacing w:val="-2"/>
          <w:w w:val="110"/>
          <w:sz w:val="16"/>
        </w:rPr>
        <w:t>of</w:t>
      </w:r>
      <w:r>
        <w:rPr>
          <w:color w:val="231F20"/>
          <w:spacing w:val="-8"/>
          <w:w w:val="110"/>
          <w:sz w:val="16"/>
        </w:rPr>
        <w:t xml:space="preserve"> </w:t>
      </w:r>
      <w:r>
        <w:rPr>
          <w:color w:val="231F20"/>
          <w:spacing w:val="-2"/>
          <w:w w:val="110"/>
          <w:sz w:val="16"/>
        </w:rPr>
        <w:t>a</w:t>
      </w:r>
      <w:r>
        <w:rPr>
          <w:color w:val="231F20"/>
          <w:spacing w:val="-8"/>
          <w:w w:val="110"/>
          <w:sz w:val="16"/>
        </w:rPr>
        <w:t xml:space="preserve"> </w:t>
      </w:r>
      <w:r>
        <w:rPr>
          <w:color w:val="231F20"/>
          <w:spacing w:val="-2"/>
          <w:w w:val="110"/>
          <w:sz w:val="16"/>
        </w:rPr>
        <w:t>statement</w:t>
      </w:r>
      <w:r>
        <w:rPr>
          <w:color w:val="231F20"/>
          <w:spacing w:val="-9"/>
          <w:w w:val="110"/>
          <w:sz w:val="16"/>
        </w:rPr>
        <w:t xml:space="preserve"> </w:t>
      </w:r>
      <w:r>
        <w:rPr>
          <w:color w:val="231F20"/>
          <w:spacing w:val="-2"/>
          <w:w w:val="110"/>
          <w:sz w:val="16"/>
        </w:rPr>
        <w:t>on</w:t>
      </w:r>
      <w:r>
        <w:rPr>
          <w:color w:val="231F20"/>
          <w:spacing w:val="-7"/>
          <w:w w:val="110"/>
          <w:sz w:val="16"/>
        </w:rPr>
        <w:t xml:space="preserve"> </w:t>
      </w:r>
      <w:r>
        <w:rPr>
          <w:color w:val="231F20"/>
          <w:spacing w:val="-2"/>
          <w:w w:val="110"/>
          <w:sz w:val="16"/>
        </w:rPr>
        <w:t>the</w:t>
      </w:r>
      <w:r>
        <w:rPr>
          <w:color w:val="231F20"/>
          <w:spacing w:val="-8"/>
          <w:w w:val="110"/>
          <w:sz w:val="16"/>
        </w:rPr>
        <w:t xml:space="preserve"> </w:t>
      </w:r>
      <w:r>
        <w:rPr>
          <w:color w:val="231F20"/>
          <w:spacing w:val="-2"/>
          <w:w w:val="110"/>
          <w:sz w:val="16"/>
        </w:rPr>
        <w:t>role</w:t>
      </w:r>
      <w:r>
        <w:rPr>
          <w:color w:val="231F20"/>
          <w:spacing w:val="-8"/>
          <w:w w:val="110"/>
          <w:sz w:val="16"/>
        </w:rPr>
        <w:t xml:space="preserve"> </w:t>
      </w:r>
      <w:r>
        <w:rPr>
          <w:color w:val="231F20"/>
          <w:spacing w:val="-2"/>
          <w:w w:val="110"/>
          <w:sz w:val="16"/>
        </w:rPr>
        <w:t>and</w:t>
      </w:r>
      <w:r>
        <w:rPr>
          <w:color w:val="231F20"/>
          <w:spacing w:val="-8"/>
          <w:w w:val="110"/>
          <w:sz w:val="16"/>
        </w:rPr>
        <w:t xml:space="preserve"> </w:t>
      </w:r>
      <w:r>
        <w:rPr>
          <w:color w:val="231F20"/>
          <w:spacing w:val="-2"/>
          <w:w w:val="110"/>
          <w:sz w:val="16"/>
        </w:rPr>
        <w:t>responsibilities</w:t>
      </w:r>
      <w:r>
        <w:rPr>
          <w:color w:val="231F20"/>
          <w:spacing w:val="-7"/>
          <w:w w:val="110"/>
          <w:sz w:val="16"/>
        </w:rPr>
        <w:t xml:space="preserve"> </w:t>
      </w:r>
      <w:r>
        <w:rPr>
          <w:color w:val="231F20"/>
          <w:spacing w:val="-2"/>
          <w:w w:val="110"/>
          <w:sz w:val="16"/>
        </w:rPr>
        <w:t>of</w:t>
      </w:r>
      <w:r>
        <w:rPr>
          <w:color w:val="231F20"/>
          <w:spacing w:val="-8"/>
          <w:w w:val="110"/>
          <w:sz w:val="16"/>
        </w:rPr>
        <w:t xml:space="preserve"> </w:t>
      </w:r>
      <w:r>
        <w:rPr>
          <w:color w:val="231F20"/>
          <w:spacing w:val="-2"/>
          <w:w w:val="110"/>
          <w:sz w:val="16"/>
        </w:rPr>
        <w:t>a</w:t>
      </w:r>
      <w:r>
        <w:rPr>
          <w:color w:val="231F20"/>
          <w:spacing w:val="-8"/>
          <w:w w:val="110"/>
          <w:sz w:val="16"/>
        </w:rPr>
        <w:t xml:space="preserve"> </w:t>
      </w:r>
      <w:r>
        <w:rPr>
          <w:color w:val="231F20"/>
          <w:spacing w:val="-2"/>
          <w:w w:val="110"/>
          <w:sz w:val="16"/>
        </w:rPr>
        <w:t>large,</w:t>
      </w:r>
      <w:r>
        <w:rPr>
          <w:color w:val="231F20"/>
          <w:spacing w:val="-8"/>
          <w:w w:val="110"/>
          <w:sz w:val="16"/>
        </w:rPr>
        <w:t xml:space="preserve"> </w:t>
      </w:r>
      <w:r>
        <w:rPr>
          <w:color w:val="231F20"/>
          <w:spacing w:val="-2"/>
          <w:w w:val="110"/>
          <w:sz w:val="16"/>
        </w:rPr>
        <w:t>US</w:t>
      </w:r>
      <w:r>
        <w:rPr>
          <w:color w:val="231F20"/>
          <w:spacing w:val="-8"/>
          <w:w w:val="110"/>
          <w:sz w:val="16"/>
        </w:rPr>
        <w:t xml:space="preserve"> </w:t>
      </w:r>
      <w:r>
        <w:rPr>
          <w:color w:val="231F20"/>
          <w:spacing w:val="-2"/>
          <w:w w:val="110"/>
          <w:sz w:val="16"/>
        </w:rPr>
        <w:t>industrial</w:t>
      </w:r>
      <w:r>
        <w:rPr>
          <w:color w:val="231F20"/>
          <w:spacing w:val="-7"/>
          <w:w w:val="110"/>
          <w:sz w:val="16"/>
        </w:rPr>
        <w:t xml:space="preserve"> </w:t>
      </w:r>
      <w:r>
        <w:rPr>
          <w:color w:val="231F20"/>
          <w:spacing w:val="-2"/>
          <w:w w:val="110"/>
          <w:sz w:val="16"/>
        </w:rPr>
        <w:t>company’s</w:t>
      </w:r>
      <w:r>
        <w:rPr>
          <w:color w:val="231F20"/>
          <w:spacing w:val="-6"/>
          <w:w w:val="110"/>
          <w:sz w:val="16"/>
        </w:rPr>
        <w:t xml:space="preserve"> </w:t>
      </w:r>
      <w:r>
        <w:rPr>
          <w:color w:val="231F20"/>
          <w:spacing w:val="-2"/>
          <w:w w:val="110"/>
          <w:sz w:val="16"/>
        </w:rPr>
        <w:t xml:space="preserve">CC, </w:t>
      </w:r>
      <w:r>
        <w:rPr>
          <w:color w:val="231F20"/>
          <w:w w:val="110"/>
          <w:sz w:val="16"/>
        </w:rPr>
        <w:t xml:space="preserve">see </w:t>
      </w:r>
      <w:hyperlink r:id="rId151">
        <w:r>
          <w:rPr>
            <w:color w:val="231F20"/>
            <w:w w:val="110"/>
            <w:sz w:val="16"/>
          </w:rPr>
          <w:t>http://corporate.ford.com/doc/compensation_charter.pdf</w:t>
        </w:r>
      </w:hyperlink>
    </w:p>
    <w:p w14:paraId="6803796E" w14:textId="77777777" w:rsidR="004A5C99" w:rsidRDefault="0027463A">
      <w:pPr>
        <w:spacing w:before="119"/>
        <w:ind w:left="62"/>
        <w:rPr>
          <w:sz w:val="16"/>
        </w:rPr>
      </w:pPr>
      <w:r>
        <w:rPr>
          <w:color w:val="231F20"/>
          <w:sz w:val="16"/>
          <w:vertAlign w:val="superscript"/>
        </w:rPr>
        <w:t>24</w:t>
      </w:r>
      <w:r>
        <w:rPr>
          <w:color w:val="231F20"/>
          <w:spacing w:val="61"/>
          <w:sz w:val="16"/>
        </w:rPr>
        <w:t xml:space="preserve">   </w:t>
      </w:r>
      <w:r>
        <w:rPr>
          <w:color w:val="231F20"/>
          <w:sz w:val="16"/>
        </w:rPr>
        <w:t>See</w:t>
      </w:r>
      <w:r>
        <w:rPr>
          <w:color w:val="231F20"/>
          <w:spacing w:val="50"/>
          <w:sz w:val="16"/>
        </w:rPr>
        <w:t xml:space="preserve"> </w:t>
      </w:r>
      <w:hyperlink r:id="rId152">
        <w:r>
          <w:rPr>
            <w:color w:val="231F20"/>
            <w:sz w:val="16"/>
          </w:rPr>
          <w:t>http://www.corpgov.deloitte.com/site/us/compensation-</w:t>
        </w:r>
        <w:r>
          <w:rPr>
            <w:color w:val="231F20"/>
            <w:spacing w:val="-2"/>
            <w:sz w:val="16"/>
          </w:rPr>
          <w:t>committee</w:t>
        </w:r>
      </w:hyperlink>
    </w:p>
    <w:p w14:paraId="68566313" w14:textId="77777777" w:rsidR="004A5C99" w:rsidRDefault="004A5C99">
      <w:pPr>
        <w:pStyle w:val="BodyText"/>
        <w:spacing w:before="28"/>
      </w:pPr>
    </w:p>
    <w:p w14:paraId="344C2F72" w14:textId="77777777" w:rsidR="004A5C99" w:rsidRDefault="004A5C99">
      <w:pPr>
        <w:rPr>
          <w:color w:val="231F20"/>
          <w:w w:val="105"/>
          <w:sz w:val="14"/>
        </w:rPr>
      </w:pPr>
    </w:p>
    <w:p w14:paraId="39D95B4D" w14:textId="77777777" w:rsidR="00CD75B0" w:rsidRDefault="00CD75B0">
      <w:pPr>
        <w:rPr>
          <w:sz w:val="14"/>
        </w:rPr>
        <w:sectPr w:rsidR="00CD75B0">
          <w:pgSz w:w="9700" w:h="13950"/>
          <w:pgMar w:top="800" w:right="1133" w:bottom="280" w:left="1133" w:header="720" w:footer="720" w:gutter="0"/>
          <w:cols w:space="720"/>
        </w:sectPr>
      </w:pPr>
    </w:p>
    <w:p w14:paraId="59F06E7A" w14:textId="77777777" w:rsidR="004A5C99" w:rsidRDefault="004A5C99">
      <w:pPr>
        <w:pStyle w:val="BodyText"/>
        <w:spacing w:before="208"/>
        <w:rPr>
          <w:i/>
        </w:rPr>
      </w:pPr>
    </w:p>
    <w:p w14:paraId="3C8F0DF1" w14:textId="77777777" w:rsidR="00CD75B0" w:rsidRDefault="00CD75B0">
      <w:pPr>
        <w:pStyle w:val="BodyText"/>
        <w:spacing w:before="208"/>
        <w:rPr>
          <w:i/>
        </w:rPr>
      </w:pPr>
    </w:p>
    <w:p w14:paraId="77CB184E" w14:textId="77777777" w:rsidR="004A5C99" w:rsidRDefault="0027463A">
      <w:pPr>
        <w:pStyle w:val="BodyText"/>
        <w:spacing w:line="249" w:lineRule="auto"/>
        <w:ind w:left="167" w:right="59"/>
        <w:jc w:val="both"/>
      </w:pPr>
      <w:r>
        <w:rPr>
          <w:color w:val="231F20"/>
          <w:w w:val="105"/>
        </w:rPr>
        <w:t>peers,</w:t>
      </w:r>
      <w:r>
        <w:rPr>
          <w:color w:val="231F20"/>
          <w:spacing w:val="40"/>
          <w:w w:val="105"/>
        </w:rPr>
        <w:t xml:space="preserve"> </w:t>
      </w:r>
      <w:r>
        <w:rPr>
          <w:color w:val="231F20"/>
          <w:w w:val="105"/>
        </w:rPr>
        <w:t>but</w:t>
      </w:r>
      <w:r>
        <w:rPr>
          <w:color w:val="231F20"/>
          <w:spacing w:val="40"/>
          <w:w w:val="105"/>
        </w:rPr>
        <w:t xml:space="preserve"> </w:t>
      </w:r>
      <w:r>
        <w:rPr>
          <w:color w:val="231F20"/>
          <w:w w:val="105"/>
        </w:rPr>
        <w:t>on</w:t>
      </w:r>
      <w:r>
        <w:rPr>
          <w:color w:val="231F20"/>
          <w:spacing w:val="40"/>
          <w:w w:val="105"/>
        </w:rPr>
        <w:t xml:space="preserve"> </w:t>
      </w:r>
      <w:r>
        <w:rPr>
          <w:color w:val="231F20"/>
          <w:w w:val="105"/>
        </w:rPr>
        <w:t>the</w:t>
      </w:r>
      <w:r>
        <w:rPr>
          <w:color w:val="231F20"/>
          <w:spacing w:val="40"/>
          <w:w w:val="105"/>
        </w:rPr>
        <w:t xml:space="preserve"> </w:t>
      </w:r>
      <w:r>
        <w:rPr>
          <w:color w:val="231F20"/>
          <w:w w:val="105"/>
        </w:rPr>
        <w:t>other</w:t>
      </w:r>
      <w:r>
        <w:rPr>
          <w:color w:val="231F20"/>
          <w:spacing w:val="40"/>
          <w:w w:val="105"/>
        </w:rPr>
        <w:t xml:space="preserve"> </w:t>
      </w:r>
      <w:r>
        <w:rPr>
          <w:color w:val="231F20"/>
          <w:w w:val="105"/>
        </w:rPr>
        <w:t>hand</w:t>
      </w:r>
      <w:r>
        <w:rPr>
          <w:color w:val="231F20"/>
          <w:spacing w:val="40"/>
          <w:w w:val="105"/>
        </w:rPr>
        <w:t xml:space="preserve"> </w:t>
      </w:r>
      <w:r>
        <w:rPr>
          <w:color w:val="231F20"/>
          <w:w w:val="105"/>
        </w:rPr>
        <w:t>it</w:t>
      </w:r>
      <w:r>
        <w:rPr>
          <w:color w:val="231F20"/>
          <w:spacing w:val="40"/>
          <w:w w:val="105"/>
        </w:rPr>
        <w:t xml:space="preserve"> </w:t>
      </w:r>
      <w:r>
        <w:rPr>
          <w:color w:val="231F20"/>
          <w:w w:val="105"/>
        </w:rPr>
        <w:t>may</w:t>
      </w:r>
      <w:r>
        <w:rPr>
          <w:color w:val="231F20"/>
          <w:spacing w:val="40"/>
          <w:w w:val="105"/>
        </w:rPr>
        <w:t xml:space="preserve"> </w:t>
      </w:r>
      <w:r>
        <w:rPr>
          <w:color w:val="231F20"/>
          <w:w w:val="105"/>
        </w:rPr>
        <w:t>eliminate</w:t>
      </w:r>
      <w:r>
        <w:rPr>
          <w:color w:val="231F20"/>
          <w:spacing w:val="40"/>
          <w:w w:val="105"/>
        </w:rPr>
        <w:t xml:space="preserve"> </w:t>
      </w:r>
      <w:r>
        <w:rPr>
          <w:color w:val="231F20"/>
          <w:w w:val="105"/>
        </w:rPr>
        <w:t>both</w:t>
      </w:r>
      <w:r>
        <w:rPr>
          <w:color w:val="231F20"/>
          <w:spacing w:val="40"/>
          <w:w w:val="105"/>
        </w:rPr>
        <w:t xml:space="preserve"> </w:t>
      </w:r>
      <w:r>
        <w:rPr>
          <w:color w:val="231F20"/>
          <w:w w:val="105"/>
        </w:rPr>
        <w:t>noise</w:t>
      </w:r>
      <w:r>
        <w:rPr>
          <w:color w:val="231F20"/>
          <w:spacing w:val="40"/>
          <w:w w:val="105"/>
        </w:rPr>
        <w:t xml:space="preserve"> </w:t>
      </w:r>
      <w:r>
        <w:rPr>
          <w:color w:val="231F20"/>
          <w:w w:val="105"/>
        </w:rPr>
        <w:t>in</w:t>
      </w:r>
      <w:r>
        <w:rPr>
          <w:color w:val="231F20"/>
          <w:spacing w:val="40"/>
          <w:w w:val="105"/>
        </w:rPr>
        <w:t xml:space="preserve"> </w:t>
      </w:r>
      <w:r>
        <w:rPr>
          <w:color w:val="231F20"/>
          <w:w w:val="105"/>
        </w:rPr>
        <w:t>the</w:t>
      </w:r>
      <w:r>
        <w:rPr>
          <w:color w:val="231F20"/>
          <w:spacing w:val="40"/>
          <w:w w:val="105"/>
        </w:rPr>
        <w:t xml:space="preserve"> </w:t>
      </w:r>
      <w:r>
        <w:rPr>
          <w:color w:val="231F20"/>
          <w:w w:val="105"/>
        </w:rPr>
        <w:t>benchmark</w:t>
      </w:r>
      <w:r>
        <w:rPr>
          <w:color w:val="231F20"/>
          <w:spacing w:val="40"/>
          <w:w w:val="105"/>
        </w:rPr>
        <w:t xml:space="preserve"> </w:t>
      </w:r>
      <w:r>
        <w:rPr>
          <w:color w:val="231F20"/>
          <w:w w:val="105"/>
        </w:rPr>
        <w:t>and more detailed information contained in the skew and kurtosis of the return dis- tribution.</w:t>
      </w:r>
      <w:r>
        <w:rPr>
          <w:color w:val="231F20"/>
          <w:spacing w:val="40"/>
          <w:w w:val="105"/>
        </w:rPr>
        <w:t xml:space="preserve"> </w:t>
      </w:r>
      <w:proofErr w:type="gramStart"/>
      <w:r>
        <w:rPr>
          <w:color w:val="231F20"/>
          <w:w w:val="105"/>
        </w:rPr>
        <w:t>So</w:t>
      </w:r>
      <w:proofErr w:type="gramEnd"/>
      <w:r>
        <w:rPr>
          <w:color w:val="231F20"/>
          <w:spacing w:val="40"/>
          <w:w w:val="105"/>
        </w:rPr>
        <w:t xml:space="preserve"> </w:t>
      </w:r>
      <w:r>
        <w:rPr>
          <w:color w:val="231F20"/>
          <w:w w:val="105"/>
        </w:rPr>
        <w:t>it</w:t>
      </w:r>
      <w:r>
        <w:rPr>
          <w:color w:val="231F20"/>
          <w:spacing w:val="40"/>
          <w:w w:val="105"/>
        </w:rPr>
        <w:t xml:space="preserve"> </w:t>
      </w:r>
      <w:r>
        <w:rPr>
          <w:color w:val="231F20"/>
          <w:w w:val="105"/>
        </w:rPr>
        <w:t>may</w:t>
      </w:r>
      <w:r>
        <w:rPr>
          <w:color w:val="231F20"/>
          <w:spacing w:val="40"/>
          <w:w w:val="105"/>
        </w:rPr>
        <w:t xml:space="preserve"> </w:t>
      </w:r>
      <w:r>
        <w:rPr>
          <w:color w:val="231F20"/>
          <w:w w:val="105"/>
        </w:rPr>
        <w:t>serve</w:t>
      </w:r>
      <w:r>
        <w:rPr>
          <w:color w:val="231F20"/>
          <w:spacing w:val="40"/>
          <w:w w:val="105"/>
        </w:rPr>
        <w:t xml:space="preserve"> </w:t>
      </w:r>
      <w:r>
        <w:rPr>
          <w:color w:val="231F20"/>
          <w:w w:val="105"/>
        </w:rPr>
        <w:t>as</w:t>
      </w:r>
      <w:r>
        <w:rPr>
          <w:color w:val="231F20"/>
          <w:spacing w:val="40"/>
          <w:w w:val="105"/>
        </w:rPr>
        <w:t xml:space="preserve"> </w:t>
      </w:r>
      <w:r>
        <w:rPr>
          <w:color w:val="231F20"/>
          <w:w w:val="105"/>
        </w:rPr>
        <w:t>a</w:t>
      </w:r>
      <w:r>
        <w:rPr>
          <w:color w:val="231F20"/>
          <w:spacing w:val="40"/>
          <w:w w:val="105"/>
        </w:rPr>
        <w:t xml:space="preserve"> </w:t>
      </w:r>
      <w:r>
        <w:rPr>
          <w:color w:val="231F20"/>
          <w:w w:val="105"/>
        </w:rPr>
        <w:t>reasonable</w:t>
      </w:r>
      <w:r>
        <w:rPr>
          <w:color w:val="231F20"/>
          <w:spacing w:val="40"/>
          <w:w w:val="105"/>
        </w:rPr>
        <w:t xml:space="preserve"> </w:t>
      </w:r>
      <w:r>
        <w:rPr>
          <w:color w:val="231F20"/>
          <w:w w:val="105"/>
        </w:rPr>
        <w:t>compromise.</w:t>
      </w:r>
      <w:r>
        <w:rPr>
          <w:color w:val="231F20"/>
          <w:spacing w:val="40"/>
          <w:w w:val="105"/>
        </w:rPr>
        <w:t xml:space="preserve"> </w:t>
      </w:r>
      <w:r>
        <w:rPr>
          <w:color w:val="231F20"/>
          <w:w w:val="105"/>
        </w:rPr>
        <w:t>From</w:t>
      </w:r>
      <w:r>
        <w:rPr>
          <w:color w:val="231F20"/>
          <w:spacing w:val="40"/>
          <w:w w:val="105"/>
        </w:rPr>
        <w:t xml:space="preserve"> </w:t>
      </w:r>
      <w:r>
        <w:rPr>
          <w:color w:val="231F20"/>
          <w:w w:val="105"/>
        </w:rPr>
        <w:t>the</w:t>
      </w:r>
      <w:r>
        <w:rPr>
          <w:color w:val="231F20"/>
          <w:spacing w:val="40"/>
          <w:w w:val="105"/>
        </w:rPr>
        <w:t xml:space="preserve"> </w:t>
      </w:r>
      <w:r>
        <w:rPr>
          <w:color w:val="231F20"/>
          <w:w w:val="105"/>
        </w:rPr>
        <w:t>viewpoint</w:t>
      </w:r>
      <w:r>
        <w:rPr>
          <w:color w:val="231F20"/>
          <w:spacing w:val="40"/>
          <w:w w:val="105"/>
        </w:rPr>
        <w:t xml:space="preserve"> </w:t>
      </w:r>
      <w:r>
        <w:rPr>
          <w:color w:val="231F20"/>
          <w:w w:val="105"/>
        </w:rPr>
        <w:t>of the</w:t>
      </w:r>
      <w:r>
        <w:rPr>
          <w:color w:val="231F20"/>
          <w:spacing w:val="40"/>
          <w:w w:val="105"/>
        </w:rPr>
        <w:t xml:space="preserve"> </w:t>
      </w:r>
      <w:r>
        <w:rPr>
          <w:color w:val="231F20"/>
          <w:w w:val="105"/>
        </w:rPr>
        <w:t>executive,</w:t>
      </w:r>
      <w:r>
        <w:rPr>
          <w:color w:val="231F20"/>
          <w:spacing w:val="40"/>
          <w:w w:val="105"/>
        </w:rPr>
        <w:t xml:space="preserve"> </w:t>
      </w:r>
      <w:r>
        <w:rPr>
          <w:color w:val="231F20"/>
          <w:w w:val="105"/>
        </w:rPr>
        <w:t>it</w:t>
      </w:r>
      <w:r>
        <w:rPr>
          <w:color w:val="231F20"/>
          <w:spacing w:val="40"/>
          <w:w w:val="105"/>
        </w:rPr>
        <w:t xml:space="preserve"> </w:t>
      </w:r>
      <w:r>
        <w:rPr>
          <w:color w:val="231F20"/>
          <w:w w:val="105"/>
        </w:rPr>
        <w:t>would—at</w:t>
      </w:r>
      <w:r>
        <w:rPr>
          <w:color w:val="231F20"/>
          <w:spacing w:val="40"/>
          <w:w w:val="105"/>
        </w:rPr>
        <w:t xml:space="preserve"> </w:t>
      </w:r>
      <w:r>
        <w:rPr>
          <w:color w:val="231F20"/>
          <w:w w:val="105"/>
        </w:rPr>
        <w:t>least</w:t>
      </w:r>
      <w:r>
        <w:rPr>
          <w:color w:val="231F20"/>
          <w:spacing w:val="40"/>
          <w:w w:val="105"/>
        </w:rPr>
        <w:t xml:space="preserve"> </w:t>
      </w:r>
      <w:r>
        <w:rPr>
          <w:color w:val="231F20"/>
          <w:w w:val="105"/>
        </w:rPr>
        <w:t>in</w:t>
      </w:r>
      <w:r>
        <w:rPr>
          <w:color w:val="231F20"/>
          <w:spacing w:val="40"/>
          <w:w w:val="105"/>
        </w:rPr>
        <w:t xml:space="preserve"> </w:t>
      </w:r>
      <w:r>
        <w:rPr>
          <w:color w:val="231F20"/>
          <w:w w:val="105"/>
        </w:rPr>
        <w:t>theory—be</w:t>
      </w:r>
      <w:r>
        <w:rPr>
          <w:color w:val="231F20"/>
          <w:spacing w:val="40"/>
          <w:w w:val="105"/>
        </w:rPr>
        <w:t xml:space="preserve"> </w:t>
      </w:r>
      <w:r>
        <w:rPr>
          <w:color w:val="231F20"/>
          <w:w w:val="105"/>
        </w:rPr>
        <w:t>possible</w:t>
      </w:r>
      <w:r>
        <w:rPr>
          <w:color w:val="231F20"/>
          <w:spacing w:val="40"/>
          <w:w w:val="105"/>
        </w:rPr>
        <w:t xml:space="preserve"> </w:t>
      </w:r>
      <w:r>
        <w:rPr>
          <w:color w:val="231F20"/>
          <w:w w:val="105"/>
        </w:rPr>
        <w:t>to</w:t>
      </w:r>
      <w:r>
        <w:rPr>
          <w:color w:val="231F20"/>
          <w:spacing w:val="40"/>
          <w:w w:val="105"/>
        </w:rPr>
        <w:t xml:space="preserve"> </w:t>
      </w:r>
      <w:r>
        <w:rPr>
          <w:color w:val="231F20"/>
          <w:w w:val="105"/>
        </w:rPr>
        <w:t>lock</w:t>
      </w:r>
      <w:r>
        <w:rPr>
          <w:color w:val="231F20"/>
          <w:spacing w:val="40"/>
          <w:w w:val="105"/>
        </w:rPr>
        <w:t xml:space="preserve"> </w:t>
      </w:r>
      <w:r>
        <w:rPr>
          <w:color w:val="231F20"/>
          <w:w w:val="105"/>
        </w:rPr>
        <w:t>in</w:t>
      </w:r>
      <w:r>
        <w:rPr>
          <w:color w:val="231F20"/>
          <w:spacing w:val="40"/>
          <w:w w:val="105"/>
        </w:rPr>
        <w:t xml:space="preserve"> </w:t>
      </w:r>
      <w:r>
        <w:rPr>
          <w:color w:val="231F20"/>
          <w:w w:val="105"/>
        </w:rPr>
        <w:t>significant past</w:t>
      </w:r>
      <w:r>
        <w:rPr>
          <w:color w:val="231F20"/>
          <w:spacing w:val="76"/>
          <w:w w:val="105"/>
        </w:rPr>
        <w:t xml:space="preserve"> </w:t>
      </w:r>
      <w:r>
        <w:rPr>
          <w:color w:val="231F20"/>
          <w:w w:val="105"/>
        </w:rPr>
        <w:t>performance</w:t>
      </w:r>
      <w:r>
        <w:rPr>
          <w:color w:val="231F20"/>
          <w:spacing w:val="77"/>
          <w:w w:val="105"/>
        </w:rPr>
        <w:t xml:space="preserve"> </w:t>
      </w:r>
      <w:r>
        <w:rPr>
          <w:color w:val="231F20"/>
          <w:w w:val="105"/>
        </w:rPr>
        <w:t>for</w:t>
      </w:r>
      <w:r>
        <w:rPr>
          <w:color w:val="231F20"/>
          <w:spacing w:val="75"/>
          <w:w w:val="105"/>
        </w:rPr>
        <w:t xml:space="preserve"> </w:t>
      </w:r>
      <w:r>
        <w:rPr>
          <w:color w:val="231F20"/>
          <w:w w:val="105"/>
        </w:rPr>
        <w:t>the</w:t>
      </w:r>
      <w:r>
        <w:rPr>
          <w:color w:val="231F20"/>
          <w:spacing w:val="74"/>
          <w:w w:val="105"/>
        </w:rPr>
        <w:t xml:space="preserve"> </w:t>
      </w:r>
      <w:r>
        <w:rPr>
          <w:color w:val="231F20"/>
          <w:w w:val="105"/>
        </w:rPr>
        <w:t>future</w:t>
      </w:r>
      <w:r>
        <w:rPr>
          <w:color w:val="231F20"/>
          <w:spacing w:val="75"/>
          <w:w w:val="105"/>
        </w:rPr>
        <w:t xml:space="preserve"> </w:t>
      </w:r>
      <w:r>
        <w:rPr>
          <w:color w:val="231F20"/>
          <w:w w:val="105"/>
        </w:rPr>
        <w:t>by</w:t>
      </w:r>
      <w:r>
        <w:rPr>
          <w:color w:val="231F20"/>
          <w:spacing w:val="75"/>
          <w:w w:val="105"/>
        </w:rPr>
        <w:t xml:space="preserve"> </w:t>
      </w:r>
      <w:r>
        <w:rPr>
          <w:color w:val="231F20"/>
          <w:w w:val="105"/>
        </w:rPr>
        <w:t>adapting</w:t>
      </w:r>
      <w:r>
        <w:rPr>
          <w:color w:val="231F20"/>
          <w:spacing w:val="76"/>
          <w:w w:val="105"/>
        </w:rPr>
        <w:t xml:space="preserve"> </w:t>
      </w:r>
      <w:r>
        <w:rPr>
          <w:color w:val="231F20"/>
          <w:w w:val="105"/>
        </w:rPr>
        <w:t>the</w:t>
      </w:r>
      <w:r>
        <w:rPr>
          <w:color w:val="231F20"/>
          <w:spacing w:val="76"/>
          <w:w w:val="105"/>
        </w:rPr>
        <w:t xml:space="preserve"> </w:t>
      </w:r>
      <w:r>
        <w:rPr>
          <w:color w:val="231F20"/>
          <w:w w:val="105"/>
        </w:rPr>
        <w:t>firm’s</w:t>
      </w:r>
      <w:r>
        <w:rPr>
          <w:color w:val="231F20"/>
          <w:spacing w:val="76"/>
          <w:w w:val="105"/>
        </w:rPr>
        <w:t xml:space="preserve"> </w:t>
      </w:r>
      <w:r>
        <w:rPr>
          <w:color w:val="231F20"/>
          <w:w w:val="105"/>
        </w:rPr>
        <w:t>corporate</w:t>
      </w:r>
      <w:r>
        <w:rPr>
          <w:color w:val="231F20"/>
          <w:spacing w:val="76"/>
          <w:w w:val="105"/>
        </w:rPr>
        <w:t xml:space="preserve"> </w:t>
      </w:r>
      <w:r>
        <w:rPr>
          <w:color w:val="231F20"/>
          <w:w w:val="105"/>
        </w:rPr>
        <w:t>strategy</w:t>
      </w:r>
      <w:r>
        <w:rPr>
          <w:color w:val="231F20"/>
          <w:spacing w:val="77"/>
          <w:w w:val="105"/>
        </w:rPr>
        <w:t xml:space="preserve"> </w:t>
      </w:r>
      <w:proofErr w:type="gramStart"/>
      <w:r>
        <w:rPr>
          <w:color w:val="231F20"/>
          <w:w w:val="105"/>
        </w:rPr>
        <w:t>so as</w:t>
      </w:r>
      <w:r>
        <w:rPr>
          <w:color w:val="231F20"/>
          <w:spacing w:val="40"/>
          <w:w w:val="105"/>
        </w:rPr>
        <w:t xml:space="preserve"> </w:t>
      </w:r>
      <w:r>
        <w:rPr>
          <w:color w:val="231F20"/>
          <w:w w:val="105"/>
        </w:rPr>
        <w:t>to</w:t>
      </w:r>
      <w:proofErr w:type="gramEnd"/>
      <w:r>
        <w:rPr>
          <w:color w:val="231F20"/>
          <w:spacing w:val="40"/>
          <w:w w:val="105"/>
        </w:rPr>
        <w:t xml:space="preserve"> </w:t>
      </w:r>
      <w:r>
        <w:rPr>
          <w:color w:val="231F20"/>
          <w:w w:val="105"/>
        </w:rPr>
        <w:t>track</w:t>
      </w:r>
      <w:r>
        <w:rPr>
          <w:color w:val="231F20"/>
          <w:spacing w:val="40"/>
          <w:w w:val="105"/>
        </w:rPr>
        <w:t xml:space="preserve"> </w:t>
      </w:r>
      <w:r>
        <w:rPr>
          <w:color w:val="231F20"/>
          <w:w w:val="105"/>
        </w:rPr>
        <w:t>the</w:t>
      </w:r>
      <w:r>
        <w:rPr>
          <w:color w:val="231F20"/>
          <w:spacing w:val="40"/>
          <w:w w:val="105"/>
        </w:rPr>
        <w:t xml:space="preserve"> </w:t>
      </w:r>
      <w:r>
        <w:rPr>
          <w:color w:val="231F20"/>
          <w:w w:val="105"/>
        </w:rPr>
        <w:t>behaviour</w:t>
      </w:r>
      <w:r>
        <w:rPr>
          <w:color w:val="231F20"/>
          <w:spacing w:val="40"/>
          <w:w w:val="105"/>
        </w:rPr>
        <w:t xml:space="preserve"> </w:t>
      </w:r>
      <w:r>
        <w:rPr>
          <w:color w:val="231F20"/>
          <w:w w:val="105"/>
        </w:rPr>
        <w:t>of</w:t>
      </w:r>
      <w:r>
        <w:rPr>
          <w:color w:val="231F20"/>
          <w:spacing w:val="40"/>
          <w:w w:val="105"/>
        </w:rPr>
        <w:t xml:space="preserve"> </w:t>
      </w:r>
      <w:r>
        <w:rPr>
          <w:color w:val="231F20"/>
          <w:w w:val="105"/>
        </w:rPr>
        <w:t>the</w:t>
      </w:r>
      <w:r>
        <w:rPr>
          <w:color w:val="231F20"/>
          <w:spacing w:val="40"/>
          <w:w w:val="105"/>
        </w:rPr>
        <w:t xml:space="preserve"> </w:t>
      </w:r>
      <w:r>
        <w:rPr>
          <w:color w:val="231F20"/>
          <w:w w:val="105"/>
        </w:rPr>
        <w:t>benchmark.</w:t>
      </w:r>
      <w:r>
        <w:rPr>
          <w:color w:val="231F20"/>
          <w:spacing w:val="40"/>
          <w:w w:val="105"/>
        </w:rPr>
        <w:t xml:space="preserve"> </w:t>
      </w:r>
      <w:r>
        <w:rPr>
          <w:color w:val="231F20"/>
          <w:w w:val="105"/>
        </w:rPr>
        <w:t>From</w:t>
      </w:r>
      <w:r>
        <w:rPr>
          <w:color w:val="231F20"/>
          <w:spacing w:val="40"/>
          <w:w w:val="105"/>
        </w:rPr>
        <w:t xml:space="preserve"> </w:t>
      </w:r>
      <w:r>
        <w:rPr>
          <w:color w:val="231F20"/>
          <w:w w:val="105"/>
        </w:rPr>
        <w:t>the</w:t>
      </w:r>
      <w:r>
        <w:rPr>
          <w:color w:val="231F20"/>
          <w:spacing w:val="40"/>
          <w:w w:val="105"/>
        </w:rPr>
        <w:t xml:space="preserve"> </w:t>
      </w:r>
      <w:r>
        <w:rPr>
          <w:color w:val="231F20"/>
          <w:w w:val="105"/>
        </w:rPr>
        <w:t>viewpoint</w:t>
      </w:r>
      <w:r>
        <w:rPr>
          <w:color w:val="231F20"/>
          <w:spacing w:val="40"/>
          <w:w w:val="105"/>
        </w:rPr>
        <w:t xml:space="preserve"> </w:t>
      </w:r>
      <w:r>
        <w:rPr>
          <w:color w:val="231F20"/>
          <w:w w:val="105"/>
        </w:rPr>
        <w:t>of</w:t>
      </w:r>
      <w:r>
        <w:rPr>
          <w:color w:val="231F20"/>
          <w:spacing w:val="40"/>
          <w:w w:val="105"/>
        </w:rPr>
        <w:t xml:space="preserve"> </w:t>
      </w:r>
      <w:r>
        <w:rPr>
          <w:color w:val="231F20"/>
          <w:w w:val="105"/>
        </w:rPr>
        <w:t>outsiders,</w:t>
      </w:r>
      <w:r>
        <w:rPr>
          <w:color w:val="231F20"/>
          <w:spacing w:val="40"/>
          <w:w w:val="105"/>
        </w:rPr>
        <w:t xml:space="preserve"> </w:t>
      </w:r>
      <w:r>
        <w:rPr>
          <w:color w:val="231F20"/>
          <w:w w:val="105"/>
        </w:rPr>
        <w:t>we</w:t>
      </w:r>
      <w:r>
        <w:rPr>
          <w:color w:val="231F20"/>
          <w:spacing w:val="79"/>
          <w:w w:val="105"/>
        </w:rPr>
        <w:t xml:space="preserve"> </w:t>
      </w:r>
      <w:r>
        <w:rPr>
          <w:color w:val="231F20"/>
          <w:w w:val="105"/>
        </w:rPr>
        <w:t>wonder</w:t>
      </w:r>
      <w:r>
        <w:rPr>
          <w:color w:val="231F20"/>
          <w:spacing w:val="79"/>
          <w:w w:val="105"/>
        </w:rPr>
        <w:t xml:space="preserve"> </w:t>
      </w:r>
      <w:r>
        <w:rPr>
          <w:color w:val="231F20"/>
          <w:w w:val="105"/>
        </w:rPr>
        <w:t>whether</w:t>
      </w:r>
      <w:r>
        <w:rPr>
          <w:color w:val="231F20"/>
          <w:spacing w:val="80"/>
          <w:w w:val="105"/>
        </w:rPr>
        <w:t xml:space="preserve"> </w:t>
      </w:r>
      <w:r>
        <w:rPr>
          <w:color w:val="231F20"/>
          <w:w w:val="105"/>
        </w:rPr>
        <w:t>a</w:t>
      </w:r>
      <w:r>
        <w:rPr>
          <w:color w:val="231F20"/>
          <w:spacing w:val="79"/>
          <w:w w:val="105"/>
        </w:rPr>
        <w:t xml:space="preserve"> </w:t>
      </w:r>
      <w:r>
        <w:rPr>
          <w:color w:val="231F20"/>
          <w:w w:val="105"/>
        </w:rPr>
        <w:t>controversial</w:t>
      </w:r>
      <w:r>
        <w:rPr>
          <w:color w:val="231F20"/>
          <w:spacing w:val="79"/>
          <w:w w:val="105"/>
        </w:rPr>
        <w:t xml:space="preserve"> </w:t>
      </w:r>
      <w:r>
        <w:rPr>
          <w:color w:val="231F20"/>
          <w:w w:val="105"/>
        </w:rPr>
        <w:t>model</w:t>
      </w:r>
      <w:r>
        <w:rPr>
          <w:color w:val="231F20"/>
          <w:spacing w:val="80"/>
          <w:w w:val="105"/>
        </w:rPr>
        <w:t xml:space="preserve"> </w:t>
      </w:r>
      <w:r>
        <w:rPr>
          <w:color w:val="231F20"/>
          <w:w w:val="105"/>
        </w:rPr>
        <w:t>more</w:t>
      </w:r>
      <w:r>
        <w:rPr>
          <w:color w:val="231F20"/>
          <w:spacing w:val="80"/>
          <w:w w:val="105"/>
        </w:rPr>
        <w:t xml:space="preserve"> </w:t>
      </w:r>
      <w:r>
        <w:rPr>
          <w:color w:val="231F20"/>
          <w:w w:val="105"/>
        </w:rPr>
        <w:t>familiar</w:t>
      </w:r>
      <w:r>
        <w:rPr>
          <w:color w:val="231F20"/>
          <w:spacing w:val="80"/>
          <w:w w:val="105"/>
        </w:rPr>
        <w:t xml:space="preserve"> </w:t>
      </w:r>
      <w:r>
        <w:rPr>
          <w:color w:val="231F20"/>
          <w:w w:val="105"/>
        </w:rPr>
        <w:t>to</w:t>
      </w:r>
      <w:r>
        <w:rPr>
          <w:color w:val="231F20"/>
          <w:spacing w:val="79"/>
          <w:w w:val="105"/>
        </w:rPr>
        <w:t xml:space="preserve"> </w:t>
      </w:r>
      <w:r>
        <w:rPr>
          <w:color w:val="231F20"/>
          <w:w w:val="105"/>
        </w:rPr>
        <w:t>academia</w:t>
      </w:r>
      <w:r>
        <w:rPr>
          <w:color w:val="231F20"/>
          <w:spacing w:val="80"/>
          <w:w w:val="105"/>
        </w:rPr>
        <w:t xml:space="preserve"> </w:t>
      </w:r>
      <w:r>
        <w:rPr>
          <w:color w:val="231F20"/>
          <w:w w:val="105"/>
        </w:rPr>
        <w:t>would be sufficiently</w:t>
      </w:r>
      <w:r>
        <w:rPr>
          <w:color w:val="231F20"/>
          <w:w w:val="105"/>
        </w:rPr>
        <w:t xml:space="preserve"> transparent,</w:t>
      </w:r>
      <w:r>
        <w:rPr>
          <w:color w:val="231F20"/>
          <w:spacing w:val="40"/>
          <w:w w:val="105"/>
        </w:rPr>
        <w:t xml:space="preserve"> </w:t>
      </w:r>
      <w:r>
        <w:rPr>
          <w:color w:val="231F20"/>
          <w:w w:val="105"/>
        </w:rPr>
        <w:t>compared</w:t>
      </w:r>
      <w:r>
        <w:rPr>
          <w:color w:val="231F20"/>
          <w:spacing w:val="40"/>
          <w:w w:val="105"/>
        </w:rPr>
        <w:t xml:space="preserve"> </w:t>
      </w:r>
      <w:r>
        <w:rPr>
          <w:color w:val="231F20"/>
          <w:w w:val="105"/>
        </w:rPr>
        <w:t>to the company’s</w:t>
      </w:r>
      <w:r>
        <w:rPr>
          <w:color w:val="231F20"/>
          <w:spacing w:val="40"/>
          <w:w w:val="105"/>
        </w:rPr>
        <w:t xml:space="preserve"> </w:t>
      </w:r>
      <w:r>
        <w:rPr>
          <w:color w:val="231F20"/>
          <w:w w:val="105"/>
        </w:rPr>
        <w:t>TSR assessed</w:t>
      </w:r>
      <w:r>
        <w:rPr>
          <w:color w:val="231F20"/>
          <w:spacing w:val="40"/>
          <w:w w:val="105"/>
        </w:rPr>
        <w:t xml:space="preserve"> </w:t>
      </w:r>
      <w:r>
        <w:rPr>
          <w:color w:val="231F20"/>
          <w:w w:val="105"/>
        </w:rPr>
        <w:t>against</w:t>
      </w:r>
      <w:r>
        <w:rPr>
          <w:color w:val="231F20"/>
          <w:spacing w:val="40"/>
          <w:w w:val="105"/>
        </w:rPr>
        <w:t xml:space="preserve"> </w:t>
      </w:r>
      <w:r>
        <w:rPr>
          <w:color w:val="231F20"/>
          <w:w w:val="105"/>
        </w:rPr>
        <w:t>a group</w:t>
      </w:r>
      <w:r>
        <w:rPr>
          <w:color w:val="231F20"/>
          <w:spacing w:val="40"/>
          <w:w w:val="105"/>
        </w:rPr>
        <w:t xml:space="preserve"> </w:t>
      </w:r>
      <w:r>
        <w:rPr>
          <w:color w:val="231F20"/>
          <w:w w:val="105"/>
        </w:rPr>
        <w:t>of</w:t>
      </w:r>
      <w:r>
        <w:rPr>
          <w:color w:val="231F20"/>
          <w:spacing w:val="40"/>
          <w:w w:val="105"/>
        </w:rPr>
        <w:t xml:space="preserve"> </w:t>
      </w:r>
      <w:r>
        <w:rPr>
          <w:color w:val="231F20"/>
          <w:w w:val="105"/>
        </w:rPr>
        <w:t>nominated</w:t>
      </w:r>
      <w:r>
        <w:rPr>
          <w:color w:val="231F20"/>
          <w:spacing w:val="40"/>
          <w:w w:val="105"/>
        </w:rPr>
        <w:t xml:space="preserve"> </w:t>
      </w:r>
      <w:r>
        <w:rPr>
          <w:color w:val="231F20"/>
          <w:w w:val="105"/>
        </w:rPr>
        <w:t>peers,</w:t>
      </w:r>
      <w:r>
        <w:rPr>
          <w:color w:val="231F20"/>
          <w:spacing w:val="40"/>
          <w:w w:val="105"/>
        </w:rPr>
        <w:t xml:space="preserve"> </w:t>
      </w:r>
      <w:r>
        <w:rPr>
          <w:color w:val="231F20"/>
          <w:w w:val="105"/>
        </w:rPr>
        <w:t>which</w:t>
      </w:r>
      <w:r>
        <w:rPr>
          <w:color w:val="231F20"/>
          <w:spacing w:val="40"/>
          <w:w w:val="105"/>
        </w:rPr>
        <w:t xml:space="preserve"> </w:t>
      </w:r>
      <w:r>
        <w:rPr>
          <w:color w:val="231F20"/>
          <w:w w:val="105"/>
        </w:rPr>
        <w:t>is</w:t>
      </w:r>
      <w:r>
        <w:rPr>
          <w:color w:val="231F20"/>
          <w:spacing w:val="40"/>
          <w:w w:val="105"/>
        </w:rPr>
        <w:t xml:space="preserve"> </w:t>
      </w:r>
      <w:r>
        <w:rPr>
          <w:color w:val="231F20"/>
          <w:w w:val="105"/>
        </w:rPr>
        <w:t>more</w:t>
      </w:r>
      <w:r>
        <w:rPr>
          <w:color w:val="231F20"/>
          <w:spacing w:val="40"/>
          <w:w w:val="105"/>
        </w:rPr>
        <w:t xml:space="preserve"> </w:t>
      </w:r>
      <w:r>
        <w:rPr>
          <w:color w:val="231F20"/>
          <w:w w:val="105"/>
        </w:rPr>
        <w:t>familiar</w:t>
      </w:r>
      <w:r>
        <w:rPr>
          <w:color w:val="231F20"/>
          <w:spacing w:val="40"/>
          <w:w w:val="105"/>
        </w:rPr>
        <w:t xml:space="preserve"> </w:t>
      </w:r>
      <w:r>
        <w:rPr>
          <w:color w:val="231F20"/>
          <w:w w:val="105"/>
        </w:rPr>
        <w:t>to</w:t>
      </w:r>
      <w:r>
        <w:rPr>
          <w:color w:val="231F20"/>
          <w:spacing w:val="40"/>
          <w:w w:val="105"/>
        </w:rPr>
        <w:t xml:space="preserve"> </w:t>
      </w:r>
      <w:r>
        <w:rPr>
          <w:color w:val="231F20"/>
          <w:w w:val="105"/>
        </w:rPr>
        <w:t>the</w:t>
      </w:r>
      <w:r>
        <w:rPr>
          <w:color w:val="231F20"/>
          <w:spacing w:val="40"/>
          <w:w w:val="105"/>
        </w:rPr>
        <w:t xml:space="preserve"> </w:t>
      </w:r>
      <w:r>
        <w:rPr>
          <w:color w:val="231F20"/>
          <w:w w:val="105"/>
        </w:rPr>
        <w:t>financial</w:t>
      </w:r>
      <w:r>
        <w:rPr>
          <w:color w:val="231F20"/>
          <w:spacing w:val="40"/>
          <w:w w:val="105"/>
        </w:rPr>
        <w:t xml:space="preserve"> </w:t>
      </w:r>
      <w:r>
        <w:rPr>
          <w:color w:val="231F20"/>
          <w:w w:val="105"/>
        </w:rPr>
        <w:t>community and</w:t>
      </w:r>
      <w:r>
        <w:rPr>
          <w:color w:val="231F20"/>
          <w:spacing w:val="40"/>
          <w:w w:val="105"/>
        </w:rPr>
        <w:t xml:space="preserve"> </w:t>
      </w:r>
      <w:r>
        <w:rPr>
          <w:color w:val="231F20"/>
          <w:w w:val="105"/>
        </w:rPr>
        <w:t>to</w:t>
      </w:r>
      <w:r>
        <w:rPr>
          <w:color w:val="231F20"/>
          <w:spacing w:val="40"/>
          <w:w w:val="105"/>
        </w:rPr>
        <w:t xml:space="preserve"> </w:t>
      </w:r>
      <w:r>
        <w:rPr>
          <w:color w:val="231F20"/>
          <w:w w:val="105"/>
        </w:rPr>
        <w:t>companies.</w:t>
      </w:r>
    </w:p>
    <w:p w14:paraId="45706E4F" w14:textId="77777777" w:rsidR="004A5C99" w:rsidRDefault="004A5C99">
      <w:pPr>
        <w:pStyle w:val="BodyText"/>
        <w:spacing w:before="18"/>
      </w:pPr>
    </w:p>
    <w:p w14:paraId="05449DDA" w14:textId="77777777" w:rsidR="004A5C99" w:rsidRDefault="0027463A">
      <w:pPr>
        <w:pStyle w:val="BodyText"/>
        <w:spacing w:line="249" w:lineRule="auto"/>
        <w:ind w:left="167" w:right="58"/>
        <w:jc w:val="both"/>
      </w:pPr>
      <w:r>
        <w:rPr>
          <w:i/>
          <w:color w:val="231F20"/>
          <w:w w:val="110"/>
        </w:rPr>
        <w:t>Does</w:t>
      </w:r>
      <w:r>
        <w:rPr>
          <w:i/>
          <w:color w:val="231F20"/>
          <w:spacing w:val="-14"/>
          <w:w w:val="110"/>
        </w:rPr>
        <w:t xml:space="preserve"> </w:t>
      </w:r>
      <w:r>
        <w:rPr>
          <w:i/>
          <w:color w:val="231F20"/>
          <w:w w:val="110"/>
        </w:rPr>
        <w:t>the</w:t>
      </w:r>
      <w:r>
        <w:rPr>
          <w:i/>
          <w:color w:val="231F20"/>
          <w:spacing w:val="-14"/>
          <w:w w:val="110"/>
        </w:rPr>
        <w:t xml:space="preserve"> </w:t>
      </w:r>
      <w:r>
        <w:rPr>
          <w:i/>
          <w:color w:val="231F20"/>
          <w:w w:val="110"/>
        </w:rPr>
        <w:t>company</w:t>
      </w:r>
      <w:r>
        <w:rPr>
          <w:rFonts w:ascii="Arial" w:hAnsi="Arial"/>
          <w:color w:val="231F20"/>
          <w:w w:val="110"/>
        </w:rPr>
        <w:t>’</w:t>
      </w:r>
      <w:r>
        <w:rPr>
          <w:i/>
          <w:color w:val="231F20"/>
          <w:w w:val="110"/>
        </w:rPr>
        <w:t>s</w:t>
      </w:r>
      <w:r>
        <w:rPr>
          <w:i/>
          <w:color w:val="231F20"/>
          <w:spacing w:val="-14"/>
          <w:w w:val="110"/>
        </w:rPr>
        <w:t xml:space="preserve"> </w:t>
      </w:r>
      <w:r>
        <w:rPr>
          <w:i/>
          <w:color w:val="231F20"/>
          <w:w w:val="110"/>
        </w:rPr>
        <w:t>performance</w:t>
      </w:r>
      <w:r>
        <w:rPr>
          <w:i/>
          <w:color w:val="231F20"/>
          <w:spacing w:val="-13"/>
          <w:w w:val="110"/>
        </w:rPr>
        <w:t xml:space="preserve"> </w:t>
      </w:r>
      <w:r>
        <w:rPr>
          <w:i/>
          <w:color w:val="231F20"/>
          <w:w w:val="110"/>
        </w:rPr>
        <w:t>justify</w:t>
      </w:r>
      <w:r>
        <w:rPr>
          <w:i/>
          <w:color w:val="231F20"/>
          <w:spacing w:val="-14"/>
          <w:w w:val="110"/>
        </w:rPr>
        <w:t xml:space="preserve"> </w:t>
      </w:r>
      <w:r>
        <w:rPr>
          <w:i/>
          <w:color w:val="231F20"/>
          <w:w w:val="110"/>
        </w:rPr>
        <w:t>a</w:t>
      </w:r>
      <w:r>
        <w:rPr>
          <w:i/>
          <w:color w:val="231F20"/>
          <w:spacing w:val="-14"/>
          <w:w w:val="110"/>
        </w:rPr>
        <w:t xml:space="preserve"> </w:t>
      </w:r>
      <w:r>
        <w:rPr>
          <w:i/>
          <w:color w:val="231F20"/>
          <w:w w:val="110"/>
        </w:rPr>
        <w:t>bonus?</w:t>
      </w:r>
      <w:r>
        <w:rPr>
          <w:i/>
          <w:color w:val="231F20"/>
          <w:spacing w:val="46"/>
          <w:w w:val="110"/>
        </w:rPr>
        <w:t xml:space="preserve"> </w:t>
      </w:r>
      <w:r>
        <w:rPr>
          <w:color w:val="231F20"/>
          <w:w w:val="110"/>
        </w:rPr>
        <w:t>Principle</w:t>
      </w:r>
      <w:r>
        <w:rPr>
          <w:color w:val="231F20"/>
          <w:spacing w:val="-1"/>
          <w:w w:val="110"/>
        </w:rPr>
        <w:t xml:space="preserve"> </w:t>
      </w:r>
      <w:r>
        <w:rPr>
          <w:color w:val="231F20"/>
          <w:w w:val="110"/>
        </w:rPr>
        <w:t>7</w:t>
      </w:r>
      <w:r>
        <w:rPr>
          <w:color w:val="231F20"/>
          <w:spacing w:val="-2"/>
          <w:w w:val="110"/>
        </w:rPr>
        <w:t xml:space="preserve"> </w:t>
      </w:r>
      <w:r>
        <w:rPr>
          <w:color w:val="231F20"/>
          <w:w w:val="110"/>
        </w:rPr>
        <w:t>suggests</w:t>
      </w:r>
      <w:r>
        <w:rPr>
          <w:color w:val="231F20"/>
          <w:spacing w:val="-1"/>
          <w:w w:val="110"/>
        </w:rPr>
        <w:t xml:space="preserve"> </w:t>
      </w:r>
      <w:r>
        <w:rPr>
          <w:color w:val="231F20"/>
          <w:w w:val="110"/>
        </w:rPr>
        <w:t>that</w:t>
      </w:r>
      <w:r>
        <w:rPr>
          <w:color w:val="231F20"/>
          <w:spacing w:val="-1"/>
          <w:w w:val="110"/>
        </w:rPr>
        <w:t xml:space="preserve"> </w:t>
      </w:r>
      <w:r>
        <w:rPr>
          <w:color w:val="231F20"/>
          <w:w w:val="110"/>
        </w:rPr>
        <w:t>once</w:t>
      </w:r>
      <w:r>
        <w:rPr>
          <w:color w:val="231F20"/>
          <w:spacing w:val="-2"/>
          <w:w w:val="110"/>
        </w:rPr>
        <w:t xml:space="preserve"> </w:t>
      </w:r>
      <w:r>
        <w:rPr>
          <w:color w:val="231F20"/>
          <w:w w:val="110"/>
        </w:rPr>
        <w:t>a performance metric is specified, statistical tools should be used to determine whether an out or under performance had indeed occurred during the perfor- mance</w:t>
      </w:r>
      <w:r>
        <w:rPr>
          <w:color w:val="231F20"/>
          <w:spacing w:val="40"/>
          <w:w w:val="110"/>
        </w:rPr>
        <w:t xml:space="preserve"> </w:t>
      </w:r>
      <w:r>
        <w:rPr>
          <w:color w:val="231F20"/>
          <w:w w:val="110"/>
        </w:rPr>
        <w:t>period.</w:t>
      </w:r>
      <w:r>
        <w:rPr>
          <w:color w:val="231F20"/>
          <w:spacing w:val="40"/>
          <w:w w:val="110"/>
        </w:rPr>
        <w:t xml:space="preserve"> </w:t>
      </w:r>
      <w:r>
        <w:rPr>
          <w:color w:val="231F20"/>
          <w:w w:val="110"/>
        </w:rPr>
        <w:t>But</w:t>
      </w:r>
      <w:r>
        <w:rPr>
          <w:color w:val="231F20"/>
          <w:spacing w:val="40"/>
          <w:w w:val="110"/>
        </w:rPr>
        <w:t xml:space="preserve"> </w:t>
      </w:r>
      <w:r>
        <w:rPr>
          <w:color w:val="231F20"/>
          <w:w w:val="110"/>
        </w:rPr>
        <w:t>which</w:t>
      </w:r>
      <w:r>
        <w:rPr>
          <w:color w:val="231F20"/>
          <w:spacing w:val="40"/>
          <w:w w:val="110"/>
        </w:rPr>
        <w:t xml:space="preserve"> </w:t>
      </w:r>
      <w:r>
        <w:rPr>
          <w:color w:val="231F20"/>
          <w:w w:val="110"/>
        </w:rPr>
        <w:t>statistical</w:t>
      </w:r>
      <w:r>
        <w:rPr>
          <w:color w:val="231F20"/>
          <w:spacing w:val="40"/>
          <w:w w:val="110"/>
        </w:rPr>
        <w:t xml:space="preserve"> </w:t>
      </w:r>
      <w:r>
        <w:rPr>
          <w:color w:val="231F20"/>
          <w:w w:val="110"/>
        </w:rPr>
        <w:t>tool</w:t>
      </w:r>
      <w:r>
        <w:rPr>
          <w:color w:val="231F20"/>
          <w:spacing w:val="40"/>
          <w:w w:val="110"/>
        </w:rPr>
        <w:t xml:space="preserve"> </w:t>
      </w:r>
      <w:r>
        <w:rPr>
          <w:color w:val="231F20"/>
          <w:w w:val="110"/>
        </w:rPr>
        <w:t>(or</w:t>
      </w:r>
      <w:r>
        <w:rPr>
          <w:color w:val="231F20"/>
          <w:spacing w:val="40"/>
          <w:w w:val="110"/>
        </w:rPr>
        <w:t xml:space="preserve"> </w:t>
      </w:r>
      <w:r>
        <w:rPr>
          <w:color w:val="231F20"/>
          <w:w w:val="110"/>
        </w:rPr>
        <w:t>method)</w:t>
      </w:r>
      <w:r>
        <w:rPr>
          <w:color w:val="231F20"/>
          <w:spacing w:val="40"/>
          <w:w w:val="110"/>
        </w:rPr>
        <w:t xml:space="preserve"> </w:t>
      </w:r>
      <w:r>
        <w:rPr>
          <w:color w:val="231F20"/>
          <w:w w:val="110"/>
        </w:rPr>
        <w:t>is</w:t>
      </w:r>
      <w:r>
        <w:rPr>
          <w:color w:val="231F20"/>
          <w:spacing w:val="40"/>
          <w:w w:val="110"/>
        </w:rPr>
        <w:t xml:space="preserve"> </w:t>
      </w:r>
      <w:r>
        <w:rPr>
          <w:color w:val="231F20"/>
          <w:w w:val="110"/>
        </w:rPr>
        <w:t>best?</w:t>
      </w:r>
      <w:r>
        <w:rPr>
          <w:color w:val="231F20"/>
          <w:spacing w:val="40"/>
          <w:w w:val="110"/>
        </w:rPr>
        <w:t xml:space="preserve"> </w:t>
      </w:r>
      <w:r>
        <w:rPr>
          <w:color w:val="231F20"/>
          <w:w w:val="110"/>
        </w:rPr>
        <w:t>One</w:t>
      </w:r>
      <w:r>
        <w:rPr>
          <w:color w:val="231F20"/>
          <w:spacing w:val="40"/>
          <w:w w:val="110"/>
        </w:rPr>
        <w:t xml:space="preserve"> </w:t>
      </w:r>
      <w:r>
        <w:rPr>
          <w:color w:val="231F20"/>
          <w:w w:val="110"/>
        </w:rPr>
        <w:t>could</w:t>
      </w:r>
      <w:r>
        <w:rPr>
          <w:color w:val="231F20"/>
          <w:spacing w:val="40"/>
          <w:w w:val="110"/>
        </w:rPr>
        <w:t xml:space="preserve"> </w:t>
      </w:r>
      <w:r>
        <w:rPr>
          <w:color w:val="231F20"/>
          <w:w w:val="110"/>
        </w:rPr>
        <w:t xml:space="preserve">use the </w:t>
      </w:r>
      <w:r>
        <w:rPr>
          <w:i/>
          <w:color w:val="231F20"/>
          <w:w w:val="110"/>
        </w:rPr>
        <w:t>z</w:t>
      </w:r>
      <w:r>
        <w:rPr>
          <w:color w:val="231F20"/>
          <w:w w:val="110"/>
        </w:rPr>
        <w:t xml:space="preserve">-value and a one-sided test with the according </w:t>
      </w:r>
      <w:r>
        <w:rPr>
          <w:i/>
          <w:color w:val="231F20"/>
          <w:w w:val="110"/>
        </w:rPr>
        <w:t>t</w:t>
      </w:r>
      <w:r>
        <w:rPr>
          <w:color w:val="231F20"/>
          <w:w w:val="110"/>
        </w:rPr>
        <w:t>-statistic, or the bootstrap method to establish the finite sample distribution of the performance metric.</w:t>
      </w:r>
      <w:r>
        <w:rPr>
          <w:color w:val="231F20"/>
          <w:spacing w:val="40"/>
          <w:w w:val="110"/>
        </w:rPr>
        <w:t xml:space="preserve"> </w:t>
      </w:r>
      <w:r>
        <w:rPr>
          <w:color w:val="231F20"/>
          <w:w w:val="110"/>
        </w:rPr>
        <w:t xml:space="preserve">Also, the confidence level, for example, 95% or 99%, is not </w:t>
      </w:r>
      <w:r>
        <w:rPr>
          <w:i/>
          <w:color w:val="231F20"/>
          <w:w w:val="110"/>
        </w:rPr>
        <w:t xml:space="preserve">a priori </w:t>
      </w:r>
      <w:r>
        <w:rPr>
          <w:color w:val="231F20"/>
          <w:w w:val="110"/>
        </w:rPr>
        <w:t>clear and needs to be pre-specified. When using sta</w:t>
      </w:r>
      <w:r>
        <w:rPr>
          <w:color w:val="231F20"/>
          <w:w w:val="110"/>
        </w:rPr>
        <w:t>tistics, outliers are important as they</w:t>
      </w:r>
      <w:r>
        <w:rPr>
          <w:color w:val="231F20"/>
          <w:spacing w:val="80"/>
          <w:w w:val="110"/>
        </w:rPr>
        <w:t xml:space="preserve"> </w:t>
      </w:r>
      <w:r>
        <w:rPr>
          <w:color w:val="231F20"/>
          <w:w w:val="110"/>
        </w:rPr>
        <w:t>can distort the desired result. These outliers (perhaps the result of legal or po- litical risk) might result from exogenous shocks not under the control of man- agement. However, according to Murphy and Jensen (2011, R-9 p. 43): ‘CEOs should</w:t>
      </w:r>
      <w:r>
        <w:rPr>
          <w:color w:val="231F20"/>
          <w:spacing w:val="40"/>
          <w:w w:val="110"/>
        </w:rPr>
        <w:t xml:space="preserve"> </w:t>
      </w:r>
      <w:r>
        <w:rPr>
          <w:color w:val="231F20"/>
          <w:w w:val="110"/>
        </w:rPr>
        <w:t>be</w:t>
      </w:r>
      <w:r>
        <w:rPr>
          <w:color w:val="231F20"/>
          <w:spacing w:val="40"/>
          <w:w w:val="110"/>
        </w:rPr>
        <w:t xml:space="preserve"> </w:t>
      </w:r>
      <w:r>
        <w:rPr>
          <w:color w:val="231F20"/>
          <w:w w:val="110"/>
        </w:rPr>
        <w:t>held</w:t>
      </w:r>
      <w:r>
        <w:rPr>
          <w:color w:val="231F20"/>
          <w:spacing w:val="40"/>
          <w:w w:val="110"/>
        </w:rPr>
        <w:t xml:space="preserve"> </w:t>
      </w:r>
      <w:r>
        <w:rPr>
          <w:color w:val="231F20"/>
          <w:w w:val="110"/>
        </w:rPr>
        <w:t>accountable</w:t>
      </w:r>
      <w:r>
        <w:rPr>
          <w:color w:val="231F20"/>
          <w:spacing w:val="40"/>
          <w:w w:val="110"/>
        </w:rPr>
        <w:t xml:space="preserve"> </w:t>
      </w:r>
      <w:r>
        <w:rPr>
          <w:color w:val="231F20"/>
          <w:w w:val="110"/>
        </w:rPr>
        <w:t>for</w:t>
      </w:r>
      <w:r>
        <w:rPr>
          <w:color w:val="231F20"/>
          <w:spacing w:val="40"/>
          <w:w w:val="110"/>
        </w:rPr>
        <w:t xml:space="preserve"> </w:t>
      </w:r>
      <w:r>
        <w:rPr>
          <w:color w:val="231F20"/>
          <w:w w:val="110"/>
        </w:rPr>
        <w:t>factors</w:t>
      </w:r>
      <w:r>
        <w:rPr>
          <w:color w:val="231F20"/>
          <w:spacing w:val="40"/>
          <w:w w:val="110"/>
        </w:rPr>
        <w:t xml:space="preserve"> </w:t>
      </w:r>
      <w:r>
        <w:rPr>
          <w:color w:val="231F20"/>
          <w:w w:val="110"/>
        </w:rPr>
        <w:t>that</w:t>
      </w:r>
      <w:r>
        <w:rPr>
          <w:color w:val="231F20"/>
          <w:spacing w:val="40"/>
          <w:w w:val="110"/>
        </w:rPr>
        <w:t xml:space="preserve"> </w:t>
      </w:r>
      <w:r>
        <w:rPr>
          <w:color w:val="231F20"/>
          <w:w w:val="110"/>
        </w:rPr>
        <w:t>are</w:t>
      </w:r>
      <w:r>
        <w:rPr>
          <w:color w:val="231F20"/>
          <w:spacing w:val="40"/>
          <w:w w:val="110"/>
        </w:rPr>
        <w:t xml:space="preserve"> </w:t>
      </w:r>
      <w:r>
        <w:rPr>
          <w:color w:val="231F20"/>
          <w:w w:val="110"/>
        </w:rPr>
        <w:t>beyond</w:t>
      </w:r>
      <w:r>
        <w:rPr>
          <w:color w:val="231F20"/>
          <w:spacing w:val="40"/>
          <w:w w:val="110"/>
        </w:rPr>
        <w:t xml:space="preserve"> </w:t>
      </w:r>
      <w:r>
        <w:rPr>
          <w:color w:val="231F20"/>
          <w:w w:val="110"/>
        </w:rPr>
        <w:t>their</w:t>
      </w:r>
      <w:r>
        <w:rPr>
          <w:color w:val="231F20"/>
          <w:spacing w:val="40"/>
          <w:w w:val="110"/>
        </w:rPr>
        <w:t xml:space="preserve"> </w:t>
      </w:r>
      <w:r>
        <w:rPr>
          <w:color w:val="231F20"/>
          <w:w w:val="110"/>
        </w:rPr>
        <w:t>control</w:t>
      </w:r>
      <w:r>
        <w:rPr>
          <w:color w:val="231F20"/>
          <w:spacing w:val="40"/>
          <w:w w:val="110"/>
        </w:rPr>
        <w:t xml:space="preserve"> </w:t>
      </w:r>
      <w:r>
        <w:rPr>
          <w:color w:val="231F20"/>
          <w:w w:val="110"/>
        </w:rPr>
        <w:t>if</w:t>
      </w:r>
      <w:r>
        <w:rPr>
          <w:color w:val="231F20"/>
          <w:spacing w:val="40"/>
          <w:w w:val="110"/>
        </w:rPr>
        <w:t xml:space="preserve"> </w:t>
      </w:r>
      <w:r>
        <w:rPr>
          <w:color w:val="231F20"/>
          <w:w w:val="110"/>
        </w:rPr>
        <w:t>they can control or affect the impact of those uncontrollable factors on performance’. Their reasoning (p. 43) is that a ‘CEO with a good compensation plan</w:t>
      </w:r>
      <w:r>
        <w:rPr>
          <w:color w:val="231F20"/>
          <w:w w:val="110"/>
        </w:rPr>
        <w:t xml:space="preserve"> will be motivated to plan for surprises that he cannot control. Resourceful CEOs can</w:t>
      </w:r>
      <w:r>
        <w:rPr>
          <w:color w:val="231F20"/>
          <w:spacing w:val="80"/>
          <w:w w:val="110"/>
        </w:rPr>
        <w:t xml:space="preserve"> </w:t>
      </w:r>
      <w:r>
        <w:rPr>
          <w:color w:val="231F20"/>
          <w:w w:val="110"/>
        </w:rPr>
        <w:t>take actions that will reduce the impact of uncontrollable factors on their per- formance,</w:t>
      </w:r>
      <w:r>
        <w:rPr>
          <w:color w:val="231F20"/>
          <w:spacing w:val="32"/>
          <w:w w:val="110"/>
        </w:rPr>
        <w:t xml:space="preserve"> </w:t>
      </w:r>
      <w:r>
        <w:rPr>
          <w:color w:val="231F20"/>
          <w:w w:val="110"/>
        </w:rPr>
        <w:t>but</w:t>
      </w:r>
      <w:r>
        <w:rPr>
          <w:color w:val="231F20"/>
          <w:spacing w:val="30"/>
          <w:w w:val="110"/>
        </w:rPr>
        <w:t xml:space="preserve"> </w:t>
      </w:r>
      <w:r>
        <w:rPr>
          <w:color w:val="231F20"/>
          <w:w w:val="110"/>
        </w:rPr>
        <w:t>they</w:t>
      </w:r>
      <w:r>
        <w:rPr>
          <w:color w:val="231F20"/>
          <w:spacing w:val="31"/>
          <w:w w:val="110"/>
        </w:rPr>
        <w:t xml:space="preserve"> </w:t>
      </w:r>
      <w:r>
        <w:rPr>
          <w:color w:val="231F20"/>
          <w:w w:val="110"/>
        </w:rPr>
        <w:t>will</w:t>
      </w:r>
      <w:r>
        <w:rPr>
          <w:color w:val="231F20"/>
          <w:spacing w:val="31"/>
          <w:w w:val="110"/>
        </w:rPr>
        <w:t xml:space="preserve"> </w:t>
      </w:r>
      <w:r>
        <w:rPr>
          <w:color w:val="231F20"/>
          <w:w w:val="110"/>
        </w:rPr>
        <w:t>tend</w:t>
      </w:r>
      <w:r>
        <w:rPr>
          <w:color w:val="231F20"/>
          <w:spacing w:val="31"/>
          <w:w w:val="110"/>
        </w:rPr>
        <w:t xml:space="preserve"> </w:t>
      </w:r>
      <w:r>
        <w:rPr>
          <w:color w:val="231F20"/>
          <w:w w:val="110"/>
        </w:rPr>
        <w:t>not</w:t>
      </w:r>
      <w:r>
        <w:rPr>
          <w:color w:val="231F20"/>
          <w:spacing w:val="31"/>
          <w:w w:val="110"/>
        </w:rPr>
        <w:t xml:space="preserve"> </w:t>
      </w:r>
      <w:r>
        <w:rPr>
          <w:color w:val="231F20"/>
          <w:w w:val="110"/>
        </w:rPr>
        <w:t>to</w:t>
      </w:r>
      <w:r>
        <w:rPr>
          <w:color w:val="231F20"/>
          <w:spacing w:val="30"/>
          <w:w w:val="110"/>
        </w:rPr>
        <w:t xml:space="preserve"> </w:t>
      </w:r>
      <w:r>
        <w:rPr>
          <w:color w:val="231F20"/>
          <w:w w:val="110"/>
        </w:rPr>
        <w:t>do</w:t>
      </w:r>
      <w:r>
        <w:rPr>
          <w:color w:val="231F20"/>
          <w:spacing w:val="31"/>
          <w:w w:val="110"/>
        </w:rPr>
        <w:t xml:space="preserve"> </w:t>
      </w:r>
      <w:r>
        <w:rPr>
          <w:color w:val="231F20"/>
          <w:w w:val="110"/>
        </w:rPr>
        <w:t>so</w:t>
      </w:r>
      <w:r>
        <w:rPr>
          <w:color w:val="231F20"/>
          <w:spacing w:val="30"/>
          <w:w w:val="110"/>
        </w:rPr>
        <w:t xml:space="preserve"> </w:t>
      </w:r>
      <w:r>
        <w:rPr>
          <w:color w:val="231F20"/>
          <w:w w:val="110"/>
        </w:rPr>
        <w:t>if</w:t>
      </w:r>
      <w:r>
        <w:rPr>
          <w:color w:val="231F20"/>
          <w:spacing w:val="30"/>
          <w:w w:val="110"/>
        </w:rPr>
        <w:t xml:space="preserve"> </w:t>
      </w:r>
      <w:r>
        <w:rPr>
          <w:color w:val="231F20"/>
          <w:w w:val="110"/>
        </w:rPr>
        <w:t>they</w:t>
      </w:r>
      <w:r>
        <w:rPr>
          <w:color w:val="231F20"/>
          <w:spacing w:val="30"/>
          <w:w w:val="110"/>
        </w:rPr>
        <w:t xml:space="preserve"> </w:t>
      </w:r>
      <w:r>
        <w:rPr>
          <w:color w:val="231F20"/>
          <w:w w:val="110"/>
        </w:rPr>
        <w:t>are</w:t>
      </w:r>
      <w:r>
        <w:rPr>
          <w:color w:val="231F20"/>
          <w:spacing w:val="31"/>
          <w:w w:val="110"/>
        </w:rPr>
        <w:t xml:space="preserve"> </w:t>
      </w:r>
      <w:r>
        <w:rPr>
          <w:color w:val="231F20"/>
          <w:w w:val="110"/>
        </w:rPr>
        <w:t>not</w:t>
      </w:r>
      <w:r>
        <w:rPr>
          <w:color w:val="231F20"/>
          <w:spacing w:val="30"/>
          <w:w w:val="110"/>
        </w:rPr>
        <w:t xml:space="preserve"> </w:t>
      </w:r>
      <w:r>
        <w:rPr>
          <w:color w:val="231F20"/>
          <w:w w:val="110"/>
        </w:rPr>
        <w:t>held</w:t>
      </w:r>
      <w:r>
        <w:rPr>
          <w:color w:val="231F20"/>
          <w:spacing w:val="31"/>
          <w:w w:val="110"/>
        </w:rPr>
        <w:t xml:space="preserve"> </w:t>
      </w:r>
      <w:r>
        <w:rPr>
          <w:color w:val="231F20"/>
          <w:w w:val="110"/>
        </w:rPr>
        <w:t>accountable</w:t>
      </w:r>
      <w:r>
        <w:rPr>
          <w:color w:val="231F20"/>
          <w:spacing w:val="30"/>
          <w:w w:val="110"/>
        </w:rPr>
        <w:t xml:space="preserve"> </w:t>
      </w:r>
      <w:r>
        <w:rPr>
          <w:color w:val="231F20"/>
          <w:w w:val="110"/>
        </w:rPr>
        <w:t>for the</w:t>
      </w:r>
      <w:r>
        <w:rPr>
          <w:color w:val="231F20"/>
          <w:spacing w:val="40"/>
          <w:w w:val="110"/>
        </w:rPr>
        <w:t xml:space="preserve"> </w:t>
      </w:r>
      <w:r>
        <w:rPr>
          <w:color w:val="231F20"/>
          <w:w w:val="110"/>
        </w:rPr>
        <w:t>effects</w:t>
      </w:r>
      <w:r>
        <w:rPr>
          <w:color w:val="231F20"/>
          <w:spacing w:val="40"/>
          <w:w w:val="110"/>
        </w:rPr>
        <w:t xml:space="preserve"> </w:t>
      </w:r>
      <w:r>
        <w:rPr>
          <w:color w:val="231F20"/>
          <w:w w:val="110"/>
        </w:rPr>
        <w:t>of</w:t>
      </w:r>
      <w:r>
        <w:rPr>
          <w:color w:val="231F20"/>
          <w:spacing w:val="40"/>
          <w:w w:val="110"/>
        </w:rPr>
        <w:t xml:space="preserve"> </w:t>
      </w:r>
      <w:r>
        <w:rPr>
          <w:color w:val="231F20"/>
          <w:w w:val="110"/>
        </w:rPr>
        <w:t>those</w:t>
      </w:r>
      <w:r>
        <w:rPr>
          <w:color w:val="231F20"/>
          <w:spacing w:val="40"/>
          <w:w w:val="110"/>
        </w:rPr>
        <w:t xml:space="preserve"> </w:t>
      </w:r>
      <w:r>
        <w:rPr>
          <w:color w:val="231F20"/>
          <w:w w:val="110"/>
        </w:rPr>
        <w:t>factors’.</w:t>
      </w:r>
    </w:p>
    <w:p w14:paraId="34685CCF" w14:textId="77777777" w:rsidR="004A5C99" w:rsidRDefault="0027463A">
      <w:pPr>
        <w:pStyle w:val="BodyText"/>
        <w:spacing w:before="15" w:line="249" w:lineRule="auto"/>
        <w:ind w:left="167" w:right="59" w:firstLine="189"/>
        <w:jc w:val="both"/>
      </w:pPr>
      <w:r>
        <w:rPr>
          <w:color w:val="231F20"/>
          <w:w w:val="110"/>
        </w:rPr>
        <w:t>As a</w:t>
      </w:r>
      <w:r>
        <w:rPr>
          <w:color w:val="231F20"/>
          <w:spacing w:val="-1"/>
          <w:w w:val="110"/>
        </w:rPr>
        <w:t xml:space="preserve"> </w:t>
      </w:r>
      <w:r>
        <w:rPr>
          <w:color w:val="231F20"/>
          <w:w w:val="110"/>
        </w:rPr>
        <w:t xml:space="preserve">final observation, </w:t>
      </w:r>
      <w:proofErr w:type="gramStart"/>
      <w:r>
        <w:rPr>
          <w:color w:val="231F20"/>
          <w:w w:val="110"/>
        </w:rPr>
        <w:t>in</w:t>
      </w:r>
      <w:r>
        <w:rPr>
          <w:color w:val="231F20"/>
          <w:spacing w:val="-1"/>
          <w:w w:val="110"/>
        </w:rPr>
        <w:t xml:space="preserve"> </w:t>
      </w:r>
      <w:r>
        <w:rPr>
          <w:color w:val="231F20"/>
          <w:w w:val="110"/>
        </w:rPr>
        <w:t>order to</w:t>
      </w:r>
      <w:proofErr w:type="gramEnd"/>
      <w:r>
        <w:rPr>
          <w:color w:val="231F20"/>
          <w:spacing w:val="-1"/>
          <w:w w:val="110"/>
        </w:rPr>
        <w:t xml:space="preserve"> </w:t>
      </w:r>
      <w:r>
        <w:rPr>
          <w:color w:val="231F20"/>
          <w:w w:val="110"/>
        </w:rPr>
        <w:t>implement S&amp;W’s</w:t>
      </w:r>
      <w:r>
        <w:rPr>
          <w:color w:val="231F20"/>
          <w:spacing w:val="-1"/>
          <w:w w:val="110"/>
        </w:rPr>
        <w:t xml:space="preserve"> </w:t>
      </w:r>
      <w:r>
        <w:rPr>
          <w:color w:val="231F20"/>
          <w:w w:val="110"/>
        </w:rPr>
        <w:t>preferred method, the CC very</w:t>
      </w:r>
      <w:r>
        <w:rPr>
          <w:color w:val="231F20"/>
          <w:spacing w:val="-2"/>
          <w:w w:val="110"/>
        </w:rPr>
        <w:t xml:space="preserve"> </w:t>
      </w:r>
      <w:r>
        <w:rPr>
          <w:color w:val="231F20"/>
          <w:w w:val="110"/>
        </w:rPr>
        <w:t>likely</w:t>
      </w:r>
      <w:r>
        <w:rPr>
          <w:color w:val="231F20"/>
          <w:spacing w:val="-2"/>
          <w:w w:val="110"/>
        </w:rPr>
        <w:t xml:space="preserve"> </w:t>
      </w:r>
      <w:r>
        <w:rPr>
          <w:color w:val="231F20"/>
          <w:w w:val="110"/>
        </w:rPr>
        <w:t>would</w:t>
      </w:r>
      <w:r>
        <w:rPr>
          <w:color w:val="231F20"/>
          <w:spacing w:val="-2"/>
          <w:w w:val="110"/>
        </w:rPr>
        <w:t xml:space="preserve"> </w:t>
      </w:r>
      <w:r>
        <w:rPr>
          <w:color w:val="231F20"/>
          <w:w w:val="110"/>
        </w:rPr>
        <w:t>need</w:t>
      </w:r>
      <w:r>
        <w:rPr>
          <w:color w:val="231F20"/>
          <w:spacing w:val="-2"/>
          <w:w w:val="110"/>
        </w:rPr>
        <w:t xml:space="preserve"> </w:t>
      </w:r>
      <w:r>
        <w:rPr>
          <w:color w:val="231F20"/>
          <w:w w:val="110"/>
        </w:rPr>
        <w:t>the</w:t>
      </w:r>
      <w:r>
        <w:rPr>
          <w:color w:val="231F20"/>
          <w:spacing w:val="-2"/>
          <w:w w:val="110"/>
        </w:rPr>
        <w:t xml:space="preserve"> </w:t>
      </w:r>
      <w:r>
        <w:rPr>
          <w:color w:val="231F20"/>
          <w:w w:val="110"/>
        </w:rPr>
        <w:t>help</w:t>
      </w:r>
      <w:r>
        <w:rPr>
          <w:color w:val="231F20"/>
          <w:spacing w:val="-2"/>
          <w:w w:val="110"/>
        </w:rPr>
        <w:t xml:space="preserve"> </w:t>
      </w:r>
      <w:r>
        <w:rPr>
          <w:color w:val="231F20"/>
          <w:w w:val="110"/>
        </w:rPr>
        <w:t>of</w:t>
      </w:r>
      <w:r>
        <w:rPr>
          <w:color w:val="231F20"/>
          <w:spacing w:val="-2"/>
          <w:w w:val="110"/>
        </w:rPr>
        <w:t xml:space="preserve"> </w:t>
      </w:r>
      <w:r>
        <w:rPr>
          <w:color w:val="231F20"/>
          <w:w w:val="110"/>
        </w:rPr>
        <w:t>independent</w:t>
      </w:r>
      <w:r>
        <w:rPr>
          <w:color w:val="231F20"/>
          <w:spacing w:val="-2"/>
          <w:w w:val="110"/>
        </w:rPr>
        <w:t xml:space="preserve"> </w:t>
      </w:r>
      <w:r>
        <w:rPr>
          <w:color w:val="231F20"/>
          <w:w w:val="110"/>
        </w:rPr>
        <w:t>experts</w:t>
      </w:r>
      <w:r>
        <w:rPr>
          <w:color w:val="231F20"/>
          <w:spacing w:val="-2"/>
          <w:w w:val="110"/>
        </w:rPr>
        <w:t xml:space="preserve"> </w:t>
      </w:r>
      <w:r>
        <w:rPr>
          <w:color w:val="231F20"/>
          <w:w w:val="110"/>
        </w:rPr>
        <w:t>to</w:t>
      </w:r>
      <w:r>
        <w:rPr>
          <w:color w:val="231F20"/>
          <w:spacing w:val="-2"/>
          <w:w w:val="110"/>
        </w:rPr>
        <w:t xml:space="preserve"> </w:t>
      </w:r>
      <w:r>
        <w:rPr>
          <w:color w:val="231F20"/>
          <w:w w:val="110"/>
        </w:rPr>
        <w:t>acquire</w:t>
      </w:r>
      <w:r>
        <w:rPr>
          <w:color w:val="231F20"/>
          <w:spacing w:val="-2"/>
          <w:w w:val="110"/>
        </w:rPr>
        <w:t xml:space="preserve"> </w:t>
      </w:r>
      <w:r>
        <w:rPr>
          <w:color w:val="231F20"/>
          <w:w w:val="110"/>
        </w:rPr>
        <w:t>the</w:t>
      </w:r>
      <w:r>
        <w:rPr>
          <w:color w:val="231F20"/>
          <w:spacing w:val="-2"/>
          <w:w w:val="110"/>
        </w:rPr>
        <w:t xml:space="preserve"> </w:t>
      </w:r>
      <w:r>
        <w:rPr>
          <w:color w:val="231F20"/>
          <w:w w:val="110"/>
        </w:rPr>
        <w:t>needed</w:t>
      </w:r>
      <w:r>
        <w:rPr>
          <w:color w:val="231F20"/>
          <w:spacing w:val="-3"/>
          <w:w w:val="110"/>
        </w:rPr>
        <w:t xml:space="preserve"> </w:t>
      </w:r>
      <w:r>
        <w:rPr>
          <w:color w:val="231F20"/>
          <w:w w:val="110"/>
        </w:rPr>
        <w:t>data and</w:t>
      </w:r>
      <w:r>
        <w:rPr>
          <w:color w:val="231F20"/>
          <w:spacing w:val="-8"/>
          <w:w w:val="110"/>
        </w:rPr>
        <w:t xml:space="preserve"> </w:t>
      </w:r>
      <w:r>
        <w:rPr>
          <w:color w:val="231F20"/>
          <w:w w:val="110"/>
        </w:rPr>
        <w:t>crunch</w:t>
      </w:r>
      <w:r>
        <w:rPr>
          <w:color w:val="231F20"/>
          <w:spacing w:val="-7"/>
          <w:w w:val="110"/>
        </w:rPr>
        <w:t xml:space="preserve"> </w:t>
      </w:r>
      <w:r>
        <w:rPr>
          <w:color w:val="231F20"/>
          <w:w w:val="110"/>
        </w:rPr>
        <w:t>the</w:t>
      </w:r>
      <w:r>
        <w:rPr>
          <w:color w:val="231F20"/>
          <w:spacing w:val="-7"/>
          <w:w w:val="110"/>
        </w:rPr>
        <w:t xml:space="preserve"> </w:t>
      </w:r>
      <w:r>
        <w:rPr>
          <w:color w:val="231F20"/>
          <w:w w:val="110"/>
        </w:rPr>
        <w:t>numbers.</w:t>
      </w:r>
      <w:r>
        <w:rPr>
          <w:color w:val="231F20"/>
          <w:spacing w:val="-7"/>
          <w:w w:val="110"/>
        </w:rPr>
        <w:t xml:space="preserve"> </w:t>
      </w:r>
      <w:r>
        <w:rPr>
          <w:color w:val="231F20"/>
          <w:w w:val="110"/>
        </w:rPr>
        <w:t>The</w:t>
      </w:r>
      <w:r>
        <w:rPr>
          <w:color w:val="231F20"/>
          <w:spacing w:val="-7"/>
          <w:w w:val="110"/>
        </w:rPr>
        <w:t xml:space="preserve"> </w:t>
      </w:r>
      <w:r>
        <w:rPr>
          <w:color w:val="231F20"/>
          <w:w w:val="110"/>
        </w:rPr>
        <w:t>advisor</w:t>
      </w:r>
      <w:r>
        <w:rPr>
          <w:color w:val="231F20"/>
          <w:spacing w:val="-8"/>
          <w:w w:val="110"/>
        </w:rPr>
        <w:t xml:space="preserve"> </w:t>
      </w:r>
      <w:r>
        <w:rPr>
          <w:color w:val="231F20"/>
          <w:w w:val="110"/>
        </w:rPr>
        <w:t>would</w:t>
      </w:r>
      <w:r>
        <w:rPr>
          <w:color w:val="231F20"/>
          <w:spacing w:val="-6"/>
          <w:w w:val="110"/>
        </w:rPr>
        <w:t xml:space="preserve"> </w:t>
      </w:r>
      <w:r>
        <w:rPr>
          <w:color w:val="231F20"/>
          <w:w w:val="110"/>
        </w:rPr>
        <w:t>require</w:t>
      </w:r>
      <w:r>
        <w:rPr>
          <w:color w:val="231F20"/>
          <w:spacing w:val="-6"/>
          <w:w w:val="110"/>
        </w:rPr>
        <w:t xml:space="preserve"> </w:t>
      </w:r>
      <w:r>
        <w:rPr>
          <w:color w:val="231F20"/>
          <w:w w:val="110"/>
        </w:rPr>
        <w:t>more</w:t>
      </w:r>
      <w:r>
        <w:rPr>
          <w:color w:val="231F20"/>
          <w:spacing w:val="-6"/>
          <w:w w:val="110"/>
        </w:rPr>
        <w:t xml:space="preserve"> </w:t>
      </w:r>
      <w:r>
        <w:rPr>
          <w:color w:val="231F20"/>
          <w:w w:val="110"/>
        </w:rPr>
        <w:t>than</w:t>
      </w:r>
      <w:r>
        <w:rPr>
          <w:color w:val="231F20"/>
          <w:spacing w:val="-6"/>
          <w:w w:val="110"/>
        </w:rPr>
        <w:t xml:space="preserve"> </w:t>
      </w:r>
      <w:r>
        <w:rPr>
          <w:color w:val="231F20"/>
          <w:w w:val="110"/>
        </w:rPr>
        <w:t>technical</w:t>
      </w:r>
      <w:r>
        <w:rPr>
          <w:color w:val="231F20"/>
          <w:spacing w:val="-6"/>
          <w:w w:val="110"/>
        </w:rPr>
        <w:t xml:space="preserve"> </w:t>
      </w:r>
      <w:r>
        <w:rPr>
          <w:color w:val="231F20"/>
          <w:w w:val="110"/>
        </w:rPr>
        <w:t>expertise. They</w:t>
      </w:r>
      <w:r>
        <w:rPr>
          <w:color w:val="231F20"/>
          <w:spacing w:val="-1"/>
          <w:w w:val="110"/>
        </w:rPr>
        <w:t xml:space="preserve"> </w:t>
      </w:r>
      <w:r>
        <w:rPr>
          <w:color w:val="231F20"/>
          <w:w w:val="110"/>
        </w:rPr>
        <w:t>may have to</w:t>
      </w:r>
      <w:r>
        <w:rPr>
          <w:color w:val="231F20"/>
          <w:spacing w:val="-1"/>
          <w:w w:val="110"/>
        </w:rPr>
        <w:t xml:space="preserve"> </w:t>
      </w:r>
      <w:r>
        <w:rPr>
          <w:color w:val="231F20"/>
          <w:w w:val="110"/>
        </w:rPr>
        <w:t>be strong enough to</w:t>
      </w:r>
      <w:r>
        <w:rPr>
          <w:color w:val="231F20"/>
          <w:spacing w:val="-1"/>
          <w:w w:val="110"/>
        </w:rPr>
        <w:t xml:space="preserve"> </w:t>
      </w:r>
      <w:r>
        <w:rPr>
          <w:color w:val="231F20"/>
          <w:w w:val="110"/>
        </w:rPr>
        <w:t xml:space="preserve">document poor performance on the part of the CEO, who one way or another might influence the advisor’s continuing </w:t>
      </w:r>
      <w:r>
        <w:rPr>
          <w:color w:val="231F20"/>
          <w:spacing w:val="-2"/>
          <w:w w:val="110"/>
        </w:rPr>
        <w:t>appointment.</w:t>
      </w:r>
    </w:p>
    <w:p w14:paraId="22BD35E9" w14:textId="77777777" w:rsidR="004A5C99" w:rsidRDefault="004A5C99">
      <w:pPr>
        <w:pStyle w:val="BodyText"/>
        <w:spacing w:before="15"/>
      </w:pPr>
    </w:p>
    <w:p w14:paraId="4FC9F4C6" w14:textId="77777777" w:rsidR="004A5C99" w:rsidRDefault="0027463A">
      <w:pPr>
        <w:ind w:left="167"/>
        <w:jc w:val="both"/>
        <w:rPr>
          <w:i/>
          <w:sz w:val="20"/>
        </w:rPr>
      </w:pPr>
      <w:r>
        <w:rPr>
          <w:i/>
          <w:color w:val="231F20"/>
          <w:w w:val="105"/>
          <w:sz w:val="20"/>
        </w:rPr>
        <w:t>Other</w:t>
      </w:r>
      <w:r>
        <w:rPr>
          <w:i/>
          <w:color w:val="231F20"/>
          <w:spacing w:val="7"/>
          <w:w w:val="105"/>
          <w:sz w:val="20"/>
        </w:rPr>
        <w:t xml:space="preserve"> </w:t>
      </w:r>
      <w:r>
        <w:rPr>
          <w:i/>
          <w:color w:val="231F20"/>
          <w:spacing w:val="-2"/>
          <w:w w:val="105"/>
          <w:sz w:val="20"/>
        </w:rPr>
        <w:t>Issues</w:t>
      </w:r>
    </w:p>
    <w:p w14:paraId="11C03490" w14:textId="77777777" w:rsidR="004A5C99" w:rsidRDefault="0027463A">
      <w:pPr>
        <w:pStyle w:val="BodyText"/>
        <w:spacing w:before="10" w:line="249" w:lineRule="auto"/>
        <w:ind w:left="167" w:right="58" w:hanging="3"/>
        <w:jc w:val="both"/>
      </w:pPr>
      <w:r>
        <w:rPr>
          <w:i/>
          <w:color w:val="231F20"/>
          <w:w w:val="105"/>
        </w:rPr>
        <w:t>What about unlisted or private companies?</w:t>
      </w:r>
      <w:r>
        <w:rPr>
          <w:i/>
          <w:color w:val="231F20"/>
          <w:spacing w:val="80"/>
          <w:w w:val="105"/>
        </w:rPr>
        <w:t xml:space="preserve"> </w:t>
      </w:r>
      <w:r>
        <w:rPr>
          <w:color w:val="231F20"/>
          <w:w w:val="105"/>
        </w:rPr>
        <w:t>S&amp;W</w:t>
      </w:r>
      <w:r>
        <w:rPr>
          <w:color w:val="231F20"/>
          <w:spacing w:val="40"/>
          <w:w w:val="105"/>
        </w:rPr>
        <w:t xml:space="preserve"> </w:t>
      </w:r>
      <w:r>
        <w:rPr>
          <w:color w:val="231F20"/>
          <w:w w:val="105"/>
        </w:rPr>
        <w:t>focus</w:t>
      </w:r>
      <w:r>
        <w:rPr>
          <w:color w:val="231F20"/>
          <w:spacing w:val="40"/>
          <w:w w:val="105"/>
        </w:rPr>
        <w:t xml:space="preserve"> </w:t>
      </w:r>
      <w:r>
        <w:rPr>
          <w:color w:val="231F20"/>
          <w:w w:val="105"/>
        </w:rPr>
        <w:t>on</w:t>
      </w:r>
      <w:r>
        <w:rPr>
          <w:color w:val="231F20"/>
          <w:spacing w:val="40"/>
          <w:w w:val="105"/>
        </w:rPr>
        <w:t xml:space="preserve"> </w:t>
      </w:r>
      <w:r>
        <w:rPr>
          <w:color w:val="231F20"/>
          <w:w w:val="105"/>
        </w:rPr>
        <w:t>listed</w:t>
      </w:r>
      <w:r>
        <w:rPr>
          <w:color w:val="231F20"/>
          <w:spacing w:val="40"/>
          <w:w w:val="105"/>
        </w:rPr>
        <w:t xml:space="preserve"> </w:t>
      </w:r>
      <w:r>
        <w:rPr>
          <w:color w:val="231F20"/>
          <w:w w:val="105"/>
        </w:rPr>
        <w:t>public</w:t>
      </w:r>
      <w:r>
        <w:rPr>
          <w:color w:val="231F20"/>
          <w:spacing w:val="40"/>
          <w:w w:val="105"/>
        </w:rPr>
        <w:t xml:space="preserve"> </w:t>
      </w:r>
      <w:r>
        <w:rPr>
          <w:color w:val="231F20"/>
          <w:w w:val="105"/>
        </w:rPr>
        <w:t xml:space="preserve">compa- nies, recommending (p. 668) ‘Firms with listed securities should use sharemarket returns in assessing abnormal </w:t>
      </w:r>
      <w:proofErr w:type="gramStart"/>
      <w:r>
        <w:rPr>
          <w:color w:val="231F20"/>
          <w:w w:val="105"/>
        </w:rPr>
        <w:t>performance, if</w:t>
      </w:r>
      <w:proofErr w:type="gramEnd"/>
      <w:r>
        <w:rPr>
          <w:color w:val="231F20"/>
          <w:w w:val="105"/>
        </w:rPr>
        <w:t xml:space="preserve"> the securities are efficiently priced. Audited</w:t>
      </w:r>
      <w:r>
        <w:rPr>
          <w:color w:val="231F20"/>
          <w:spacing w:val="40"/>
          <w:w w:val="105"/>
        </w:rPr>
        <w:t xml:space="preserve"> </w:t>
      </w:r>
      <w:r>
        <w:rPr>
          <w:color w:val="231F20"/>
          <w:w w:val="105"/>
        </w:rPr>
        <w:t>accounting-based</w:t>
      </w:r>
      <w:r>
        <w:rPr>
          <w:color w:val="231F20"/>
          <w:spacing w:val="40"/>
          <w:w w:val="105"/>
        </w:rPr>
        <w:t xml:space="preserve"> </w:t>
      </w:r>
      <w:r>
        <w:rPr>
          <w:color w:val="231F20"/>
          <w:w w:val="105"/>
        </w:rPr>
        <w:t>measures</w:t>
      </w:r>
      <w:r>
        <w:rPr>
          <w:color w:val="231F20"/>
          <w:spacing w:val="40"/>
          <w:w w:val="105"/>
        </w:rPr>
        <w:t xml:space="preserve"> </w:t>
      </w:r>
      <w:r>
        <w:rPr>
          <w:color w:val="231F20"/>
          <w:w w:val="105"/>
        </w:rPr>
        <w:t>of</w:t>
      </w:r>
      <w:r>
        <w:rPr>
          <w:color w:val="231F20"/>
          <w:spacing w:val="40"/>
          <w:w w:val="105"/>
        </w:rPr>
        <w:t xml:space="preserve"> </w:t>
      </w:r>
      <w:r>
        <w:rPr>
          <w:color w:val="231F20"/>
          <w:w w:val="105"/>
        </w:rPr>
        <w:t>performance</w:t>
      </w:r>
      <w:r>
        <w:rPr>
          <w:color w:val="231F20"/>
          <w:spacing w:val="40"/>
          <w:w w:val="105"/>
        </w:rPr>
        <w:t xml:space="preserve"> </w:t>
      </w:r>
      <w:r>
        <w:rPr>
          <w:color w:val="231F20"/>
          <w:w w:val="105"/>
        </w:rPr>
        <w:t>can</w:t>
      </w:r>
      <w:r>
        <w:rPr>
          <w:color w:val="231F20"/>
          <w:spacing w:val="40"/>
          <w:w w:val="105"/>
        </w:rPr>
        <w:t xml:space="preserve"> </w:t>
      </w:r>
      <w:r>
        <w:rPr>
          <w:color w:val="231F20"/>
          <w:w w:val="105"/>
        </w:rPr>
        <w:t>also</w:t>
      </w:r>
      <w:r>
        <w:rPr>
          <w:color w:val="231F20"/>
          <w:spacing w:val="40"/>
          <w:w w:val="105"/>
        </w:rPr>
        <w:t xml:space="preserve"> </w:t>
      </w:r>
      <w:r>
        <w:rPr>
          <w:color w:val="231F20"/>
          <w:w w:val="105"/>
        </w:rPr>
        <w:t>be</w:t>
      </w:r>
      <w:r>
        <w:rPr>
          <w:color w:val="231F20"/>
          <w:spacing w:val="40"/>
          <w:w w:val="105"/>
        </w:rPr>
        <w:t xml:space="preserve"> </w:t>
      </w:r>
      <w:r>
        <w:rPr>
          <w:color w:val="231F20"/>
          <w:w w:val="105"/>
        </w:rPr>
        <w:t>used</w:t>
      </w:r>
      <w:r>
        <w:rPr>
          <w:color w:val="231F20"/>
          <w:spacing w:val="40"/>
          <w:w w:val="105"/>
        </w:rPr>
        <w:t xml:space="preserve"> </w:t>
      </w:r>
      <w:r>
        <w:rPr>
          <w:color w:val="231F20"/>
          <w:w w:val="105"/>
        </w:rPr>
        <w:t>providing they are prepared on a consistent basis. Audited cash-flow measures of perfor-</w:t>
      </w:r>
      <w:r>
        <w:rPr>
          <w:color w:val="231F20"/>
          <w:spacing w:val="80"/>
          <w:w w:val="105"/>
        </w:rPr>
        <w:t xml:space="preserve"> </w:t>
      </w:r>
      <w:r>
        <w:rPr>
          <w:color w:val="231F20"/>
          <w:w w:val="105"/>
        </w:rPr>
        <w:t>mance should be used as a check on the reasonableness of earnings measures. Accounting measures of performance should be adjusted for the cost of capital’.</w:t>
      </w:r>
      <w:r>
        <w:rPr>
          <w:color w:val="231F20"/>
          <w:spacing w:val="80"/>
          <w:w w:val="105"/>
        </w:rPr>
        <w:t xml:space="preserve"> </w:t>
      </w:r>
      <w:r>
        <w:rPr>
          <w:color w:val="231F20"/>
          <w:w w:val="105"/>
        </w:rPr>
        <w:t>How</w:t>
      </w:r>
      <w:r>
        <w:rPr>
          <w:color w:val="231F20"/>
          <w:spacing w:val="70"/>
          <w:w w:val="105"/>
        </w:rPr>
        <w:t xml:space="preserve"> </w:t>
      </w:r>
      <w:r>
        <w:rPr>
          <w:color w:val="231F20"/>
          <w:w w:val="105"/>
        </w:rPr>
        <w:t>would</w:t>
      </w:r>
      <w:r>
        <w:rPr>
          <w:color w:val="231F20"/>
          <w:spacing w:val="71"/>
          <w:w w:val="105"/>
        </w:rPr>
        <w:t xml:space="preserve"> </w:t>
      </w:r>
      <w:r>
        <w:rPr>
          <w:color w:val="231F20"/>
          <w:w w:val="105"/>
        </w:rPr>
        <w:t>the</w:t>
      </w:r>
      <w:r>
        <w:rPr>
          <w:color w:val="231F20"/>
          <w:spacing w:val="71"/>
          <w:w w:val="105"/>
        </w:rPr>
        <w:t xml:space="preserve"> </w:t>
      </w:r>
      <w:r>
        <w:rPr>
          <w:color w:val="231F20"/>
          <w:w w:val="105"/>
        </w:rPr>
        <w:t>building</w:t>
      </w:r>
      <w:r>
        <w:rPr>
          <w:color w:val="231F20"/>
          <w:spacing w:val="71"/>
          <w:w w:val="105"/>
        </w:rPr>
        <w:t xml:space="preserve"> </w:t>
      </w:r>
      <w:r>
        <w:rPr>
          <w:color w:val="231F20"/>
          <w:w w:val="105"/>
        </w:rPr>
        <w:t>blocks</w:t>
      </w:r>
      <w:r>
        <w:rPr>
          <w:color w:val="231F20"/>
          <w:spacing w:val="72"/>
          <w:w w:val="105"/>
        </w:rPr>
        <w:t xml:space="preserve"> </w:t>
      </w:r>
      <w:r>
        <w:rPr>
          <w:color w:val="231F20"/>
          <w:w w:val="105"/>
        </w:rPr>
        <w:t>be</w:t>
      </w:r>
      <w:r>
        <w:rPr>
          <w:color w:val="231F20"/>
          <w:spacing w:val="71"/>
          <w:w w:val="105"/>
        </w:rPr>
        <w:t xml:space="preserve"> </w:t>
      </w:r>
      <w:r>
        <w:rPr>
          <w:color w:val="231F20"/>
          <w:w w:val="105"/>
        </w:rPr>
        <w:t>different</w:t>
      </w:r>
      <w:r>
        <w:rPr>
          <w:color w:val="231F20"/>
          <w:spacing w:val="69"/>
          <w:w w:val="105"/>
        </w:rPr>
        <w:t xml:space="preserve"> </w:t>
      </w:r>
      <w:r>
        <w:rPr>
          <w:color w:val="231F20"/>
          <w:w w:val="105"/>
        </w:rPr>
        <w:t>for</w:t>
      </w:r>
      <w:r>
        <w:rPr>
          <w:color w:val="231F20"/>
          <w:spacing w:val="70"/>
          <w:w w:val="105"/>
        </w:rPr>
        <w:t xml:space="preserve"> </w:t>
      </w:r>
      <w:r>
        <w:rPr>
          <w:color w:val="231F20"/>
          <w:w w:val="105"/>
        </w:rPr>
        <w:t>(substantially)</w:t>
      </w:r>
      <w:r>
        <w:rPr>
          <w:color w:val="231F20"/>
          <w:spacing w:val="72"/>
          <w:w w:val="105"/>
        </w:rPr>
        <w:t xml:space="preserve"> </w:t>
      </w:r>
      <w:r>
        <w:rPr>
          <w:color w:val="231F20"/>
          <w:w w:val="105"/>
        </w:rPr>
        <w:t>family-</w:t>
      </w:r>
      <w:r>
        <w:rPr>
          <w:color w:val="231F20"/>
          <w:spacing w:val="-2"/>
          <w:w w:val="105"/>
        </w:rPr>
        <w:t>owned-</w:t>
      </w:r>
    </w:p>
    <w:p w14:paraId="15AD299E" w14:textId="77777777" w:rsidR="004A5C99" w:rsidRDefault="004A5C99">
      <w:pPr>
        <w:pStyle w:val="BodyText"/>
        <w:spacing w:before="16"/>
      </w:pPr>
    </w:p>
    <w:p w14:paraId="2F2259CE" w14:textId="207BCAE0" w:rsidR="004A5C99" w:rsidRDefault="004A5C99">
      <w:pPr>
        <w:pStyle w:val="BodyText"/>
        <w:ind w:left="104"/>
        <w:jc w:val="center"/>
      </w:pPr>
    </w:p>
    <w:p w14:paraId="62ECAE79" w14:textId="77777777" w:rsidR="004A5C99" w:rsidRDefault="004A5C99">
      <w:pPr>
        <w:rPr>
          <w:color w:val="231F20"/>
          <w:w w:val="105"/>
          <w:sz w:val="14"/>
        </w:rPr>
      </w:pPr>
    </w:p>
    <w:p w14:paraId="3C9DD0AA" w14:textId="77777777" w:rsidR="00CD75B0" w:rsidRDefault="00CD75B0">
      <w:pPr>
        <w:rPr>
          <w:sz w:val="14"/>
        </w:rPr>
        <w:sectPr w:rsidR="00CD75B0">
          <w:pgSz w:w="9700" w:h="13950"/>
          <w:pgMar w:top="800" w:right="1133" w:bottom="280" w:left="1133" w:header="720" w:footer="720" w:gutter="0"/>
          <w:cols w:space="720"/>
        </w:sectPr>
      </w:pPr>
    </w:p>
    <w:p w14:paraId="748C42B9" w14:textId="77777777" w:rsidR="004A5C99" w:rsidRDefault="004A5C99">
      <w:pPr>
        <w:pStyle w:val="BodyText"/>
        <w:spacing w:before="208"/>
        <w:rPr>
          <w:i/>
        </w:rPr>
      </w:pPr>
    </w:p>
    <w:p w14:paraId="4CABFBD0" w14:textId="77777777" w:rsidR="00CD75B0" w:rsidRDefault="00CD75B0">
      <w:pPr>
        <w:pStyle w:val="BodyText"/>
        <w:spacing w:before="208"/>
        <w:rPr>
          <w:i/>
        </w:rPr>
      </w:pPr>
    </w:p>
    <w:p w14:paraId="43E8AA7E" w14:textId="77777777" w:rsidR="004A5C99" w:rsidRDefault="0027463A">
      <w:pPr>
        <w:pStyle w:val="BodyText"/>
        <w:spacing w:line="249" w:lineRule="auto"/>
        <w:ind w:left="62" w:right="162"/>
        <w:jc w:val="both"/>
      </w:pPr>
      <w:r>
        <w:rPr>
          <w:color w:val="231F20"/>
          <w:w w:val="110"/>
        </w:rPr>
        <w:t>controlled companies? Apart from the</w:t>
      </w:r>
      <w:r>
        <w:rPr>
          <w:color w:val="231F20"/>
          <w:w w:val="110"/>
        </w:rPr>
        <w:t xml:space="preserve"> family-owned-controlled (listed) compa- nies, there are many large privately owned companies in Australia, accounting</w:t>
      </w:r>
      <w:r>
        <w:rPr>
          <w:color w:val="231F20"/>
          <w:spacing w:val="40"/>
          <w:w w:val="110"/>
        </w:rPr>
        <w:t xml:space="preserve"> </w:t>
      </w:r>
      <w:r>
        <w:rPr>
          <w:color w:val="231F20"/>
          <w:w w:val="110"/>
        </w:rPr>
        <w:t>for perhaps a quarter of the total revenue of public companies (Anonymous, 2013). What are the principal differences in the agency costs of listed and pri- vate companies, and how might S&amp;W’s design principles be modified for pri- vately owned companies? For one thing, accounting-based performance</w:t>
      </w:r>
      <w:r>
        <w:rPr>
          <w:color w:val="231F20"/>
          <w:spacing w:val="80"/>
          <w:w w:val="110"/>
        </w:rPr>
        <w:t xml:space="preserve"> </w:t>
      </w:r>
      <w:r>
        <w:rPr>
          <w:color w:val="231F20"/>
          <w:w w:val="110"/>
        </w:rPr>
        <w:t>measures would seem a requirement; but that is already contemplated for listed companies whose</w:t>
      </w:r>
      <w:r>
        <w:rPr>
          <w:color w:val="231F20"/>
          <w:w w:val="110"/>
        </w:rPr>
        <w:t xml:space="preserve"> shares are not actively traded. A second difference: shares as such would be unattractive. One solution might be a cash bonus based on cor- porate</w:t>
      </w:r>
      <w:r>
        <w:rPr>
          <w:color w:val="231F20"/>
          <w:spacing w:val="40"/>
          <w:w w:val="110"/>
        </w:rPr>
        <w:t xml:space="preserve"> </w:t>
      </w:r>
      <w:r>
        <w:rPr>
          <w:color w:val="231F20"/>
          <w:w w:val="110"/>
        </w:rPr>
        <w:t>performance</w:t>
      </w:r>
      <w:r>
        <w:rPr>
          <w:color w:val="231F20"/>
          <w:spacing w:val="40"/>
          <w:w w:val="110"/>
        </w:rPr>
        <w:t xml:space="preserve"> </w:t>
      </w:r>
      <w:r>
        <w:rPr>
          <w:color w:val="231F20"/>
          <w:w w:val="110"/>
        </w:rPr>
        <w:t>over</w:t>
      </w:r>
      <w:r>
        <w:rPr>
          <w:color w:val="231F20"/>
          <w:spacing w:val="40"/>
          <w:w w:val="110"/>
        </w:rPr>
        <w:t xml:space="preserve"> </w:t>
      </w:r>
      <w:r>
        <w:rPr>
          <w:color w:val="231F20"/>
          <w:w w:val="110"/>
        </w:rPr>
        <w:t>(say)</w:t>
      </w:r>
      <w:r>
        <w:rPr>
          <w:color w:val="231F20"/>
          <w:spacing w:val="40"/>
          <w:w w:val="110"/>
        </w:rPr>
        <w:t xml:space="preserve"> </w:t>
      </w:r>
      <w:r>
        <w:rPr>
          <w:color w:val="231F20"/>
          <w:w w:val="110"/>
        </w:rPr>
        <w:t>a</w:t>
      </w:r>
      <w:r>
        <w:rPr>
          <w:color w:val="231F20"/>
          <w:spacing w:val="40"/>
          <w:w w:val="110"/>
        </w:rPr>
        <w:t xml:space="preserve"> </w:t>
      </w:r>
      <w:r>
        <w:rPr>
          <w:color w:val="231F20"/>
          <w:w w:val="110"/>
        </w:rPr>
        <w:t>rolling</w:t>
      </w:r>
      <w:r>
        <w:rPr>
          <w:color w:val="231F20"/>
          <w:spacing w:val="40"/>
          <w:w w:val="110"/>
        </w:rPr>
        <w:t xml:space="preserve"> </w:t>
      </w:r>
      <w:r>
        <w:rPr>
          <w:color w:val="231F20"/>
          <w:w w:val="110"/>
        </w:rPr>
        <w:t>period</w:t>
      </w:r>
      <w:r>
        <w:rPr>
          <w:color w:val="231F20"/>
          <w:spacing w:val="40"/>
          <w:w w:val="110"/>
        </w:rPr>
        <w:t xml:space="preserve"> </w:t>
      </w:r>
      <w:r>
        <w:rPr>
          <w:color w:val="231F20"/>
          <w:w w:val="110"/>
        </w:rPr>
        <w:t>of</w:t>
      </w:r>
      <w:r>
        <w:rPr>
          <w:color w:val="231F20"/>
          <w:spacing w:val="40"/>
          <w:w w:val="110"/>
        </w:rPr>
        <w:t xml:space="preserve"> </w:t>
      </w:r>
      <w:r>
        <w:rPr>
          <w:color w:val="231F20"/>
          <w:w w:val="110"/>
        </w:rPr>
        <w:t>years.</w:t>
      </w:r>
    </w:p>
    <w:p w14:paraId="4FE18435" w14:textId="77777777" w:rsidR="004A5C99" w:rsidRDefault="004A5C99">
      <w:pPr>
        <w:pStyle w:val="BodyText"/>
        <w:spacing w:before="65"/>
      </w:pPr>
    </w:p>
    <w:p w14:paraId="1999B654" w14:textId="77777777" w:rsidR="004A5C99" w:rsidRDefault="0027463A">
      <w:pPr>
        <w:pStyle w:val="BodyText"/>
        <w:spacing w:line="249" w:lineRule="auto"/>
        <w:ind w:left="62" w:right="163"/>
        <w:jc w:val="both"/>
      </w:pPr>
      <w:r>
        <w:rPr>
          <w:i/>
          <w:color w:val="231F20"/>
          <w:w w:val="110"/>
        </w:rPr>
        <w:t>Are</w:t>
      </w:r>
      <w:r>
        <w:rPr>
          <w:i/>
          <w:color w:val="231F20"/>
          <w:spacing w:val="-14"/>
          <w:w w:val="110"/>
        </w:rPr>
        <w:t xml:space="preserve"> </w:t>
      </w:r>
      <w:r>
        <w:rPr>
          <w:i/>
          <w:color w:val="231F20"/>
          <w:w w:val="110"/>
        </w:rPr>
        <w:t>accounting</w:t>
      </w:r>
      <w:r>
        <w:rPr>
          <w:i/>
          <w:color w:val="231F20"/>
          <w:spacing w:val="-14"/>
          <w:w w:val="110"/>
        </w:rPr>
        <w:t xml:space="preserve"> </w:t>
      </w:r>
      <w:r>
        <w:rPr>
          <w:i/>
          <w:color w:val="231F20"/>
          <w:w w:val="110"/>
        </w:rPr>
        <w:t>performance</w:t>
      </w:r>
      <w:r>
        <w:rPr>
          <w:i/>
          <w:color w:val="231F20"/>
          <w:spacing w:val="-14"/>
          <w:w w:val="110"/>
        </w:rPr>
        <w:t xml:space="preserve"> </w:t>
      </w:r>
      <w:r>
        <w:rPr>
          <w:i/>
          <w:color w:val="231F20"/>
          <w:w w:val="110"/>
        </w:rPr>
        <w:t>measures</w:t>
      </w:r>
      <w:r>
        <w:rPr>
          <w:i/>
          <w:color w:val="231F20"/>
          <w:spacing w:val="-13"/>
          <w:w w:val="110"/>
        </w:rPr>
        <w:t xml:space="preserve"> </w:t>
      </w:r>
      <w:r>
        <w:rPr>
          <w:i/>
          <w:color w:val="231F20"/>
          <w:w w:val="110"/>
        </w:rPr>
        <w:t>necessarily</w:t>
      </w:r>
      <w:r>
        <w:rPr>
          <w:i/>
          <w:color w:val="231F20"/>
          <w:spacing w:val="-14"/>
          <w:w w:val="110"/>
        </w:rPr>
        <w:t xml:space="preserve"> </w:t>
      </w:r>
      <w:r>
        <w:rPr>
          <w:rFonts w:ascii="Arial" w:hAnsi="Arial"/>
          <w:color w:val="231F20"/>
          <w:w w:val="110"/>
        </w:rPr>
        <w:t>‘</w:t>
      </w:r>
      <w:r>
        <w:rPr>
          <w:i/>
          <w:color w:val="231F20"/>
          <w:w w:val="110"/>
        </w:rPr>
        <w:t>backward</w:t>
      </w:r>
      <w:r>
        <w:rPr>
          <w:i/>
          <w:color w:val="231F20"/>
          <w:spacing w:val="-14"/>
          <w:w w:val="110"/>
        </w:rPr>
        <w:t xml:space="preserve"> </w:t>
      </w:r>
      <w:r>
        <w:rPr>
          <w:i/>
          <w:color w:val="231F20"/>
          <w:w w:val="110"/>
        </w:rPr>
        <w:t>looking</w:t>
      </w:r>
      <w:r>
        <w:rPr>
          <w:rFonts w:ascii="Arial" w:hAnsi="Arial"/>
          <w:color w:val="231F20"/>
          <w:w w:val="110"/>
        </w:rPr>
        <w:t>’</w:t>
      </w:r>
      <w:r>
        <w:rPr>
          <w:i/>
          <w:color w:val="231F20"/>
          <w:w w:val="110"/>
        </w:rPr>
        <w:t>?</w:t>
      </w:r>
      <w:r>
        <w:rPr>
          <w:i/>
          <w:color w:val="231F20"/>
          <w:spacing w:val="68"/>
          <w:w w:val="110"/>
        </w:rPr>
        <w:t xml:space="preserve"> </w:t>
      </w:r>
      <w:r>
        <w:rPr>
          <w:color w:val="231F20"/>
          <w:w w:val="110"/>
        </w:rPr>
        <w:t>There</w:t>
      </w:r>
      <w:r>
        <w:rPr>
          <w:color w:val="231F20"/>
          <w:spacing w:val="-14"/>
          <w:w w:val="110"/>
        </w:rPr>
        <w:t xml:space="preserve"> </w:t>
      </w:r>
      <w:r>
        <w:rPr>
          <w:color w:val="231F20"/>
          <w:w w:val="110"/>
        </w:rPr>
        <w:t>are several reasons for believing accounting performance measures are both back- ward and forward looking. One is the greater emphasis on ‘fair values’ in more recent accounting standards (e.g., when accounting for share-based payments or financial instruments). The second reason is more subtle. When the CEO decides his actions today, he does not know the full year’s outcome; indeed, he will not know that until after the beginning of the</w:t>
      </w:r>
      <w:r>
        <w:rPr>
          <w:color w:val="231F20"/>
          <w:w w:val="110"/>
        </w:rPr>
        <w:t xml:space="preserve"> following financial year.</w:t>
      </w:r>
      <w:r>
        <w:rPr>
          <w:color w:val="231F20"/>
          <w:spacing w:val="-1"/>
          <w:w w:val="110"/>
        </w:rPr>
        <w:t xml:space="preserve"> </w:t>
      </w:r>
      <w:r>
        <w:rPr>
          <w:color w:val="231F20"/>
          <w:w w:val="110"/>
        </w:rPr>
        <w:t>There is a bet- ter way to think about, say, net income for the year to date: it is an accumulation of</w:t>
      </w:r>
      <w:r>
        <w:rPr>
          <w:color w:val="231F20"/>
          <w:spacing w:val="-4"/>
          <w:w w:val="110"/>
        </w:rPr>
        <w:t xml:space="preserve"> </w:t>
      </w:r>
      <w:r>
        <w:rPr>
          <w:color w:val="231F20"/>
          <w:w w:val="110"/>
        </w:rPr>
        <w:t>accounting</w:t>
      </w:r>
      <w:r>
        <w:rPr>
          <w:color w:val="231F20"/>
          <w:spacing w:val="-3"/>
          <w:w w:val="110"/>
        </w:rPr>
        <w:t xml:space="preserve"> </w:t>
      </w:r>
      <w:r>
        <w:rPr>
          <w:color w:val="231F20"/>
          <w:w w:val="110"/>
        </w:rPr>
        <w:t>outcomes</w:t>
      </w:r>
      <w:r>
        <w:rPr>
          <w:color w:val="231F20"/>
          <w:spacing w:val="-3"/>
          <w:w w:val="110"/>
        </w:rPr>
        <w:t xml:space="preserve"> </w:t>
      </w:r>
      <w:r>
        <w:rPr>
          <w:color w:val="231F20"/>
          <w:w w:val="110"/>
        </w:rPr>
        <w:t>of</w:t>
      </w:r>
      <w:r>
        <w:rPr>
          <w:color w:val="231F20"/>
          <w:spacing w:val="-4"/>
          <w:w w:val="110"/>
        </w:rPr>
        <w:t xml:space="preserve"> </w:t>
      </w:r>
      <w:r>
        <w:rPr>
          <w:color w:val="231F20"/>
          <w:w w:val="110"/>
        </w:rPr>
        <w:t>decisions</w:t>
      </w:r>
      <w:r>
        <w:rPr>
          <w:color w:val="231F20"/>
          <w:spacing w:val="-3"/>
          <w:w w:val="110"/>
        </w:rPr>
        <w:t xml:space="preserve"> </w:t>
      </w:r>
      <w:r>
        <w:rPr>
          <w:color w:val="231F20"/>
          <w:w w:val="110"/>
        </w:rPr>
        <w:t>made</w:t>
      </w:r>
      <w:r>
        <w:rPr>
          <w:color w:val="231F20"/>
          <w:spacing w:val="-4"/>
          <w:w w:val="110"/>
        </w:rPr>
        <w:t xml:space="preserve"> </w:t>
      </w:r>
      <w:r>
        <w:rPr>
          <w:color w:val="231F20"/>
          <w:w w:val="110"/>
        </w:rPr>
        <w:t>up</w:t>
      </w:r>
      <w:r>
        <w:rPr>
          <w:color w:val="231F20"/>
          <w:spacing w:val="-5"/>
          <w:w w:val="110"/>
        </w:rPr>
        <w:t xml:space="preserve"> </w:t>
      </w:r>
      <w:r>
        <w:rPr>
          <w:color w:val="231F20"/>
          <w:w w:val="110"/>
        </w:rPr>
        <w:t>until</w:t>
      </w:r>
      <w:r>
        <w:rPr>
          <w:color w:val="231F20"/>
          <w:spacing w:val="-4"/>
          <w:w w:val="110"/>
        </w:rPr>
        <w:t xml:space="preserve"> </w:t>
      </w:r>
      <w:r>
        <w:rPr>
          <w:color w:val="231F20"/>
          <w:w w:val="110"/>
        </w:rPr>
        <w:t>now,</w:t>
      </w:r>
      <w:r>
        <w:rPr>
          <w:color w:val="231F20"/>
          <w:spacing w:val="-4"/>
          <w:w w:val="110"/>
        </w:rPr>
        <w:t xml:space="preserve"> </w:t>
      </w:r>
      <w:r>
        <w:rPr>
          <w:color w:val="231F20"/>
          <w:w w:val="110"/>
        </w:rPr>
        <w:t>but</w:t>
      </w:r>
      <w:r>
        <w:rPr>
          <w:color w:val="231F20"/>
          <w:spacing w:val="-4"/>
          <w:w w:val="110"/>
        </w:rPr>
        <w:t xml:space="preserve"> </w:t>
      </w:r>
      <w:r>
        <w:rPr>
          <w:color w:val="231F20"/>
          <w:w w:val="110"/>
        </w:rPr>
        <w:t>the</w:t>
      </w:r>
      <w:r>
        <w:rPr>
          <w:color w:val="231F20"/>
          <w:spacing w:val="-4"/>
          <w:w w:val="110"/>
        </w:rPr>
        <w:t xml:space="preserve"> </w:t>
      </w:r>
      <w:r>
        <w:rPr>
          <w:color w:val="231F20"/>
          <w:w w:val="110"/>
        </w:rPr>
        <w:t>number</w:t>
      </w:r>
      <w:r>
        <w:rPr>
          <w:color w:val="231F20"/>
          <w:spacing w:val="-3"/>
          <w:w w:val="110"/>
        </w:rPr>
        <w:t xml:space="preserve"> </w:t>
      </w:r>
      <w:r>
        <w:rPr>
          <w:color w:val="231F20"/>
          <w:w w:val="110"/>
        </w:rPr>
        <w:t>is</w:t>
      </w:r>
      <w:r>
        <w:rPr>
          <w:color w:val="231F20"/>
          <w:spacing w:val="-4"/>
          <w:w w:val="110"/>
        </w:rPr>
        <w:t xml:space="preserve"> </w:t>
      </w:r>
      <w:r>
        <w:rPr>
          <w:color w:val="231F20"/>
          <w:w w:val="110"/>
        </w:rPr>
        <w:t>not</w:t>
      </w:r>
      <w:r>
        <w:rPr>
          <w:color w:val="231F20"/>
          <w:spacing w:val="-4"/>
          <w:w w:val="110"/>
        </w:rPr>
        <w:t xml:space="preserve"> </w:t>
      </w:r>
      <w:r>
        <w:rPr>
          <w:color w:val="231F20"/>
          <w:w w:val="110"/>
        </w:rPr>
        <w:t>yet known by the CEO because of the internal reporting</w:t>
      </w:r>
      <w:r>
        <w:rPr>
          <w:color w:val="231F20"/>
          <w:w w:val="110"/>
        </w:rPr>
        <w:t xml:space="preserve"> lag. A performance-related bonus may be granted next financial year to the CEO based on this financial year’s results, which at least to some extent would have been unknown to the CEO when</w:t>
      </w:r>
      <w:r>
        <w:rPr>
          <w:color w:val="231F20"/>
          <w:spacing w:val="-1"/>
          <w:w w:val="110"/>
        </w:rPr>
        <w:t xml:space="preserve"> </w:t>
      </w:r>
      <w:r>
        <w:rPr>
          <w:color w:val="231F20"/>
          <w:w w:val="110"/>
        </w:rPr>
        <w:t xml:space="preserve">he </w:t>
      </w:r>
      <w:proofErr w:type="gramStart"/>
      <w:r>
        <w:rPr>
          <w:color w:val="231F20"/>
          <w:w w:val="110"/>
        </w:rPr>
        <w:t>made</w:t>
      </w:r>
      <w:r>
        <w:rPr>
          <w:color w:val="231F20"/>
          <w:spacing w:val="-1"/>
          <w:w w:val="110"/>
        </w:rPr>
        <w:t xml:space="preserve"> </w:t>
      </w:r>
      <w:r>
        <w:rPr>
          <w:color w:val="231F20"/>
          <w:w w:val="110"/>
        </w:rPr>
        <w:t>a</w:t>
      </w:r>
      <w:r>
        <w:rPr>
          <w:color w:val="231F20"/>
          <w:spacing w:val="-1"/>
          <w:w w:val="110"/>
        </w:rPr>
        <w:t xml:space="preserve"> </w:t>
      </w:r>
      <w:r>
        <w:rPr>
          <w:color w:val="231F20"/>
          <w:w w:val="110"/>
        </w:rPr>
        <w:t>decision</w:t>
      </w:r>
      <w:proofErr w:type="gramEnd"/>
      <w:r>
        <w:rPr>
          <w:color w:val="231F20"/>
          <w:w w:val="110"/>
        </w:rPr>
        <w:t>, and</w:t>
      </w:r>
      <w:r>
        <w:rPr>
          <w:color w:val="231F20"/>
          <w:spacing w:val="-1"/>
          <w:w w:val="110"/>
        </w:rPr>
        <w:t xml:space="preserve"> </w:t>
      </w:r>
      <w:r>
        <w:rPr>
          <w:color w:val="231F20"/>
          <w:w w:val="110"/>
        </w:rPr>
        <w:t>hence</w:t>
      </w:r>
      <w:r>
        <w:rPr>
          <w:color w:val="231F20"/>
          <w:spacing w:val="-1"/>
          <w:w w:val="110"/>
        </w:rPr>
        <w:t xml:space="preserve"> </w:t>
      </w:r>
      <w:r>
        <w:rPr>
          <w:color w:val="231F20"/>
          <w:w w:val="110"/>
        </w:rPr>
        <w:t>he would by definition need</w:t>
      </w:r>
      <w:r>
        <w:rPr>
          <w:color w:val="231F20"/>
          <w:spacing w:val="-1"/>
          <w:w w:val="110"/>
        </w:rPr>
        <w:t xml:space="preserve"> </w:t>
      </w:r>
      <w:r>
        <w:rPr>
          <w:color w:val="231F20"/>
          <w:w w:val="110"/>
        </w:rPr>
        <w:t>to be</w:t>
      </w:r>
      <w:r>
        <w:rPr>
          <w:color w:val="231F20"/>
          <w:spacing w:val="-2"/>
          <w:w w:val="110"/>
        </w:rPr>
        <w:t xml:space="preserve"> </w:t>
      </w:r>
      <w:r>
        <w:rPr>
          <w:color w:val="231F20"/>
          <w:w w:val="110"/>
        </w:rPr>
        <w:t>‘for- ward looking’ at the time.</w:t>
      </w:r>
    </w:p>
    <w:p w14:paraId="38F47C86" w14:textId="77777777" w:rsidR="004A5C99" w:rsidRDefault="004A5C99">
      <w:pPr>
        <w:pStyle w:val="BodyText"/>
        <w:spacing w:before="67"/>
      </w:pPr>
    </w:p>
    <w:p w14:paraId="1659E983" w14:textId="77777777" w:rsidR="004A5C99" w:rsidRDefault="0027463A">
      <w:pPr>
        <w:pStyle w:val="BodyText"/>
        <w:spacing w:line="249" w:lineRule="auto"/>
        <w:ind w:left="62" w:right="163"/>
        <w:jc w:val="both"/>
      </w:pPr>
      <w:r>
        <w:rPr>
          <w:i/>
          <w:color w:val="231F20"/>
          <w:w w:val="105"/>
        </w:rPr>
        <w:t>How should we view S&amp;W</w:t>
      </w:r>
      <w:r>
        <w:rPr>
          <w:rFonts w:ascii="Arial" w:hAnsi="Arial"/>
          <w:color w:val="231F20"/>
          <w:w w:val="105"/>
        </w:rPr>
        <w:t>’</w:t>
      </w:r>
      <w:r>
        <w:rPr>
          <w:i/>
          <w:color w:val="231F20"/>
          <w:w w:val="105"/>
        </w:rPr>
        <w:t>s principles?</w:t>
      </w:r>
      <w:r>
        <w:rPr>
          <w:i/>
          <w:color w:val="231F20"/>
          <w:spacing w:val="80"/>
          <w:w w:val="105"/>
        </w:rPr>
        <w:t xml:space="preserve"> </w:t>
      </w:r>
      <w:r>
        <w:rPr>
          <w:color w:val="231F20"/>
          <w:w w:val="105"/>
        </w:rPr>
        <w:t>According to Murphy (2013, p. 346), the ‘efficient contracting, managerial power, and political paradigms co-exist and inter- act’. If that be so, what is the role of S&amp;W’s ‘</w:t>
      </w:r>
      <w:proofErr w:type="gramStart"/>
      <w:r>
        <w:rPr>
          <w:color w:val="231F20"/>
          <w:w w:val="105"/>
        </w:rPr>
        <w:t>principles’</w:t>
      </w:r>
      <w:proofErr w:type="gramEnd"/>
      <w:r>
        <w:rPr>
          <w:color w:val="231F20"/>
          <w:w w:val="105"/>
        </w:rPr>
        <w:t>? Are they ‘guiding princi- ples’,</w:t>
      </w:r>
      <w:r>
        <w:rPr>
          <w:color w:val="231F20"/>
          <w:spacing w:val="40"/>
          <w:w w:val="105"/>
        </w:rPr>
        <w:t xml:space="preserve"> </w:t>
      </w:r>
      <w:r>
        <w:rPr>
          <w:color w:val="231F20"/>
          <w:w w:val="105"/>
        </w:rPr>
        <w:t>or</w:t>
      </w:r>
      <w:r>
        <w:rPr>
          <w:color w:val="231F20"/>
          <w:spacing w:val="40"/>
          <w:w w:val="105"/>
        </w:rPr>
        <w:t xml:space="preserve"> </w:t>
      </w:r>
      <w:r>
        <w:rPr>
          <w:color w:val="231F20"/>
          <w:w w:val="105"/>
        </w:rPr>
        <w:t>are</w:t>
      </w:r>
      <w:r>
        <w:rPr>
          <w:color w:val="231F20"/>
          <w:spacing w:val="40"/>
          <w:w w:val="105"/>
        </w:rPr>
        <w:t xml:space="preserve"> </w:t>
      </w:r>
      <w:r>
        <w:rPr>
          <w:color w:val="231F20"/>
          <w:w w:val="105"/>
        </w:rPr>
        <w:t>they</w:t>
      </w:r>
      <w:r>
        <w:rPr>
          <w:color w:val="231F20"/>
          <w:spacing w:val="40"/>
          <w:w w:val="105"/>
        </w:rPr>
        <w:t xml:space="preserve"> </w:t>
      </w:r>
      <w:r>
        <w:rPr>
          <w:color w:val="231F20"/>
          <w:w w:val="105"/>
        </w:rPr>
        <w:t>more</w:t>
      </w:r>
      <w:r>
        <w:rPr>
          <w:color w:val="231F20"/>
          <w:spacing w:val="40"/>
          <w:w w:val="105"/>
        </w:rPr>
        <w:t xml:space="preserve"> </w:t>
      </w:r>
      <w:r>
        <w:rPr>
          <w:color w:val="231F20"/>
          <w:w w:val="105"/>
        </w:rPr>
        <w:t>fundamental?</w:t>
      </w:r>
      <w:r>
        <w:rPr>
          <w:color w:val="231F20"/>
          <w:spacing w:val="40"/>
          <w:w w:val="105"/>
        </w:rPr>
        <w:t xml:space="preserve"> </w:t>
      </w:r>
      <w:r>
        <w:rPr>
          <w:color w:val="231F20"/>
          <w:w w:val="105"/>
        </w:rPr>
        <w:t>Do</w:t>
      </w:r>
      <w:r>
        <w:rPr>
          <w:color w:val="231F20"/>
          <w:spacing w:val="40"/>
          <w:w w:val="105"/>
        </w:rPr>
        <w:t xml:space="preserve"> </w:t>
      </w:r>
      <w:r>
        <w:rPr>
          <w:color w:val="231F20"/>
          <w:w w:val="105"/>
        </w:rPr>
        <w:t>these</w:t>
      </w:r>
      <w:r>
        <w:rPr>
          <w:color w:val="231F20"/>
          <w:spacing w:val="40"/>
          <w:w w:val="105"/>
        </w:rPr>
        <w:t xml:space="preserve"> </w:t>
      </w:r>
      <w:r>
        <w:rPr>
          <w:color w:val="231F20"/>
          <w:w w:val="105"/>
        </w:rPr>
        <w:t>‘paradigms’</w:t>
      </w:r>
      <w:r>
        <w:rPr>
          <w:color w:val="231F20"/>
          <w:spacing w:val="40"/>
          <w:w w:val="105"/>
        </w:rPr>
        <w:t xml:space="preserve"> </w:t>
      </w:r>
      <w:r>
        <w:rPr>
          <w:color w:val="231F20"/>
          <w:w w:val="105"/>
        </w:rPr>
        <w:t>always</w:t>
      </w:r>
      <w:r>
        <w:rPr>
          <w:color w:val="231F20"/>
          <w:spacing w:val="40"/>
          <w:w w:val="105"/>
        </w:rPr>
        <w:t xml:space="preserve"> </w:t>
      </w:r>
      <w:r>
        <w:rPr>
          <w:color w:val="231F20"/>
          <w:w w:val="105"/>
        </w:rPr>
        <w:t>co-exist happily? If not, where will the compromises occur, when utilizing the principles?</w:t>
      </w:r>
      <w:r>
        <w:rPr>
          <w:color w:val="231F20"/>
          <w:spacing w:val="40"/>
          <w:w w:val="105"/>
        </w:rPr>
        <w:t xml:space="preserve"> </w:t>
      </w:r>
      <w:r>
        <w:rPr>
          <w:color w:val="231F20"/>
          <w:w w:val="105"/>
        </w:rPr>
        <w:t>And who will resolve them?</w:t>
      </w:r>
    </w:p>
    <w:p w14:paraId="12600F59" w14:textId="77777777" w:rsidR="004A5C99" w:rsidRDefault="004A5C99">
      <w:pPr>
        <w:pStyle w:val="BodyText"/>
        <w:spacing w:before="161"/>
      </w:pPr>
    </w:p>
    <w:p w14:paraId="0A398B1F" w14:textId="77777777" w:rsidR="004A5C99" w:rsidRDefault="0027463A">
      <w:pPr>
        <w:spacing w:before="1"/>
        <w:ind w:left="62"/>
        <w:rPr>
          <w:i/>
          <w:sz w:val="20"/>
        </w:rPr>
      </w:pPr>
      <w:r>
        <w:rPr>
          <w:i/>
          <w:color w:val="231F20"/>
          <w:spacing w:val="-2"/>
          <w:w w:val="105"/>
          <w:sz w:val="20"/>
        </w:rPr>
        <w:t>Conclusion</w:t>
      </w:r>
    </w:p>
    <w:p w14:paraId="5C9AEA2B" w14:textId="77777777" w:rsidR="004A5C99" w:rsidRDefault="0027463A">
      <w:pPr>
        <w:pStyle w:val="BodyText"/>
        <w:spacing w:before="10" w:line="249" w:lineRule="auto"/>
        <w:ind w:left="62" w:right="163"/>
        <w:jc w:val="both"/>
      </w:pPr>
      <w:r>
        <w:rPr>
          <w:color w:val="231F20"/>
          <w:w w:val="105"/>
        </w:rPr>
        <w:t>S&amp;W make a useful contribution by refocusing discussion on the design of efficient executive remuneration contracts, given the state of the art. We find sufficient sup- port for most of their principles, for example, vesting that depends on performance, dividend protection in remuneration contracts, and carefully chosen performance targets</w:t>
      </w:r>
      <w:r>
        <w:rPr>
          <w:color w:val="231F20"/>
          <w:spacing w:val="37"/>
          <w:w w:val="105"/>
        </w:rPr>
        <w:t xml:space="preserve"> </w:t>
      </w:r>
      <w:r>
        <w:rPr>
          <w:color w:val="231F20"/>
          <w:w w:val="105"/>
        </w:rPr>
        <w:t>that</w:t>
      </w:r>
      <w:r>
        <w:rPr>
          <w:color w:val="231F20"/>
          <w:spacing w:val="37"/>
          <w:w w:val="105"/>
        </w:rPr>
        <w:t xml:space="preserve"> </w:t>
      </w:r>
      <w:r>
        <w:rPr>
          <w:color w:val="231F20"/>
          <w:w w:val="105"/>
        </w:rPr>
        <w:t>are</w:t>
      </w:r>
      <w:r>
        <w:rPr>
          <w:color w:val="231F20"/>
          <w:spacing w:val="36"/>
          <w:w w:val="105"/>
        </w:rPr>
        <w:t xml:space="preserve"> </w:t>
      </w:r>
      <w:r>
        <w:rPr>
          <w:color w:val="231F20"/>
          <w:w w:val="105"/>
        </w:rPr>
        <w:t>specified</w:t>
      </w:r>
      <w:r>
        <w:rPr>
          <w:color w:val="231F20"/>
          <w:spacing w:val="39"/>
          <w:w w:val="105"/>
        </w:rPr>
        <w:t xml:space="preserve"> </w:t>
      </w:r>
      <w:r>
        <w:rPr>
          <w:color w:val="231F20"/>
          <w:w w:val="105"/>
        </w:rPr>
        <w:t>in</w:t>
      </w:r>
      <w:r>
        <w:rPr>
          <w:color w:val="231F20"/>
          <w:spacing w:val="36"/>
          <w:w w:val="105"/>
        </w:rPr>
        <w:t xml:space="preserve"> </w:t>
      </w:r>
      <w:r>
        <w:rPr>
          <w:color w:val="231F20"/>
          <w:w w:val="105"/>
        </w:rPr>
        <w:t>advance.</w:t>
      </w:r>
      <w:r>
        <w:rPr>
          <w:color w:val="231F20"/>
          <w:spacing w:val="39"/>
          <w:w w:val="105"/>
        </w:rPr>
        <w:t xml:space="preserve"> </w:t>
      </w:r>
      <w:r>
        <w:rPr>
          <w:color w:val="231F20"/>
          <w:w w:val="105"/>
        </w:rPr>
        <w:t>As</w:t>
      </w:r>
      <w:r>
        <w:rPr>
          <w:color w:val="231F20"/>
          <w:spacing w:val="37"/>
          <w:w w:val="105"/>
        </w:rPr>
        <w:t xml:space="preserve"> </w:t>
      </w:r>
      <w:r>
        <w:rPr>
          <w:color w:val="231F20"/>
          <w:w w:val="105"/>
        </w:rPr>
        <w:t>to</w:t>
      </w:r>
      <w:r>
        <w:rPr>
          <w:color w:val="231F20"/>
          <w:spacing w:val="36"/>
          <w:w w:val="105"/>
        </w:rPr>
        <w:t xml:space="preserve"> </w:t>
      </w:r>
      <w:r>
        <w:rPr>
          <w:color w:val="231F20"/>
          <w:w w:val="105"/>
        </w:rPr>
        <w:t>the</w:t>
      </w:r>
      <w:r>
        <w:rPr>
          <w:color w:val="231F20"/>
          <w:spacing w:val="37"/>
          <w:w w:val="105"/>
        </w:rPr>
        <w:t xml:space="preserve"> </w:t>
      </w:r>
      <w:r>
        <w:rPr>
          <w:color w:val="231F20"/>
          <w:w w:val="105"/>
        </w:rPr>
        <w:t>future,</w:t>
      </w:r>
      <w:r>
        <w:rPr>
          <w:color w:val="231F20"/>
          <w:spacing w:val="37"/>
          <w:w w:val="105"/>
        </w:rPr>
        <w:t xml:space="preserve"> </w:t>
      </w:r>
      <w:r>
        <w:rPr>
          <w:color w:val="231F20"/>
          <w:w w:val="105"/>
        </w:rPr>
        <w:t>we</w:t>
      </w:r>
      <w:r>
        <w:rPr>
          <w:color w:val="231F20"/>
          <w:spacing w:val="39"/>
          <w:w w:val="105"/>
        </w:rPr>
        <w:t xml:space="preserve"> </w:t>
      </w:r>
      <w:r>
        <w:rPr>
          <w:color w:val="231F20"/>
          <w:w w:val="105"/>
        </w:rPr>
        <w:t>see</w:t>
      </w:r>
      <w:r>
        <w:rPr>
          <w:color w:val="231F20"/>
          <w:spacing w:val="36"/>
          <w:w w:val="105"/>
        </w:rPr>
        <w:t xml:space="preserve"> </w:t>
      </w:r>
      <w:r>
        <w:rPr>
          <w:color w:val="231F20"/>
          <w:w w:val="105"/>
        </w:rPr>
        <w:t>opportunities</w:t>
      </w:r>
      <w:r>
        <w:rPr>
          <w:color w:val="231F20"/>
          <w:spacing w:val="37"/>
          <w:w w:val="105"/>
        </w:rPr>
        <w:t xml:space="preserve"> </w:t>
      </w:r>
      <w:r>
        <w:rPr>
          <w:color w:val="231F20"/>
          <w:w w:val="105"/>
        </w:rPr>
        <w:t>both to develop contracts with theoretically more sensible pay-performance characteristics/sensitivities, and to test them empirically. Ideally, these characteris- tics should reduce to a few manageable numbers that convey key properties of each contract, such as total pay per annum, the duration of pay, exposure to own-</w:t>
      </w:r>
      <w:r>
        <w:rPr>
          <w:color w:val="231F20"/>
          <w:spacing w:val="80"/>
          <w:w w:val="105"/>
        </w:rPr>
        <w:t xml:space="preserve"> </w:t>
      </w:r>
      <w:r>
        <w:rPr>
          <w:color w:val="231F20"/>
          <w:w w:val="105"/>
        </w:rPr>
        <w:t>company</w:t>
      </w:r>
      <w:r>
        <w:rPr>
          <w:color w:val="231F20"/>
          <w:spacing w:val="49"/>
          <w:w w:val="105"/>
        </w:rPr>
        <w:t xml:space="preserve"> </w:t>
      </w:r>
      <w:r>
        <w:rPr>
          <w:color w:val="231F20"/>
          <w:w w:val="105"/>
        </w:rPr>
        <w:t>risk</w:t>
      </w:r>
      <w:r>
        <w:rPr>
          <w:color w:val="231F20"/>
          <w:spacing w:val="50"/>
          <w:w w:val="105"/>
        </w:rPr>
        <w:t xml:space="preserve"> </w:t>
      </w:r>
      <w:r>
        <w:rPr>
          <w:color w:val="231F20"/>
          <w:w w:val="105"/>
        </w:rPr>
        <w:t>(in</w:t>
      </w:r>
      <w:r>
        <w:rPr>
          <w:color w:val="231F20"/>
          <w:spacing w:val="48"/>
          <w:w w:val="105"/>
        </w:rPr>
        <w:t xml:space="preserve"> </w:t>
      </w:r>
      <w:r>
        <w:rPr>
          <w:color w:val="231F20"/>
          <w:w w:val="105"/>
        </w:rPr>
        <w:t>terms</w:t>
      </w:r>
      <w:r>
        <w:rPr>
          <w:color w:val="231F20"/>
          <w:spacing w:val="50"/>
          <w:w w:val="105"/>
        </w:rPr>
        <w:t xml:space="preserve"> </w:t>
      </w:r>
      <w:r>
        <w:rPr>
          <w:color w:val="231F20"/>
          <w:w w:val="105"/>
        </w:rPr>
        <w:t>of</w:t>
      </w:r>
      <w:r>
        <w:rPr>
          <w:color w:val="231F20"/>
          <w:spacing w:val="50"/>
          <w:w w:val="105"/>
        </w:rPr>
        <w:t xml:space="preserve"> </w:t>
      </w:r>
      <w:r>
        <w:rPr>
          <w:color w:val="231F20"/>
          <w:w w:val="105"/>
        </w:rPr>
        <w:t>the</w:t>
      </w:r>
      <w:r>
        <w:rPr>
          <w:color w:val="231F20"/>
          <w:spacing w:val="49"/>
          <w:w w:val="105"/>
        </w:rPr>
        <w:t xml:space="preserve"> </w:t>
      </w:r>
      <w:r>
        <w:rPr>
          <w:color w:val="231F20"/>
          <w:w w:val="105"/>
        </w:rPr>
        <w:t>percentage</w:t>
      </w:r>
      <w:r>
        <w:rPr>
          <w:color w:val="231F20"/>
          <w:spacing w:val="49"/>
          <w:w w:val="105"/>
        </w:rPr>
        <w:t xml:space="preserve"> </w:t>
      </w:r>
      <w:r>
        <w:rPr>
          <w:color w:val="231F20"/>
          <w:w w:val="105"/>
        </w:rPr>
        <w:t>of</w:t>
      </w:r>
      <w:r>
        <w:rPr>
          <w:color w:val="231F20"/>
          <w:spacing w:val="49"/>
          <w:w w:val="105"/>
        </w:rPr>
        <w:t xml:space="preserve"> </w:t>
      </w:r>
      <w:r>
        <w:rPr>
          <w:color w:val="231F20"/>
          <w:w w:val="105"/>
        </w:rPr>
        <w:t>total</w:t>
      </w:r>
      <w:r>
        <w:rPr>
          <w:color w:val="231F20"/>
          <w:spacing w:val="50"/>
          <w:w w:val="105"/>
        </w:rPr>
        <w:t xml:space="preserve"> </w:t>
      </w:r>
      <w:r>
        <w:rPr>
          <w:color w:val="231F20"/>
          <w:w w:val="105"/>
        </w:rPr>
        <w:t>pay),</w:t>
      </w:r>
      <w:r>
        <w:rPr>
          <w:color w:val="231F20"/>
          <w:spacing w:val="50"/>
          <w:w w:val="105"/>
        </w:rPr>
        <w:t xml:space="preserve"> </w:t>
      </w:r>
      <w:r>
        <w:rPr>
          <w:color w:val="231F20"/>
          <w:w w:val="105"/>
        </w:rPr>
        <w:t>performance-</w:t>
      </w:r>
      <w:proofErr w:type="gramStart"/>
      <w:r>
        <w:rPr>
          <w:color w:val="231F20"/>
          <w:spacing w:val="-2"/>
          <w:w w:val="105"/>
        </w:rPr>
        <w:t>dependent</w:t>
      </w:r>
      <w:proofErr w:type="gramEnd"/>
    </w:p>
    <w:p w14:paraId="3E165F85" w14:textId="77777777" w:rsidR="004A5C99" w:rsidRDefault="004A5C99">
      <w:pPr>
        <w:pStyle w:val="BodyText"/>
        <w:spacing w:before="18"/>
      </w:pPr>
    </w:p>
    <w:p w14:paraId="7226B0FC" w14:textId="77777777" w:rsidR="004A5C99" w:rsidRDefault="004A5C99">
      <w:pPr>
        <w:rPr>
          <w:color w:val="231F20"/>
          <w:w w:val="105"/>
          <w:sz w:val="14"/>
        </w:rPr>
      </w:pPr>
    </w:p>
    <w:p w14:paraId="743A6FEB" w14:textId="77777777" w:rsidR="00CD75B0" w:rsidRDefault="00CD75B0">
      <w:pPr>
        <w:rPr>
          <w:sz w:val="14"/>
        </w:rPr>
        <w:sectPr w:rsidR="00CD75B0">
          <w:pgSz w:w="9700" w:h="13950"/>
          <w:pgMar w:top="800" w:right="1133" w:bottom="280" w:left="1133" w:header="720" w:footer="720" w:gutter="0"/>
          <w:cols w:space="720"/>
        </w:sectPr>
      </w:pPr>
    </w:p>
    <w:p w14:paraId="59ED036D" w14:textId="77777777" w:rsidR="004A5C99" w:rsidRDefault="004A5C99">
      <w:pPr>
        <w:pStyle w:val="BodyText"/>
        <w:spacing w:before="208"/>
        <w:rPr>
          <w:i/>
        </w:rPr>
      </w:pPr>
    </w:p>
    <w:p w14:paraId="0524A6C7" w14:textId="77777777" w:rsidR="00CD75B0" w:rsidRDefault="00CD75B0">
      <w:pPr>
        <w:pStyle w:val="BodyText"/>
        <w:spacing w:before="208"/>
        <w:rPr>
          <w:i/>
        </w:rPr>
      </w:pPr>
    </w:p>
    <w:p w14:paraId="74A94829" w14:textId="77777777" w:rsidR="004A5C99" w:rsidRDefault="0027463A">
      <w:pPr>
        <w:pStyle w:val="BodyText"/>
        <w:spacing w:line="249" w:lineRule="auto"/>
        <w:ind w:left="167" w:right="59"/>
        <w:jc w:val="both"/>
      </w:pPr>
      <w:r>
        <w:rPr>
          <w:color w:val="231F20"/>
        </w:rPr>
        <w:t>pay</w:t>
      </w:r>
      <w:r>
        <w:rPr>
          <w:color w:val="231F20"/>
          <w:spacing w:val="28"/>
        </w:rPr>
        <w:t xml:space="preserve"> </w:t>
      </w:r>
      <w:r>
        <w:rPr>
          <w:color w:val="231F20"/>
        </w:rPr>
        <w:t>(also</w:t>
      </w:r>
      <w:r>
        <w:rPr>
          <w:color w:val="231F20"/>
          <w:spacing w:val="29"/>
        </w:rPr>
        <w:t xml:space="preserve"> </w:t>
      </w:r>
      <w:r>
        <w:rPr>
          <w:color w:val="231F20"/>
        </w:rPr>
        <w:t>in</w:t>
      </w:r>
      <w:r>
        <w:rPr>
          <w:color w:val="231F20"/>
          <w:spacing w:val="29"/>
        </w:rPr>
        <w:t xml:space="preserve"> </w:t>
      </w:r>
      <w:r>
        <w:rPr>
          <w:color w:val="231F20"/>
        </w:rPr>
        <w:t>terms</w:t>
      </w:r>
      <w:r>
        <w:rPr>
          <w:color w:val="231F20"/>
          <w:spacing w:val="29"/>
        </w:rPr>
        <w:t xml:space="preserve"> </w:t>
      </w:r>
      <w:r>
        <w:rPr>
          <w:color w:val="231F20"/>
        </w:rPr>
        <w:t>of</w:t>
      </w:r>
      <w:r>
        <w:rPr>
          <w:color w:val="231F20"/>
          <w:spacing w:val="29"/>
        </w:rPr>
        <w:t xml:space="preserve"> </w:t>
      </w:r>
      <w:r>
        <w:rPr>
          <w:color w:val="231F20"/>
        </w:rPr>
        <w:t>the</w:t>
      </w:r>
      <w:r>
        <w:rPr>
          <w:color w:val="231F20"/>
          <w:spacing w:val="31"/>
        </w:rPr>
        <w:t xml:space="preserve"> </w:t>
      </w:r>
      <w:r>
        <w:rPr>
          <w:color w:val="231F20"/>
        </w:rPr>
        <w:t>percentage</w:t>
      </w:r>
      <w:r>
        <w:rPr>
          <w:color w:val="231F20"/>
          <w:spacing w:val="31"/>
        </w:rPr>
        <w:t xml:space="preserve"> </w:t>
      </w:r>
      <w:r>
        <w:rPr>
          <w:color w:val="231F20"/>
        </w:rPr>
        <w:t>of</w:t>
      </w:r>
      <w:r>
        <w:rPr>
          <w:color w:val="231F20"/>
          <w:spacing w:val="29"/>
        </w:rPr>
        <w:t xml:space="preserve"> </w:t>
      </w:r>
      <w:r>
        <w:rPr>
          <w:color w:val="231F20"/>
        </w:rPr>
        <w:t>total</w:t>
      </w:r>
      <w:r>
        <w:rPr>
          <w:color w:val="231F20"/>
          <w:spacing w:val="29"/>
        </w:rPr>
        <w:t xml:space="preserve"> </w:t>
      </w:r>
      <w:r>
        <w:rPr>
          <w:color w:val="231F20"/>
        </w:rPr>
        <w:t>pay),</w:t>
      </w:r>
      <w:r>
        <w:rPr>
          <w:color w:val="231F20"/>
          <w:spacing w:val="29"/>
        </w:rPr>
        <w:t xml:space="preserve"> </w:t>
      </w:r>
      <w:r>
        <w:rPr>
          <w:color w:val="231F20"/>
        </w:rPr>
        <w:t>and</w:t>
      </w:r>
      <w:r>
        <w:rPr>
          <w:color w:val="231F20"/>
          <w:spacing w:val="29"/>
        </w:rPr>
        <w:t xml:space="preserve"> </w:t>
      </w:r>
      <w:r>
        <w:rPr>
          <w:color w:val="231F20"/>
        </w:rPr>
        <w:t>perhaps</w:t>
      </w:r>
      <w:r>
        <w:rPr>
          <w:color w:val="231F20"/>
          <w:spacing w:val="29"/>
        </w:rPr>
        <w:t xml:space="preserve"> </w:t>
      </w:r>
      <w:r>
        <w:rPr>
          <w:color w:val="231F20"/>
        </w:rPr>
        <w:t>an</w:t>
      </w:r>
      <w:r>
        <w:rPr>
          <w:color w:val="231F20"/>
          <w:spacing w:val="29"/>
        </w:rPr>
        <w:t xml:space="preserve"> </w:t>
      </w:r>
      <w:r>
        <w:rPr>
          <w:color w:val="231F20"/>
        </w:rPr>
        <w:t>efficiency</w:t>
      </w:r>
      <w:r>
        <w:rPr>
          <w:color w:val="231F20"/>
          <w:spacing w:val="31"/>
        </w:rPr>
        <w:t xml:space="preserve"> </w:t>
      </w:r>
      <w:r>
        <w:rPr>
          <w:color w:val="231F20"/>
        </w:rPr>
        <w:t xml:space="preserve">measure </w:t>
      </w:r>
      <w:r>
        <w:rPr>
          <w:color w:val="231F20"/>
          <w:w w:val="110"/>
        </w:rPr>
        <w:t>that</w:t>
      </w:r>
      <w:r>
        <w:rPr>
          <w:color w:val="231F20"/>
          <w:spacing w:val="-11"/>
          <w:w w:val="110"/>
        </w:rPr>
        <w:t xml:space="preserve"> </w:t>
      </w:r>
      <w:r>
        <w:rPr>
          <w:color w:val="231F20"/>
          <w:w w:val="110"/>
        </w:rPr>
        <w:t>proxies</w:t>
      </w:r>
      <w:r>
        <w:rPr>
          <w:color w:val="231F20"/>
          <w:spacing w:val="-10"/>
          <w:w w:val="110"/>
        </w:rPr>
        <w:t xml:space="preserve"> </w:t>
      </w:r>
      <w:r>
        <w:rPr>
          <w:color w:val="231F20"/>
          <w:w w:val="110"/>
        </w:rPr>
        <w:t>for</w:t>
      </w:r>
      <w:r>
        <w:rPr>
          <w:color w:val="231F20"/>
          <w:spacing w:val="-11"/>
          <w:w w:val="110"/>
        </w:rPr>
        <w:t xml:space="preserve"> </w:t>
      </w:r>
      <w:r>
        <w:rPr>
          <w:color w:val="231F20"/>
          <w:w w:val="110"/>
        </w:rPr>
        <w:t>the</w:t>
      </w:r>
      <w:r>
        <w:rPr>
          <w:color w:val="231F20"/>
          <w:spacing w:val="-11"/>
          <w:w w:val="110"/>
        </w:rPr>
        <w:t xml:space="preserve"> </w:t>
      </w:r>
      <w:r>
        <w:rPr>
          <w:color w:val="231F20"/>
          <w:w w:val="110"/>
        </w:rPr>
        <w:t>subjective</w:t>
      </w:r>
      <w:r>
        <w:rPr>
          <w:color w:val="231F20"/>
          <w:spacing w:val="-10"/>
          <w:w w:val="110"/>
        </w:rPr>
        <w:t xml:space="preserve"> </w:t>
      </w:r>
      <w:r>
        <w:rPr>
          <w:color w:val="231F20"/>
          <w:w w:val="110"/>
        </w:rPr>
        <w:t>value</w:t>
      </w:r>
      <w:r>
        <w:rPr>
          <w:color w:val="231F20"/>
          <w:spacing w:val="-10"/>
          <w:w w:val="110"/>
        </w:rPr>
        <w:t xml:space="preserve"> </w:t>
      </w:r>
      <w:r>
        <w:rPr>
          <w:color w:val="231F20"/>
          <w:w w:val="110"/>
        </w:rPr>
        <w:t>discount</w:t>
      </w:r>
      <w:r>
        <w:rPr>
          <w:color w:val="231F20"/>
          <w:spacing w:val="-11"/>
          <w:w w:val="110"/>
        </w:rPr>
        <w:t xml:space="preserve"> </w:t>
      </w:r>
      <w:r>
        <w:rPr>
          <w:color w:val="231F20"/>
          <w:w w:val="110"/>
        </w:rPr>
        <w:t>compared</w:t>
      </w:r>
      <w:r>
        <w:rPr>
          <w:color w:val="231F20"/>
          <w:spacing w:val="-10"/>
          <w:w w:val="110"/>
        </w:rPr>
        <w:t xml:space="preserve"> </w:t>
      </w:r>
      <w:r>
        <w:rPr>
          <w:color w:val="231F20"/>
          <w:w w:val="110"/>
        </w:rPr>
        <w:t>to</w:t>
      </w:r>
      <w:r>
        <w:rPr>
          <w:color w:val="231F20"/>
          <w:spacing w:val="-11"/>
          <w:w w:val="110"/>
        </w:rPr>
        <w:t xml:space="preserve"> </w:t>
      </w:r>
      <w:r>
        <w:rPr>
          <w:color w:val="231F20"/>
          <w:w w:val="110"/>
        </w:rPr>
        <w:t>the</w:t>
      </w:r>
      <w:r>
        <w:rPr>
          <w:color w:val="231F20"/>
          <w:spacing w:val="-11"/>
          <w:w w:val="110"/>
        </w:rPr>
        <w:t xml:space="preserve"> </w:t>
      </w:r>
      <w:r>
        <w:rPr>
          <w:color w:val="231F20"/>
          <w:w w:val="110"/>
        </w:rPr>
        <w:t>cost</w:t>
      </w:r>
      <w:r>
        <w:rPr>
          <w:color w:val="231F20"/>
          <w:spacing w:val="-10"/>
          <w:w w:val="110"/>
        </w:rPr>
        <w:t xml:space="preserve"> </w:t>
      </w:r>
      <w:r>
        <w:rPr>
          <w:color w:val="231F20"/>
          <w:w w:val="110"/>
        </w:rPr>
        <w:t>to</w:t>
      </w:r>
      <w:r>
        <w:rPr>
          <w:color w:val="231F20"/>
          <w:spacing w:val="-11"/>
          <w:w w:val="110"/>
        </w:rPr>
        <w:t xml:space="preserve"> </w:t>
      </w:r>
      <w:r>
        <w:rPr>
          <w:color w:val="231F20"/>
          <w:w w:val="110"/>
        </w:rPr>
        <w:t>the</w:t>
      </w:r>
      <w:r>
        <w:rPr>
          <w:color w:val="231F20"/>
          <w:spacing w:val="-11"/>
          <w:w w:val="110"/>
        </w:rPr>
        <w:t xml:space="preserve"> </w:t>
      </w:r>
      <w:r>
        <w:rPr>
          <w:color w:val="231F20"/>
          <w:w w:val="110"/>
        </w:rPr>
        <w:t>company. Were these numbers disclosed, we could compare the remuneration package of a specific</w:t>
      </w:r>
      <w:r>
        <w:rPr>
          <w:color w:val="231F20"/>
          <w:spacing w:val="-10"/>
          <w:w w:val="110"/>
        </w:rPr>
        <w:t xml:space="preserve"> </w:t>
      </w:r>
      <w:r>
        <w:rPr>
          <w:color w:val="231F20"/>
          <w:w w:val="110"/>
        </w:rPr>
        <w:t>CEO</w:t>
      </w:r>
      <w:r>
        <w:rPr>
          <w:color w:val="231F20"/>
          <w:spacing w:val="-10"/>
          <w:w w:val="110"/>
        </w:rPr>
        <w:t xml:space="preserve"> </w:t>
      </w:r>
      <w:r>
        <w:rPr>
          <w:color w:val="231F20"/>
          <w:w w:val="110"/>
        </w:rPr>
        <w:t>over</w:t>
      </w:r>
      <w:r>
        <w:rPr>
          <w:color w:val="231F20"/>
          <w:spacing w:val="-10"/>
          <w:w w:val="110"/>
        </w:rPr>
        <w:t xml:space="preserve"> </w:t>
      </w:r>
      <w:r>
        <w:rPr>
          <w:color w:val="231F20"/>
          <w:w w:val="110"/>
        </w:rPr>
        <w:t>time</w:t>
      </w:r>
      <w:r>
        <w:rPr>
          <w:color w:val="231F20"/>
          <w:spacing w:val="-11"/>
          <w:w w:val="110"/>
        </w:rPr>
        <w:t xml:space="preserve"> </w:t>
      </w:r>
      <w:r>
        <w:rPr>
          <w:color w:val="231F20"/>
          <w:w w:val="110"/>
        </w:rPr>
        <w:t>(was</w:t>
      </w:r>
      <w:r>
        <w:rPr>
          <w:color w:val="231F20"/>
          <w:spacing w:val="-10"/>
          <w:w w:val="110"/>
        </w:rPr>
        <w:t xml:space="preserve"> </w:t>
      </w:r>
      <w:r>
        <w:rPr>
          <w:color w:val="231F20"/>
          <w:w w:val="110"/>
        </w:rPr>
        <w:t>there</w:t>
      </w:r>
      <w:r>
        <w:rPr>
          <w:color w:val="231F20"/>
          <w:spacing w:val="-10"/>
          <w:w w:val="110"/>
        </w:rPr>
        <w:t xml:space="preserve"> </w:t>
      </w:r>
      <w:r>
        <w:rPr>
          <w:color w:val="231F20"/>
          <w:w w:val="110"/>
        </w:rPr>
        <w:t>an</w:t>
      </w:r>
      <w:r>
        <w:rPr>
          <w:color w:val="231F20"/>
          <w:spacing w:val="-10"/>
          <w:w w:val="110"/>
        </w:rPr>
        <w:t xml:space="preserve"> </w:t>
      </w:r>
      <w:r>
        <w:rPr>
          <w:color w:val="231F20"/>
          <w:w w:val="110"/>
        </w:rPr>
        <w:t>increase,</w:t>
      </w:r>
      <w:r>
        <w:rPr>
          <w:color w:val="231F20"/>
          <w:spacing w:val="-11"/>
          <w:w w:val="110"/>
        </w:rPr>
        <w:t xml:space="preserve"> </w:t>
      </w:r>
      <w:r>
        <w:rPr>
          <w:color w:val="231F20"/>
          <w:w w:val="110"/>
        </w:rPr>
        <w:t>and</w:t>
      </w:r>
      <w:r>
        <w:rPr>
          <w:color w:val="231F20"/>
          <w:spacing w:val="-10"/>
          <w:w w:val="110"/>
        </w:rPr>
        <w:t xml:space="preserve"> </w:t>
      </w:r>
      <w:r>
        <w:rPr>
          <w:color w:val="231F20"/>
          <w:w w:val="110"/>
        </w:rPr>
        <w:t>if</w:t>
      </w:r>
      <w:r>
        <w:rPr>
          <w:color w:val="231F20"/>
          <w:spacing w:val="-10"/>
          <w:w w:val="110"/>
        </w:rPr>
        <w:t xml:space="preserve"> </w:t>
      </w:r>
      <w:r>
        <w:rPr>
          <w:color w:val="231F20"/>
          <w:w w:val="110"/>
        </w:rPr>
        <w:t>so,</w:t>
      </w:r>
      <w:r>
        <w:rPr>
          <w:color w:val="231F20"/>
          <w:spacing w:val="-10"/>
          <w:w w:val="110"/>
        </w:rPr>
        <w:t xml:space="preserve"> </w:t>
      </w:r>
      <w:r>
        <w:rPr>
          <w:color w:val="231F20"/>
          <w:w w:val="110"/>
        </w:rPr>
        <w:t>was</w:t>
      </w:r>
      <w:r>
        <w:rPr>
          <w:color w:val="231F20"/>
          <w:spacing w:val="-11"/>
          <w:w w:val="110"/>
        </w:rPr>
        <w:t xml:space="preserve"> </w:t>
      </w:r>
      <w:r>
        <w:rPr>
          <w:color w:val="231F20"/>
          <w:w w:val="110"/>
        </w:rPr>
        <w:t>it</w:t>
      </w:r>
      <w:r>
        <w:rPr>
          <w:color w:val="231F20"/>
          <w:spacing w:val="-10"/>
          <w:w w:val="110"/>
        </w:rPr>
        <w:t xml:space="preserve"> </w:t>
      </w:r>
      <w:r>
        <w:rPr>
          <w:color w:val="231F20"/>
          <w:w w:val="110"/>
        </w:rPr>
        <w:t>justified?)</w:t>
      </w:r>
      <w:r>
        <w:rPr>
          <w:color w:val="231F20"/>
          <w:spacing w:val="-9"/>
          <w:w w:val="110"/>
        </w:rPr>
        <w:t xml:space="preserve"> </w:t>
      </w:r>
      <w:r>
        <w:rPr>
          <w:color w:val="231F20"/>
          <w:w w:val="110"/>
        </w:rPr>
        <w:t>Alterna- tively,</w:t>
      </w:r>
      <w:r>
        <w:rPr>
          <w:color w:val="231F20"/>
          <w:spacing w:val="-2"/>
          <w:w w:val="110"/>
        </w:rPr>
        <w:t xml:space="preserve"> </w:t>
      </w:r>
      <w:r>
        <w:rPr>
          <w:color w:val="231F20"/>
          <w:w w:val="110"/>
        </w:rPr>
        <w:t>we</w:t>
      </w:r>
      <w:r>
        <w:rPr>
          <w:color w:val="231F20"/>
          <w:spacing w:val="-2"/>
          <w:w w:val="110"/>
        </w:rPr>
        <w:t xml:space="preserve"> </w:t>
      </w:r>
      <w:r>
        <w:rPr>
          <w:color w:val="231F20"/>
          <w:w w:val="110"/>
        </w:rPr>
        <w:t>could</w:t>
      </w:r>
      <w:r>
        <w:rPr>
          <w:color w:val="231F20"/>
          <w:spacing w:val="-2"/>
          <w:w w:val="110"/>
        </w:rPr>
        <w:t xml:space="preserve"> </w:t>
      </w:r>
      <w:r>
        <w:rPr>
          <w:color w:val="231F20"/>
          <w:w w:val="110"/>
        </w:rPr>
        <w:t>compare</w:t>
      </w:r>
      <w:r>
        <w:rPr>
          <w:color w:val="231F20"/>
          <w:spacing w:val="-1"/>
          <w:w w:val="110"/>
        </w:rPr>
        <w:t xml:space="preserve"> </w:t>
      </w:r>
      <w:r>
        <w:rPr>
          <w:color w:val="231F20"/>
          <w:w w:val="110"/>
        </w:rPr>
        <w:t>the</w:t>
      </w:r>
      <w:r>
        <w:rPr>
          <w:color w:val="231F20"/>
          <w:spacing w:val="-1"/>
          <w:w w:val="110"/>
        </w:rPr>
        <w:t xml:space="preserve"> </w:t>
      </w:r>
      <w:r>
        <w:rPr>
          <w:color w:val="231F20"/>
          <w:w w:val="110"/>
        </w:rPr>
        <w:t>package</w:t>
      </w:r>
      <w:r>
        <w:rPr>
          <w:color w:val="231F20"/>
          <w:spacing w:val="-2"/>
          <w:w w:val="110"/>
        </w:rPr>
        <w:t xml:space="preserve"> </w:t>
      </w:r>
      <w:r>
        <w:rPr>
          <w:color w:val="231F20"/>
          <w:w w:val="110"/>
        </w:rPr>
        <w:t>of</w:t>
      </w:r>
      <w:r>
        <w:rPr>
          <w:color w:val="231F20"/>
          <w:spacing w:val="-1"/>
          <w:w w:val="110"/>
        </w:rPr>
        <w:t xml:space="preserve"> </w:t>
      </w:r>
      <w:r>
        <w:rPr>
          <w:color w:val="231F20"/>
          <w:w w:val="110"/>
        </w:rPr>
        <w:t>executives</w:t>
      </w:r>
      <w:r>
        <w:rPr>
          <w:color w:val="231F20"/>
          <w:spacing w:val="-1"/>
          <w:w w:val="110"/>
        </w:rPr>
        <w:t xml:space="preserve"> </w:t>
      </w:r>
      <w:r>
        <w:rPr>
          <w:color w:val="231F20"/>
          <w:w w:val="110"/>
        </w:rPr>
        <w:t>in</w:t>
      </w:r>
      <w:r>
        <w:rPr>
          <w:color w:val="231F20"/>
          <w:spacing w:val="-2"/>
          <w:w w:val="110"/>
        </w:rPr>
        <w:t xml:space="preserve"> </w:t>
      </w:r>
      <w:r>
        <w:rPr>
          <w:color w:val="231F20"/>
          <w:w w:val="110"/>
        </w:rPr>
        <w:t>different</w:t>
      </w:r>
      <w:r>
        <w:rPr>
          <w:color w:val="231F20"/>
          <w:spacing w:val="-2"/>
          <w:w w:val="110"/>
        </w:rPr>
        <w:t xml:space="preserve"> </w:t>
      </w:r>
      <w:r>
        <w:rPr>
          <w:color w:val="231F20"/>
          <w:w w:val="110"/>
        </w:rPr>
        <w:t>companies (is</w:t>
      </w:r>
      <w:r>
        <w:rPr>
          <w:color w:val="231F20"/>
          <w:spacing w:val="-1"/>
          <w:w w:val="110"/>
        </w:rPr>
        <w:t xml:space="preserve"> </w:t>
      </w:r>
      <w:r>
        <w:rPr>
          <w:color w:val="231F20"/>
          <w:w w:val="110"/>
        </w:rPr>
        <w:t>the CEO of a specific company overpaid relative to their peers?). Hopefully, and in the</w:t>
      </w:r>
      <w:r>
        <w:rPr>
          <w:color w:val="231F20"/>
          <w:spacing w:val="-5"/>
          <w:w w:val="110"/>
        </w:rPr>
        <w:t xml:space="preserve"> </w:t>
      </w:r>
      <w:r>
        <w:rPr>
          <w:color w:val="231F20"/>
          <w:w w:val="110"/>
        </w:rPr>
        <w:t>spirit</w:t>
      </w:r>
      <w:r>
        <w:rPr>
          <w:color w:val="231F20"/>
          <w:spacing w:val="-4"/>
          <w:w w:val="110"/>
        </w:rPr>
        <w:t xml:space="preserve"> </w:t>
      </w:r>
      <w:r>
        <w:rPr>
          <w:color w:val="231F20"/>
          <w:w w:val="110"/>
        </w:rPr>
        <w:t>of</w:t>
      </w:r>
      <w:r>
        <w:rPr>
          <w:color w:val="231F20"/>
          <w:spacing w:val="-5"/>
          <w:w w:val="110"/>
        </w:rPr>
        <w:t xml:space="preserve"> </w:t>
      </w:r>
      <w:r>
        <w:rPr>
          <w:color w:val="231F20"/>
          <w:w w:val="110"/>
        </w:rPr>
        <w:t>S&amp;W’s</w:t>
      </w:r>
      <w:r>
        <w:rPr>
          <w:color w:val="231F20"/>
          <w:spacing w:val="-5"/>
          <w:w w:val="110"/>
        </w:rPr>
        <w:t xml:space="preserve"> </w:t>
      </w:r>
      <w:r>
        <w:rPr>
          <w:color w:val="231F20"/>
          <w:w w:val="110"/>
        </w:rPr>
        <w:t>analysis,</w:t>
      </w:r>
      <w:r>
        <w:rPr>
          <w:color w:val="231F20"/>
          <w:spacing w:val="-4"/>
          <w:w w:val="110"/>
        </w:rPr>
        <w:t xml:space="preserve"> </w:t>
      </w:r>
      <w:r>
        <w:rPr>
          <w:color w:val="231F20"/>
          <w:w w:val="110"/>
        </w:rPr>
        <w:t>the</w:t>
      </w:r>
      <w:r>
        <w:rPr>
          <w:color w:val="231F20"/>
          <w:spacing w:val="-4"/>
          <w:w w:val="110"/>
        </w:rPr>
        <w:t xml:space="preserve"> </w:t>
      </w:r>
      <w:r>
        <w:rPr>
          <w:color w:val="231F20"/>
          <w:w w:val="110"/>
        </w:rPr>
        <w:t>ultimate</w:t>
      </w:r>
      <w:r>
        <w:rPr>
          <w:color w:val="231F20"/>
          <w:spacing w:val="-3"/>
          <w:w w:val="110"/>
        </w:rPr>
        <w:t xml:space="preserve"> </w:t>
      </w:r>
      <w:r>
        <w:rPr>
          <w:color w:val="231F20"/>
          <w:w w:val="110"/>
        </w:rPr>
        <w:t>beneficiary</w:t>
      </w:r>
      <w:r>
        <w:rPr>
          <w:color w:val="231F20"/>
          <w:spacing w:val="-4"/>
          <w:w w:val="110"/>
        </w:rPr>
        <w:t xml:space="preserve"> </w:t>
      </w:r>
      <w:r>
        <w:rPr>
          <w:color w:val="231F20"/>
          <w:w w:val="110"/>
        </w:rPr>
        <w:t>of</w:t>
      </w:r>
      <w:r>
        <w:rPr>
          <w:color w:val="231F20"/>
          <w:spacing w:val="-4"/>
          <w:w w:val="110"/>
        </w:rPr>
        <w:t xml:space="preserve"> </w:t>
      </w:r>
      <w:r>
        <w:rPr>
          <w:color w:val="231F20"/>
          <w:w w:val="110"/>
        </w:rPr>
        <w:t>these</w:t>
      </w:r>
      <w:r>
        <w:rPr>
          <w:color w:val="231F20"/>
          <w:spacing w:val="-4"/>
          <w:w w:val="110"/>
        </w:rPr>
        <w:t xml:space="preserve"> </w:t>
      </w:r>
      <w:r>
        <w:rPr>
          <w:color w:val="231F20"/>
          <w:w w:val="110"/>
        </w:rPr>
        <w:t>comparisons</w:t>
      </w:r>
      <w:r>
        <w:rPr>
          <w:color w:val="231F20"/>
          <w:spacing w:val="-4"/>
          <w:w w:val="110"/>
        </w:rPr>
        <w:t xml:space="preserve"> </w:t>
      </w:r>
      <w:r>
        <w:rPr>
          <w:color w:val="231F20"/>
          <w:w w:val="110"/>
        </w:rPr>
        <w:t>would be the shareholders.</w:t>
      </w:r>
    </w:p>
    <w:p w14:paraId="1D4230DA" w14:textId="77777777" w:rsidR="004A5C99" w:rsidRDefault="004A5C99">
      <w:pPr>
        <w:pStyle w:val="BodyText"/>
      </w:pPr>
    </w:p>
    <w:p w14:paraId="0F58DAAA" w14:textId="77777777" w:rsidR="004A5C99" w:rsidRDefault="004A5C99">
      <w:pPr>
        <w:pStyle w:val="BodyText"/>
        <w:spacing w:before="147"/>
      </w:pPr>
    </w:p>
    <w:p w14:paraId="5EC95976" w14:textId="77777777" w:rsidR="004A5C99" w:rsidRDefault="0027463A">
      <w:pPr>
        <w:pStyle w:val="BodyText"/>
        <w:spacing w:line="252" w:lineRule="auto"/>
        <w:ind w:left="817" w:hanging="420"/>
      </w:pPr>
      <w:r>
        <w:rPr>
          <w:color w:val="231F20"/>
          <w:w w:val="110"/>
        </w:rPr>
        <w:t>COMMENT</w:t>
      </w:r>
      <w:r>
        <w:rPr>
          <w:color w:val="231F20"/>
          <w:spacing w:val="-7"/>
          <w:w w:val="110"/>
        </w:rPr>
        <w:t xml:space="preserve"> </w:t>
      </w:r>
      <w:r>
        <w:rPr>
          <w:color w:val="231F20"/>
          <w:w w:val="110"/>
        </w:rPr>
        <w:t>BY</w:t>
      </w:r>
      <w:r>
        <w:rPr>
          <w:color w:val="231F20"/>
          <w:spacing w:val="-8"/>
          <w:w w:val="110"/>
        </w:rPr>
        <w:t xml:space="preserve"> </w:t>
      </w:r>
      <w:r>
        <w:rPr>
          <w:color w:val="231F20"/>
          <w:w w:val="110"/>
        </w:rPr>
        <w:t>RAYMOND</w:t>
      </w:r>
      <w:r>
        <w:rPr>
          <w:color w:val="231F20"/>
          <w:spacing w:val="-7"/>
          <w:w w:val="110"/>
        </w:rPr>
        <w:t xml:space="preserve"> </w:t>
      </w:r>
      <w:r>
        <w:rPr>
          <w:color w:val="231F20"/>
          <w:w w:val="110"/>
        </w:rPr>
        <w:t>DA</w:t>
      </w:r>
      <w:r>
        <w:rPr>
          <w:color w:val="231F20"/>
          <w:spacing w:val="-8"/>
          <w:w w:val="110"/>
        </w:rPr>
        <w:t xml:space="preserve"> </w:t>
      </w:r>
      <w:r>
        <w:rPr>
          <w:color w:val="231F20"/>
          <w:w w:val="110"/>
        </w:rPr>
        <w:t>SILVA</w:t>
      </w:r>
      <w:r>
        <w:rPr>
          <w:color w:val="231F20"/>
          <w:spacing w:val="-8"/>
          <w:w w:val="110"/>
        </w:rPr>
        <w:t xml:space="preserve"> </w:t>
      </w:r>
      <w:r>
        <w:rPr>
          <w:color w:val="231F20"/>
          <w:w w:val="110"/>
        </w:rPr>
        <w:t>ROSA:</w:t>
      </w:r>
      <w:r>
        <w:rPr>
          <w:color w:val="231F20"/>
          <w:spacing w:val="-8"/>
          <w:w w:val="110"/>
        </w:rPr>
        <w:t xml:space="preserve"> </w:t>
      </w:r>
      <w:r>
        <w:rPr>
          <w:color w:val="231F20"/>
          <w:w w:val="110"/>
        </w:rPr>
        <w:t>‘FIRST</w:t>
      </w:r>
      <w:r>
        <w:rPr>
          <w:color w:val="231F20"/>
          <w:spacing w:val="-7"/>
          <w:w w:val="110"/>
        </w:rPr>
        <w:t xml:space="preserve"> </w:t>
      </w:r>
      <w:r>
        <w:rPr>
          <w:color w:val="231F20"/>
          <w:w w:val="110"/>
        </w:rPr>
        <w:t>DO</w:t>
      </w:r>
      <w:r>
        <w:rPr>
          <w:color w:val="231F20"/>
          <w:spacing w:val="-8"/>
          <w:w w:val="110"/>
        </w:rPr>
        <w:t xml:space="preserve"> </w:t>
      </w:r>
      <w:r>
        <w:rPr>
          <w:color w:val="231F20"/>
          <w:w w:val="110"/>
        </w:rPr>
        <w:t>NO</w:t>
      </w:r>
      <w:r>
        <w:rPr>
          <w:color w:val="231F20"/>
          <w:spacing w:val="-7"/>
          <w:w w:val="110"/>
        </w:rPr>
        <w:t xml:space="preserve"> </w:t>
      </w:r>
      <w:r>
        <w:rPr>
          <w:color w:val="231F20"/>
          <w:w w:val="110"/>
        </w:rPr>
        <w:t>HARM’, RELEVANT HIPPOCRATIC ADVICE FOR PAY THEORISTS?</w:t>
      </w:r>
    </w:p>
    <w:p w14:paraId="6D79FC6D" w14:textId="77777777" w:rsidR="004A5C99" w:rsidRDefault="004A5C99">
      <w:pPr>
        <w:pStyle w:val="BodyText"/>
        <w:spacing w:before="7"/>
      </w:pPr>
    </w:p>
    <w:p w14:paraId="7BD5C566" w14:textId="77777777" w:rsidR="004A5C99" w:rsidRDefault="0027463A">
      <w:pPr>
        <w:pStyle w:val="BodyText"/>
        <w:spacing w:line="249" w:lineRule="auto"/>
        <w:ind w:left="167" w:right="59"/>
        <w:jc w:val="both"/>
      </w:pPr>
      <w:r>
        <w:rPr>
          <w:color w:val="231F20"/>
          <w:w w:val="105"/>
        </w:rPr>
        <w:t>I make</w:t>
      </w:r>
      <w:r>
        <w:rPr>
          <w:color w:val="231F20"/>
          <w:spacing w:val="13"/>
          <w:w w:val="105"/>
        </w:rPr>
        <w:t xml:space="preserve"> </w:t>
      </w:r>
      <w:r>
        <w:rPr>
          <w:color w:val="231F20"/>
          <w:w w:val="105"/>
        </w:rPr>
        <w:t>three</w:t>
      </w:r>
      <w:r>
        <w:rPr>
          <w:color w:val="231F20"/>
          <w:spacing w:val="13"/>
          <w:w w:val="105"/>
        </w:rPr>
        <w:t xml:space="preserve"> </w:t>
      </w:r>
      <w:r>
        <w:rPr>
          <w:color w:val="231F20"/>
          <w:w w:val="105"/>
        </w:rPr>
        <w:t>points:</w:t>
      </w:r>
      <w:r>
        <w:rPr>
          <w:color w:val="231F20"/>
          <w:spacing w:val="13"/>
          <w:w w:val="105"/>
        </w:rPr>
        <w:t xml:space="preserve"> </w:t>
      </w:r>
      <w:r>
        <w:rPr>
          <w:color w:val="231F20"/>
          <w:w w:val="105"/>
        </w:rPr>
        <w:t>(a)</w:t>
      </w:r>
      <w:r>
        <w:rPr>
          <w:color w:val="231F20"/>
          <w:spacing w:val="13"/>
          <w:w w:val="105"/>
        </w:rPr>
        <w:t xml:space="preserve"> </w:t>
      </w:r>
      <w:r>
        <w:rPr>
          <w:color w:val="231F20"/>
          <w:w w:val="105"/>
        </w:rPr>
        <w:t>there</w:t>
      </w:r>
      <w:r>
        <w:rPr>
          <w:color w:val="231F20"/>
          <w:spacing w:val="13"/>
          <w:w w:val="105"/>
        </w:rPr>
        <w:t xml:space="preserve"> </w:t>
      </w:r>
      <w:r>
        <w:rPr>
          <w:color w:val="231F20"/>
          <w:w w:val="105"/>
        </w:rPr>
        <w:t>is</w:t>
      </w:r>
      <w:r>
        <w:rPr>
          <w:color w:val="231F20"/>
          <w:spacing w:val="13"/>
          <w:w w:val="105"/>
        </w:rPr>
        <w:t xml:space="preserve"> </w:t>
      </w:r>
      <w:r>
        <w:rPr>
          <w:color w:val="231F20"/>
          <w:w w:val="105"/>
        </w:rPr>
        <w:t>a plausible</w:t>
      </w:r>
      <w:r>
        <w:rPr>
          <w:color w:val="231F20"/>
          <w:spacing w:val="13"/>
          <w:w w:val="105"/>
        </w:rPr>
        <w:t xml:space="preserve"> </w:t>
      </w:r>
      <w:r>
        <w:rPr>
          <w:color w:val="231F20"/>
          <w:w w:val="105"/>
        </w:rPr>
        <w:t>case</w:t>
      </w:r>
      <w:r>
        <w:rPr>
          <w:color w:val="231F20"/>
          <w:spacing w:val="13"/>
          <w:w w:val="105"/>
        </w:rPr>
        <w:t xml:space="preserve"> </w:t>
      </w:r>
      <w:r>
        <w:rPr>
          <w:color w:val="231F20"/>
          <w:w w:val="105"/>
        </w:rPr>
        <w:t>that the</w:t>
      </w:r>
      <w:r>
        <w:rPr>
          <w:color w:val="231F20"/>
          <w:spacing w:val="13"/>
          <w:w w:val="105"/>
        </w:rPr>
        <w:t xml:space="preserve"> </w:t>
      </w:r>
      <w:r>
        <w:rPr>
          <w:color w:val="231F20"/>
          <w:w w:val="105"/>
        </w:rPr>
        <w:t>controversy</w:t>
      </w:r>
      <w:r>
        <w:rPr>
          <w:color w:val="231F20"/>
          <w:spacing w:val="13"/>
          <w:w w:val="105"/>
        </w:rPr>
        <w:t xml:space="preserve"> </w:t>
      </w:r>
      <w:r>
        <w:rPr>
          <w:color w:val="231F20"/>
          <w:w w:val="105"/>
        </w:rPr>
        <w:t>over</w:t>
      </w:r>
      <w:r>
        <w:rPr>
          <w:color w:val="231F20"/>
          <w:spacing w:val="13"/>
          <w:w w:val="105"/>
        </w:rPr>
        <w:t xml:space="preserve"> </w:t>
      </w:r>
      <w:r>
        <w:rPr>
          <w:color w:val="231F20"/>
          <w:w w:val="105"/>
        </w:rPr>
        <w:t>CEO</w:t>
      </w:r>
      <w:r>
        <w:rPr>
          <w:color w:val="231F20"/>
          <w:spacing w:val="13"/>
          <w:w w:val="105"/>
        </w:rPr>
        <w:t xml:space="preserve"> </w:t>
      </w:r>
      <w:r>
        <w:rPr>
          <w:color w:val="231F20"/>
          <w:w w:val="105"/>
        </w:rPr>
        <w:t>pay is a sideshow with minor impact on the market for CEOs; (b) the confidence with which commentators on both sides of the CEO pay debate offer ‘best practice’ pre- scriptions</w:t>
      </w:r>
      <w:r>
        <w:rPr>
          <w:color w:val="231F20"/>
          <w:spacing w:val="24"/>
          <w:w w:val="105"/>
        </w:rPr>
        <w:t xml:space="preserve"> </w:t>
      </w:r>
      <w:r>
        <w:rPr>
          <w:color w:val="231F20"/>
          <w:w w:val="105"/>
        </w:rPr>
        <w:t>is</w:t>
      </w:r>
      <w:r>
        <w:rPr>
          <w:color w:val="231F20"/>
          <w:spacing w:val="23"/>
          <w:w w:val="105"/>
        </w:rPr>
        <w:t xml:space="preserve"> </w:t>
      </w:r>
      <w:r>
        <w:rPr>
          <w:color w:val="231F20"/>
          <w:w w:val="105"/>
        </w:rPr>
        <w:t>not</w:t>
      </w:r>
      <w:r>
        <w:rPr>
          <w:color w:val="231F20"/>
          <w:spacing w:val="23"/>
          <w:w w:val="105"/>
        </w:rPr>
        <w:t xml:space="preserve"> </w:t>
      </w:r>
      <w:r>
        <w:rPr>
          <w:color w:val="231F20"/>
          <w:w w:val="105"/>
        </w:rPr>
        <w:t>matched</w:t>
      </w:r>
      <w:r>
        <w:rPr>
          <w:color w:val="231F20"/>
          <w:spacing w:val="24"/>
          <w:w w:val="105"/>
        </w:rPr>
        <w:t xml:space="preserve"> </w:t>
      </w:r>
      <w:r>
        <w:rPr>
          <w:color w:val="231F20"/>
          <w:w w:val="105"/>
        </w:rPr>
        <w:t>by</w:t>
      </w:r>
      <w:r>
        <w:rPr>
          <w:color w:val="231F20"/>
          <w:spacing w:val="21"/>
          <w:w w:val="105"/>
        </w:rPr>
        <w:t xml:space="preserve"> </w:t>
      </w:r>
      <w:r>
        <w:rPr>
          <w:color w:val="231F20"/>
          <w:w w:val="105"/>
        </w:rPr>
        <w:t>a</w:t>
      </w:r>
      <w:r>
        <w:rPr>
          <w:color w:val="231F20"/>
          <w:spacing w:val="24"/>
          <w:w w:val="105"/>
        </w:rPr>
        <w:t xml:space="preserve"> </w:t>
      </w:r>
      <w:r>
        <w:rPr>
          <w:color w:val="231F20"/>
          <w:w w:val="105"/>
        </w:rPr>
        <w:t>correspondingly</w:t>
      </w:r>
      <w:r>
        <w:rPr>
          <w:color w:val="231F20"/>
          <w:spacing w:val="24"/>
          <w:w w:val="105"/>
        </w:rPr>
        <w:t xml:space="preserve"> </w:t>
      </w:r>
      <w:r>
        <w:rPr>
          <w:color w:val="231F20"/>
          <w:w w:val="105"/>
        </w:rPr>
        <w:t>robust</w:t>
      </w:r>
      <w:r>
        <w:rPr>
          <w:color w:val="231F20"/>
          <w:spacing w:val="24"/>
          <w:w w:val="105"/>
        </w:rPr>
        <w:t xml:space="preserve"> </w:t>
      </w:r>
      <w:r>
        <w:rPr>
          <w:color w:val="231F20"/>
          <w:w w:val="105"/>
        </w:rPr>
        <w:t>understanding</w:t>
      </w:r>
      <w:r>
        <w:rPr>
          <w:color w:val="231F20"/>
          <w:spacing w:val="21"/>
          <w:w w:val="105"/>
        </w:rPr>
        <w:t xml:space="preserve"> </w:t>
      </w:r>
      <w:r>
        <w:rPr>
          <w:color w:val="231F20"/>
          <w:w w:val="105"/>
        </w:rPr>
        <w:t>of</w:t>
      </w:r>
      <w:r>
        <w:rPr>
          <w:color w:val="231F20"/>
          <w:spacing w:val="24"/>
          <w:w w:val="105"/>
        </w:rPr>
        <w:t xml:space="preserve"> </w:t>
      </w:r>
      <w:r>
        <w:rPr>
          <w:color w:val="231F20"/>
          <w:w w:val="105"/>
        </w:rPr>
        <w:t>the</w:t>
      </w:r>
      <w:r>
        <w:rPr>
          <w:color w:val="231F20"/>
          <w:spacing w:val="21"/>
          <w:w w:val="105"/>
        </w:rPr>
        <w:t xml:space="preserve"> </w:t>
      </w:r>
      <w:r>
        <w:rPr>
          <w:color w:val="231F20"/>
          <w:w w:val="105"/>
        </w:rPr>
        <w:t xml:space="preserve">drivers of CEO pay, and diffidence in advocating solutions is appropriate; and (c) we risk asking too much of the market in tying CEO pay to abnormal equity returns. The services of CEOs come at a </w:t>
      </w:r>
      <w:proofErr w:type="gramStart"/>
      <w:r>
        <w:rPr>
          <w:color w:val="231F20"/>
          <w:w w:val="105"/>
        </w:rPr>
        <w:t>price</w:t>
      </w:r>
      <w:proofErr w:type="gramEnd"/>
      <w:r>
        <w:rPr>
          <w:color w:val="231F20"/>
          <w:w w:val="105"/>
        </w:rPr>
        <w:t xml:space="preserve"> but it is not obvious that the market is best placed</w:t>
      </w:r>
      <w:r>
        <w:rPr>
          <w:color w:val="231F20"/>
          <w:spacing w:val="40"/>
          <w:w w:val="105"/>
        </w:rPr>
        <w:t xml:space="preserve"> </w:t>
      </w:r>
      <w:r>
        <w:rPr>
          <w:color w:val="231F20"/>
          <w:w w:val="105"/>
        </w:rPr>
        <w:t>to determine th</w:t>
      </w:r>
      <w:r>
        <w:rPr>
          <w:color w:val="231F20"/>
          <w:w w:val="105"/>
        </w:rPr>
        <w:t xml:space="preserve">at price. This is implicit in Coase’s (1937, p. 389) famous observation that ‘the distinguishing mark of the firm is the supersession of the price system’. The direct link between CEO performance and pay that is politically palatable may be </w:t>
      </w:r>
      <w:r>
        <w:rPr>
          <w:color w:val="231F20"/>
          <w:spacing w:val="-2"/>
          <w:w w:val="105"/>
        </w:rPr>
        <w:t>unachievable.</w:t>
      </w:r>
    </w:p>
    <w:p w14:paraId="5302D828" w14:textId="77777777" w:rsidR="004A5C99" w:rsidRDefault="004A5C99">
      <w:pPr>
        <w:pStyle w:val="BodyText"/>
        <w:spacing w:before="140"/>
      </w:pPr>
    </w:p>
    <w:p w14:paraId="2F2B6B59" w14:textId="77777777" w:rsidR="004A5C99" w:rsidRDefault="0027463A">
      <w:pPr>
        <w:ind w:left="167"/>
        <w:jc w:val="both"/>
        <w:rPr>
          <w:i/>
          <w:sz w:val="20"/>
        </w:rPr>
      </w:pPr>
      <w:r>
        <w:rPr>
          <w:i/>
          <w:color w:val="231F20"/>
          <w:w w:val="110"/>
          <w:sz w:val="20"/>
        </w:rPr>
        <w:t>CEO</w:t>
      </w:r>
      <w:r>
        <w:rPr>
          <w:i/>
          <w:color w:val="231F20"/>
          <w:spacing w:val="-9"/>
          <w:w w:val="110"/>
          <w:sz w:val="20"/>
        </w:rPr>
        <w:t xml:space="preserve"> </w:t>
      </w:r>
      <w:r>
        <w:rPr>
          <w:i/>
          <w:color w:val="231F20"/>
          <w:w w:val="110"/>
          <w:sz w:val="20"/>
        </w:rPr>
        <w:t>Pay</w:t>
      </w:r>
      <w:r>
        <w:rPr>
          <w:i/>
          <w:color w:val="231F20"/>
          <w:spacing w:val="-8"/>
          <w:w w:val="110"/>
          <w:sz w:val="20"/>
        </w:rPr>
        <w:t xml:space="preserve"> </w:t>
      </w:r>
      <w:r>
        <w:rPr>
          <w:i/>
          <w:color w:val="231F20"/>
          <w:w w:val="110"/>
          <w:sz w:val="20"/>
        </w:rPr>
        <w:t>Controversy:</w:t>
      </w:r>
      <w:r>
        <w:rPr>
          <w:i/>
          <w:color w:val="231F20"/>
          <w:spacing w:val="-9"/>
          <w:w w:val="110"/>
          <w:sz w:val="20"/>
        </w:rPr>
        <w:t xml:space="preserve"> </w:t>
      </w:r>
      <w:r>
        <w:rPr>
          <w:i/>
          <w:color w:val="231F20"/>
          <w:w w:val="110"/>
          <w:sz w:val="20"/>
        </w:rPr>
        <w:t>A</w:t>
      </w:r>
      <w:r>
        <w:rPr>
          <w:i/>
          <w:color w:val="231F20"/>
          <w:spacing w:val="-8"/>
          <w:w w:val="110"/>
          <w:sz w:val="20"/>
        </w:rPr>
        <w:t xml:space="preserve"> </w:t>
      </w:r>
      <w:r>
        <w:rPr>
          <w:i/>
          <w:color w:val="231F20"/>
          <w:spacing w:val="-2"/>
          <w:w w:val="110"/>
          <w:sz w:val="20"/>
        </w:rPr>
        <w:t>Sideshow?</w:t>
      </w:r>
    </w:p>
    <w:p w14:paraId="2FC1EFA1" w14:textId="77777777" w:rsidR="004A5C99" w:rsidRDefault="0027463A">
      <w:pPr>
        <w:pStyle w:val="BodyText"/>
        <w:spacing w:before="10" w:line="249" w:lineRule="auto"/>
        <w:ind w:left="167" w:right="59"/>
        <w:jc w:val="both"/>
      </w:pPr>
      <w:r>
        <w:rPr>
          <w:color w:val="231F20"/>
          <w:w w:val="105"/>
        </w:rPr>
        <w:t>How economically significant is CEO overpayment? Using Shan and Walter’s</w:t>
      </w:r>
      <w:r>
        <w:rPr>
          <w:color w:val="231F20"/>
          <w:spacing w:val="80"/>
          <w:w w:val="105"/>
        </w:rPr>
        <w:t xml:space="preserve"> </w:t>
      </w:r>
      <w:r>
        <w:rPr>
          <w:color w:val="231F20"/>
          <w:w w:val="105"/>
        </w:rPr>
        <w:t xml:space="preserve">(2016, hereafter S&amp;W) data from Table 1, in 2012 the </w:t>
      </w:r>
      <w:proofErr w:type="gramStart"/>
      <w:r>
        <w:rPr>
          <w:color w:val="231F20"/>
          <w:w w:val="105"/>
        </w:rPr>
        <w:t>sum total</w:t>
      </w:r>
      <w:proofErr w:type="gramEnd"/>
      <w:r>
        <w:rPr>
          <w:color w:val="231F20"/>
          <w:w w:val="105"/>
        </w:rPr>
        <w:t xml:space="preserve"> of the compensa- tion paid to the 791 CEOs of firms that make up over 95% of total equity market capitalization</w:t>
      </w:r>
      <w:r>
        <w:rPr>
          <w:color w:val="231F20"/>
          <w:spacing w:val="26"/>
          <w:w w:val="105"/>
        </w:rPr>
        <w:t xml:space="preserve"> </w:t>
      </w:r>
      <w:r>
        <w:rPr>
          <w:color w:val="231F20"/>
          <w:w w:val="105"/>
        </w:rPr>
        <w:t>was</w:t>
      </w:r>
      <w:r>
        <w:rPr>
          <w:color w:val="231F20"/>
          <w:spacing w:val="25"/>
          <w:w w:val="105"/>
        </w:rPr>
        <w:t xml:space="preserve"> </w:t>
      </w:r>
      <w:r>
        <w:rPr>
          <w:color w:val="231F20"/>
          <w:w w:val="105"/>
        </w:rPr>
        <w:t>just</w:t>
      </w:r>
      <w:r>
        <w:rPr>
          <w:color w:val="231F20"/>
          <w:spacing w:val="25"/>
          <w:w w:val="105"/>
        </w:rPr>
        <w:t xml:space="preserve"> </w:t>
      </w:r>
      <w:r>
        <w:rPr>
          <w:color w:val="231F20"/>
          <w:w w:val="105"/>
        </w:rPr>
        <w:t>over</w:t>
      </w:r>
      <w:r>
        <w:rPr>
          <w:color w:val="231F20"/>
          <w:spacing w:val="25"/>
          <w:w w:val="105"/>
        </w:rPr>
        <w:t xml:space="preserve"> </w:t>
      </w:r>
      <w:r>
        <w:rPr>
          <w:color w:val="231F20"/>
          <w:w w:val="105"/>
        </w:rPr>
        <w:t>$957</w:t>
      </w:r>
      <w:r>
        <w:rPr>
          <w:color w:val="231F20"/>
          <w:spacing w:val="25"/>
          <w:w w:val="105"/>
        </w:rPr>
        <w:t xml:space="preserve"> </w:t>
      </w:r>
      <w:r>
        <w:rPr>
          <w:color w:val="231F20"/>
          <w:w w:val="105"/>
        </w:rPr>
        <w:t>million,</w:t>
      </w:r>
      <w:r>
        <w:rPr>
          <w:color w:val="231F20"/>
          <w:spacing w:val="25"/>
          <w:w w:val="105"/>
        </w:rPr>
        <w:t xml:space="preserve"> </w:t>
      </w:r>
      <w:r>
        <w:rPr>
          <w:color w:val="231F20"/>
          <w:w w:val="105"/>
        </w:rPr>
        <w:t>at</w:t>
      </w:r>
      <w:r>
        <w:rPr>
          <w:color w:val="231F20"/>
          <w:spacing w:val="25"/>
          <w:w w:val="105"/>
        </w:rPr>
        <w:t xml:space="preserve"> </w:t>
      </w:r>
      <w:r>
        <w:rPr>
          <w:color w:val="231F20"/>
          <w:w w:val="105"/>
        </w:rPr>
        <w:t>an</w:t>
      </w:r>
      <w:r>
        <w:rPr>
          <w:color w:val="231F20"/>
          <w:spacing w:val="25"/>
          <w:w w:val="105"/>
        </w:rPr>
        <w:t xml:space="preserve"> </w:t>
      </w:r>
      <w:r>
        <w:rPr>
          <w:color w:val="231F20"/>
          <w:w w:val="105"/>
        </w:rPr>
        <w:t>average</w:t>
      </w:r>
      <w:r>
        <w:rPr>
          <w:color w:val="231F20"/>
          <w:spacing w:val="25"/>
          <w:w w:val="105"/>
        </w:rPr>
        <w:t xml:space="preserve"> </w:t>
      </w:r>
      <w:r>
        <w:rPr>
          <w:color w:val="231F20"/>
          <w:w w:val="105"/>
        </w:rPr>
        <w:t>of</w:t>
      </w:r>
      <w:r>
        <w:rPr>
          <w:color w:val="231F20"/>
          <w:spacing w:val="24"/>
          <w:w w:val="105"/>
        </w:rPr>
        <w:t xml:space="preserve"> </w:t>
      </w:r>
      <w:r>
        <w:rPr>
          <w:color w:val="231F20"/>
          <w:w w:val="105"/>
        </w:rPr>
        <w:t>$1.2</w:t>
      </w:r>
      <w:r>
        <w:rPr>
          <w:color w:val="231F20"/>
          <w:spacing w:val="25"/>
          <w:w w:val="105"/>
        </w:rPr>
        <w:t xml:space="preserve"> </w:t>
      </w:r>
      <w:r>
        <w:rPr>
          <w:color w:val="231F20"/>
          <w:w w:val="105"/>
        </w:rPr>
        <w:t>million</w:t>
      </w:r>
      <w:r>
        <w:rPr>
          <w:color w:val="231F20"/>
          <w:spacing w:val="25"/>
          <w:w w:val="105"/>
        </w:rPr>
        <w:t xml:space="preserve"> </w:t>
      </w:r>
      <w:r>
        <w:rPr>
          <w:color w:val="231F20"/>
          <w:w w:val="105"/>
        </w:rPr>
        <w:t>each.</w:t>
      </w:r>
      <w:r>
        <w:rPr>
          <w:color w:val="231F20"/>
          <w:spacing w:val="25"/>
          <w:w w:val="105"/>
        </w:rPr>
        <w:t xml:space="preserve"> </w:t>
      </w:r>
      <w:r>
        <w:rPr>
          <w:color w:val="231F20"/>
          <w:w w:val="105"/>
        </w:rPr>
        <w:t>It</w:t>
      </w:r>
      <w:r>
        <w:rPr>
          <w:color w:val="231F20"/>
          <w:spacing w:val="24"/>
          <w:w w:val="105"/>
        </w:rPr>
        <w:t xml:space="preserve"> </w:t>
      </w:r>
      <w:r>
        <w:rPr>
          <w:color w:val="231F20"/>
          <w:w w:val="105"/>
        </w:rPr>
        <w:t xml:space="preserve">is not </w:t>
      </w:r>
      <w:proofErr w:type="gramStart"/>
      <w:r>
        <w:rPr>
          <w:color w:val="231F20"/>
          <w:w w:val="105"/>
        </w:rPr>
        <w:t>trivial</w:t>
      </w:r>
      <w:proofErr w:type="gramEnd"/>
      <w:r>
        <w:rPr>
          <w:color w:val="231F20"/>
          <w:w w:val="105"/>
        </w:rPr>
        <w:t xml:space="preserve"> but it pales in comparison to the savings of $10 billion in fees and ex- penses that Minifie (2014) estimates is achievable by microeconomic reform of Australia’s</w:t>
      </w:r>
      <w:r>
        <w:rPr>
          <w:color w:val="231F20"/>
          <w:spacing w:val="40"/>
          <w:w w:val="105"/>
        </w:rPr>
        <w:t xml:space="preserve"> </w:t>
      </w:r>
      <w:r>
        <w:rPr>
          <w:color w:val="231F20"/>
          <w:w w:val="105"/>
        </w:rPr>
        <w:t>superannuation</w:t>
      </w:r>
      <w:r>
        <w:rPr>
          <w:color w:val="231F20"/>
          <w:spacing w:val="40"/>
          <w:w w:val="105"/>
        </w:rPr>
        <w:t xml:space="preserve"> </w:t>
      </w:r>
      <w:r>
        <w:rPr>
          <w:color w:val="231F20"/>
          <w:w w:val="105"/>
        </w:rPr>
        <w:t>sector.</w:t>
      </w:r>
      <w:r>
        <w:rPr>
          <w:color w:val="231F20"/>
          <w:spacing w:val="40"/>
          <w:w w:val="105"/>
        </w:rPr>
        <w:t xml:space="preserve"> </w:t>
      </w:r>
      <w:r>
        <w:rPr>
          <w:color w:val="231F20"/>
          <w:w w:val="105"/>
        </w:rPr>
        <w:t>Pay</w:t>
      </w:r>
      <w:r>
        <w:rPr>
          <w:color w:val="231F20"/>
          <w:spacing w:val="40"/>
          <w:w w:val="105"/>
        </w:rPr>
        <w:t xml:space="preserve"> </w:t>
      </w:r>
      <w:r>
        <w:rPr>
          <w:color w:val="231F20"/>
          <w:w w:val="105"/>
        </w:rPr>
        <w:t>to</w:t>
      </w:r>
      <w:r>
        <w:rPr>
          <w:color w:val="231F20"/>
          <w:spacing w:val="40"/>
          <w:w w:val="105"/>
        </w:rPr>
        <w:t xml:space="preserve"> </w:t>
      </w:r>
      <w:r>
        <w:rPr>
          <w:color w:val="231F20"/>
          <w:w w:val="105"/>
        </w:rPr>
        <w:t>the</w:t>
      </w:r>
      <w:r>
        <w:rPr>
          <w:color w:val="231F20"/>
          <w:spacing w:val="40"/>
          <w:w w:val="105"/>
        </w:rPr>
        <w:t xml:space="preserve"> </w:t>
      </w:r>
      <w:r>
        <w:rPr>
          <w:color w:val="231F20"/>
          <w:w w:val="105"/>
        </w:rPr>
        <w:t>CEOs</w:t>
      </w:r>
      <w:r>
        <w:rPr>
          <w:color w:val="231F20"/>
          <w:spacing w:val="40"/>
          <w:w w:val="105"/>
        </w:rPr>
        <w:t xml:space="preserve"> </w:t>
      </w:r>
      <w:r>
        <w:rPr>
          <w:color w:val="231F20"/>
          <w:w w:val="105"/>
        </w:rPr>
        <w:t>of</w:t>
      </w:r>
      <w:r>
        <w:rPr>
          <w:color w:val="231F20"/>
          <w:spacing w:val="40"/>
          <w:w w:val="105"/>
        </w:rPr>
        <w:t xml:space="preserve"> </w:t>
      </w:r>
      <w:r>
        <w:rPr>
          <w:color w:val="231F20"/>
          <w:w w:val="105"/>
        </w:rPr>
        <w:t>ASX</w:t>
      </w:r>
      <w:r>
        <w:rPr>
          <w:color w:val="231F20"/>
          <w:spacing w:val="40"/>
          <w:w w:val="105"/>
        </w:rPr>
        <w:t xml:space="preserve"> </w:t>
      </w:r>
      <w:r>
        <w:rPr>
          <w:color w:val="231F20"/>
          <w:w w:val="105"/>
        </w:rPr>
        <w:t>listed</w:t>
      </w:r>
      <w:r>
        <w:rPr>
          <w:color w:val="231F20"/>
          <w:spacing w:val="40"/>
          <w:w w:val="105"/>
        </w:rPr>
        <w:t xml:space="preserve"> </w:t>
      </w:r>
      <w:r>
        <w:rPr>
          <w:color w:val="231F20"/>
          <w:w w:val="105"/>
        </w:rPr>
        <w:t>companies could be double the 2012 figu</w:t>
      </w:r>
      <w:r>
        <w:rPr>
          <w:color w:val="231F20"/>
          <w:w w:val="105"/>
        </w:rPr>
        <w:t>res and the total would still be less than 20% of potential</w:t>
      </w:r>
      <w:r>
        <w:rPr>
          <w:color w:val="231F20"/>
          <w:spacing w:val="40"/>
          <w:w w:val="105"/>
        </w:rPr>
        <w:t xml:space="preserve"> </w:t>
      </w:r>
      <w:r>
        <w:rPr>
          <w:color w:val="231F20"/>
          <w:w w:val="105"/>
        </w:rPr>
        <w:t>savings</w:t>
      </w:r>
      <w:r>
        <w:rPr>
          <w:color w:val="231F20"/>
          <w:spacing w:val="40"/>
          <w:w w:val="105"/>
        </w:rPr>
        <w:t xml:space="preserve"> </w:t>
      </w:r>
      <w:r>
        <w:rPr>
          <w:color w:val="231F20"/>
          <w:w w:val="105"/>
        </w:rPr>
        <w:t>from</w:t>
      </w:r>
      <w:r>
        <w:rPr>
          <w:color w:val="231F20"/>
          <w:spacing w:val="40"/>
          <w:w w:val="105"/>
        </w:rPr>
        <w:t xml:space="preserve"> </w:t>
      </w:r>
      <w:r>
        <w:rPr>
          <w:color w:val="231F20"/>
          <w:w w:val="105"/>
        </w:rPr>
        <w:t>superannuation</w:t>
      </w:r>
      <w:r>
        <w:rPr>
          <w:color w:val="231F20"/>
          <w:spacing w:val="40"/>
          <w:w w:val="105"/>
        </w:rPr>
        <w:t xml:space="preserve"> </w:t>
      </w:r>
      <w:r>
        <w:rPr>
          <w:color w:val="231F20"/>
          <w:w w:val="105"/>
        </w:rPr>
        <w:t>fees</w:t>
      </w:r>
      <w:r>
        <w:rPr>
          <w:color w:val="231F20"/>
          <w:spacing w:val="40"/>
          <w:w w:val="105"/>
        </w:rPr>
        <w:t xml:space="preserve"> </w:t>
      </w:r>
      <w:r>
        <w:rPr>
          <w:color w:val="231F20"/>
          <w:w w:val="105"/>
        </w:rPr>
        <w:t>and</w:t>
      </w:r>
      <w:r>
        <w:rPr>
          <w:color w:val="231F20"/>
          <w:spacing w:val="40"/>
          <w:w w:val="105"/>
        </w:rPr>
        <w:t xml:space="preserve"> </w:t>
      </w:r>
      <w:r>
        <w:rPr>
          <w:color w:val="231F20"/>
          <w:w w:val="105"/>
        </w:rPr>
        <w:t>expenses</w:t>
      </w:r>
      <w:r>
        <w:rPr>
          <w:color w:val="231F20"/>
          <w:spacing w:val="40"/>
          <w:w w:val="105"/>
        </w:rPr>
        <w:t xml:space="preserve"> </w:t>
      </w:r>
      <w:r>
        <w:rPr>
          <w:color w:val="231F20"/>
          <w:w w:val="105"/>
        </w:rPr>
        <w:t>via</w:t>
      </w:r>
      <w:r>
        <w:rPr>
          <w:color w:val="231F20"/>
          <w:spacing w:val="40"/>
          <w:w w:val="105"/>
        </w:rPr>
        <w:t xml:space="preserve"> </w:t>
      </w:r>
      <w:r>
        <w:rPr>
          <w:color w:val="231F20"/>
          <w:w w:val="105"/>
        </w:rPr>
        <w:t xml:space="preserve">microeconomic </w:t>
      </w:r>
      <w:r>
        <w:rPr>
          <w:color w:val="231F20"/>
          <w:spacing w:val="-2"/>
          <w:w w:val="105"/>
        </w:rPr>
        <w:t>reform.</w:t>
      </w:r>
    </w:p>
    <w:p w14:paraId="3E12B31A" w14:textId="77777777" w:rsidR="004A5C99" w:rsidRDefault="0027463A">
      <w:pPr>
        <w:pStyle w:val="BodyText"/>
        <w:spacing w:before="8" w:line="249" w:lineRule="auto"/>
        <w:ind w:left="167" w:right="59" w:firstLine="189"/>
        <w:jc w:val="both"/>
      </w:pPr>
      <w:r>
        <w:rPr>
          <w:color w:val="231F20"/>
          <w:w w:val="105"/>
        </w:rPr>
        <w:t>The comparison with superannuation fees and expenses is revealing about the de- bate on CEO pay. If commentators’ ‘outrage’ and media attention were proportion- ate to the scale of resource misallocation we would see much greater focus on superannuation fees and expenses because they have a larger and more direct neg- ative economic effect on the individual fortunes of Australians than CEO fees. Minifie</w:t>
      </w:r>
      <w:r>
        <w:rPr>
          <w:color w:val="231F20"/>
          <w:spacing w:val="51"/>
          <w:w w:val="105"/>
        </w:rPr>
        <w:t xml:space="preserve"> </w:t>
      </w:r>
      <w:r>
        <w:rPr>
          <w:color w:val="231F20"/>
          <w:w w:val="105"/>
        </w:rPr>
        <w:t>(2014)</w:t>
      </w:r>
      <w:r>
        <w:rPr>
          <w:color w:val="231F20"/>
          <w:spacing w:val="52"/>
          <w:w w:val="105"/>
        </w:rPr>
        <w:t xml:space="preserve"> </w:t>
      </w:r>
      <w:r>
        <w:rPr>
          <w:color w:val="231F20"/>
          <w:w w:val="105"/>
        </w:rPr>
        <w:t>estimates</w:t>
      </w:r>
      <w:r>
        <w:rPr>
          <w:color w:val="231F20"/>
          <w:spacing w:val="53"/>
          <w:w w:val="105"/>
        </w:rPr>
        <w:t xml:space="preserve"> </w:t>
      </w:r>
      <w:r>
        <w:rPr>
          <w:color w:val="231F20"/>
          <w:w w:val="105"/>
        </w:rPr>
        <w:t>that</w:t>
      </w:r>
      <w:r>
        <w:rPr>
          <w:color w:val="231F20"/>
          <w:spacing w:val="51"/>
          <w:w w:val="105"/>
        </w:rPr>
        <w:t xml:space="preserve"> </w:t>
      </w:r>
      <w:r>
        <w:rPr>
          <w:color w:val="231F20"/>
          <w:w w:val="105"/>
        </w:rPr>
        <w:t>a</w:t>
      </w:r>
      <w:r>
        <w:rPr>
          <w:color w:val="231F20"/>
          <w:spacing w:val="51"/>
          <w:w w:val="105"/>
        </w:rPr>
        <w:t xml:space="preserve"> </w:t>
      </w:r>
      <w:r>
        <w:rPr>
          <w:color w:val="231F20"/>
          <w:w w:val="105"/>
        </w:rPr>
        <w:t>typical</w:t>
      </w:r>
      <w:r>
        <w:rPr>
          <w:color w:val="231F20"/>
          <w:spacing w:val="53"/>
          <w:w w:val="105"/>
        </w:rPr>
        <w:t xml:space="preserve"> </w:t>
      </w:r>
      <w:r>
        <w:rPr>
          <w:color w:val="231F20"/>
          <w:w w:val="105"/>
        </w:rPr>
        <w:t>30-year-old</w:t>
      </w:r>
      <w:r>
        <w:rPr>
          <w:color w:val="231F20"/>
          <w:spacing w:val="52"/>
          <w:w w:val="105"/>
        </w:rPr>
        <w:t xml:space="preserve"> </w:t>
      </w:r>
      <w:r>
        <w:rPr>
          <w:color w:val="231F20"/>
          <w:w w:val="105"/>
        </w:rPr>
        <w:t>could</w:t>
      </w:r>
      <w:r>
        <w:rPr>
          <w:color w:val="231F20"/>
          <w:spacing w:val="52"/>
          <w:w w:val="105"/>
        </w:rPr>
        <w:t xml:space="preserve"> </w:t>
      </w:r>
      <w:r>
        <w:rPr>
          <w:color w:val="231F20"/>
          <w:w w:val="105"/>
        </w:rPr>
        <w:t>save</w:t>
      </w:r>
      <w:r>
        <w:rPr>
          <w:color w:val="231F20"/>
          <w:spacing w:val="51"/>
          <w:w w:val="105"/>
        </w:rPr>
        <w:t xml:space="preserve"> </w:t>
      </w:r>
      <w:r>
        <w:rPr>
          <w:color w:val="231F20"/>
          <w:w w:val="105"/>
        </w:rPr>
        <w:t>half</w:t>
      </w:r>
      <w:r>
        <w:rPr>
          <w:color w:val="231F20"/>
          <w:spacing w:val="53"/>
          <w:w w:val="105"/>
        </w:rPr>
        <w:t xml:space="preserve"> </w:t>
      </w:r>
      <w:r>
        <w:rPr>
          <w:color w:val="231F20"/>
          <w:w w:val="105"/>
        </w:rPr>
        <w:t>of</w:t>
      </w:r>
      <w:r>
        <w:rPr>
          <w:color w:val="231F20"/>
          <w:spacing w:val="51"/>
          <w:w w:val="105"/>
        </w:rPr>
        <w:t xml:space="preserve"> </w:t>
      </w:r>
      <w:r>
        <w:rPr>
          <w:color w:val="231F20"/>
          <w:w w:val="105"/>
        </w:rPr>
        <w:t>the</w:t>
      </w:r>
      <w:r>
        <w:rPr>
          <w:color w:val="231F20"/>
          <w:spacing w:val="51"/>
          <w:w w:val="105"/>
        </w:rPr>
        <w:t xml:space="preserve"> </w:t>
      </w:r>
      <w:r>
        <w:rPr>
          <w:color w:val="231F20"/>
          <w:spacing w:val="-4"/>
          <w:w w:val="105"/>
        </w:rPr>
        <w:t>over</w:t>
      </w:r>
    </w:p>
    <w:p w14:paraId="6E6DCE73" w14:textId="77777777" w:rsidR="004A5C99" w:rsidRDefault="0027463A">
      <w:pPr>
        <w:pStyle w:val="BodyText"/>
        <w:spacing w:before="5" w:line="252" w:lineRule="auto"/>
        <w:ind w:left="167" w:right="60"/>
        <w:jc w:val="both"/>
      </w:pPr>
      <w:r>
        <w:rPr>
          <w:color w:val="231F20"/>
          <w:w w:val="110"/>
        </w:rPr>
        <w:t xml:space="preserve">$250,000 in superannuation fees and expenses that they will pay over their </w:t>
      </w:r>
      <w:r>
        <w:rPr>
          <w:color w:val="231F20"/>
          <w:w w:val="110"/>
        </w:rPr>
        <w:t>time invested (i.e., over a quarter of their total balance).</w:t>
      </w:r>
    </w:p>
    <w:p w14:paraId="05960219" w14:textId="77777777" w:rsidR="004A5C99" w:rsidRDefault="004A5C99">
      <w:pPr>
        <w:pStyle w:val="BodyText"/>
        <w:spacing w:before="6"/>
      </w:pPr>
    </w:p>
    <w:p w14:paraId="3BF11B44" w14:textId="77777777" w:rsidR="004A5C99" w:rsidRDefault="004A5C99">
      <w:pPr>
        <w:rPr>
          <w:color w:val="231F20"/>
          <w:w w:val="105"/>
          <w:sz w:val="14"/>
        </w:rPr>
      </w:pPr>
    </w:p>
    <w:p w14:paraId="791CAC67" w14:textId="77777777" w:rsidR="00CD75B0" w:rsidRDefault="00CD75B0">
      <w:pPr>
        <w:rPr>
          <w:sz w:val="14"/>
        </w:rPr>
        <w:sectPr w:rsidR="00CD75B0">
          <w:pgSz w:w="9700" w:h="13950"/>
          <w:pgMar w:top="800" w:right="1133" w:bottom="280" w:left="1133" w:header="720" w:footer="720" w:gutter="0"/>
          <w:cols w:space="720"/>
        </w:sectPr>
      </w:pPr>
    </w:p>
    <w:p w14:paraId="440A74A8" w14:textId="77777777" w:rsidR="004A5C99" w:rsidRDefault="004A5C99">
      <w:pPr>
        <w:pStyle w:val="BodyText"/>
        <w:spacing w:before="208"/>
        <w:rPr>
          <w:i/>
        </w:rPr>
      </w:pPr>
    </w:p>
    <w:p w14:paraId="11737B1D" w14:textId="77777777" w:rsidR="00CD75B0" w:rsidRDefault="00CD75B0">
      <w:pPr>
        <w:pStyle w:val="BodyText"/>
        <w:spacing w:before="208"/>
        <w:rPr>
          <w:i/>
        </w:rPr>
      </w:pPr>
    </w:p>
    <w:p w14:paraId="602A3416" w14:textId="77777777" w:rsidR="004A5C99" w:rsidRDefault="0027463A">
      <w:pPr>
        <w:pStyle w:val="BodyText"/>
        <w:spacing w:line="249" w:lineRule="auto"/>
        <w:ind w:left="62" w:right="163" w:firstLine="189"/>
        <w:jc w:val="both"/>
      </w:pPr>
      <w:r>
        <w:rPr>
          <w:color w:val="231F20"/>
          <w:w w:val="110"/>
        </w:rPr>
        <w:t>What drives the disproportionate attention to CEO pay and its link with perfor- mance?</w:t>
      </w:r>
      <w:r>
        <w:rPr>
          <w:color w:val="231F20"/>
          <w:spacing w:val="-6"/>
          <w:w w:val="110"/>
        </w:rPr>
        <w:t xml:space="preserve"> </w:t>
      </w:r>
      <w:r>
        <w:rPr>
          <w:color w:val="231F20"/>
          <w:w w:val="110"/>
        </w:rPr>
        <w:t>S&amp;W</w:t>
      </w:r>
      <w:r>
        <w:rPr>
          <w:color w:val="231F20"/>
          <w:spacing w:val="-6"/>
          <w:w w:val="110"/>
        </w:rPr>
        <w:t xml:space="preserve"> </w:t>
      </w:r>
      <w:r>
        <w:rPr>
          <w:color w:val="231F20"/>
          <w:w w:val="110"/>
        </w:rPr>
        <w:t>quote</w:t>
      </w:r>
      <w:r>
        <w:rPr>
          <w:color w:val="231F20"/>
          <w:spacing w:val="-6"/>
          <w:w w:val="110"/>
        </w:rPr>
        <w:t xml:space="preserve"> </w:t>
      </w:r>
      <w:r>
        <w:rPr>
          <w:color w:val="231F20"/>
          <w:w w:val="110"/>
        </w:rPr>
        <w:t>Murphy</w:t>
      </w:r>
      <w:r>
        <w:rPr>
          <w:color w:val="231F20"/>
          <w:spacing w:val="-6"/>
          <w:w w:val="110"/>
        </w:rPr>
        <w:t xml:space="preserve"> </w:t>
      </w:r>
      <w:r>
        <w:rPr>
          <w:color w:val="231F20"/>
          <w:w w:val="110"/>
        </w:rPr>
        <w:t>(2013,</w:t>
      </w:r>
      <w:r>
        <w:rPr>
          <w:color w:val="231F20"/>
          <w:spacing w:val="-6"/>
          <w:w w:val="110"/>
        </w:rPr>
        <w:t xml:space="preserve"> </w:t>
      </w:r>
      <w:r>
        <w:rPr>
          <w:color w:val="231F20"/>
          <w:w w:val="110"/>
        </w:rPr>
        <w:t>p.</w:t>
      </w:r>
      <w:r>
        <w:rPr>
          <w:color w:val="231F20"/>
          <w:spacing w:val="-6"/>
          <w:w w:val="110"/>
        </w:rPr>
        <w:t xml:space="preserve"> </w:t>
      </w:r>
      <w:r>
        <w:rPr>
          <w:color w:val="231F20"/>
          <w:w w:val="110"/>
        </w:rPr>
        <w:t>249)</w:t>
      </w:r>
      <w:r>
        <w:rPr>
          <w:color w:val="231F20"/>
          <w:spacing w:val="-6"/>
          <w:w w:val="110"/>
        </w:rPr>
        <w:t xml:space="preserve"> </w:t>
      </w:r>
      <w:r>
        <w:rPr>
          <w:color w:val="231F20"/>
          <w:w w:val="110"/>
        </w:rPr>
        <w:t>who</w:t>
      </w:r>
      <w:r>
        <w:rPr>
          <w:color w:val="231F20"/>
          <w:spacing w:val="-6"/>
          <w:w w:val="110"/>
        </w:rPr>
        <w:t xml:space="preserve"> </w:t>
      </w:r>
      <w:r>
        <w:rPr>
          <w:color w:val="231F20"/>
          <w:w w:val="110"/>
        </w:rPr>
        <w:t>observes</w:t>
      </w:r>
      <w:r>
        <w:rPr>
          <w:color w:val="231F20"/>
          <w:spacing w:val="-6"/>
          <w:w w:val="110"/>
        </w:rPr>
        <w:t xml:space="preserve"> </w:t>
      </w:r>
      <w:r>
        <w:rPr>
          <w:color w:val="231F20"/>
          <w:w w:val="110"/>
        </w:rPr>
        <w:t>that</w:t>
      </w:r>
      <w:r>
        <w:rPr>
          <w:color w:val="231F20"/>
          <w:spacing w:val="-6"/>
          <w:w w:val="110"/>
        </w:rPr>
        <w:t xml:space="preserve"> </w:t>
      </w:r>
      <w:r>
        <w:rPr>
          <w:color w:val="231F20"/>
          <w:w w:val="110"/>
        </w:rPr>
        <w:t>‘the</w:t>
      </w:r>
      <w:r>
        <w:rPr>
          <w:color w:val="231F20"/>
          <w:spacing w:val="-6"/>
          <w:w w:val="110"/>
        </w:rPr>
        <w:t xml:space="preserve"> </w:t>
      </w:r>
      <w:r>
        <w:rPr>
          <w:color w:val="231F20"/>
          <w:w w:val="110"/>
        </w:rPr>
        <w:t>demands</w:t>
      </w:r>
      <w:r>
        <w:rPr>
          <w:color w:val="231F20"/>
          <w:spacing w:val="-6"/>
          <w:w w:val="110"/>
        </w:rPr>
        <w:t xml:space="preserve"> </w:t>
      </w:r>
      <w:r>
        <w:rPr>
          <w:color w:val="231F20"/>
          <w:w w:val="110"/>
        </w:rPr>
        <w:t>to</w:t>
      </w:r>
      <w:r>
        <w:rPr>
          <w:color w:val="231F20"/>
          <w:spacing w:val="-6"/>
          <w:w w:val="110"/>
        </w:rPr>
        <w:t xml:space="preserve"> </w:t>
      </w:r>
      <w:r>
        <w:rPr>
          <w:color w:val="231F20"/>
          <w:w w:val="110"/>
        </w:rPr>
        <w:t>re- form (or punish) CEO pay are concentrated in “third parties” angry with</w:t>
      </w:r>
      <w:r>
        <w:rPr>
          <w:color w:val="231F20"/>
          <w:spacing w:val="80"/>
          <w:w w:val="110"/>
        </w:rPr>
        <w:t xml:space="preserve"> </w:t>
      </w:r>
      <w:r>
        <w:rPr>
          <w:color w:val="231F20"/>
        </w:rPr>
        <w:t>perceived levels of excessive pay, and not shareholders concerned about insufficient</w:t>
      </w:r>
      <w:r>
        <w:rPr>
          <w:color w:val="231F20"/>
          <w:spacing w:val="40"/>
          <w:w w:val="110"/>
        </w:rPr>
        <w:t xml:space="preserve"> </w:t>
      </w:r>
      <w:r>
        <w:rPr>
          <w:color w:val="231F20"/>
          <w:w w:val="110"/>
        </w:rPr>
        <w:t>links</w:t>
      </w:r>
      <w:r>
        <w:rPr>
          <w:color w:val="231F20"/>
          <w:spacing w:val="-1"/>
          <w:w w:val="110"/>
        </w:rPr>
        <w:t xml:space="preserve"> </w:t>
      </w:r>
      <w:r>
        <w:rPr>
          <w:color w:val="231F20"/>
          <w:w w:val="110"/>
        </w:rPr>
        <w:t>between</w:t>
      </w:r>
      <w:r>
        <w:rPr>
          <w:color w:val="231F20"/>
          <w:spacing w:val="-1"/>
          <w:w w:val="110"/>
        </w:rPr>
        <w:t xml:space="preserve"> </w:t>
      </w:r>
      <w:r>
        <w:rPr>
          <w:color w:val="231F20"/>
          <w:w w:val="110"/>
        </w:rPr>
        <w:t>pay</w:t>
      </w:r>
      <w:r>
        <w:rPr>
          <w:color w:val="231F20"/>
          <w:spacing w:val="-1"/>
          <w:w w:val="110"/>
        </w:rPr>
        <w:t xml:space="preserve"> </w:t>
      </w:r>
      <w:r>
        <w:rPr>
          <w:color w:val="231F20"/>
          <w:w w:val="110"/>
        </w:rPr>
        <w:t>and</w:t>
      </w:r>
      <w:r>
        <w:rPr>
          <w:color w:val="231F20"/>
          <w:spacing w:val="-1"/>
          <w:w w:val="110"/>
        </w:rPr>
        <w:t xml:space="preserve"> </w:t>
      </w:r>
      <w:r>
        <w:rPr>
          <w:color w:val="231F20"/>
          <w:w w:val="110"/>
        </w:rPr>
        <w:t>performance’.</w:t>
      </w:r>
      <w:r>
        <w:rPr>
          <w:color w:val="231F20"/>
          <w:spacing w:val="-1"/>
          <w:w w:val="110"/>
        </w:rPr>
        <w:t xml:space="preserve"> </w:t>
      </w:r>
      <w:r>
        <w:rPr>
          <w:color w:val="231F20"/>
          <w:w w:val="110"/>
        </w:rPr>
        <w:t>This</w:t>
      </w:r>
      <w:r>
        <w:rPr>
          <w:color w:val="231F20"/>
          <w:spacing w:val="-1"/>
          <w:w w:val="110"/>
        </w:rPr>
        <w:t xml:space="preserve"> </w:t>
      </w:r>
      <w:r>
        <w:rPr>
          <w:color w:val="231F20"/>
          <w:w w:val="110"/>
        </w:rPr>
        <w:t>point</w:t>
      </w:r>
      <w:r>
        <w:rPr>
          <w:color w:val="231F20"/>
          <w:spacing w:val="-1"/>
          <w:w w:val="110"/>
        </w:rPr>
        <w:t xml:space="preserve"> </w:t>
      </w:r>
      <w:r>
        <w:rPr>
          <w:color w:val="231F20"/>
          <w:w w:val="110"/>
        </w:rPr>
        <w:t>is</w:t>
      </w:r>
      <w:r>
        <w:rPr>
          <w:color w:val="231F20"/>
          <w:spacing w:val="-1"/>
          <w:w w:val="110"/>
        </w:rPr>
        <w:t xml:space="preserve"> </w:t>
      </w:r>
      <w:r>
        <w:rPr>
          <w:color w:val="231F20"/>
          <w:w w:val="110"/>
        </w:rPr>
        <w:t>debatable.</w:t>
      </w:r>
      <w:r>
        <w:rPr>
          <w:color w:val="231F20"/>
          <w:spacing w:val="-1"/>
          <w:w w:val="110"/>
        </w:rPr>
        <w:t xml:space="preserve"> </w:t>
      </w:r>
      <w:r>
        <w:rPr>
          <w:color w:val="231F20"/>
          <w:w w:val="110"/>
        </w:rPr>
        <w:t>The</w:t>
      </w:r>
      <w:r>
        <w:rPr>
          <w:color w:val="231F20"/>
          <w:spacing w:val="-1"/>
          <w:w w:val="110"/>
        </w:rPr>
        <w:t xml:space="preserve"> </w:t>
      </w:r>
      <w:r>
        <w:rPr>
          <w:color w:val="231F20"/>
          <w:w w:val="110"/>
        </w:rPr>
        <w:t>careful</w:t>
      </w:r>
      <w:r>
        <w:rPr>
          <w:color w:val="231F20"/>
          <w:spacing w:val="-1"/>
          <w:w w:val="110"/>
        </w:rPr>
        <w:t xml:space="preserve"> </w:t>
      </w:r>
      <w:r>
        <w:rPr>
          <w:color w:val="231F20"/>
          <w:w w:val="110"/>
        </w:rPr>
        <w:t>work</w:t>
      </w:r>
      <w:r>
        <w:rPr>
          <w:color w:val="231F20"/>
          <w:spacing w:val="-1"/>
          <w:w w:val="110"/>
        </w:rPr>
        <w:t xml:space="preserve"> </w:t>
      </w:r>
      <w:r>
        <w:rPr>
          <w:color w:val="231F20"/>
          <w:w w:val="110"/>
        </w:rPr>
        <w:t xml:space="preserve">of </w:t>
      </w:r>
      <w:r>
        <w:rPr>
          <w:color w:val="231F20"/>
        </w:rPr>
        <w:t xml:space="preserve">Bebchuk and Fried (2003, 2005) documenting CEO pay without performance surely deserves more respectful consideration. Further, this characterization arguably mis- </w:t>
      </w:r>
      <w:r>
        <w:rPr>
          <w:color w:val="231F20"/>
          <w:w w:val="110"/>
        </w:rPr>
        <w:t xml:space="preserve">identifies the dynamics of the debate. Akerlof and Yellen (1988), among others, </w:t>
      </w:r>
      <w:r>
        <w:rPr>
          <w:color w:val="231F20"/>
        </w:rPr>
        <w:t>have</w:t>
      </w:r>
      <w:r>
        <w:rPr>
          <w:color w:val="231F20"/>
          <w:spacing w:val="37"/>
        </w:rPr>
        <w:t xml:space="preserve"> </w:t>
      </w:r>
      <w:r>
        <w:rPr>
          <w:color w:val="231F20"/>
        </w:rPr>
        <w:t>noted</w:t>
      </w:r>
      <w:r>
        <w:rPr>
          <w:color w:val="231F20"/>
          <w:spacing w:val="39"/>
        </w:rPr>
        <w:t xml:space="preserve"> </w:t>
      </w:r>
      <w:r>
        <w:rPr>
          <w:color w:val="231F20"/>
        </w:rPr>
        <w:t>an</w:t>
      </w:r>
      <w:r>
        <w:rPr>
          <w:color w:val="231F20"/>
          <w:spacing w:val="35"/>
        </w:rPr>
        <w:t xml:space="preserve"> </w:t>
      </w:r>
      <w:r>
        <w:rPr>
          <w:color w:val="231F20"/>
        </w:rPr>
        <w:t>efficiency</w:t>
      </w:r>
      <w:r>
        <w:rPr>
          <w:color w:val="231F20"/>
          <w:spacing w:val="37"/>
        </w:rPr>
        <w:t xml:space="preserve"> </w:t>
      </w:r>
      <w:r>
        <w:rPr>
          <w:color w:val="231F20"/>
        </w:rPr>
        <w:t>wage</w:t>
      </w:r>
      <w:r>
        <w:rPr>
          <w:color w:val="231F20"/>
          <w:spacing w:val="37"/>
        </w:rPr>
        <w:t xml:space="preserve"> </w:t>
      </w:r>
      <w:r>
        <w:rPr>
          <w:color w:val="231F20"/>
        </w:rPr>
        <w:t>model</w:t>
      </w:r>
      <w:r>
        <w:rPr>
          <w:color w:val="231F20"/>
          <w:spacing w:val="37"/>
        </w:rPr>
        <w:t xml:space="preserve"> </w:t>
      </w:r>
      <w:r>
        <w:rPr>
          <w:color w:val="231F20"/>
        </w:rPr>
        <w:t>based</w:t>
      </w:r>
      <w:r>
        <w:rPr>
          <w:color w:val="231F20"/>
          <w:spacing w:val="37"/>
        </w:rPr>
        <w:t xml:space="preserve"> </w:t>
      </w:r>
      <w:r>
        <w:rPr>
          <w:color w:val="231F20"/>
        </w:rPr>
        <w:t>on</w:t>
      </w:r>
      <w:r>
        <w:rPr>
          <w:color w:val="231F20"/>
          <w:spacing w:val="37"/>
        </w:rPr>
        <w:t xml:space="preserve"> </w:t>
      </w:r>
      <w:r>
        <w:rPr>
          <w:color w:val="231F20"/>
        </w:rPr>
        <w:t>‘fairness’</w:t>
      </w:r>
      <w:r>
        <w:rPr>
          <w:color w:val="231F20"/>
          <w:spacing w:val="35"/>
        </w:rPr>
        <w:t xml:space="preserve"> </w:t>
      </w:r>
      <w:r>
        <w:rPr>
          <w:color w:val="231F20"/>
        </w:rPr>
        <w:t>can</w:t>
      </w:r>
      <w:r>
        <w:rPr>
          <w:color w:val="231F20"/>
          <w:spacing w:val="37"/>
        </w:rPr>
        <w:t xml:space="preserve"> </w:t>
      </w:r>
      <w:r>
        <w:rPr>
          <w:color w:val="231F20"/>
        </w:rPr>
        <w:t>explain</w:t>
      </w:r>
      <w:r>
        <w:rPr>
          <w:color w:val="231F20"/>
          <w:spacing w:val="37"/>
        </w:rPr>
        <w:t xml:space="preserve"> </w:t>
      </w:r>
      <w:r>
        <w:rPr>
          <w:color w:val="231F20"/>
        </w:rPr>
        <w:t>the</w:t>
      </w:r>
      <w:r>
        <w:rPr>
          <w:color w:val="231F20"/>
          <w:spacing w:val="39"/>
        </w:rPr>
        <w:t xml:space="preserve"> </w:t>
      </w:r>
      <w:r>
        <w:rPr>
          <w:color w:val="231F20"/>
        </w:rPr>
        <w:t xml:space="preserve">correlation </w:t>
      </w:r>
      <w:r>
        <w:rPr>
          <w:color w:val="231F20"/>
          <w:w w:val="110"/>
        </w:rPr>
        <w:t>of</w:t>
      </w:r>
      <w:r>
        <w:rPr>
          <w:color w:val="231F20"/>
          <w:spacing w:val="-14"/>
          <w:w w:val="110"/>
        </w:rPr>
        <w:t xml:space="preserve"> </w:t>
      </w:r>
      <w:r>
        <w:rPr>
          <w:color w:val="231F20"/>
          <w:w w:val="110"/>
        </w:rPr>
        <w:t>industry</w:t>
      </w:r>
      <w:r>
        <w:rPr>
          <w:color w:val="231F20"/>
          <w:spacing w:val="-14"/>
          <w:w w:val="110"/>
        </w:rPr>
        <w:t xml:space="preserve"> </w:t>
      </w:r>
      <w:r>
        <w:rPr>
          <w:color w:val="231F20"/>
          <w:w w:val="110"/>
        </w:rPr>
        <w:t>wage</w:t>
      </w:r>
      <w:r>
        <w:rPr>
          <w:color w:val="231F20"/>
          <w:spacing w:val="-14"/>
          <w:w w:val="110"/>
        </w:rPr>
        <w:t xml:space="preserve"> </w:t>
      </w:r>
      <w:r>
        <w:rPr>
          <w:color w:val="231F20"/>
          <w:w w:val="110"/>
        </w:rPr>
        <w:t>premia</w:t>
      </w:r>
      <w:r>
        <w:rPr>
          <w:color w:val="231F20"/>
          <w:spacing w:val="-13"/>
          <w:w w:val="110"/>
        </w:rPr>
        <w:t xml:space="preserve"> </w:t>
      </w:r>
      <w:r>
        <w:rPr>
          <w:color w:val="231F20"/>
          <w:w w:val="110"/>
        </w:rPr>
        <w:t>across</w:t>
      </w:r>
      <w:r>
        <w:rPr>
          <w:color w:val="231F20"/>
          <w:spacing w:val="-14"/>
          <w:w w:val="110"/>
        </w:rPr>
        <w:t xml:space="preserve"> </w:t>
      </w:r>
      <w:r>
        <w:rPr>
          <w:color w:val="231F20"/>
          <w:w w:val="110"/>
        </w:rPr>
        <w:t>occupations.</w:t>
      </w:r>
      <w:r>
        <w:rPr>
          <w:color w:val="231F20"/>
          <w:w w:val="110"/>
          <w:vertAlign w:val="superscript"/>
        </w:rPr>
        <w:t>25</w:t>
      </w:r>
      <w:r>
        <w:rPr>
          <w:color w:val="231F20"/>
          <w:spacing w:val="-14"/>
          <w:w w:val="110"/>
        </w:rPr>
        <w:t xml:space="preserve"> </w:t>
      </w:r>
      <w:r>
        <w:rPr>
          <w:color w:val="231F20"/>
          <w:w w:val="110"/>
        </w:rPr>
        <w:t>It</w:t>
      </w:r>
      <w:r>
        <w:rPr>
          <w:color w:val="231F20"/>
          <w:spacing w:val="-14"/>
          <w:w w:val="110"/>
        </w:rPr>
        <w:t xml:space="preserve"> </w:t>
      </w:r>
      <w:r>
        <w:rPr>
          <w:color w:val="231F20"/>
          <w:w w:val="110"/>
        </w:rPr>
        <w:t>is</w:t>
      </w:r>
      <w:r>
        <w:rPr>
          <w:color w:val="231F20"/>
          <w:spacing w:val="-13"/>
          <w:w w:val="110"/>
        </w:rPr>
        <w:t xml:space="preserve"> </w:t>
      </w:r>
      <w:r>
        <w:rPr>
          <w:color w:val="231F20"/>
          <w:w w:val="110"/>
        </w:rPr>
        <w:t>likely</w:t>
      </w:r>
      <w:r>
        <w:rPr>
          <w:color w:val="231F20"/>
          <w:spacing w:val="-14"/>
          <w:w w:val="110"/>
        </w:rPr>
        <w:t xml:space="preserve"> </w:t>
      </w:r>
      <w:r>
        <w:rPr>
          <w:color w:val="231F20"/>
          <w:w w:val="110"/>
        </w:rPr>
        <w:t>this</w:t>
      </w:r>
      <w:r>
        <w:rPr>
          <w:color w:val="231F20"/>
          <w:spacing w:val="-14"/>
          <w:w w:val="110"/>
        </w:rPr>
        <w:t xml:space="preserve"> </w:t>
      </w:r>
      <w:r>
        <w:rPr>
          <w:color w:val="231F20"/>
          <w:w w:val="110"/>
        </w:rPr>
        <w:t>broad-based</w:t>
      </w:r>
      <w:r>
        <w:rPr>
          <w:color w:val="231F20"/>
          <w:spacing w:val="-14"/>
          <w:w w:val="110"/>
        </w:rPr>
        <w:t xml:space="preserve"> </w:t>
      </w:r>
      <w:r>
        <w:rPr>
          <w:color w:val="231F20"/>
          <w:w w:val="110"/>
        </w:rPr>
        <w:t>preoccu- pation with fairness rather than left-wing demagoguery that prompts the</w:t>
      </w:r>
      <w:r>
        <w:rPr>
          <w:color w:val="231F20"/>
          <w:w w:val="110"/>
        </w:rPr>
        <w:t xml:space="preserve"> public’s disquiet</w:t>
      </w:r>
      <w:r>
        <w:rPr>
          <w:color w:val="231F20"/>
          <w:spacing w:val="-10"/>
          <w:w w:val="110"/>
        </w:rPr>
        <w:t xml:space="preserve"> </w:t>
      </w:r>
      <w:r>
        <w:rPr>
          <w:color w:val="231F20"/>
          <w:w w:val="110"/>
        </w:rPr>
        <w:t>over</w:t>
      </w:r>
      <w:r>
        <w:rPr>
          <w:color w:val="231F20"/>
          <w:spacing w:val="-11"/>
          <w:w w:val="110"/>
        </w:rPr>
        <w:t xml:space="preserve"> </w:t>
      </w:r>
      <w:r>
        <w:rPr>
          <w:color w:val="231F20"/>
          <w:w w:val="110"/>
        </w:rPr>
        <w:t>CEOs</w:t>
      </w:r>
      <w:r>
        <w:rPr>
          <w:color w:val="231F20"/>
          <w:spacing w:val="-11"/>
          <w:w w:val="110"/>
        </w:rPr>
        <w:t xml:space="preserve"> </w:t>
      </w:r>
      <w:r>
        <w:rPr>
          <w:color w:val="231F20"/>
          <w:w w:val="110"/>
        </w:rPr>
        <w:t>getting</w:t>
      </w:r>
      <w:r>
        <w:rPr>
          <w:color w:val="231F20"/>
          <w:spacing w:val="-10"/>
          <w:w w:val="110"/>
        </w:rPr>
        <w:t xml:space="preserve"> </w:t>
      </w:r>
      <w:r>
        <w:rPr>
          <w:color w:val="231F20"/>
          <w:w w:val="110"/>
        </w:rPr>
        <w:t>paid</w:t>
      </w:r>
      <w:r>
        <w:rPr>
          <w:color w:val="231F20"/>
          <w:spacing w:val="-11"/>
          <w:w w:val="110"/>
        </w:rPr>
        <w:t xml:space="preserve"> </w:t>
      </w:r>
      <w:r>
        <w:rPr>
          <w:color w:val="231F20"/>
          <w:w w:val="110"/>
        </w:rPr>
        <w:t>many</w:t>
      </w:r>
      <w:r>
        <w:rPr>
          <w:color w:val="231F20"/>
          <w:spacing w:val="-11"/>
          <w:w w:val="110"/>
        </w:rPr>
        <w:t xml:space="preserve"> </w:t>
      </w:r>
      <w:r>
        <w:rPr>
          <w:color w:val="231F20"/>
          <w:w w:val="110"/>
        </w:rPr>
        <w:t>multiples</w:t>
      </w:r>
      <w:r>
        <w:rPr>
          <w:color w:val="231F20"/>
          <w:spacing w:val="-11"/>
          <w:w w:val="110"/>
        </w:rPr>
        <w:t xml:space="preserve"> </w:t>
      </w:r>
      <w:r>
        <w:rPr>
          <w:color w:val="231F20"/>
          <w:w w:val="110"/>
        </w:rPr>
        <w:t>of</w:t>
      </w:r>
      <w:r>
        <w:rPr>
          <w:color w:val="231F20"/>
          <w:spacing w:val="-10"/>
          <w:w w:val="110"/>
        </w:rPr>
        <w:t xml:space="preserve"> </w:t>
      </w:r>
      <w:r>
        <w:rPr>
          <w:color w:val="231F20"/>
          <w:w w:val="110"/>
        </w:rPr>
        <w:t>average</w:t>
      </w:r>
      <w:r>
        <w:rPr>
          <w:color w:val="231F20"/>
          <w:spacing w:val="-11"/>
          <w:w w:val="110"/>
        </w:rPr>
        <w:t xml:space="preserve"> </w:t>
      </w:r>
      <w:r>
        <w:rPr>
          <w:color w:val="231F20"/>
          <w:w w:val="110"/>
        </w:rPr>
        <w:t>pay</w:t>
      </w:r>
      <w:r>
        <w:rPr>
          <w:color w:val="231F20"/>
          <w:spacing w:val="-11"/>
          <w:w w:val="110"/>
        </w:rPr>
        <w:t xml:space="preserve"> </w:t>
      </w:r>
      <w:r>
        <w:rPr>
          <w:color w:val="231F20"/>
          <w:w w:val="110"/>
        </w:rPr>
        <w:t>seemingly</w:t>
      </w:r>
      <w:r>
        <w:rPr>
          <w:color w:val="231F20"/>
          <w:spacing w:val="-10"/>
          <w:w w:val="110"/>
        </w:rPr>
        <w:t xml:space="preserve"> </w:t>
      </w:r>
      <w:r>
        <w:rPr>
          <w:color w:val="231F20"/>
          <w:w w:val="110"/>
        </w:rPr>
        <w:t>without regard to performance.</w:t>
      </w:r>
    </w:p>
    <w:p w14:paraId="4E1D0EC7" w14:textId="77777777" w:rsidR="004A5C99" w:rsidRDefault="004A5C99">
      <w:pPr>
        <w:pStyle w:val="BodyText"/>
        <w:spacing w:before="27"/>
      </w:pPr>
    </w:p>
    <w:p w14:paraId="4BCCB984" w14:textId="77777777" w:rsidR="004A5C99" w:rsidRDefault="0027463A">
      <w:pPr>
        <w:pStyle w:val="BodyText"/>
        <w:spacing w:before="1" w:line="249" w:lineRule="auto"/>
        <w:ind w:left="62" w:right="164"/>
        <w:jc w:val="both"/>
      </w:pPr>
      <w:r>
        <w:rPr>
          <w:i/>
          <w:color w:val="231F20"/>
          <w:w w:val="105"/>
        </w:rPr>
        <w:t>For all the public</w:t>
      </w:r>
      <w:r>
        <w:rPr>
          <w:rFonts w:ascii="Arial" w:hAnsi="Arial"/>
          <w:color w:val="231F20"/>
          <w:w w:val="105"/>
        </w:rPr>
        <w:t>’</w:t>
      </w:r>
      <w:r>
        <w:rPr>
          <w:i/>
          <w:color w:val="231F20"/>
          <w:w w:val="105"/>
        </w:rPr>
        <w:t>s discomfiture over CEO pay, what impact has it had?</w:t>
      </w:r>
      <w:r>
        <w:rPr>
          <w:i/>
          <w:color w:val="231F20"/>
          <w:spacing w:val="80"/>
          <w:w w:val="105"/>
        </w:rPr>
        <w:t xml:space="preserve"> </w:t>
      </w:r>
      <w:r>
        <w:rPr>
          <w:color w:val="231F20"/>
          <w:w w:val="105"/>
        </w:rPr>
        <w:t>Murphy (2013, p. 322) claims that ‘government intervention into executive compensation— largely ignored by researchers—has been both a response to and a major driver of time trends in CEO pay’. This point is consistent with legal scholar Mark Roe’s contention (1990, p. 7) that ‘efforts to explain market behavior based solely on fi- nancial considerations risk overlooking powerful forces, such as law and politics,</w:t>
      </w:r>
      <w:r>
        <w:rPr>
          <w:color w:val="231F20"/>
          <w:spacing w:val="80"/>
          <w:w w:val="105"/>
        </w:rPr>
        <w:t xml:space="preserve"> </w:t>
      </w:r>
      <w:r>
        <w:rPr>
          <w:color w:val="231F20"/>
          <w:w w:val="105"/>
        </w:rPr>
        <w:t>that shape economic activity’. The differ</w:t>
      </w:r>
      <w:r>
        <w:rPr>
          <w:color w:val="231F20"/>
          <w:w w:val="105"/>
        </w:rPr>
        <w:t>ence between Murphy and Roe is that the latter recognizes that regulatory intervention is inevitable. Assessing the conse- quences of politically motivated government intervention against the ideal of apolit- ical</w:t>
      </w:r>
      <w:r>
        <w:rPr>
          <w:color w:val="231F20"/>
          <w:spacing w:val="37"/>
          <w:w w:val="105"/>
        </w:rPr>
        <w:t xml:space="preserve"> </w:t>
      </w:r>
      <w:r>
        <w:rPr>
          <w:color w:val="231F20"/>
          <w:w w:val="105"/>
        </w:rPr>
        <w:t>regulation</w:t>
      </w:r>
      <w:r>
        <w:rPr>
          <w:color w:val="231F20"/>
          <w:spacing w:val="39"/>
          <w:w w:val="105"/>
        </w:rPr>
        <w:t xml:space="preserve"> </w:t>
      </w:r>
      <w:r>
        <w:rPr>
          <w:color w:val="231F20"/>
          <w:w w:val="105"/>
        </w:rPr>
        <w:t>is</w:t>
      </w:r>
      <w:r>
        <w:rPr>
          <w:color w:val="231F20"/>
          <w:spacing w:val="37"/>
          <w:w w:val="105"/>
        </w:rPr>
        <w:t xml:space="preserve"> </w:t>
      </w:r>
      <w:r>
        <w:rPr>
          <w:color w:val="231F20"/>
          <w:w w:val="105"/>
        </w:rPr>
        <w:t>akin</w:t>
      </w:r>
      <w:r>
        <w:rPr>
          <w:color w:val="231F20"/>
          <w:spacing w:val="37"/>
          <w:w w:val="105"/>
        </w:rPr>
        <w:t xml:space="preserve"> </w:t>
      </w:r>
      <w:r>
        <w:rPr>
          <w:color w:val="231F20"/>
          <w:w w:val="105"/>
        </w:rPr>
        <w:t>to</w:t>
      </w:r>
      <w:r>
        <w:rPr>
          <w:color w:val="231F20"/>
          <w:spacing w:val="36"/>
          <w:w w:val="105"/>
        </w:rPr>
        <w:t xml:space="preserve"> </w:t>
      </w:r>
      <w:r>
        <w:rPr>
          <w:color w:val="231F20"/>
          <w:w w:val="105"/>
        </w:rPr>
        <w:t>comparing</w:t>
      </w:r>
      <w:r>
        <w:rPr>
          <w:color w:val="231F20"/>
          <w:spacing w:val="39"/>
          <w:w w:val="105"/>
        </w:rPr>
        <w:t xml:space="preserve"> </w:t>
      </w:r>
      <w:r>
        <w:rPr>
          <w:color w:val="231F20"/>
          <w:w w:val="105"/>
        </w:rPr>
        <w:t>real</w:t>
      </w:r>
      <w:r>
        <w:rPr>
          <w:color w:val="231F20"/>
          <w:spacing w:val="39"/>
          <w:w w:val="105"/>
        </w:rPr>
        <w:t xml:space="preserve"> </w:t>
      </w:r>
      <w:r>
        <w:rPr>
          <w:color w:val="231F20"/>
          <w:w w:val="105"/>
        </w:rPr>
        <w:t>markets</w:t>
      </w:r>
      <w:r>
        <w:rPr>
          <w:color w:val="231F20"/>
          <w:spacing w:val="37"/>
          <w:w w:val="105"/>
        </w:rPr>
        <w:t xml:space="preserve"> </w:t>
      </w:r>
      <w:r>
        <w:rPr>
          <w:color w:val="231F20"/>
          <w:w w:val="105"/>
        </w:rPr>
        <w:t>with</w:t>
      </w:r>
      <w:r>
        <w:rPr>
          <w:color w:val="231F20"/>
          <w:spacing w:val="37"/>
          <w:w w:val="105"/>
        </w:rPr>
        <w:t xml:space="preserve"> </w:t>
      </w:r>
      <w:r>
        <w:rPr>
          <w:color w:val="231F20"/>
          <w:w w:val="105"/>
        </w:rPr>
        <w:t>a</w:t>
      </w:r>
      <w:r>
        <w:rPr>
          <w:color w:val="231F20"/>
          <w:spacing w:val="36"/>
          <w:w w:val="105"/>
        </w:rPr>
        <w:t xml:space="preserve"> </w:t>
      </w:r>
      <w:r>
        <w:rPr>
          <w:color w:val="231F20"/>
          <w:w w:val="105"/>
        </w:rPr>
        <w:t>perfect</w:t>
      </w:r>
      <w:r>
        <w:rPr>
          <w:color w:val="231F20"/>
          <w:spacing w:val="37"/>
          <w:w w:val="105"/>
        </w:rPr>
        <w:t xml:space="preserve"> </w:t>
      </w:r>
      <w:r>
        <w:rPr>
          <w:color w:val="231F20"/>
          <w:w w:val="105"/>
        </w:rPr>
        <w:t>market.</w:t>
      </w:r>
      <w:r>
        <w:rPr>
          <w:color w:val="231F20"/>
          <w:w w:val="105"/>
          <w:vertAlign w:val="superscript"/>
        </w:rPr>
        <w:t>26</w:t>
      </w:r>
    </w:p>
    <w:p w14:paraId="07F5D2E6" w14:textId="77777777" w:rsidR="004A5C99" w:rsidRDefault="0027463A">
      <w:pPr>
        <w:pStyle w:val="BodyText"/>
        <w:spacing w:before="8" w:line="249" w:lineRule="auto"/>
        <w:ind w:left="62" w:right="164" w:firstLine="189"/>
        <w:jc w:val="both"/>
      </w:pPr>
      <w:r>
        <w:rPr>
          <w:color w:val="231F20"/>
          <w:w w:val="105"/>
        </w:rPr>
        <w:t>An alternative interpretation is that far from offering ‘knee-jerk’ regulatory re- sponses—as Murphy describes them—legislators in the US and Australia have proved</w:t>
      </w:r>
      <w:r>
        <w:rPr>
          <w:color w:val="231F20"/>
          <w:spacing w:val="40"/>
          <w:w w:val="105"/>
        </w:rPr>
        <w:t xml:space="preserve"> </w:t>
      </w:r>
      <w:r>
        <w:rPr>
          <w:color w:val="231F20"/>
          <w:w w:val="105"/>
        </w:rPr>
        <w:t>remarkably</w:t>
      </w:r>
      <w:r>
        <w:rPr>
          <w:color w:val="231F20"/>
          <w:spacing w:val="40"/>
          <w:w w:val="105"/>
        </w:rPr>
        <w:t xml:space="preserve"> </w:t>
      </w:r>
      <w:r>
        <w:rPr>
          <w:color w:val="231F20"/>
          <w:w w:val="105"/>
        </w:rPr>
        <w:t>adept</w:t>
      </w:r>
      <w:r>
        <w:rPr>
          <w:color w:val="231F20"/>
          <w:spacing w:val="40"/>
          <w:w w:val="105"/>
        </w:rPr>
        <w:t xml:space="preserve"> </w:t>
      </w:r>
      <w:r>
        <w:rPr>
          <w:color w:val="231F20"/>
          <w:w w:val="105"/>
        </w:rPr>
        <w:t>at</w:t>
      </w:r>
      <w:r>
        <w:rPr>
          <w:color w:val="231F20"/>
          <w:spacing w:val="40"/>
          <w:w w:val="105"/>
        </w:rPr>
        <w:t xml:space="preserve"> </w:t>
      </w:r>
      <w:r>
        <w:rPr>
          <w:color w:val="231F20"/>
          <w:w w:val="105"/>
        </w:rPr>
        <w:t>developing</w:t>
      </w:r>
      <w:r>
        <w:rPr>
          <w:color w:val="231F20"/>
          <w:spacing w:val="40"/>
          <w:w w:val="105"/>
        </w:rPr>
        <w:t xml:space="preserve"> </w:t>
      </w:r>
      <w:r>
        <w:rPr>
          <w:color w:val="231F20"/>
          <w:w w:val="105"/>
        </w:rPr>
        <w:t>regulations</w:t>
      </w:r>
      <w:r>
        <w:rPr>
          <w:color w:val="231F20"/>
          <w:spacing w:val="40"/>
          <w:w w:val="105"/>
        </w:rPr>
        <w:t xml:space="preserve"> </w:t>
      </w:r>
      <w:r>
        <w:rPr>
          <w:color w:val="231F20"/>
          <w:w w:val="105"/>
        </w:rPr>
        <w:t>that</w:t>
      </w:r>
      <w:r>
        <w:rPr>
          <w:color w:val="231F20"/>
          <w:spacing w:val="40"/>
          <w:w w:val="105"/>
        </w:rPr>
        <w:t xml:space="preserve"> </w:t>
      </w:r>
      <w:r>
        <w:rPr>
          <w:color w:val="231F20"/>
          <w:w w:val="105"/>
        </w:rPr>
        <w:t>have</w:t>
      </w:r>
      <w:r>
        <w:rPr>
          <w:color w:val="231F20"/>
          <w:spacing w:val="40"/>
          <w:w w:val="105"/>
        </w:rPr>
        <w:t xml:space="preserve"> </w:t>
      </w:r>
      <w:r>
        <w:rPr>
          <w:color w:val="231F20"/>
          <w:w w:val="105"/>
        </w:rPr>
        <w:t>somewhat</w:t>
      </w:r>
      <w:r>
        <w:rPr>
          <w:color w:val="231F20"/>
          <w:spacing w:val="40"/>
          <w:w w:val="105"/>
        </w:rPr>
        <w:t xml:space="preserve"> </w:t>
      </w:r>
      <w:r>
        <w:rPr>
          <w:color w:val="231F20"/>
          <w:w w:val="105"/>
        </w:rPr>
        <w:t>settled the</w:t>
      </w:r>
      <w:r>
        <w:rPr>
          <w:color w:val="231F20"/>
          <w:spacing w:val="40"/>
          <w:w w:val="105"/>
        </w:rPr>
        <w:t xml:space="preserve"> </w:t>
      </w:r>
      <w:r>
        <w:rPr>
          <w:color w:val="231F20"/>
          <w:w w:val="105"/>
        </w:rPr>
        <w:t>public’s</w:t>
      </w:r>
      <w:r>
        <w:rPr>
          <w:color w:val="231F20"/>
          <w:spacing w:val="40"/>
          <w:w w:val="105"/>
        </w:rPr>
        <w:t xml:space="preserve"> </w:t>
      </w:r>
      <w:r>
        <w:rPr>
          <w:color w:val="231F20"/>
          <w:w w:val="105"/>
        </w:rPr>
        <w:t>unease</w:t>
      </w:r>
      <w:r>
        <w:rPr>
          <w:color w:val="231F20"/>
          <w:spacing w:val="40"/>
          <w:w w:val="105"/>
        </w:rPr>
        <w:t xml:space="preserve"> </w:t>
      </w:r>
      <w:r>
        <w:rPr>
          <w:color w:val="231F20"/>
          <w:w w:val="105"/>
        </w:rPr>
        <w:t>about</w:t>
      </w:r>
      <w:r>
        <w:rPr>
          <w:color w:val="231F20"/>
          <w:spacing w:val="39"/>
          <w:w w:val="105"/>
        </w:rPr>
        <w:t xml:space="preserve"> </w:t>
      </w:r>
      <w:r>
        <w:rPr>
          <w:color w:val="231F20"/>
          <w:w w:val="105"/>
        </w:rPr>
        <w:t>levels</w:t>
      </w:r>
      <w:r>
        <w:rPr>
          <w:color w:val="231F20"/>
          <w:spacing w:val="40"/>
          <w:w w:val="105"/>
        </w:rPr>
        <w:t xml:space="preserve"> </w:t>
      </w:r>
      <w:r>
        <w:rPr>
          <w:color w:val="231F20"/>
          <w:w w:val="105"/>
        </w:rPr>
        <w:t>of</w:t>
      </w:r>
      <w:r>
        <w:rPr>
          <w:color w:val="231F20"/>
          <w:spacing w:val="40"/>
          <w:w w:val="105"/>
        </w:rPr>
        <w:t xml:space="preserve"> </w:t>
      </w:r>
      <w:r>
        <w:rPr>
          <w:color w:val="231F20"/>
          <w:w w:val="105"/>
        </w:rPr>
        <w:t>CEO</w:t>
      </w:r>
      <w:r>
        <w:rPr>
          <w:color w:val="231F20"/>
          <w:spacing w:val="40"/>
          <w:w w:val="105"/>
        </w:rPr>
        <w:t xml:space="preserve"> </w:t>
      </w:r>
      <w:r>
        <w:rPr>
          <w:color w:val="231F20"/>
          <w:w w:val="105"/>
        </w:rPr>
        <w:t>pay</w:t>
      </w:r>
      <w:r>
        <w:rPr>
          <w:color w:val="231F20"/>
          <w:spacing w:val="40"/>
          <w:w w:val="105"/>
        </w:rPr>
        <w:t xml:space="preserve"> </w:t>
      </w:r>
      <w:r>
        <w:rPr>
          <w:color w:val="231F20"/>
          <w:w w:val="105"/>
        </w:rPr>
        <w:t>without</w:t>
      </w:r>
      <w:r>
        <w:rPr>
          <w:color w:val="231F20"/>
          <w:spacing w:val="40"/>
          <w:w w:val="105"/>
        </w:rPr>
        <w:t xml:space="preserve"> </w:t>
      </w:r>
      <w:r>
        <w:rPr>
          <w:color w:val="231F20"/>
          <w:w w:val="105"/>
        </w:rPr>
        <w:t>directly</w:t>
      </w:r>
      <w:r>
        <w:rPr>
          <w:color w:val="231F20"/>
          <w:spacing w:val="40"/>
          <w:w w:val="105"/>
        </w:rPr>
        <w:t xml:space="preserve"> </w:t>
      </w:r>
      <w:r>
        <w:rPr>
          <w:color w:val="231F20"/>
          <w:w w:val="105"/>
        </w:rPr>
        <w:t>limiting</w:t>
      </w:r>
      <w:r>
        <w:rPr>
          <w:color w:val="231F20"/>
          <w:spacing w:val="40"/>
          <w:w w:val="105"/>
        </w:rPr>
        <w:t xml:space="preserve"> </w:t>
      </w:r>
      <w:r>
        <w:rPr>
          <w:color w:val="231F20"/>
          <w:w w:val="105"/>
        </w:rPr>
        <w:t>or</w:t>
      </w:r>
      <w:r>
        <w:rPr>
          <w:color w:val="231F20"/>
          <w:spacing w:val="40"/>
          <w:w w:val="105"/>
        </w:rPr>
        <w:t xml:space="preserve"> </w:t>
      </w:r>
      <w:r>
        <w:rPr>
          <w:color w:val="231F20"/>
          <w:w w:val="105"/>
        </w:rPr>
        <w:t>setting pay levels. Regulations promoting enhanced disclosure of CEO pay and making it easier for shareholders’ views to be heard have been lightning rods for public disaf- fection whilst</w:t>
      </w:r>
      <w:r>
        <w:rPr>
          <w:color w:val="231F20"/>
          <w:spacing w:val="40"/>
          <w:w w:val="105"/>
        </w:rPr>
        <w:t xml:space="preserve"> </w:t>
      </w:r>
      <w:r>
        <w:rPr>
          <w:color w:val="231F20"/>
          <w:w w:val="105"/>
        </w:rPr>
        <w:t>leaving the structure</w:t>
      </w:r>
      <w:r>
        <w:rPr>
          <w:color w:val="231F20"/>
          <w:spacing w:val="40"/>
          <w:w w:val="105"/>
        </w:rPr>
        <w:t xml:space="preserve"> </w:t>
      </w:r>
      <w:r>
        <w:rPr>
          <w:color w:val="231F20"/>
          <w:w w:val="105"/>
        </w:rPr>
        <w:t>of CEO pay largely untouched.</w:t>
      </w:r>
    </w:p>
    <w:p w14:paraId="7CA88224" w14:textId="77777777" w:rsidR="004A5C99" w:rsidRDefault="004A5C99">
      <w:pPr>
        <w:pStyle w:val="BodyText"/>
        <w:spacing w:before="104"/>
      </w:pPr>
    </w:p>
    <w:p w14:paraId="67958EF2" w14:textId="77777777" w:rsidR="004A5C99" w:rsidRDefault="0027463A">
      <w:pPr>
        <w:ind w:left="62"/>
        <w:jc w:val="both"/>
        <w:rPr>
          <w:i/>
          <w:sz w:val="20"/>
        </w:rPr>
      </w:pPr>
      <w:r>
        <w:rPr>
          <w:i/>
          <w:color w:val="231F20"/>
          <w:w w:val="105"/>
          <w:sz w:val="20"/>
        </w:rPr>
        <w:t>What</w:t>
      </w:r>
      <w:r>
        <w:rPr>
          <w:i/>
          <w:color w:val="231F20"/>
          <w:spacing w:val="8"/>
          <w:w w:val="105"/>
          <w:sz w:val="20"/>
        </w:rPr>
        <w:t xml:space="preserve"> </w:t>
      </w:r>
      <w:r>
        <w:rPr>
          <w:i/>
          <w:color w:val="231F20"/>
          <w:w w:val="105"/>
          <w:sz w:val="20"/>
        </w:rPr>
        <w:t>has</w:t>
      </w:r>
      <w:r>
        <w:rPr>
          <w:i/>
          <w:color w:val="231F20"/>
          <w:spacing w:val="8"/>
          <w:w w:val="105"/>
          <w:sz w:val="20"/>
        </w:rPr>
        <w:t xml:space="preserve"> </w:t>
      </w:r>
      <w:r>
        <w:rPr>
          <w:i/>
          <w:color w:val="231F20"/>
          <w:w w:val="105"/>
          <w:sz w:val="20"/>
        </w:rPr>
        <w:t>driven</w:t>
      </w:r>
      <w:r>
        <w:rPr>
          <w:i/>
          <w:color w:val="231F20"/>
          <w:spacing w:val="9"/>
          <w:w w:val="105"/>
          <w:sz w:val="20"/>
        </w:rPr>
        <w:t xml:space="preserve"> </w:t>
      </w:r>
      <w:r>
        <w:rPr>
          <w:i/>
          <w:color w:val="231F20"/>
          <w:w w:val="105"/>
          <w:sz w:val="20"/>
        </w:rPr>
        <w:t>the</w:t>
      </w:r>
      <w:r>
        <w:rPr>
          <w:i/>
          <w:color w:val="231F20"/>
          <w:spacing w:val="8"/>
          <w:w w:val="105"/>
          <w:sz w:val="20"/>
        </w:rPr>
        <w:t xml:space="preserve"> </w:t>
      </w:r>
      <w:r>
        <w:rPr>
          <w:i/>
          <w:color w:val="231F20"/>
          <w:w w:val="105"/>
          <w:sz w:val="20"/>
        </w:rPr>
        <w:t>growth</w:t>
      </w:r>
      <w:r>
        <w:rPr>
          <w:i/>
          <w:color w:val="231F20"/>
          <w:spacing w:val="10"/>
          <w:w w:val="105"/>
          <w:sz w:val="20"/>
        </w:rPr>
        <w:t xml:space="preserve"> </w:t>
      </w:r>
      <w:r>
        <w:rPr>
          <w:i/>
          <w:color w:val="231F20"/>
          <w:w w:val="105"/>
          <w:sz w:val="20"/>
        </w:rPr>
        <w:t>in</w:t>
      </w:r>
      <w:r>
        <w:rPr>
          <w:i/>
          <w:color w:val="231F20"/>
          <w:spacing w:val="8"/>
          <w:w w:val="105"/>
          <w:sz w:val="20"/>
        </w:rPr>
        <w:t xml:space="preserve"> </w:t>
      </w:r>
      <w:r>
        <w:rPr>
          <w:i/>
          <w:color w:val="231F20"/>
          <w:w w:val="105"/>
          <w:sz w:val="20"/>
        </w:rPr>
        <w:t>CEO</w:t>
      </w:r>
      <w:r>
        <w:rPr>
          <w:i/>
          <w:color w:val="231F20"/>
          <w:spacing w:val="9"/>
          <w:w w:val="105"/>
          <w:sz w:val="20"/>
        </w:rPr>
        <w:t xml:space="preserve"> </w:t>
      </w:r>
      <w:r>
        <w:rPr>
          <w:i/>
          <w:color w:val="231F20"/>
          <w:w w:val="105"/>
          <w:sz w:val="20"/>
        </w:rPr>
        <w:t>pay?</w:t>
      </w:r>
      <w:r>
        <w:rPr>
          <w:i/>
          <w:color w:val="231F20"/>
          <w:spacing w:val="8"/>
          <w:w w:val="105"/>
          <w:sz w:val="20"/>
        </w:rPr>
        <w:t xml:space="preserve"> </w:t>
      </w:r>
      <w:r>
        <w:rPr>
          <w:i/>
          <w:color w:val="231F20"/>
          <w:w w:val="105"/>
          <w:sz w:val="20"/>
        </w:rPr>
        <w:t>There</w:t>
      </w:r>
      <w:r>
        <w:rPr>
          <w:i/>
          <w:color w:val="231F20"/>
          <w:spacing w:val="8"/>
          <w:w w:val="105"/>
          <w:sz w:val="20"/>
        </w:rPr>
        <w:t xml:space="preserve"> </w:t>
      </w:r>
      <w:r>
        <w:rPr>
          <w:i/>
          <w:color w:val="231F20"/>
          <w:w w:val="105"/>
          <w:sz w:val="20"/>
        </w:rPr>
        <w:t>are</w:t>
      </w:r>
      <w:r>
        <w:rPr>
          <w:i/>
          <w:color w:val="231F20"/>
          <w:spacing w:val="9"/>
          <w:w w:val="105"/>
          <w:sz w:val="20"/>
        </w:rPr>
        <w:t xml:space="preserve"> </w:t>
      </w:r>
      <w:r>
        <w:rPr>
          <w:i/>
          <w:color w:val="231F20"/>
          <w:w w:val="105"/>
          <w:sz w:val="20"/>
        </w:rPr>
        <w:t>a</w:t>
      </w:r>
      <w:r>
        <w:rPr>
          <w:i/>
          <w:color w:val="231F20"/>
          <w:spacing w:val="7"/>
          <w:w w:val="105"/>
          <w:sz w:val="20"/>
        </w:rPr>
        <w:t xml:space="preserve"> </w:t>
      </w:r>
      <w:r>
        <w:rPr>
          <w:i/>
          <w:color w:val="231F20"/>
          <w:w w:val="105"/>
          <w:sz w:val="20"/>
        </w:rPr>
        <w:t>number</w:t>
      </w:r>
      <w:r>
        <w:rPr>
          <w:i/>
          <w:color w:val="231F20"/>
          <w:spacing w:val="3"/>
          <w:w w:val="105"/>
          <w:sz w:val="20"/>
        </w:rPr>
        <w:t xml:space="preserve"> </w:t>
      </w:r>
      <w:r>
        <w:rPr>
          <w:i/>
          <w:color w:val="231F20"/>
          <w:w w:val="105"/>
          <w:sz w:val="20"/>
        </w:rPr>
        <w:t>of</w:t>
      </w:r>
      <w:r>
        <w:rPr>
          <w:i/>
          <w:color w:val="231F20"/>
          <w:spacing w:val="7"/>
          <w:w w:val="105"/>
          <w:sz w:val="20"/>
        </w:rPr>
        <w:t xml:space="preserve"> </w:t>
      </w:r>
      <w:proofErr w:type="gramStart"/>
      <w:r>
        <w:rPr>
          <w:i/>
          <w:color w:val="231F20"/>
          <w:spacing w:val="-2"/>
          <w:w w:val="105"/>
          <w:sz w:val="20"/>
        </w:rPr>
        <w:t>competing</w:t>
      </w:r>
      <w:proofErr w:type="gramEnd"/>
    </w:p>
    <w:p w14:paraId="6F99BB18" w14:textId="77777777" w:rsidR="004A5C99" w:rsidRDefault="0027463A">
      <w:pPr>
        <w:pStyle w:val="BodyText"/>
        <w:spacing w:before="9" w:line="252" w:lineRule="auto"/>
        <w:ind w:left="62" w:right="164"/>
        <w:jc w:val="both"/>
      </w:pPr>
      <w:r>
        <w:rPr>
          <w:i/>
          <w:color w:val="231F20"/>
          <w:w w:val="110"/>
        </w:rPr>
        <w:t>theories</w:t>
      </w:r>
      <w:r>
        <w:rPr>
          <w:i/>
          <w:color w:val="231F20"/>
          <w:spacing w:val="80"/>
          <w:w w:val="110"/>
        </w:rPr>
        <w:t xml:space="preserve"> </w:t>
      </w:r>
      <w:r>
        <w:rPr>
          <w:color w:val="231F20"/>
          <w:w w:val="110"/>
        </w:rPr>
        <w:t>One explanation is that market developments that have increased stock market</w:t>
      </w:r>
      <w:r>
        <w:rPr>
          <w:color w:val="231F20"/>
          <w:spacing w:val="4"/>
          <w:w w:val="110"/>
        </w:rPr>
        <w:t xml:space="preserve"> </w:t>
      </w:r>
      <w:r>
        <w:rPr>
          <w:color w:val="231F20"/>
          <w:w w:val="110"/>
        </w:rPr>
        <w:t>liquidity</w:t>
      </w:r>
      <w:r>
        <w:rPr>
          <w:color w:val="231F20"/>
          <w:spacing w:val="4"/>
          <w:w w:val="110"/>
        </w:rPr>
        <w:t xml:space="preserve"> </w:t>
      </w:r>
      <w:r>
        <w:rPr>
          <w:color w:val="231F20"/>
          <w:w w:val="110"/>
        </w:rPr>
        <w:t>and</w:t>
      </w:r>
      <w:r>
        <w:rPr>
          <w:color w:val="231F20"/>
          <w:spacing w:val="2"/>
          <w:w w:val="110"/>
        </w:rPr>
        <w:t xml:space="preserve"> </w:t>
      </w:r>
      <w:r>
        <w:rPr>
          <w:color w:val="231F20"/>
          <w:w w:val="110"/>
        </w:rPr>
        <w:t>increased</w:t>
      </w:r>
      <w:r>
        <w:rPr>
          <w:color w:val="231F20"/>
          <w:spacing w:val="3"/>
          <w:w w:val="110"/>
        </w:rPr>
        <w:t xml:space="preserve"> </w:t>
      </w:r>
      <w:r>
        <w:rPr>
          <w:color w:val="231F20"/>
          <w:w w:val="110"/>
        </w:rPr>
        <w:t>the</w:t>
      </w:r>
      <w:r>
        <w:rPr>
          <w:color w:val="231F20"/>
          <w:spacing w:val="4"/>
          <w:w w:val="110"/>
        </w:rPr>
        <w:t xml:space="preserve"> </w:t>
      </w:r>
      <w:r>
        <w:rPr>
          <w:color w:val="231F20"/>
          <w:w w:val="110"/>
        </w:rPr>
        <w:t>cost</w:t>
      </w:r>
      <w:r>
        <w:rPr>
          <w:color w:val="231F20"/>
          <w:spacing w:val="4"/>
          <w:w w:val="110"/>
        </w:rPr>
        <w:t xml:space="preserve"> </w:t>
      </w:r>
      <w:r>
        <w:rPr>
          <w:color w:val="231F20"/>
          <w:w w:val="110"/>
        </w:rPr>
        <w:t>of</w:t>
      </w:r>
      <w:r>
        <w:rPr>
          <w:color w:val="231F20"/>
          <w:spacing w:val="3"/>
          <w:w w:val="110"/>
        </w:rPr>
        <w:t xml:space="preserve"> </w:t>
      </w:r>
      <w:r>
        <w:rPr>
          <w:color w:val="231F20"/>
          <w:w w:val="110"/>
        </w:rPr>
        <w:t>direct</w:t>
      </w:r>
      <w:r>
        <w:rPr>
          <w:color w:val="231F20"/>
          <w:spacing w:val="4"/>
          <w:w w:val="110"/>
        </w:rPr>
        <w:t xml:space="preserve"> </w:t>
      </w:r>
      <w:r>
        <w:rPr>
          <w:color w:val="231F20"/>
          <w:w w:val="110"/>
        </w:rPr>
        <w:t>intervention</w:t>
      </w:r>
      <w:r>
        <w:rPr>
          <w:color w:val="231F20"/>
          <w:spacing w:val="4"/>
          <w:w w:val="110"/>
        </w:rPr>
        <w:t xml:space="preserve"> </w:t>
      </w:r>
      <w:r>
        <w:rPr>
          <w:color w:val="231F20"/>
          <w:w w:val="110"/>
        </w:rPr>
        <w:t>by</w:t>
      </w:r>
      <w:r>
        <w:rPr>
          <w:color w:val="231F20"/>
          <w:spacing w:val="3"/>
          <w:w w:val="110"/>
        </w:rPr>
        <w:t xml:space="preserve"> </w:t>
      </w:r>
      <w:r>
        <w:rPr>
          <w:color w:val="231F20"/>
          <w:w w:val="110"/>
        </w:rPr>
        <w:t>blockholders</w:t>
      </w:r>
      <w:r>
        <w:rPr>
          <w:color w:val="231F20"/>
          <w:spacing w:val="4"/>
          <w:w w:val="110"/>
        </w:rPr>
        <w:t xml:space="preserve"> </w:t>
      </w:r>
      <w:proofErr w:type="gramStart"/>
      <w:r>
        <w:rPr>
          <w:color w:val="231F20"/>
          <w:spacing w:val="-5"/>
          <w:w w:val="110"/>
        </w:rPr>
        <w:t>has</w:t>
      </w:r>
      <w:proofErr w:type="gramEnd"/>
    </w:p>
    <w:p w14:paraId="77AB781C" w14:textId="77777777" w:rsidR="004A5C99" w:rsidRDefault="0027463A">
      <w:pPr>
        <w:spacing w:before="179" w:line="261" w:lineRule="auto"/>
        <w:ind w:left="342" w:right="163" w:hanging="281"/>
        <w:jc w:val="both"/>
        <w:rPr>
          <w:sz w:val="16"/>
        </w:rPr>
      </w:pPr>
      <w:r>
        <w:rPr>
          <w:color w:val="231F20"/>
          <w:w w:val="110"/>
          <w:sz w:val="16"/>
          <w:vertAlign w:val="superscript"/>
        </w:rPr>
        <w:t>25</w:t>
      </w:r>
      <w:r>
        <w:rPr>
          <w:color w:val="231F20"/>
          <w:spacing w:val="80"/>
          <w:w w:val="110"/>
          <w:sz w:val="16"/>
        </w:rPr>
        <w:t xml:space="preserve"> </w:t>
      </w:r>
      <w:r>
        <w:rPr>
          <w:color w:val="231F20"/>
          <w:w w:val="110"/>
          <w:sz w:val="16"/>
        </w:rPr>
        <w:t>According</w:t>
      </w:r>
      <w:r>
        <w:rPr>
          <w:color w:val="231F20"/>
          <w:spacing w:val="-7"/>
          <w:w w:val="110"/>
          <w:sz w:val="16"/>
        </w:rPr>
        <w:t xml:space="preserve"> </w:t>
      </w:r>
      <w:r>
        <w:rPr>
          <w:color w:val="231F20"/>
          <w:w w:val="110"/>
          <w:sz w:val="16"/>
        </w:rPr>
        <w:t>to</w:t>
      </w:r>
      <w:r>
        <w:rPr>
          <w:color w:val="231F20"/>
          <w:spacing w:val="-8"/>
          <w:w w:val="110"/>
          <w:sz w:val="16"/>
        </w:rPr>
        <w:t xml:space="preserve"> </w:t>
      </w:r>
      <w:r>
        <w:rPr>
          <w:color w:val="231F20"/>
          <w:w w:val="110"/>
          <w:sz w:val="16"/>
        </w:rPr>
        <w:t>this</w:t>
      </w:r>
      <w:r>
        <w:rPr>
          <w:color w:val="231F20"/>
          <w:spacing w:val="-7"/>
          <w:w w:val="110"/>
          <w:sz w:val="16"/>
        </w:rPr>
        <w:t xml:space="preserve"> </w:t>
      </w:r>
      <w:r>
        <w:rPr>
          <w:color w:val="231F20"/>
          <w:w w:val="110"/>
          <w:sz w:val="16"/>
        </w:rPr>
        <w:t>model,</w:t>
      </w:r>
      <w:r>
        <w:rPr>
          <w:color w:val="231F20"/>
          <w:spacing w:val="-8"/>
          <w:w w:val="110"/>
          <w:sz w:val="16"/>
        </w:rPr>
        <w:t xml:space="preserve"> </w:t>
      </w:r>
      <w:r>
        <w:rPr>
          <w:color w:val="231F20"/>
          <w:w w:val="110"/>
          <w:sz w:val="16"/>
        </w:rPr>
        <w:t>in</w:t>
      </w:r>
      <w:r>
        <w:rPr>
          <w:color w:val="231F20"/>
          <w:spacing w:val="-7"/>
          <w:w w:val="110"/>
          <w:sz w:val="16"/>
        </w:rPr>
        <w:t xml:space="preserve"> </w:t>
      </w:r>
      <w:r>
        <w:rPr>
          <w:color w:val="231F20"/>
          <w:w w:val="110"/>
          <w:sz w:val="16"/>
        </w:rPr>
        <w:t>industries</w:t>
      </w:r>
      <w:r>
        <w:rPr>
          <w:color w:val="231F20"/>
          <w:spacing w:val="-6"/>
          <w:w w:val="110"/>
          <w:sz w:val="16"/>
        </w:rPr>
        <w:t xml:space="preserve"> </w:t>
      </w:r>
      <w:r>
        <w:rPr>
          <w:color w:val="231F20"/>
          <w:w w:val="110"/>
          <w:sz w:val="16"/>
        </w:rPr>
        <w:t>where</w:t>
      </w:r>
      <w:r>
        <w:rPr>
          <w:color w:val="231F20"/>
          <w:spacing w:val="-8"/>
          <w:w w:val="110"/>
          <w:sz w:val="16"/>
        </w:rPr>
        <w:t xml:space="preserve"> </w:t>
      </w:r>
      <w:r>
        <w:rPr>
          <w:color w:val="231F20"/>
          <w:w w:val="110"/>
          <w:sz w:val="16"/>
        </w:rPr>
        <w:t>it</w:t>
      </w:r>
      <w:r>
        <w:rPr>
          <w:color w:val="231F20"/>
          <w:spacing w:val="-7"/>
          <w:w w:val="110"/>
          <w:sz w:val="16"/>
        </w:rPr>
        <w:t xml:space="preserve"> </w:t>
      </w:r>
      <w:r>
        <w:rPr>
          <w:color w:val="231F20"/>
          <w:w w:val="110"/>
          <w:sz w:val="16"/>
        </w:rPr>
        <w:t>is</w:t>
      </w:r>
      <w:r>
        <w:rPr>
          <w:color w:val="231F20"/>
          <w:spacing w:val="-8"/>
          <w:w w:val="110"/>
          <w:sz w:val="16"/>
        </w:rPr>
        <w:t xml:space="preserve"> </w:t>
      </w:r>
      <w:r>
        <w:rPr>
          <w:color w:val="231F20"/>
          <w:w w:val="110"/>
          <w:sz w:val="16"/>
        </w:rPr>
        <w:t>advantageous</w:t>
      </w:r>
      <w:r>
        <w:rPr>
          <w:color w:val="231F20"/>
          <w:spacing w:val="-6"/>
          <w:w w:val="110"/>
          <w:sz w:val="16"/>
        </w:rPr>
        <w:t xml:space="preserve"> </w:t>
      </w:r>
      <w:r>
        <w:rPr>
          <w:color w:val="231F20"/>
          <w:w w:val="110"/>
          <w:sz w:val="16"/>
        </w:rPr>
        <w:t>to</w:t>
      </w:r>
      <w:r>
        <w:rPr>
          <w:color w:val="231F20"/>
          <w:spacing w:val="-8"/>
          <w:w w:val="110"/>
          <w:sz w:val="16"/>
        </w:rPr>
        <w:t xml:space="preserve"> </w:t>
      </w:r>
      <w:r>
        <w:rPr>
          <w:color w:val="231F20"/>
          <w:w w:val="110"/>
          <w:sz w:val="16"/>
        </w:rPr>
        <w:t>pay</w:t>
      </w:r>
      <w:r>
        <w:rPr>
          <w:color w:val="231F20"/>
          <w:spacing w:val="-7"/>
          <w:w w:val="110"/>
          <w:sz w:val="16"/>
        </w:rPr>
        <w:t xml:space="preserve"> </w:t>
      </w:r>
      <w:r>
        <w:rPr>
          <w:color w:val="231F20"/>
          <w:w w:val="110"/>
          <w:sz w:val="16"/>
        </w:rPr>
        <w:t>some</w:t>
      </w:r>
      <w:r>
        <w:rPr>
          <w:color w:val="231F20"/>
          <w:spacing w:val="-8"/>
          <w:w w:val="110"/>
          <w:sz w:val="16"/>
        </w:rPr>
        <w:t xml:space="preserve"> </w:t>
      </w:r>
      <w:r>
        <w:rPr>
          <w:color w:val="231F20"/>
          <w:w w:val="110"/>
          <w:sz w:val="16"/>
        </w:rPr>
        <w:t>workers</w:t>
      </w:r>
      <w:r>
        <w:rPr>
          <w:color w:val="231F20"/>
          <w:spacing w:val="-8"/>
          <w:w w:val="110"/>
          <w:sz w:val="16"/>
        </w:rPr>
        <w:t xml:space="preserve"> </w:t>
      </w:r>
      <w:r>
        <w:rPr>
          <w:color w:val="231F20"/>
          <w:w w:val="110"/>
          <w:sz w:val="16"/>
        </w:rPr>
        <w:t>a</w:t>
      </w:r>
      <w:r>
        <w:rPr>
          <w:color w:val="231F20"/>
          <w:spacing w:val="-8"/>
          <w:w w:val="110"/>
          <w:sz w:val="16"/>
        </w:rPr>
        <w:t xml:space="preserve"> </w:t>
      </w:r>
      <w:r>
        <w:rPr>
          <w:color w:val="231F20"/>
          <w:w w:val="110"/>
          <w:sz w:val="16"/>
        </w:rPr>
        <w:t>premium</w:t>
      </w:r>
      <w:r>
        <w:rPr>
          <w:color w:val="231F20"/>
          <w:spacing w:val="-8"/>
          <w:w w:val="110"/>
          <w:sz w:val="16"/>
        </w:rPr>
        <w:t xml:space="preserve"> </w:t>
      </w:r>
      <w:r>
        <w:rPr>
          <w:color w:val="231F20"/>
          <w:w w:val="110"/>
          <w:sz w:val="16"/>
        </w:rPr>
        <w:t>it</w:t>
      </w:r>
      <w:r>
        <w:rPr>
          <w:color w:val="231F20"/>
          <w:spacing w:val="-7"/>
          <w:w w:val="110"/>
          <w:sz w:val="16"/>
        </w:rPr>
        <w:t xml:space="preserve"> </w:t>
      </w:r>
      <w:r>
        <w:rPr>
          <w:color w:val="231F20"/>
          <w:w w:val="110"/>
          <w:sz w:val="16"/>
        </w:rPr>
        <w:t>is considered</w:t>
      </w:r>
      <w:r>
        <w:rPr>
          <w:color w:val="231F20"/>
          <w:spacing w:val="-9"/>
          <w:w w:val="110"/>
          <w:sz w:val="16"/>
        </w:rPr>
        <w:t xml:space="preserve"> </w:t>
      </w:r>
      <w:r>
        <w:rPr>
          <w:color w:val="231F20"/>
          <w:w w:val="110"/>
          <w:sz w:val="16"/>
        </w:rPr>
        <w:t>fair</w:t>
      </w:r>
      <w:r>
        <w:rPr>
          <w:color w:val="231F20"/>
          <w:spacing w:val="-9"/>
          <w:w w:val="110"/>
          <w:sz w:val="16"/>
        </w:rPr>
        <w:t xml:space="preserve"> </w:t>
      </w:r>
      <w:r>
        <w:rPr>
          <w:color w:val="231F20"/>
          <w:w w:val="110"/>
          <w:sz w:val="16"/>
        </w:rPr>
        <w:t>to</w:t>
      </w:r>
      <w:r>
        <w:rPr>
          <w:color w:val="231F20"/>
          <w:spacing w:val="-9"/>
          <w:w w:val="110"/>
          <w:sz w:val="16"/>
        </w:rPr>
        <w:t xml:space="preserve"> </w:t>
      </w:r>
      <w:r>
        <w:rPr>
          <w:color w:val="231F20"/>
          <w:w w:val="110"/>
          <w:sz w:val="16"/>
        </w:rPr>
        <w:t>pay</w:t>
      </w:r>
      <w:r>
        <w:rPr>
          <w:color w:val="231F20"/>
          <w:spacing w:val="-9"/>
          <w:w w:val="110"/>
          <w:sz w:val="16"/>
        </w:rPr>
        <w:t xml:space="preserve"> </w:t>
      </w:r>
      <w:r>
        <w:rPr>
          <w:color w:val="231F20"/>
          <w:w w:val="110"/>
          <w:sz w:val="16"/>
        </w:rPr>
        <w:t>other</w:t>
      </w:r>
      <w:r>
        <w:rPr>
          <w:color w:val="231F20"/>
          <w:spacing w:val="-10"/>
          <w:w w:val="110"/>
          <w:sz w:val="16"/>
        </w:rPr>
        <w:t xml:space="preserve"> </w:t>
      </w:r>
      <w:r>
        <w:rPr>
          <w:color w:val="231F20"/>
          <w:w w:val="110"/>
          <w:sz w:val="16"/>
        </w:rPr>
        <w:t>workers</w:t>
      </w:r>
      <w:r>
        <w:rPr>
          <w:color w:val="231F20"/>
          <w:spacing w:val="-10"/>
          <w:w w:val="110"/>
          <w:sz w:val="16"/>
        </w:rPr>
        <w:t xml:space="preserve"> </w:t>
      </w:r>
      <w:r>
        <w:rPr>
          <w:color w:val="231F20"/>
          <w:w w:val="110"/>
          <w:sz w:val="16"/>
        </w:rPr>
        <w:t>in</w:t>
      </w:r>
      <w:r>
        <w:rPr>
          <w:color w:val="231F20"/>
          <w:spacing w:val="-10"/>
          <w:w w:val="110"/>
          <w:sz w:val="16"/>
        </w:rPr>
        <w:t xml:space="preserve"> </w:t>
      </w:r>
      <w:r>
        <w:rPr>
          <w:color w:val="231F20"/>
          <w:w w:val="110"/>
          <w:sz w:val="16"/>
        </w:rPr>
        <w:t>the</w:t>
      </w:r>
      <w:r>
        <w:rPr>
          <w:color w:val="231F20"/>
          <w:spacing w:val="-9"/>
          <w:w w:val="110"/>
          <w:sz w:val="16"/>
        </w:rPr>
        <w:t xml:space="preserve"> </w:t>
      </w:r>
      <w:r>
        <w:rPr>
          <w:color w:val="231F20"/>
          <w:w w:val="110"/>
          <w:sz w:val="16"/>
        </w:rPr>
        <w:t>same</w:t>
      </w:r>
      <w:r>
        <w:rPr>
          <w:color w:val="231F20"/>
          <w:spacing w:val="-9"/>
          <w:w w:val="110"/>
          <w:sz w:val="16"/>
        </w:rPr>
        <w:t xml:space="preserve"> </w:t>
      </w:r>
      <w:r>
        <w:rPr>
          <w:color w:val="231F20"/>
          <w:w w:val="110"/>
          <w:sz w:val="16"/>
        </w:rPr>
        <w:t>industries</w:t>
      </w:r>
      <w:r>
        <w:rPr>
          <w:color w:val="231F20"/>
          <w:spacing w:val="-9"/>
          <w:w w:val="110"/>
          <w:sz w:val="16"/>
        </w:rPr>
        <w:t xml:space="preserve"> </w:t>
      </w:r>
      <w:r>
        <w:rPr>
          <w:color w:val="231F20"/>
          <w:w w:val="110"/>
          <w:sz w:val="16"/>
        </w:rPr>
        <w:t>a</w:t>
      </w:r>
      <w:r>
        <w:rPr>
          <w:color w:val="231F20"/>
          <w:spacing w:val="-9"/>
          <w:w w:val="110"/>
          <w:sz w:val="16"/>
        </w:rPr>
        <w:t xml:space="preserve"> </w:t>
      </w:r>
      <w:r>
        <w:rPr>
          <w:color w:val="231F20"/>
          <w:w w:val="110"/>
          <w:sz w:val="16"/>
        </w:rPr>
        <w:t>premium</w:t>
      </w:r>
      <w:r>
        <w:rPr>
          <w:color w:val="231F20"/>
          <w:spacing w:val="-9"/>
          <w:w w:val="110"/>
          <w:sz w:val="16"/>
        </w:rPr>
        <w:t xml:space="preserve"> </w:t>
      </w:r>
      <w:r>
        <w:rPr>
          <w:color w:val="231F20"/>
          <w:w w:val="110"/>
          <w:sz w:val="16"/>
        </w:rPr>
        <w:t>as</w:t>
      </w:r>
      <w:r>
        <w:rPr>
          <w:color w:val="231F20"/>
          <w:spacing w:val="-9"/>
          <w:w w:val="110"/>
          <w:sz w:val="16"/>
        </w:rPr>
        <w:t xml:space="preserve"> </w:t>
      </w:r>
      <w:r>
        <w:rPr>
          <w:color w:val="231F20"/>
          <w:w w:val="110"/>
          <w:sz w:val="16"/>
        </w:rPr>
        <w:t>well.</w:t>
      </w:r>
      <w:r>
        <w:rPr>
          <w:color w:val="231F20"/>
          <w:spacing w:val="-9"/>
          <w:w w:val="110"/>
          <w:sz w:val="16"/>
        </w:rPr>
        <w:t xml:space="preserve"> </w:t>
      </w:r>
      <w:r>
        <w:rPr>
          <w:color w:val="231F20"/>
          <w:w w:val="110"/>
          <w:sz w:val="16"/>
        </w:rPr>
        <w:t>Akerlof</w:t>
      </w:r>
      <w:r>
        <w:rPr>
          <w:color w:val="231F20"/>
          <w:spacing w:val="-11"/>
          <w:w w:val="110"/>
          <w:sz w:val="16"/>
        </w:rPr>
        <w:t xml:space="preserve"> </w:t>
      </w:r>
      <w:r>
        <w:rPr>
          <w:color w:val="231F20"/>
          <w:w w:val="110"/>
          <w:sz w:val="16"/>
        </w:rPr>
        <w:t>and</w:t>
      </w:r>
      <w:r>
        <w:rPr>
          <w:color w:val="231F20"/>
          <w:spacing w:val="-9"/>
          <w:w w:val="110"/>
          <w:sz w:val="16"/>
        </w:rPr>
        <w:t xml:space="preserve"> </w:t>
      </w:r>
      <w:r>
        <w:rPr>
          <w:color w:val="231F20"/>
          <w:w w:val="110"/>
          <w:sz w:val="16"/>
        </w:rPr>
        <w:t>Yellen’s (1988)</w:t>
      </w:r>
      <w:r>
        <w:rPr>
          <w:color w:val="231F20"/>
          <w:spacing w:val="-11"/>
          <w:w w:val="110"/>
          <w:sz w:val="16"/>
        </w:rPr>
        <w:t xml:space="preserve"> </w:t>
      </w:r>
      <w:r>
        <w:rPr>
          <w:color w:val="231F20"/>
          <w:w w:val="110"/>
          <w:sz w:val="16"/>
        </w:rPr>
        <w:t>model</w:t>
      </w:r>
      <w:r>
        <w:rPr>
          <w:color w:val="231F20"/>
          <w:spacing w:val="-11"/>
          <w:w w:val="110"/>
          <w:sz w:val="16"/>
        </w:rPr>
        <w:t xml:space="preserve"> </w:t>
      </w:r>
      <w:r>
        <w:rPr>
          <w:color w:val="231F20"/>
          <w:w w:val="110"/>
          <w:sz w:val="16"/>
        </w:rPr>
        <w:t>‘focuses</w:t>
      </w:r>
      <w:r>
        <w:rPr>
          <w:color w:val="231F20"/>
          <w:spacing w:val="-11"/>
          <w:w w:val="110"/>
          <w:sz w:val="16"/>
        </w:rPr>
        <w:t xml:space="preserve"> </w:t>
      </w:r>
      <w:r>
        <w:rPr>
          <w:color w:val="231F20"/>
          <w:w w:val="110"/>
          <w:sz w:val="16"/>
        </w:rPr>
        <w:t>on</w:t>
      </w:r>
      <w:r>
        <w:rPr>
          <w:color w:val="231F20"/>
          <w:spacing w:val="-10"/>
          <w:w w:val="110"/>
          <w:sz w:val="16"/>
        </w:rPr>
        <w:t xml:space="preserve"> </w:t>
      </w:r>
      <w:r>
        <w:rPr>
          <w:color w:val="231F20"/>
          <w:w w:val="110"/>
          <w:sz w:val="16"/>
        </w:rPr>
        <w:t>the</w:t>
      </w:r>
      <w:r>
        <w:rPr>
          <w:color w:val="231F20"/>
          <w:spacing w:val="-11"/>
          <w:w w:val="110"/>
          <w:sz w:val="16"/>
        </w:rPr>
        <w:t xml:space="preserve"> </w:t>
      </w:r>
      <w:r>
        <w:rPr>
          <w:color w:val="231F20"/>
          <w:w w:val="110"/>
          <w:sz w:val="16"/>
        </w:rPr>
        <w:t>adverse</w:t>
      </w:r>
      <w:r>
        <w:rPr>
          <w:color w:val="231F20"/>
          <w:spacing w:val="-11"/>
          <w:w w:val="110"/>
          <w:sz w:val="16"/>
        </w:rPr>
        <w:t xml:space="preserve"> </w:t>
      </w:r>
      <w:r>
        <w:rPr>
          <w:color w:val="231F20"/>
          <w:w w:val="110"/>
          <w:sz w:val="16"/>
        </w:rPr>
        <w:t>reactions</w:t>
      </w:r>
      <w:r>
        <w:rPr>
          <w:color w:val="231F20"/>
          <w:spacing w:val="-11"/>
          <w:w w:val="110"/>
          <w:sz w:val="16"/>
        </w:rPr>
        <w:t xml:space="preserve"> </w:t>
      </w:r>
      <w:r>
        <w:rPr>
          <w:color w:val="231F20"/>
          <w:w w:val="110"/>
          <w:sz w:val="16"/>
        </w:rPr>
        <w:t>of</w:t>
      </w:r>
      <w:r>
        <w:rPr>
          <w:color w:val="231F20"/>
          <w:spacing w:val="-11"/>
          <w:w w:val="110"/>
          <w:sz w:val="16"/>
        </w:rPr>
        <w:t xml:space="preserve"> </w:t>
      </w:r>
      <w:r>
        <w:rPr>
          <w:color w:val="231F20"/>
          <w:w w:val="110"/>
          <w:sz w:val="16"/>
        </w:rPr>
        <w:t>workers</w:t>
      </w:r>
      <w:r>
        <w:rPr>
          <w:color w:val="231F20"/>
          <w:spacing w:val="-11"/>
          <w:w w:val="110"/>
          <w:sz w:val="16"/>
        </w:rPr>
        <w:t xml:space="preserve"> </w:t>
      </w:r>
      <w:r>
        <w:rPr>
          <w:color w:val="231F20"/>
          <w:w w:val="110"/>
          <w:sz w:val="16"/>
        </w:rPr>
        <w:t>to</w:t>
      </w:r>
      <w:r>
        <w:rPr>
          <w:color w:val="231F20"/>
          <w:spacing w:val="-10"/>
          <w:w w:val="110"/>
          <w:sz w:val="16"/>
        </w:rPr>
        <w:t xml:space="preserve"> </w:t>
      </w:r>
      <w:r>
        <w:rPr>
          <w:color w:val="231F20"/>
          <w:w w:val="110"/>
          <w:sz w:val="16"/>
        </w:rPr>
        <w:t>inequitable</w:t>
      </w:r>
      <w:r>
        <w:rPr>
          <w:color w:val="231F20"/>
          <w:spacing w:val="-11"/>
          <w:w w:val="110"/>
          <w:sz w:val="16"/>
        </w:rPr>
        <w:t xml:space="preserve"> </w:t>
      </w:r>
      <w:r>
        <w:rPr>
          <w:color w:val="231F20"/>
          <w:w w:val="110"/>
          <w:sz w:val="16"/>
        </w:rPr>
        <w:t>pay</w:t>
      </w:r>
      <w:r>
        <w:rPr>
          <w:color w:val="231F20"/>
          <w:spacing w:val="-11"/>
          <w:w w:val="110"/>
          <w:sz w:val="16"/>
        </w:rPr>
        <w:t xml:space="preserve"> </w:t>
      </w:r>
      <w:r>
        <w:rPr>
          <w:color w:val="231F20"/>
          <w:w w:val="110"/>
          <w:sz w:val="16"/>
        </w:rPr>
        <w:t>disparities</w:t>
      </w:r>
      <w:r>
        <w:rPr>
          <w:color w:val="231F20"/>
          <w:spacing w:val="-10"/>
          <w:w w:val="110"/>
          <w:sz w:val="16"/>
        </w:rPr>
        <w:t xml:space="preserve"> </w:t>
      </w:r>
      <w:r>
        <w:rPr>
          <w:color w:val="231F20"/>
          <w:w w:val="110"/>
          <w:sz w:val="16"/>
        </w:rPr>
        <w:t>among</w:t>
      </w:r>
      <w:r>
        <w:rPr>
          <w:color w:val="231F20"/>
          <w:spacing w:val="-11"/>
          <w:w w:val="110"/>
          <w:sz w:val="16"/>
        </w:rPr>
        <w:t xml:space="preserve"> </w:t>
      </w:r>
      <w:r>
        <w:rPr>
          <w:color w:val="231F20"/>
          <w:w w:val="110"/>
          <w:sz w:val="16"/>
        </w:rPr>
        <w:t xml:space="preserve">em- </w:t>
      </w:r>
      <w:r>
        <w:rPr>
          <w:color w:val="231F20"/>
          <w:sz w:val="16"/>
        </w:rPr>
        <w:t>ployees’.</w:t>
      </w:r>
      <w:r>
        <w:rPr>
          <w:color w:val="231F20"/>
          <w:spacing w:val="29"/>
          <w:sz w:val="16"/>
        </w:rPr>
        <w:t xml:space="preserve"> </w:t>
      </w:r>
      <w:r>
        <w:rPr>
          <w:color w:val="231F20"/>
          <w:sz w:val="16"/>
        </w:rPr>
        <w:t>Tellingly,</w:t>
      </w:r>
      <w:r>
        <w:rPr>
          <w:color w:val="231F20"/>
          <w:spacing w:val="31"/>
          <w:sz w:val="16"/>
        </w:rPr>
        <w:t xml:space="preserve"> </w:t>
      </w:r>
      <w:r>
        <w:rPr>
          <w:color w:val="231F20"/>
          <w:sz w:val="16"/>
        </w:rPr>
        <w:t>they</w:t>
      </w:r>
      <w:r>
        <w:rPr>
          <w:color w:val="231F20"/>
          <w:spacing w:val="28"/>
          <w:sz w:val="16"/>
        </w:rPr>
        <w:t xml:space="preserve"> </w:t>
      </w:r>
      <w:r>
        <w:rPr>
          <w:color w:val="231F20"/>
          <w:sz w:val="16"/>
        </w:rPr>
        <w:t>predict</w:t>
      </w:r>
      <w:r>
        <w:rPr>
          <w:color w:val="231F20"/>
          <w:spacing w:val="29"/>
          <w:sz w:val="16"/>
        </w:rPr>
        <w:t xml:space="preserve"> </w:t>
      </w:r>
      <w:r>
        <w:rPr>
          <w:color w:val="231F20"/>
          <w:sz w:val="16"/>
        </w:rPr>
        <w:t>that</w:t>
      </w:r>
      <w:r>
        <w:rPr>
          <w:color w:val="231F20"/>
          <w:spacing w:val="28"/>
          <w:sz w:val="16"/>
        </w:rPr>
        <w:t xml:space="preserve"> </w:t>
      </w:r>
      <w:r>
        <w:rPr>
          <w:color w:val="231F20"/>
          <w:sz w:val="16"/>
        </w:rPr>
        <w:t>‘the</w:t>
      </w:r>
      <w:r>
        <w:rPr>
          <w:color w:val="231F20"/>
          <w:spacing w:val="29"/>
          <w:sz w:val="16"/>
        </w:rPr>
        <w:t xml:space="preserve"> </w:t>
      </w:r>
      <w:r>
        <w:rPr>
          <w:color w:val="231F20"/>
          <w:sz w:val="16"/>
        </w:rPr>
        <w:t>same</w:t>
      </w:r>
      <w:r>
        <w:rPr>
          <w:color w:val="231F20"/>
          <w:spacing w:val="28"/>
          <w:sz w:val="16"/>
        </w:rPr>
        <w:t xml:space="preserve"> </w:t>
      </w:r>
      <w:r>
        <w:rPr>
          <w:color w:val="231F20"/>
          <w:sz w:val="16"/>
        </w:rPr>
        <w:t>destructive</w:t>
      </w:r>
      <w:r>
        <w:rPr>
          <w:color w:val="231F20"/>
          <w:spacing w:val="28"/>
          <w:sz w:val="16"/>
        </w:rPr>
        <w:t xml:space="preserve"> </w:t>
      </w:r>
      <w:r>
        <w:rPr>
          <w:color w:val="231F20"/>
          <w:sz w:val="16"/>
        </w:rPr>
        <w:t>forces</w:t>
      </w:r>
      <w:r>
        <w:rPr>
          <w:color w:val="231F20"/>
          <w:spacing w:val="29"/>
          <w:sz w:val="16"/>
        </w:rPr>
        <w:t xml:space="preserve"> </w:t>
      </w:r>
      <w:r>
        <w:rPr>
          <w:color w:val="231F20"/>
          <w:sz w:val="16"/>
        </w:rPr>
        <w:t>of</w:t>
      </w:r>
      <w:r>
        <w:rPr>
          <w:color w:val="231F20"/>
          <w:spacing w:val="31"/>
          <w:sz w:val="16"/>
        </w:rPr>
        <w:t xml:space="preserve"> </w:t>
      </w:r>
      <w:r>
        <w:rPr>
          <w:color w:val="231F20"/>
          <w:sz w:val="16"/>
        </w:rPr>
        <w:t>jealously</w:t>
      </w:r>
      <w:r>
        <w:rPr>
          <w:color w:val="231F20"/>
          <w:spacing w:val="28"/>
          <w:sz w:val="16"/>
        </w:rPr>
        <w:t xml:space="preserve"> </w:t>
      </w:r>
      <w:r>
        <w:rPr>
          <w:color w:val="231F20"/>
          <w:sz w:val="16"/>
        </w:rPr>
        <w:t>will</w:t>
      </w:r>
      <w:r>
        <w:rPr>
          <w:color w:val="231F20"/>
          <w:spacing w:val="29"/>
          <w:sz w:val="16"/>
        </w:rPr>
        <w:t xml:space="preserve"> </w:t>
      </w:r>
      <w:r>
        <w:rPr>
          <w:color w:val="231F20"/>
          <w:sz w:val="16"/>
        </w:rPr>
        <w:t>also</w:t>
      </w:r>
      <w:r>
        <w:rPr>
          <w:color w:val="231F20"/>
          <w:spacing w:val="29"/>
          <w:sz w:val="16"/>
        </w:rPr>
        <w:t xml:space="preserve"> </w:t>
      </w:r>
      <w:r>
        <w:rPr>
          <w:color w:val="231F20"/>
          <w:sz w:val="16"/>
        </w:rPr>
        <w:t>operate where</w:t>
      </w:r>
      <w:r>
        <w:rPr>
          <w:color w:val="231F20"/>
          <w:w w:val="110"/>
          <w:sz w:val="16"/>
        </w:rPr>
        <w:t xml:space="preserve"> there</w:t>
      </w:r>
      <w:r>
        <w:rPr>
          <w:color w:val="231F20"/>
          <w:spacing w:val="-4"/>
          <w:w w:val="110"/>
          <w:sz w:val="16"/>
        </w:rPr>
        <w:t xml:space="preserve"> </w:t>
      </w:r>
      <w:r>
        <w:rPr>
          <w:color w:val="231F20"/>
          <w:w w:val="110"/>
          <w:sz w:val="16"/>
        </w:rPr>
        <w:t>are</w:t>
      </w:r>
      <w:r>
        <w:rPr>
          <w:color w:val="231F20"/>
          <w:spacing w:val="-4"/>
          <w:w w:val="110"/>
          <w:sz w:val="16"/>
        </w:rPr>
        <w:t xml:space="preserve"> </w:t>
      </w:r>
      <w:r>
        <w:rPr>
          <w:color w:val="231F20"/>
          <w:w w:val="110"/>
          <w:sz w:val="16"/>
        </w:rPr>
        <w:t>“unfair”</w:t>
      </w:r>
      <w:r>
        <w:rPr>
          <w:color w:val="231F20"/>
          <w:spacing w:val="-3"/>
          <w:w w:val="110"/>
          <w:sz w:val="16"/>
        </w:rPr>
        <w:t xml:space="preserve"> </w:t>
      </w:r>
      <w:r>
        <w:rPr>
          <w:color w:val="231F20"/>
          <w:w w:val="110"/>
          <w:sz w:val="16"/>
        </w:rPr>
        <w:t>disparities</w:t>
      </w:r>
      <w:r>
        <w:rPr>
          <w:color w:val="231F20"/>
          <w:spacing w:val="-4"/>
          <w:w w:val="110"/>
          <w:sz w:val="16"/>
        </w:rPr>
        <w:t xml:space="preserve"> </w:t>
      </w:r>
      <w:r>
        <w:rPr>
          <w:color w:val="231F20"/>
          <w:w w:val="110"/>
          <w:sz w:val="16"/>
        </w:rPr>
        <w:t>between</w:t>
      </w:r>
      <w:r>
        <w:rPr>
          <w:color w:val="231F20"/>
          <w:spacing w:val="-4"/>
          <w:w w:val="110"/>
          <w:sz w:val="16"/>
        </w:rPr>
        <w:t xml:space="preserve"> </w:t>
      </w:r>
      <w:r>
        <w:rPr>
          <w:color w:val="231F20"/>
          <w:w w:val="110"/>
          <w:sz w:val="16"/>
        </w:rPr>
        <w:t>the</w:t>
      </w:r>
      <w:r>
        <w:rPr>
          <w:color w:val="231F20"/>
          <w:spacing w:val="-4"/>
          <w:w w:val="110"/>
          <w:sz w:val="16"/>
        </w:rPr>
        <w:t xml:space="preserve"> </w:t>
      </w:r>
      <w:r>
        <w:rPr>
          <w:color w:val="231F20"/>
          <w:w w:val="110"/>
          <w:sz w:val="16"/>
        </w:rPr>
        <w:t>earnings</w:t>
      </w:r>
      <w:r>
        <w:rPr>
          <w:color w:val="231F20"/>
          <w:spacing w:val="-4"/>
          <w:w w:val="110"/>
          <w:sz w:val="16"/>
        </w:rPr>
        <w:t xml:space="preserve"> </w:t>
      </w:r>
      <w:r>
        <w:rPr>
          <w:color w:val="231F20"/>
          <w:w w:val="110"/>
          <w:sz w:val="16"/>
        </w:rPr>
        <w:t>of</w:t>
      </w:r>
      <w:r>
        <w:rPr>
          <w:color w:val="231F20"/>
          <w:spacing w:val="-3"/>
          <w:w w:val="110"/>
          <w:sz w:val="16"/>
        </w:rPr>
        <w:t xml:space="preserve"> </w:t>
      </w:r>
      <w:r>
        <w:rPr>
          <w:color w:val="231F20"/>
          <w:w w:val="110"/>
          <w:sz w:val="16"/>
        </w:rPr>
        <w:t>the</w:t>
      </w:r>
      <w:r>
        <w:rPr>
          <w:color w:val="231F20"/>
          <w:spacing w:val="-4"/>
          <w:w w:val="110"/>
          <w:sz w:val="16"/>
        </w:rPr>
        <w:t xml:space="preserve"> </w:t>
      </w:r>
      <w:r>
        <w:rPr>
          <w:color w:val="231F20"/>
          <w:w w:val="110"/>
          <w:sz w:val="16"/>
        </w:rPr>
        <w:t>firm</w:t>
      </w:r>
      <w:r>
        <w:rPr>
          <w:color w:val="231F20"/>
          <w:spacing w:val="-4"/>
          <w:w w:val="110"/>
          <w:sz w:val="16"/>
        </w:rPr>
        <w:t xml:space="preserve"> </w:t>
      </w:r>
      <w:r>
        <w:rPr>
          <w:color w:val="231F20"/>
          <w:w w:val="110"/>
          <w:sz w:val="16"/>
        </w:rPr>
        <w:t>and</w:t>
      </w:r>
      <w:r>
        <w:rPr>
          <w:color w:val="231F20"/>
          <w:spacing w:val="-4"/>
          <w:w w:val="110"/>
          <w:sz w:val="16"/>
        </w:rPr>
        <w:t xml:space="preserve"> </w:t>
      </w:r>
      <w:r>
        <w:rPr>
          <w:color w:val="231F20"/>
          <w:w w:val="110"/>
          <w:sz w:val="16"/>
        </w:rPr>
        <w:t>the</w:t>
      </w:r>
      <w:r>
        <w:rPr>
          <w:color w:val="231F20"/>
          <w:spacing w:val="-4"/>
          <w:w w:val="110"/>
          <w:sz w:val="16"/>
        </w:rPr>
        <w:t xml:space="preserve"> </w:t>
      </w:r>
      <w:r>
        <w:rPr>
          <w:color w:val="231F20"/>
          <w:w w:val="110"/>
          <w:sz w:val="16"/>
        </w:rPr>
        <w:t>earnings</w:t>
      </w:r>
      <w:r>
        <w:rPr>
          <w:color w:val="231F20"/>
          <w:spacing w:val="-4"/>
          <w:w w:val="110"/>
          <w:sz w:val="16"/>
        </w:rPr>
        <w:t xml:space="preserve"> </w:t>
      </w:r>
      <w:r>
        <w:rPr>
          <w:color w:val="231F20"/>
          <w:w w:val="110"/>
          <w:sz w:val="16"/>
        </w:rPr>
        <w:t>of</w:t>
      </w:r>
      <w:r>
        <w:rPr>
          <w:color w:val="231F20"/>
          <w:spacing w:val="-3"/>
          <w:w w:val="110"/>
          <w:sz w:val="16"/>
        </w:rPr>
        <w:t xml:space="preserve"> </w:t>
      </w:r>
      <w:r>
        <w:rPr>
          <w:color w:val="231F20"/>
          <w:w w:val="110"/>
          <w:sz w:val="16"/>
        </w:rPr>
        <w:t>workers’</w:t>
      </w:r>
      <w:r>
        <w:rPr>
          <w:color w:val="231F20"/>
          <w:spacing w:val="-3"/>
          <w:w w:val="110"/>
          <w:sz w:val="16"/>
        </w:rPr>
        <w:t xml:space="preserve"> </w:t>
      </w:r>
      <w:r>
        <w:rPr>
          <w:color w:val="231F20"/>
          <w:w w:val="110"/>
          <w:sz w:val="16"/>
        </w:rPr>
        <w:t>(p.</w:t>
      </w:r>
      <w:r>
        <w:rPr>
          <w:color w:val="231F20"/>
          <w:spacing w:val="-4"/>
          <w:w w:val="110"/>
          <w:sz w:val="16"/>
        </w:rPr>
        <w:t xml:space="preserve"> </w:t>
      </w:r>
      <w:r>
        <w:rPr>
          <w:color w:val="231F20"/>
          <w:w w:val="110"/>
          <w:sz w:val="16"/>
        </w:rPr>
        <w:t>46).</w:t>
      </w:r>
    </w:p>
    <w:p w14:paraId="082BB5B3" w14:textId="77777777" w:rsidR="004A5C99" w:rsidRDefault="0027463A">
      <w:pPr>
        <w:spacing w:before="118" w:line="261" w:lineRule="auto"/>
        <w:ind w:left="342" w:right="163" w:hanging="281"/>
        <w:jc w:val="both"/>
        <w:rPr>
          <w:sz w:val="16"/>
        </w:rPr>
      </w:pPr>
      <w:r>
        <w:rPr>
          <w:color w:val="231F20"/>
          <w:w w:val="105"/>
          <w:sz w:val="16"/>
          <w:vertAlign w:val="superscript"/>
        </w:rPr>
        <w:t>26</w:t>
      </w:r>
      <w:r>
        <w:rPr>
          <w:color w:val="231F20"/>
          <w:spacing w:val="80"/>
          <w:w w:val="105"/>
          <w:sz w:val="16"/>
        </w:rPr>
        <w:t xml:space="preserve"> </w:t>
      </w:r>
      <w:r>
        <w:rPr>
          <w:color w:val="231F20"/>
          <w:w w:val="105"/>
          <w:sz w:val="16"/>
        </w:rPr>
        <w:t>Coase</w:t>
      </w:r>
      <w:r>
        <w:rPr>
          <w:color w:val="231F20"/>
          <w:spacing w:val="-4"/>
          <w:w w:val="105"/>
          <w:sz w:val="16"/>
        </w:rPr>
        <w:t xml:space="preserve"> </w:t>
      </w:r>
      <w:r>
        <w:rPr>
          <w:color w:val="231F20"/>
          <w:w w:val="105"/>
          <w:sz w:val="16"/>
        </w:rPr>
        <w:t>(1984)</w:t>
      </w:r>
      <w:r>
        <w:rPr>
          <w:color w:val="231F20"/>
          <w:spacing w:val="-2"/>
          <w:w w:val="105"/>
          <w:sz w:val="16"/>
        </w:rPr>
        <w:t xml:space="preserve"> </w:t>
      </w:r>
      <w:r>
        <w:rPr>
          <w:color w:val="231F20"/>
          <w:w w:val="105"/>
          <w:sz w:val="16"/>
        </w:rPr>
        <w:t>criticized</w:t>
      </w:r>
      <w:r>
        <w:rPr>
          <w:color w:val="231F20"/>
          <w:spacing w:val="-4"/>
          <w:w w:val="105"/>
          <w:sz w:val="16"/>
        </w:rPr>
        <w:t xml:space="preserve"> </w:t>
      </w:r>
      <w:r>
        <w:rPr>
          <w:color w:val="231F20"/>
          <w:w w:val="105"/>
          <w:sz w:val="16"/>
        </w:rPr>
        <w:t>this</w:t>
      </w:r>
      <w:r>
        <w:rPr>
          <w:color w:val="231F20"/>
          <w:spacing w:val="-2"/>
          <w:w w:val="105"/>
          <w:sz w:val="16"/>
        </w:rPr>
        <w:t xml:space="preserve"> </w:t>
      </w:r>
      <w:r>
        <w:rPr>
          <w:color w:val="231F20"/>
          <w:w w:val="105"/>
          <w:sz w:val="16"/>
        </w:rPr>
        <w:t>tendency</w:t>
      </w:r>
      <w:r>
        <w:rPr>
          <w:color w:val="231F20"/>
          <w:spacing w:val="-4"/>
          <w:w w:val="105"/>
          <w:sz w:val="16"/>
        </w:rPr>
        <w:t xml:space="preserve"> </w:t>
      </w:r>
      <w:r>
        <w:rPr>
          <w:color w:val="231F20"/>
          <w:w w:val="105"/>
          <w:sz w:val="16"/>
        </w:rPr>
        <w:t>for</w:t>
      </w:r>
      <w:r>
        <w:rPr>
          <w:color w:val="231F20"/>
          <w:spacing w:val="-2"/>
          <w:w w:val="105"/>
          <w:sz w:val="16"/>
        </w:rPr>
        <w:t xml:space="preserve"> </w:t>
      </w:r>
      <w:r>
        <w:rPr>
          <w:color w:val="231F20"/>
          <w:w w:val="105"/>
          <w:sz w:val="16"/>
        </w:rPr>
        <w:t>economists</w:t>
      </w:r>
      <w:r>
        <w:rPr>
          <w:color w:val="231F20"/>
          <w:spacing w:val="-1"/>
          <w:w w:val="105"/>
          <w:sz w:val="16"/>
        </w:rPr>
        <w:t xml:space="preserve"> </w:t>
      </w:r>
      <w:r>
        <w:rPr>
          <w:color w:val="231F20"/>
          <w:w w:val="105"/>
          <w:sz w:val="16"/>
        </w:rPr>
        <w:t>‘to</w:t>
      </w:r>
      <w:r>
        <w:rPr>
          <w:color w:val="231F20"/>
          <w:spacing w:val="-2"/>
          <w:w w:val="105"/>
          <w:sz w:val="16"/>
        </w:rPr>
        <w:t xml:space="preserve"> </w:t>
      </w:r>
      <w:r>
        <w:rPr>
          <w:color w:val="231F20"/>
          <w:w w:val="105"/>
          <w:sz w:val="16"/>
        </w:rPr>
        <w:t>devise</w:t>
      </w:r>
      <w:r>
        <w:rPr>
          <w:color w:val="231F20"/>
          <w:spacing w:val="-2"/>
          <w:w w:val="105"/>
          <w:sz w:val="16"/>
        </w:rPr>
        <w:t xml:space="preserve"> </w:t>
      </w:r>
      <w:r>
        <w:rPr>
          <w:color w:val="231F20"/>
          <w:w w:val="105"/>
          <w:sz w:val="16"/>
        </w:rPr>
        <w:t>their</w:t>
      </w:r>
      <w:r>
        <w:rPr>
          <w:color w:val="231F20"/>
          <w:spacing w:val="-4"/>
          <w:w w:val="105"/>
          <w:sz w:val="16"/>
        </w:rPr>
        <w:t xml:space="preserve"> </w:t>
      </w:r>
      <w:r>
        <w:rPr>
          <w:color w:val="231F20"/>
          <w:w w:val="105"/>
          <w:sz w:val="16"/>
        </w:rPr>
        <w:t>proposals</w:t>
      </w:r>
      <w:r>
        <w:rPr>
          <w:color w:val="231F20"/>
          <w:spacing w:val="-4"/>
          <w:w w:val="105"/>
          <w:sz w:val="16"/>
        </w:rPr>
        <w:t xml:space="preserve"> </w:t>
      </w:r>
      <w:r>
        <w:rPr>
          <w:color w:val="231F20"/>
          <w:w w:val="105"/>
          <w:sz w:val="16"/>
        </w:rPr>
        <w:t>for</w:t>
      </w:r>
      <w:r>
        <w:rPr>
          <w:color w:val="231F20"/>
          <w:spacing w:val="-2"/>
          <w:w w:val="105"/>
          <w:sz w:val="16"/>
        </w:rPr>
        <w:t xml:space="preserve"> </w:t>
      </w:r>
      <w:r>
        <w:rPr>
          <w:color w:val="231F20"/>
          <w:w w:val="105"/>
          <w:sz w:val="16"/>
        </w:rPr>
        <w:t>economic</w:t>
      </w:r>
      <w:r>
        <w:rPr>
          <w:color w:val="231F20"/>
          <w:spacing w:val="-1"/>
          <w:w w:val="105"/>
          <w:sz w:val="16"/>
        </w:rPr>
        <w:t xml:space="preserve"> </w:t>
      </w:r>
      <w:r>
        <w:rPr>
          <w:color w:val="231F20"/>
          <w:w w:val="105"/>
          <w:sz w:val="16"/>
        </w:rPr>
        <w:t>reform</w:t>
      </w:r>
      <w:r>
        <w:rPr>
          <w:color w:val="231F20"/>
          <w:spacing w:val="-4"/>
          <w:w w:val="105"/>
          <w:sz w:val="16"/>
        </w:rPr>
        <w:t xml:space="preserve"> </w:t>
      </w:r>
      <w:r>
        <w:rPr>
          <w:color w:val="231F20"/>
          <w:w w:val="105"/>
          <w:sz w:val="16"/>
        </w:rPr>
        <w:t xml:space="preserve">by comparing what is </w:t>
      </w:r>
      <w:proofErr w:type="gramStart"/>
      <w:r>
        <w:rPr>
          <w:color w:val="231F20"/>
          <w:w w:val="105"/>
          <w:sz w:val="16"/>
        </w:rPr>
        <w:t>actually done</w:t>
      </w:r>
      <w:proofErr w:type="gramEnd"/>
      <w:r>
        <w:rPr>
          <w:color w:val="231F20"/>
          <w:w w:val="105"/>
          <w:sz w:val="16"/>
        </w:rPr>
        <w:t xml:space="preserve"> with what would happen in an ideal state. Such a procedure is point- less … Modern institutional economics should study man as he is, acting within the constraints imposed</w:t>
      </w:r>
      <w:r>
        <w:rPr>
          <w:color w:val="231F20"/>
          <w:spacing w:val="40"/>
          <w:w w:val="105"/>
          <w:sz w:val="16"/>
        </w:rPr>
        <w:t xml:space="preserve"> </w:t>
      </w:r>
      <w:r>
        <w:rPr>
          <w:color w:val="231F20"/>
          <w:w w:val="105"/>
          <w:sz w:val="16"/>
        </w:rPr>
        <w:t>by</w:t>
      </w:r>
      <w:r>
        <w:rPr>
          <w:color w:val="231F20"/>
          <w:spacing w:val="40"/>
          <w:w w:val="105"/>
          <w:sz w:val="16"/>
        </w:rPr>
        <w:t xml:space="preserve"> </w:t>
      </w:r>
      <w:r>
        <w:rPr>
          <w:color w:val="231F20"/>
          <w:w w:val="105"/>
          <w:sz w:val="16"/>
        </w:rPr>
        <w:t>real</w:t>
      </w:r>
      <w:r>
        <w:rPr>
          <w:color w:val="231F20"/>
          <w:spacing w:val="40"/>
          <w:w w:val="105"/>
          <w:sz w:val="16"/>
        </w:rPr>
        <w:t xml:space="preserve"> </w:t>
      </w:r>
      <w:r>
        <w:rPr>
          <w:color w:val="231F20"/>
          <w:w w:val="105"/>
          <w:sz w:val="16"/>
        </w:rPr>
        <w:t>institutions.</w:t>
      </w:r>
      <w:r>
        <w:rPr>
          <w:color w:val="231F20"/>
          <w:spacing w:val="40"/>
          <w:w w:val="105"/>
          <w:sz w:val="16"/>
        </w:rPr>
        <w:t xml:space="preserve"> </w:t>
      </w:r>
      <w:r>
        <w:rPr>
          <w:color w:val="231F20"/>
          <w:w w:val="105"/>
          <w:sz w:val="16"/>
        </w:rPr>
        <w:t>Modern</w:t>
      </w:r>
      <w:r>
        <w:rPr>
          <w:color w:val="231F20"/>
          <w:spacing w:val="40"/>
          <w:w w:val="105"/>
          <w:sz w:val="16"/>
        </w:rPr>
        <w:t xml:space="preserve"> </w:t>
      </w:r>
      <w:r>
        <w:rPr>
          <w:color w:val="231F20"/>
          <w:w w:val="105"/>
          <w:sz w:val="16"/>
        </w:rPr>
        <w:t>institutional</w:t>
      </w:r>
      <w:r>
        <w:rPr>
          <w:color w:val="231F20"/>
          <w:spacing w:val="40"/>
          <w:w w:val="105"/>
          <w:sz w:val="16"/>
        </w:rPr>
        <w:t xml:space="preserve"> </w:t>
      </w:r>
      <w:r>
        <w:rPr>
          <w:color w:val="231F20"/>
          <w:w w:val="105"/>
          <w:sz w:val="16"/>
        </w:rPr>
        <w:t>economics</w:t>
      </w:r>
      <w:r>
        <w:rPr>
          <w:color w:val="231F20"/>
          <w:spacing w:val="40"/>
          <w:w w:val="105"/>
          <w:sz w:val="16"/>
        </w:rPr>
        <w:t xml:space="preserve"> </w:t>
      </w:r>
      <w:r>
        <w:rPr>
          <w:color w:val="231F20"/>
          <w:w w:val="105"/>
          <w:sz w:val="16"/>
        </w:rPr>
        <w:t>is</w:t>
      </w:r>
      <w:r>
        <w:rPr>
          <w:color w:val="231F20"/>
          <w:spacing w:val="40"/>
          <w:w w:val="105"/>
          <w:sz w:val="16"/>
        </w:rPr>
        <w:t xml:space="preserve"> </w:t>
      </w:r>
      <w:r>
        <w:rPr>
          <w:color w:val="231F20"/>
          <w:w w:val="105"/>
          <w:sz w:val="16"/>
        </w:rPr>
        <w:t>economics</w:t>
      </w:r>
      <w:r>
        <w:rPr>
          <w:color w:val="231F20"/>
          <w:spacing w:val="40"/>
          <w:w w:val="105"/>
          <w:sz w:val="16"/>
        </w:rPr>
        <w:t xml:space="preserve"> </w:t>
      </w:r>
      <w:r>
        <w:rPr>
          <w:color w:val="231F20"/>
          <w:w w:val="105"/>
          <w:sz w:val="16"/>
        </w:rPr>
        <w:t>as</w:t>
      </w:r>
      <w:r>
        <w:rPr>
          <w:color w:val="231F20"/>
          <w:spacing w:val="40"/>
          <w:w w:val="105"/>
          <w:sz w:val="16"/>
        </w:rPr>
        <w:t xml:space="preserve"> </w:t>
      </w:r>
      <w:r>
        <w:rPr>
          <w:color w:val="231F20"/>
          <w:w w:val="105"/>
          <w:sz w:val="16"/>
        </w:rPr>
        <w:t>it</w:t>
      </w:r>
      <w:r>
        <w:rPr>
          <w:color w:val="231F20"/>
          <w:spacing w:val="40"/>
          <w:w w:val="105"/>
          <w:sz w:val="16"/>
        </w:rPr>
        <w:t xml:space="preserve"> </w:t>
      </w:r>
      <w:r>
        <w:rPr>
          <w:color w:val="231F20"/>
          <w:w w:val="105"/>
          <w:sz w:val="16"/>
        </w:rPr>
        <w:t>ought</w:t>
      </w:r>
      <w:r>
        <w:rPr>
          <w:color w:val="231F20"/>
          <w:spacing w:val="40"/>
          <w:w w:val="105"/>
          <w:sz w:val="16"/>
        </w:rPr>
        <w:t xml:space="preserve"> </w:t>
      </w:r>
      <w:r>
        <w:rPr>
          <w:color w:val="231F20"/>
          <w:w w:val="105"/>
          <w:sz w:val="16"/>
        </w:rPr>
        <w:t>to</w:t>
      </w:r>
      <w:r>
        <w:rPr>
          <w:color w:val="231F20"/>
          <w:spacing w:val="40"/>
          <w:w w:val="105"/>
          <w:sz w:val="16"/>
        </w:rPr>
        <w:t xml:space="preserve"> </w:t>
      </w:r>
      <w:r>
        <w:rPr>
          <w:color w:val="231F20"/>
          <w:w w:val="105"/>
          <w:sz w:val="16"/>
        </w:rPr>
        <w:t>be’ (pp.</w:t>
      </w:r>
      <w:r>
        <w:rPr>
          <w:color w:val="231F20"/>
          <w:spacing w:val="40"/>
          <w:w w:val="105"/>
          <w:sz w:val="16"/>
        </w:rPr>
        <w:t xml:space="preserve"> </w:t>
      </w:r>
      <w:r>
        <w:rPr>
          <w:color w:val="231F20"/>
          <w:w w:val="105"/>
          <w:sz w:val="16"/>
        </w:rPr>
        <w:t>231–32).</w:t>
      </w:r>
    </w:p>
    <w:p w14:paraId="0FE63A52" w14:textId="77777777" w:rsidR="004A5C99" w:rsidRDefault="004A5C99">
      <w:pPr>
        <w:pStyle w:val="BodyText"/>
        <w:spacing w:before="10"/>
      </w:pPr>
    </w:p>
    <w:p w14:paraId="4FDF12CD" w14:textId="77777777" w:rsidR="004A5C99" w:rsidRDefault="004A5C99">
      <w:pPr>
        <w:rPr>
          <w:color w:val="231F20"/>
          <w:w w:val="105"/>
          <w:sz w:val="14"/>
        </w:rPr>
      </w:pPr>
    </w:p>
    <w:p w14:paraId="4465456F" w14:textId="77777777" w:rsidR="00CD75B0" w:rsidRDefault="00CD75B0">
      <w:pPr>
        <w:rPr>
          <w:sz w:val="14"/>
        </w:rPr>
        <w:sectPr w:rsidR="00CD75B0">
          <w:pgSz w:w="9700" w:h="13950"/>
          <w:pgMar w:top="800" w:right="1133" w:bottom="280" w:left="1133" w:header="720" w:footer="720" w:gutter="0"/>
          <w:cols w:space="720"/>
        </w:sectPr>
      </w:pPr>
    </w:p>
    <w:p w14:paraId="466EE3E6" w14:textId="77777777" w:rsidR="004A5C99" w:rsidRDefault="004A5C99">
      <w:pPr>
        <w:pStyle w:val="BodyText"/>
        <w:spacing w:before="208"/>
        <w:rPr>
          <w:i/>
        </w:rPr>
      </w:pPr>
    </w:p>
    <w:p w14:paraId="2111737F" w14:textId="77777777" w:rsidR="00CD75B0" w:rsidRDefault="00CD75B0">
      <w:pPr>
        <w:pStyle w:val="BodyText"/>
        <w:spacing w:before="208"/>
        <w:rPr>
          <w:i/>
        </w:rPr>
      </w:pPr>
    </w:p>
    <w:p w14:paraId="2729B8CF" w14:textId="77777777" w:rsidR="004A5C99" w:rsidRDefault="0027463A">
      <w:pPr>
        <w:pStyle w:val="BodyText"/>
        <w:spacing w:line="249" w:lineRule="auto"/>
        <w:ind w:left="167" w:right="59"/>
        <w:jc w:val="both"/>
      </w:pPr>
      <w:r>
        <w:rPr>
          <w:color w:val="231F20"/>
          <w:w w:val="105"/>
        </w:rPr>
        <w:t>reduced</w:t>
      </w:r>
      <w:r>
        <w:rPr>
          <w:color w:val="231F20"/>
          <w:spacing w:val="40"/>
          <w:w w:val="105"/>
        </w:rPr>
        <w:t xml:space="preserve"> </w:t>
      </w:r>
      <w:r>
        <w:rPr>
          <w:color w:val="231F20"/>
          <w:w w:val="105"/>
        </w:rPr>
        <w:t>shareholder</w:t>
      </w:r>
      <w:r>
        <w:rPr>
          <w:color w:val="231F20"/>
          <w:spacing w:val="40"/>
          <w:w w:val="105"/>
        </w:rPr>
        <w:t xml:space="preserve"> </w:t>
      </w:r>
      <w:r>
        <w:rPr>
          <w:color w:val="231F20"/>
          <w:w w:val="105"/>
        </w:rPr>
        <w:t>oversight.</w:t>
      </w:r>
      <w:r>
        <w:rPr>
          <w:color w:val="231F20"/>
          <w:w w:val="105"/>
          <w:vertAlign w:val="superscript"/>
        </w:rPr>
        <w:t>27</w:t>
      </w:r>
      <w:r>
        <w:rPr>
          <w:color w:val="231F20"/>
          <w:spacing w:val="40"/>
          <w:w w:val="105"/>
        </w:rPr>
        <w:t xml:space="preserve"> </w:t>
      </w:r>
      <w:r>
        <w:rPr>
          <w:color w:val="231F20"/>
          <w:w w:val="105"/>
        </w:rPr>
        <w:t>In</w:t>
      </w:r>
      <w:r>
        <w:rPr>
          <w:color w:val="231F20"/>
          <w:spacing w:val="40"/>
          <w:w w:val="105"/>
        </w:rPr>
        <w:t xml:space="preserve"> </w:t>
      </w:r>
      <w:r>
        <w:rPr>
          <w:color w:val="231F20"/>
          <w:w w:val="105"/>
        </w:rPr>
        <w:t>line</w:t>
      </w:r>
      <w:r>
        <w:rPr>
          <w:color w:val="231F20"/>
          <w:spacing w:val="40"/>
          <w:w w:val="105"/>
        </w:rPr>
        <w:t xml:space="preserve"> </w:t>
      </w:r>
      <w:r>
        <w:rPr>
          <w:color w:val="231F20"/>
          <w:w w:val="105"/>
        </w:rPr>
        <w:t>with</w:t>
      </w:r>
      <w:r>
        <w:rPr>
          <w:color w:val="231F20"/>
          <w:spacing w:val="40"/>
          <w:w w:val="105"/>
        </w:rPr>
        <w:t xml:space="preserve"> </w:t>
      </w:r>
      <w:r>
        <w:rPr>
          <w:color w:val="231F20"/>
          <w:w w:val="105"/>
        </w:rPr>
        <w:t>this</w:t>
      </w:r>
      <w:r>
        <w:rPr>
          <w:color w:val="231F20"/>
          <w:spacing w:val="40"/>
          <w:w w:val="105"/>
        </w:rPr>
        <w:t xml:space="preserve"> </w:t>
      </w:r>
      <w:r>
        <w:rPr>
          <w:color w:val="231F20"/>
          <w:w w:val="105"/>
        </w:rPr>
        <w:t>theory,</w:t>
      </w:r>
      <w:r>
        <w:rPr>
          <w:color w:val="231F20"/>
          <w:spacing w:val="40"/>
          <w:w w:val="105"/>
        </w:rPr>
        <w:t xml:space="preserve"> </w:t>
      </w:r>
      <w:r>
        <w:rPr>
          <w:color w:val="231F20"/>
          <w:w w:val="105"/>
        </w:rPr>
        <w:t>Almazan</w:t>
      </w:r>
      <w:r>
        <w:rPr>
          <w:color w:val="231F20"/>
          <w:spacing w:val="40"/>
          <w:w w:val="105"/>
        </w:rPr>
        <w:t xml:space="preserve"> </w:t>
      </w:r>
      <w:r>
        <w:rPr>
          <w:i/>
          <w:color w:val="231F20"/>
          <w:w w:val="105"/>
        </w:rPr>
        <w:t>et</w:t>
      </w:r>
      <w:r>
        <w:rPr>
          <w:i/>
          <w:color w:val="231F20"/>
          <w:spacing w:val="40"/>
          <w:w w:val="105"/>
        </w:rPr>
        <w:t xml:space="preserve"> </w:t>
      </w:r>
      <w:r>
        <w:rPr>
          <w:i/>
          <w:color w:val="231F20"/>
          <w:w w:val="105"/>
        </w:rPr>
        <w:t>al.</w:t>
      </w:r>
      <w:r>
        <w:rPr>
          <w:i/>
          <w:color w:val="231F20"/>
          <w:spacing w:val="40"/>
          <w:w w:val="105"/>
        </w:rPr>
        <w:t xml:space="preserve"> </w:t>
      </w:r>
      <w:r>
        <w:rPr>
          <w:color w:val="231F20"/>
          <w:w w:val="105"/>
        </w:rPr>
        <w:t>(2005) find</w:t>
      </w:r>
      <w:r>
        <w:rPr>
          <w:color w:val="231F20"/>
          <w:spacing w:val="40"/>
          <w:w w:val="105"/>
        </w:rPr>
        <w:t xml:space="preserve"> </w:t>
      </w:r>
      <w:r>
        <w:rPr>
          <w:color w:val="231F20"/>
          <w:w w:val="105"/>
        </w:rPr>
        <w:t>that</w:t>
      </w:r>
      <w:r>
        <w:rPr>
          <w:color w:val="231F20"/>
          <w:spacing w:val="40"/>
          <w:w w:val="105"/>
        </w:rPr>
        <w:t xml:space="preserve"> </w:t>
      </w:r>
      <w:r>
        <w:rPr>
          <w:color w:val="231F20"/>
          <w:w w:val="105"/>
        </w:rPr>
        <w:t>as</w:t>
      </w:r>
      <w:r>
        <w:rPr>
          <w:color w:val="231F20"/>
          <w:spacing w:val="40"/>
          <w:w w:val="105"/>
        </w:rPr>
        <w:t xml:space="preserve"> </w:t>
      </w:r>
      <w:r>
        <w:rPr>
          <w:color w:val="231F20"/>
          <w:w w:val="105"/>
        </w:rPr>
        <w:t>the</w:t>
      </w:r>
      <w:r>
        <w:rPr>
          <w:color w:val="231F20"/>
          <w:spacing w:val="40"/>
          <w:w w:val="105"/>
        </w:rPr>
        <w:t xml:space="preserve"> </w:t>
      </w:r>
      <w:r>
        <w:rPr>
          <w:color w:val="231F20"/>
          <w:w w:val="105"/>
        </w:rPr>
        <w:t>cost</w:t>
      </w:r>
      <w:r>
        <w:rPr>
          <w:color w:val="231F20"/>
          <w:spacing w:val="40"/>
          <w:w w:val="105"/>
        </w:rPr>
        <w:t xml:space="preserve"> </w:t>
      </w:r>
      <w:r>
        <w:rPr>
          <w:color w:val="231F20"/>
          <w:w w:val="105"/>
        </w:rPr>
        <w:t>of</w:t>
      </w:r>
      <w:r>
        <w:rPr>
          <w:color w:val="231F20"/>
          <w:spacing w:val="40"/>
          <w:w w:val="105"/>
        </w:rPr>
        <w:t xml:space="preserve"> </w:t>
      </w:r>
      <w:r>
        <w:rPr>
          <w:color w:val="231F20"/>
          <w:w w:val="105"/>
        </w:rPr>
        <w:t>monitoring</w:t>
      </w:r>
      <w:r>
        <w:rPr>
          <w:color w:val="231F20"/>
          <w:spacing w:val="40"/>
          <w:w w:val="105"/>
        </w:rPr>
        <w:t xml:space="preserve"> </w:t>
      </w:r>
      <w:r>
        <w:rPr>
          <w:color w:val="231F20"/>
          <w:w w:val="105"/>
        </w:rPr>
        <w:t>increases</w:t>
      </w:r>
      <w:r>
        <w:rPr>
          <w:color w:val="231F20"/>
          <w:spacing w:val="40"/>
          <w:w w:val="105"/>
        </w:rPr>
        <w:t xml:space="preserve"> </w:t>
      </w:r>
      <w:r>
        <w:rPr>
          <w:color w:val="231F20"/>
          <w:w w:val="105"/>
        </w:rPr>
        <w:t>for</w:t>
      </w:r>
      <w:r>
        <w:rPr>
          <w:color w:val="231F20"/>
          <w:spacing w:val="40"/>
          <w:w w:val="105"/>
        </w:rPr>
        <w:t xml:space="preserve"> </w:t>
      </w:r>
      <w:r>
        <w:rPr>
          <w:color w:val="231F20"/>
          <w:w w:val="105"/>
        </w:rPr>
        <w:t>institutional</w:t>
      </w:r>
      <w:r>
        <w:rPr>
          <w:color w:val="231F20"/>
          <w:spacing w:val="40"/>
          <w:w w:val="105"/>
        </w:rPr>
        <w:t xml:space="preserve"> </w:t>
      </w:r>
      <w:r>
        <w:rPr>
          <w:color w:val="231F20"/>
          <w:w w:val="105"/>
        </w:rPr>
        <w:t>investors</w:t>
      </w:r>
      <w:r>
        <w:rPr>
          <w:color w:val="231F20"/>
          <w:spacing w:val="40"/>
          <w:w w:val="105"/>
        </w:rPr>
        <w:t xml:space="preserve"> </w:t>
      </w:r>
      <w:r>
        <w:rPr>
          <w:color w:val="231F20"/>
          <w:w w:val="105"/>
        </w:rPr>
        <w:t>the</w:t>
      </w:r>
      <w:r>
        <w:rPr>
          <w:color w:val="231F20"/>
          <w:spacing w:val="40"/>
          <w:w w:val="105"/>
        </w:rPr>
        <w:t xml:space="preserve"> </w:t>
      </w:r>
      <w:r>
        <w:rPr>
          <w:color w:val="231F20"/>
          <w:w w:val="105"/>
        </w:rPr>
        <w:t xml:space="preserve">level of pay </w:t>
      </w:r>
      <w:r>
        <w:rPr>
          <w:i/>
          <w:color w:val="231F20"/>
          <w:w w:val="105"/>
        </w:rPr>
        <w:t xml:space="preserve">increases </w:t>
      </w:r>
      <w:r>
        <w:rPr>
          <w:color w:val="231F20"/>
          <w:w w:val="105"/>
        </w:rPr>
        <w:t xml:space="preserve">and pay-for-performance </w:t>
      </w:r>
      <w:r>
        <w:rPr>
          <w:i/>
          <w:color w:val="231F20"/>
          <w:w w:val="105"/>
        </w:rPr>
        <w:t>decreases</w:t>
      </w:r>
      <w:r>
        <w:rPr>
          <w:color w:val="231F20"/>
          <w:w w:val="105"/>
        </w:rPr>
        <w:t>. Consistent with the prediction that</w:t>
      </w:r>
      <w:r>
        <w:rPr>
          <w:color w:val="231F20"/>
          <w:spacing w:val="40"/>
          <w:w w:val="105"/>
        </w:rPr>
        <w:t xml:space="preserve"> </w:t>
      </w:r>
      <w:r>
        <w:rPr>
          <w:color w:val="231F20"/>
          <w:w w:val="105"/>
        </w:rPr>
        <w:t>more</w:t>
      </w:r>
      <w:r>
        <w:rPr>
          <w:color w:val="231F20"/>
          <w:spacing w:val="40"/>
          <w:w w:val="105"/>
        </w:rPr>
        <w:t xml:space="preserve"> </w:t>
      </w:r>
      <w:r>
        <w:rPr>
          <w:color w:val="231F20"/>
          <w:w w:val="105"/>
        </w:rPr>
        <w:t>informed,</w:t>
      </w:r>
      <w:r>
        <w:rPr>
          <w:color w:val="231F20"/>
          <w:spacing w:val="40"/>
          <w:w w:val="105"/>
        </w:rPr>
        <w:t xml:space="preserve"> </w:t>
      </w:r>
      <w:r>
        <w:rPr>
          <w:color w:val="231F20"/>
          <w:w w:val="105"/>
        </w:rPr>
        <w:t>active</w:t>
      </w:r>
      <w:r>
        <w:rPr>
          <w:color w:val="231F20"/>
          <w:spacing w:val="40"/>
          <w:w w:val="105"/>
        </w:rPr>
        <w:t xml:space="preserve"> </w:t>
      </w:r>
      <w:r>
        <w:rPr>
          <w:color w:val="231F20"/>
          <w:w w:val="105"/>
        </w:rPr>
        <w:t>monitoring</w:t>
      </w:r>
      <w:r>
        <w:rPr>
          <w:color w:val="231F20"/>
          <w:spacing w:val="40"/>
          <w:w w:val="105"/>
        </w:rPr>
        <w:t xml:space="preserve"> </w:t>
      </w:r>
      <w:r>
        <w:rPr>
          <w:color w:val="231F20"/>
          <w:w w:val="105"/>
        </w:rPr>
        <w:t>results</w:t>
      </w:r>
      <w:r>
        <w:rPr>
          <w:color w:val="231F20"/>
          <w:spacing w:val="40"/>
          <w:w w:val="105"/>
        </w:rPr>
        <w:t xml:space="preserve"> </w:t>
      </w:r>
      <w:r>
        <w:rPr>
          <w:color w:val="231F20"/>
          <w:w w:val="105"/>
        </w:rPr>
        <w:t>in</w:t>
      </w:r>
      <w:r>
        <w:rPr>
          <w:color w:val="231F20"/>
          <w:spacing w:val="40"/>
          <w:w w:val="105"/>
        </w:rPr>
        <w:t xml:space="preserve"> </w:t>
      </w:r>
      <w:r>
        <w:rPr>
          <w:color w:val="231F20"/>
          <w:w w:val="105"/>
        </w:rPr>
        <w:t>lower</w:t>
      </w:r>
      <w:r>
        <w:rPr>
          <w:color w:val="231F20"/>
          <w:spacing w:val="40"/>
          <w:w w:val="105"/>
        </w:rPr>
        <w:t xml:space="preserve"> </w:t>
      </w:r>
      <w:r>
        <w:rPr>
          <w:color w:val="231F20"/>
          <w:w w:val="105"/>
        </w:rPr>
        <w:t>CEO</w:t>
      </w:r>
      <w:r>
        <w:rPr>
          <w:color w:val="231F20"/>
          <w:spacing w:val="40"/>
          <w:w w:val="105"/>
        </w:rPr>
        <w:t xml:space="preserve"> </w:t>
      </w:r>
      <w:r>
        <w:rPr>
          <w:color w:val="231F20"/>
          <w:w w:val="105"/>
        </w:rPr>
        <w:t>pay,</w:t>
      </w:r>
      <w:r>
        <w:rPr>
          <w:color w:val="231F20"/>
          <w:spacing w:val="40"/>
          <w:w w:val="105"/>
        </w:rPr>
        <w:t xml:space="preserve"> </w:t>
      </w:r>
      <w:r>
        <w:rPr>
          <w:color w:val="231F20"/>
          <w:w w:val="105"/>
        </w:rPr>
        <w:t>Swan</w:t>
      </w:r>
      <w:r>
        <w:rPr>
          <w:color w:val="231F20"/>
          <w:spacing w:val="40"/>
          <w:w w:val="105"/>
        </w:rPr>
        <w:t xml:space="preserve"> </w:t>
      </w:r>
      <w:r>
        <w:rPr>
          <w:color w:val="231F20"/>
          <w:w w:val="105"/>
        </w:rPr>
        <w:t>and Forsberg (2014, p. 4) document that for ASX companies, ‘a higher proportion of executive directors, excluding the CEO, is effective in significantly reducing the CEOs compensation’.</w:t>
      </w:r>
    </w:p>
    <w:p w14:paraId="06A3B744" w14:textId="77777777" w:rsidR="004A5C99" w:rsidRDefault="0027463A">
      <w:pPr>
        <w:pStyle w:val="BodyText"/>
        <w:spacing w:before="6" w:line="249" w:lineRule="auto"/>
        <w:ind w:left="167" w:right="58" w:firstLine="189"/>
        <w:jc w:val="both"/>
      </w:pPr>
      <w:r>
        <w:rPr>
          <w:color w:val="231F20"/>
          <w:w w:val="110"/>
        </w:rPr>
        <w:t>Another</w:t>
      </w:r>
      <w:r>
        <w:rPr>
          <w:color w:val="231F20"/>
          <w:spacing w:val="-14"/>
          <w:w w:val="110"/>
        </w:rPr>
        <w:t xml:space="preserve"> </w:t>
      </w:r>
      <w:r>
        <w:rPr>
          <w:color w:val="231F20"/>
          <w:w w:val="110"/>
        </w:rPr>
        <w:t>possibility</w:t>
      </w:r>
      <w:r>
        <w:rPr>
          <w:color w:val="231F20"/>
          <w:spacing w:val="-14"/>
          <w:w w:val="110"/>
        </w:rPr>
        <w:t xml:space="preserve"> </w:t>
      </w:r>
      <w:r>
        <w:rPr>
          <w:color w:val="231F20"/>
          <w:w w:val="110"/>
        </w:rPr>
        <w:t>is</w:t>
      </w:r>
      <w:r>
        <w:rPr>
          <w:color w:val="231F20"/>
          <w:spacing w:val="-14"/>
          <w:w w:val="110"/>
        </w:rPr>
        <w:t xml:space="preserve"> </w:t>
      </w:r>
      <w:r>
        <w:rPr>
          <w:color w:val="231F20"/>
          <w:w w:val="110"/>
        </w:rPr>
        <w:t>that</w:t>
      </w:r>
      <w:r>
        <w:rPr>
          <w:color w:val="231F20"/>
          <w:spacing w:val="-13"/>
          <w:w w:val="110"/>
        </w:rPr>
        <w:t xml:space="preserve"> </w:t>
      </w:r>
      <w:r>
        <w:rPr>
          <w:color w:val="231F20"/>
          <w:w w:val="110"/>
        </w:rPr>
        <w:t>demand</w:t>
      </w:r>
      <w:r>
        <w:rPr>
          <w:color w:val="231F20"/>
          <w:spacing w:val="-14"/>
          <w:w w:val="110"/>
        </w:rPr>
        <w:t xml:space="preserve"> </w:t>
      </w:r>
      <w:r>
        <w:rPr>
          <w:color w:val="231F20"/>
          <w:w w:val="110"/>
        </w:rPr>
        <w:t>has</w:t>
      </w:r>
      <w:r>
        <w:rPr>
          <w:color w:val="231F20"/>
          <w:spacing w:val="-14"/>
          <w:w w:val="110"/>
        </w:rPr>
        <w:t xml:space="preserve"> </w:t>
      </w:r>
      <w:r>
        <w:rPr>
          <w:color w:val="231F20"/>
          <w:w w:val="110"/>
        </w:rPr>
        <w:t>outstripped</w:t>
      </w:r>
      <w:r>
        <w:rPr>
          <w:color w:val="231F20"/>
          <w:spacing w:val="-14"/>
          <w:w w:val="110"/>
        </w:rPr>
        <w:t xml:space="preserve"> </w:t>
      </w:r>
      <w:r>
        <w:rPr>
          <w:color w:val="231F20"/>
          <w:w w:val="110"/>
        </w:rPr>
        <w:t>supply.</w:t>
      </w:r>
      <w:r>
        <w:rPr>
          <w:color w:val="231F20"/>
          <w:spacing w:val="-13"/>
          <w:w w:val="110"/>
        </w:rPr>
        <w:t xml:space="preserve"> </w:t>
      </w:r>
      <w:r>
        <w:rPr>
          <w:color w:val="231F20"/>
          <w:w w:val="110"/>
        </w:rPr>
        <w:t>Philippon</w:t>
      </w:r>
      <w:r>
        <w:rPr>
          <w:color w:val="231F20"/>
          <w:spacing w:val="-14"/>
          <w:w w:val="110"/>
        </w:rPr>
        <w:t xml:space="preserve"> </w:t>
      </w:r>
      <w:r>
        <w:rPr>
          <w:color w:val="231F20"/>
          <w:w w:val="110"/>
        </w:rPr>
        <w:t>and</w:t>
      </w:r>
      <w:r>
        <w:rPr>
          <w:color w:val="231F20"/>
          <w:spacing w:val="-14"/>
          <w:w w:val="110"/>
        </w:rPr>
        <w:t xml:space="preserve"> </w:t>
      </w:r>
      <w:r>
        <w:rPr>
          <w:color w:val="231F20"/>
          <w:w w:val="110"/>
        </w:rPr>
        <w:t>Resheff (2012)</w:t>
      </w:r>
      <w:r>
        <w:rPr>
          <w:color w:val="231F20"/>
          <w:spacing w:val="-13"/>
          <w:w w:val="110"/>
        </w:rPr>
        <w:t xml:space="preserve"> </w:t>
      </w:r>
      <w:r>
        <w:rPr>
          <w:color w:val="231F20"/>
          <w:w w:val="110"/>
        </w:rPr>
        <w:t>document</w:t>
      </w:r>
      <w:r>
        <w:rPr>
          <w:color w:val="231F20"/>
          <w:spacing w:val="-11"/>
          <w:w w:val="110"/>
        </w:rPr>
        <w:t xml:space="preserve"> </w:t>
      </w:r>
      <w:r>
        <w:rPr>
          <w:color w:val="231F20"/>
          <w:w w:val="110"/>
        </w:rPr>
        <w:t>a</w:t>
      </w:r>
      <w:r>
        <w:rPr>
          <w:color w:val="231F20"/>
          <w:spacing w:val="-12"/>
          <w:w w:val="110"/>
        </w:rPr>
        <w:t xml:space="preserve"> </w:t>
      </w:r>
      <w:r>
        <w:rPr>
          <w:color w:val="231F20"/>
          <w:w w:val="110"/>
        </w:rPr>
        <w:t>U-shape</w:t>
      </w:r>
      <w:r>
        <w:rPr>
          <w:color w:val="231F20"/>
          <w:spacing w:val="-12"/>
          <w:w w:val="110"/>
        </w:rPr>
        <w:t xml:space="preserve"> </w:t>
      </w:r>
      <w:r>
        <w:rPr>
          <w:color w:val="231F20"/>
          <w:w w:val="110"/>
        </w:rPr>
        <w:t>in</w:t>
      </w:r>
      <w:r>
        <w:rPr>
          <w:color w:val="231F20"/>
          <w:spacing w:val="-12"/>
          <w:w w:val="110"/>
        </w:rPr>
        <w:t xml:space="preserve"> </w:t>
      </w:r>
      <w:r>
        <w:rPr>
          <w:color w:val="231F20"/>
          <w:w w:val="110"/>
        </w:rPr>
        <w:t>wages</w:t>
      </w:r>
      <w:r>
        <w:rPr>
          <w:color w:val="231F20"/>
          <w:spacing w:val="-12"/>
          <w:w w:val="110"/>
        </w:rPr>
        <w:t xml:space="preserve"> </w:t>
      </w:r>
      <w:r>
        <w:rPr>
          <w:color w:val="231F20"/>
          <w:w w:val="110"/>
        </w:rPr>
        <w:t>to</w:t>
      </w:r>
      <w:r>
        <w:rPr>
          <w:color w:val="231F20"/>
          <w:spacing w:val="-12"/>
          <w:w w:val="110"/>
        </w:rPr>
        <w:t xml:space="preserve"> </w:t>
      </w:r>
      <w:r>
        <w:rPr>
          <w:color w:val="231F20"/>
          <w:w w:val="110"/>
        </w:rPr>
        <w:t>finance</w:t>
      </w:r>
      <w:r>
        <w:rPr>
          <w:color w:val="231F20"/>
          <w:spacing w:val="-13"/>
          <w:w w:val="110"/>
        </w:rPr>
        <w:t xml:space="preserve"> </w:t>
      </w:r>
      <w:r>
        <w:rPr>
          <w:color w:val="231F20"/>
          <w:w w:val="110"/>
        </w:rPr>
        <w:t>occupation</w:t>
      </w:r>
      <w:r>
        <w:rPr>
          <w:color w:val="231F20"/>
          <w:spacing w:val="-12"/>
          <w:w w:val="110"/>
        </w:rPr>
        <w:t xml:space="preserve"> </w:t>
      </w:r>
      <w:r>
        <w:rPr>
          <w:color w:val="231F20"/>
          <w:w w:val="110"/>
        </w:rPr>
        <w:t>in</w:t>
      </w:r>
      <w:r>
        <w:rPr>
          <w:color w:val="231F20"/>
          <w:spacing w:val="-13"/>
          <w:w w:val="110"/>
        </w:rPr>
        <w:t xml:space="preserve"> </w:t>
      </w:r>
      <w:r>
        <w:rPr>
          <w:color w:val="231F20"/>
          <w:w w:val="110"/>
        </w:rPr>
        <w:t>the</w:t>
      </w:r>
      <w:r>
        <w:rPr>
          <w:color w:val="231F20"/>
          <w:spacing w:val="-11"/>
          <w:w w:val="110"/>
        </w:rPr>
        <w:t xml:space="preserve"> </w:t>
      </w:r>
      <w:r>
        <w:rPr>
          <w:color w:val="231F20"/>
          <w:w w:val="110"/>
        </w:rPr>
        <w:t>US</w:t>
      </w:r>
      <w:r>
        <w:rPr>
          <w:color w:val="231F20"/>
          <w:spacing w:val="-12"/>
          <w:w w:val="110"/>
        </w:rPr>
        <w:t xml:space="preserve"> </w:t>
      </w:r>
      <w:r>
        <w:rPr>
          <w:color w:val="231F20"/>
          <w:w w:val="110"/>
        </w:rPr>
        <w:t>over</w:t>
      </w:r>
      <w:r>
        <w:rPr>
          <w:color w:val="231F20"/>
          <w:spacing w:val="-13"/>
          <w:w w:val="110"/>
        </w:rPr>
        <w:t xml:space="preserve"> </w:t>
      </w:r>
      <w:r>
        <w:rPr>
          <w:color w:val="231F20"/>
          <w:w w:val="110"/>
        </w:rPr>
        <w:t>the</w:t>
      </w:r>
      <w:r>
        <w:rPr>
          <w:color w:val="231F20"/>
          <w:spacing w:val="-11"/>
          <w:w w:val="110"/>
        </w:rPr>
        <w:t xml:space="preserve"> </w:t>
      </w:r>
      <w:r>
        <w:rPr>
          <w:color w:val="231F20"/>
          <w:w w:val="110"/>
        </w:rPr>
        <w:t xml:space="preserve">20th century. They report skill intensity, job complexity, and high wages for finance </w:t>
      </w:r>
      <w:r>
        <w:rPr>
          <w:color w:val="231F20"/>
        </w:rPr>
        <w:t xml:space="preserve">employees were high before 1940 and after 1985, but not in the interim period. Their </w:t>
      </w:r>
      <w:r>
        <w:rPr>
          <w:color w:val="231F20"/>
          <w:w w:val="110"/>
        </w:rPr>
        <w:t>analysis</w:t>
      </w:r>
      <w:r>
        <w:rPr>
          <w:color w:val="231F20"/>
          <w:spacing w:val="-9"/>
          <w:w w:val="110"/>
        </w:rPr>
        <w:t xml:space="preserve"> </w:t>
      </w:r>
      <w:r>
        <w:rPr>
          <w:color w:val="231F20"/>
          <w:w w:val="110"/>
        </w:rPr>
        <w:t>leads</w:t>
      </w:r>
      <w:r>
        <w:rPr>
          <w:color w:val="231F20"/>
          <w:spacing w:val="-10"/>
          <w:w w:val="110"/>
        </w:rPr>
        <w:t xml:space="preserve"> </w:t>
      </w:r>
      <w:r>
        <w:rPr>
          <w:color w:val="231F20"/>
          <w:w w:val="110"/>
        </w:rPr>
        <w:t>them</w:t>
      </w:r>
      <w:r>
        <w:rPr>
          <w:color w:val="231F20"/>
          <w:spacing w:val="-9"/>
          <w:w w:val="110"/>
        </w:rPr>
        <w:t xml:space="preserve"> </w:t>
      </w:r>
      <w:r>
        <w:rPr>
          <w:color w:val="231F20"/>
          <w:w w:val="110"/>
        </w:rPr>
        <w:t>to</w:t>
      </w:r>
      <w:r>
        <w:rPr>
          <w:color w:val="231F20"/>
          <w:spacing w:val="-9"/>
          <w:w w:val="110"/>
        </w:rPr>
        <w:t xml:space="preserve"> </w:t>
      </w:r>
      <w:r>
        <w:rPr>
          <w:color w:val="231F20"/>
          <w:w w:val="110"/>
        </w:rPr>
        <w:t>conclude</w:t>
      </w:r>
      <w:r>
        <w:rPr>
          <w:color w:val="231F20"/>
          <w:spacing w:val="-9"/>
          <w:w w:val="110"/>
        </w:rPr>
        <w:t xml:space="preserve"> </w:t>
      </w:r>
      <w:r>
        <w:rPr>
          <w:color w:val="231F20"/>
          <w:w w:val="110"/>
        </w:rPr>
        <w:t>that</w:t>
      </w:r>
      <w:r>
        <w:rPr>
          <w:color w:val="231F20"/>
          <w:spacing w:val="-9"/>
          <w:w w:val="110"/>
        </w:rPr>
        <w:t xml:space="preserve"> </w:t>
      </w:r>
      <w:r>
        <w:rPr>
          <w:color w:val="231F20"/>
          <w:w w:val="110"/>
        </w:rPr>
        <w:t>financial</w:t>
      </w:r>
      <w:r>
        <w:rPr>
          <w:color w:val="231F20"/>
          <w:spacing w:val="-10"/>
          <w:w w:val="110"/>
        </w:rPr>
        <w:t xml:space="preserve"> </w:t>
      </w:r>
      <w:r>
        <w:rPr>
          <w:color w:val="231F20"/>
          <w:w w:val="110"/>
        </w:rPr>
        <w:t>deregulation</w:t>
      </w:r>
      <w:r>
        <w:rPr>
          <w:color w:val="231F20"/>
          <w:spacing w:val="-9"/>
          <w:w w:val="110"/>
        </w:rPr>
        <w:t xml:space="preserve"> </w:t>
      </w:r>
      <w:r>
        <w:rPr>
          <w:color w:val="231F20"/>
          <w:w w:val="110"/>
        </w:rPr>
        <w:t>and</w:t>
      </w:r>
      <w:r>
        <w:rPr>
          <w:color w:val="231F20"/>
          <w:spacing w:val="-9"/>
          <w:w w:val="110"/>
        </w:rPr>
        <w:t xml:space="preserve"> </w:t>
      </w:r>
      <w:r>
        <w:rPr>
          <w:color w:val="231F20"/>
          <w:w w:val="110"/>
        </w:rPr>
        <w:t>corporate</w:t>
      </w:r>
      <w:r>
        <w:rPr>
          <w:color w:val="231F20"/>
          <w:spacing w:val="-9"/>
          <w:w w:val="110"/>
        </w:rPr>
        <w:t xml:space="preserve"> </w:t>
      </w:r>
      <w:r>
        <w:rPr>
          <w:color w:val="231F20"/>
          <w:w w:val="110"/>
        </w:rPr>
        <w:t>activities linked to IPOs and credit risk increased the demand for finance skills.</w:t>
      </w:r>
    </w:p>
    <w:p w14:paraId="51BA6BEA" w14:textId="77777777" w:rsidR="004A5C99" w:rsidRDefault="0027463A">
      <w:pPr>
        <w:pStyle w:val="BodyText"/>
        <w:spacing w:before="5" w:line="249" w:lineRule="auto"/>
        <w:ind w:left="167" w:right="59" w:firstLine="189"/>
        <w:jc w:val="both"/>
      </w:pPr>
      <w:r>
        <w:rPr>
          <w:color w:val="231F20"/>
          <w:w w:val="105"/>
        </w:rPr>
        <w:t>Murphy and Zabojnik (2007) advance an almost similar proposition. They posit that</w:t>
      </w:r>
      <w:r>
        <w:rPr>
          <w:color w:val="231F20"/>
          <w:spacing w:val="40"/>
          <w:w w:val="105"/>
        </w:rPr>
        <w:t xml:space="preserve"> </w:t>
      </w:r>
      <w:r>
        <w:rPr>
          <w:color w:val="231F20"/>
          <w:w w:val="105"/>
        </w:rPr>
        <w:t>a</w:t>
      </w:r>
      <w:r>
        <w:rPr>
          <w:color w:val="231F20"/>
          <w:spacing w:val="40"/>
          <w:w w:val="105"/>
        </w:rPr>
        <w:t xml:space="preserve"> </w:t>
      </w:r>
      <w:r>
        <w:rPr>
          <w:color w:val="231F20"/>
          <w:w w:val="105"/>
        </w:rPr>
        <w:t>shift</w:t>
      </w:r>
      <w:r>
        <w:rPr>
          <w:color w:val="231F20"/>
          <w:spacing w:val="40"/>
          <w:w w:val="105"/>
        </w:rPr>
        <w:t xml:space="preserve"> </w:t>
      </w:r>
      <w:r>
        <w:rPr>
          <w:color w:val="231F20"/>
          <w:w w:val="105"/>
        </w:rPr>
        <w:t>in</w:t>
      </w:r>
      <w:r>
        <w:rPr>
          <w:color w:val="231F20"/>
          <w:spacing w:val="40"/>
          <w:w w:val="105"/>
        </w:rPr>
        <w:t xml:space="preserve"> </w:t>
      </w:r>
      <w:r>
        <w:rPr>
          <w:color w:val="231F20"/>
          <w:w w:val="105"/>
        </w:rPr>
        <w:t>demand</w:t>
      </w:r>
      <w:r>
        <w:rPr>
          <w:color w:val="231F20"/>
          <w:spacing w:val="40"/>
          <w:w w:val="105"/>
        </w:rPr>
        <w:t xml:space="preserve"> </w:t>
      </w:r>
      <w:r>
        <w:rPr>
          <w:color w:val="231F20"/>
          <w:w w:val="105"/>
        </w:rPr>
        <w:t>towards</w:t>
      </w:r>
      <w:r>
        <w:rPr>
          <w:color w:val="231F20"/>
          <w:spacing w:val="40"/>
          <w:w w:val="105"/>
        </w:rPr>
        <w:t xml:space="preserve"> </w:t>
      </w:r>
      <w:r>
        <w:rPr>
          <w:color w:val="231F20"/>
          <w:w w:val="105"/>
        </w:rPr>
        <w:t>more</w:t>
      </w:r>
      <w:r>
        <w:rPr>
          <w:color w:val="231F20"/>
          <w:spacing w:val="40"/>
          <w:w w:val="105"/>
        </w:rPr>
        <w:t xml:space="preserve"> </w:t>
      </w:r>
      <w:r>
        <w:rPr>
          <w:color w:val="231F20"/>
          <w:w w:val="105"/>
        </w:rPr>
        <w:t>general</w:t>
      </w:r>
      <w:r>
        <w:rPr>
          <w:color w:val="231F20"/>
          <w:spacing w:val="40"/>
          <w:w w:val="105"/>
        </w:rPr>
        <w:t xml:space="preserve"> </w:t>
      </w:r>
      <w:r>
        <w:rPr>
          <w:color w:val="231F20"/>
          <w:w w:val="105"/>
        </w:rPr>
        <w:t>managerial</w:t>
      </w:r>
      <w:r>
        <w:rPr>
          <w:color w:val="231F20"/>
          <w:spacing w:val="40"/>
          <w:w w:val="105"/>
        </w:rPr>
        <w:t xml:space="preserve"> </w:t>
      </w:r>
      <w:r>
        <w:rPr>
          <w:color w:val="231F20"/>
          <w:w w:val="105"/>
        </w:rPr>
        <w:t>capital</w:t>
      </w:r>
      <w:r>
        <w:rPr>
          <w:color w:val="231F20"/>
          <w:spacing w:val="40"/>
          <w:w w:val="105"/>
        </w:rPr>
        <w:t xml:space="preserve"> </w:t>
      </w:r>
      <w:r>
        <w:rPr>
          <w:color w:val="231F20"/>
          <w:w w:val="105"/>
        </w:rPr>
        <w:t>and</w:t>
      </w:r>
      <w:r>
        <w:rPr>
          <w:color w:val="231F20"/>
          <w:spacing w:val="40"/>
          <w:w w:val="105"/>
        </w:rPr>
        <w:t xml:space="preserve"> </w:t>
      </w:r>
      <w:r>
        <w:rPr>
          <w:color w:val="231F20"/>
          <w:w w:val="105"/>
        </w:rPr>
        <w:t>away</w:t>
      </w:r>
      <w:r>
        <w:rPr>
          <w:color w:val="231F20"/>
          <w:spacing w:val="40"/>
          <w:w w:val="105"/>
        </w:rPr>
        <w:t xml:space="preserve"> </w:t>
      </w:r>
      <w:r>
        <w:rPr>
          <w:color w:val="231F20"/>
          <w:w w:val="105"/>
        </w:rPr>
        <w:t>from firm-specific</w:t>
      </w:r>
      <w:r>
        <w:rPr>
          <w:color w:val="231F20"/>
          <w:spacing w:val="40"/>
          <w:w w:val="105"/>
        </w:rPr>
        <w:t xml:space="preserve"> </w:t>
      </w:r>
      <w:r>
        <w:rPr>
          <w:color w:val="231F20"/>
          <w:w w:val="105"/>
        </w:rPr>
        <w:t>managerial</w:t>
      </w:r>
      <w:r>
        <w:rPr>
          <w:color w:val="231F20"/>
          <w:spacing w:val="40"/>
          <w:w w:val="105"/>
        </w:rPr>
        <w:t xml:space="preserve"> </w:t>
      </w:r>
      <w:r>
        <w:rPr>
          <w:color w:val="231F20"/>
          <w:w w:val="105"/>
        </w:rPr>
        <w:t>capital</w:t>
      </w:r>
      <w:r>
        <w:rPr>
          <w:color w:val="231F20"/>
          <w:spacing w:val="40"/>
          <w:w w:val="105"/>
        </w:rPr>
        <w:t xml:space="preserve"> </w:t>
      </w:r>
      <w:r>
        <w:rPr>
          <w:color w:val="231F20"/>
          <w:w w:val="105"/>
        </w:rPr>
        <w:t>has</w:t>
      </w:r>
      <w:r>
        <w:rPr>
          <w:color w:val="231F20"/>
          <w:spacing w:val="40"/>
          <w:w w:val="105"/>
        </w:rPr>
        <w:t xml:space="preserve"> </w:t>
      </w:r>
      <w:r>
        <w:rPr>
          <w:color w:val="231F20"/>
          <w:w w:val="105"/>
        </w:rPr>
        <w:t>led</w:t>
      </w:r>
      <w:r>
        <w:rPr>
          <w:color w:val="231F20"/>
          <w:spacing w:val="40"/>
          <w:w w:val="105"/>
        </w:rPr>
        <w:t xml:space="preserve"> </w:t>
      </w:r>
      <w:r>
        <w:rPr>
          <w:color w:val="231F20"/>
          <w:w w:val="105"/>
        </w:rPr>
        <w:t>managers</w:t>
      </w:r>
      <w:r>
        <w:rPr>
          <w:color w:val="231F20"/>
          <w:spacing w:val="40"/>
          <w:w w:val="105"/>
        </w:rPr>
        <w:t xml:space="preserve"> </w:t>
      </w:r>
      <w:r>
        <w:rPr>
          <w:color w:val="231F20"/>
          <w:w w:val="105"/>
        </w:rPr>
        <w:t>being</w:t>
      </w:r>
      <w:r>
        <w:rPr>
          <w:color w:val="231F20"/>
          <w:spacing w:val="40"/>
          <w:w w:val="105"/>
        </w:rPr>
        <w:t xml:space="preserve"> </w:t>
      </w:r>
      <w:r>
        <w:rPr>
          <w:color w:val="231F20"/>
          <w:w w:val="105"/>
        </w:rPr>
        <w:t>able</w:t>
      </w:r>
      <w:r>
        <w:rPr>
          <w:color w:val="231F20"/>
          <w:spacing w:val="40"/>
          <w:w w:val="105"/>
        </w:rPr>
        <w:t xml:space="preserve"> </w:t>
      </w:r>
      <w:r>
        <w:rPr>
          <w:color w:val="231F20"/>
          <w:w w:val="105"/>
        </w:rPr>
        <w:t>to</w:t>
      </w:r>
      <w:r>
        <w:rPr>
          <w:color w:val="231F20"/>
          <w:spacing w:val="40"/>
          <w:w w:val="105"/>
        </w:rPr>
        <w:t xml:space="preserve"> </w:t>
      </w:r>
      <w:r>
        <w:rPr>
          <w:color w:val="231F20"/>
          <w:w w:val="105"/>
        </w:rPr>
        <w:t>capture</w:t>
      </w:r>
      <w:r>
        <w:rPr>
          <w:color w:val="231F20"/>
          <w:spacing w:val="40"/>
          <w:w w:val="105"/>
        </w:rPr>
        <w:t xml:space="preserve"> </w:t>
      </w:r>
      <w:r>
        <w:rPr>
          <w:color w:val="231F20"/>
          <w:w w:val="105"/>
        </w:rPr>
        <w:t>more</w:t>
      </w:r>
      <w:r>
        <w:rPr>
          <w:color w:val="231F20"/>
          <w:spacing w:val="40"/>
          <w:w w:val="105"/>
        </w:rPr>
        <w:t xml:space="preserve"> </w:t>
      </w:r>
      <w:r>
        <w:rPr>
          <w:color w:val="231F20"/>
          <w:w w:val="105"/>
        </w:rPr>
        <w:t>of the rent associated with their skills due to increased competition for the highest- ability managers.</w:t>
      </w:r>
      <w:r>
        <w:rPr>
          <w:color w:val="231F20"/>
          <w:w w:val="105"/>
          <w:vertAlign w:val="superscript"/>
        </w:rPr>
        <w:t>28</w:t>
      </w:r>
      <w:r>
        <w:rPr>
          <w:color w:val="231F20"/>
          <w:w w:val="105"/>
        </w:rPr>
        <w:t xml:space="preserve"> The key premise is </w:t>
      </w:r>
      <w:proofErr w:type="gramStart"/>
      <w:r>
        <w:rPr>
          <w:color w:val="231F20"/>
          <w:w w:val="105"/>
        </w:rPr>
        <w:t>that</w:t>
      </w:r>
      <w:proofErr w:type="gramEnd"/>
    </w:p>
    <w:p w14:paraId="77CAE365" w14:textId="77777777" w:rsidR="004A5C99" w:rsidRDefault="0027463A">
      <w:pPr>
        <w:spacing w:before="118" w:line="232" w:lineRule="auto"/>
        <w:ind w:left="346" w:right="59"/>
        <w:jc w:val="both"/>
        <w:rPr>
          <w:sz w:val="18"/>
        </w:rPr>
      </w:pPr>
      <w:r>
        <w:rPr>
          <w:color w:val="231F20"/>
          <w:w w:val="110"/>
          <w:sz w:val="18"/>
        </w:rPr>
        <w:t>due</w:t>
      </w:r>
      <w:r>
        <w:rPr>
          <w:color w:val="231F20"/>
          <w:spacing w:val="-4"/>
          <w:w w:val="110"/>
          <w:sz w:val="18"/>
        </w:rPr>
        <w:t xml:space="preserve"> </w:t>
      </w:r>
      <w:r>
        <w:rPr>
          <w:color w:val="231F20"/>
          <w:w w:val="110"/>
          <w:sz w:val="18"/>
        </w:rPr>
        <w:t>to</w:t>
      </w:r>
      <w:r>
        <w:rPr>
          <w:color w:val="231F20"/>
          <w:spacing w:val="-5"/>
          <w:w w:val="110"/>
          <w:sz w:val="18"/>
        </w:rPr>
        <w:t xml:space="preserve"> </w:t>
      </w:r>
      <w:r>
        <w:rPr>
          <w:color w:val="231F20"/>
          <w:w w:val="110"/>
          <w:sz w:val="18"/>
        </w:rPr>
        <w:t>competition</w:t>
      </w:r>
      <w:r>
        <w:rPr>
          <w:color w:val="231F20"/>
          <w:spacing w:val="-4"/>
          <w:w w:val="110"/>
          <w:sz w:val="18"/>
        </w:rPr>
        <w:t xml:space="preserve"> </w:t>
      </w:r>
      <w:r>
        <w:rPr>
          <w:color w:val="231F20"/>
          <w:w w:val="110"/>
          <w:sz w:val="18"/>
        </w:rPr>
        <w:t>among</w:t>
      </w:r>
      <w:r>
        <w:rPr>
          <w:color w:val="231F20"/>
          <w:spacing w:val="-5"/>
          <w:w w:val="110"/>
          <w:sz w:val="18"/>
        </w:rPr>
        <w:t xml:space="preserve"> </w:t>
      </w:r>
      <w:r>
        <w:rPr>
          <w:color w:val="231F20"/>
          <w:w w:val="110"/>
          <w:sz w:val="18"/>
        </w:rPr>
        <w:t>potential</w:t>
      </w:r>
      <w:r>
        <w:rPr>
          <w:color w:val="231F20"/>
          <w:spacing w:val="-4"/>
          <w:w w:val="110"/>
          <w:sz w:val="18"/>
        </w:rPr>
        <w:t xml:space="preserve"> </w:t>
      </w:r>
      <w:r>
        <w:rPr>
          <w:color w:val="231F20"/>
          <w:w w:val="110"/>
          <w:sz w:val="18"/>
        </w:rPr>
        <w:t>employers</w:t>
      </w:r>
      <w:r>
        <w:rPr>
          <w:color w:val="231F20"/>
          <w:spacing w:val="-5"/>
          <w:w w:val="110"/>
          <w:sz w:val="18"/>
        </w:rPr>
        <w:t xml:space="preserve"> </w:t>
      </w:r>
      <w:r>
        <w:rPr>
          <w:color w:val="231F20"/>
          <w:w w:val="110"/>
          <w:sz w:val="18"/>
        </w:rPr>
        <w:t>in</w:t>
      </w:r>
      <w:r>
        <w:rPr>
          <w:color w:val="231F20"/>
          <w:spacing w:val="-4"/>
          <w:w w:val="110"/>
          <w:sz w:val="18"/>
        </w:rPr>
        <w:t xml:space="preserve"> </w:t>
      </w:r>
      <w:r>
        <w:rPr>
          <w:color w:val="231F20"/>
          <w:w w:val="110"/>
          <w:sz w:val="18"/>
        </w:rPr>
        <w:t>the</w:t>
      </w:r>
      <w:r>
        <w:rPr>
          <w:color w:val="231F20"/>
          <w:spacing w:val="-5"/>
          <w:w w:val="110"/>
          <w:sz w:val="18"/>
        </w:rPr>
        <w:t xml:space="preserve"> </w:t>
      </w:r>
      <w:r>
        <w:rPr>
          <w:color w:val="231F20"/>
          <w:w w:val="110"/>
          <w:sz w:val="18"/>
        </w:rPr>
        <w:t>managerial</w:t>
      </w:r>
      <w:r>
        <w:rPr>
          <w:color w:val="231F20"/>
          <w:spacing w:val="-4"/>
          <w:w w:val="110"/>
          <w:sz w:val="18"/>
        </w:rPr>
        <w:t xml:space="preserve"> </w:t>
      </w:r>
      <w:r>
        <w:rPr>
          <w:color w:val="231F20"/>
          <w:w w:val="110"/>
          <w:sz w:val="18"/>
        </w:rPr>
        <w:t>labor</w:t>
      </w:r>
      <w:r>
        <w:rPr>
          <w:color w:val="231F20"/>
          <w:spacing w:val="-5"/>
          <w:w w:val="110"/>
          <w:sz w:val="18"/>
        </w:rPr>
        <w:t xml:space="preserve"> </w:t>
      </w:r>
      <w:r>
        <w:rPr>
          <w:color w:val="231F20"/>
          <w:w w:val="110"/>
          <w:sz w:val="18"/>
        </w:rPr>
        <w:t>market,</w:t>
      </w:r>
      <w:r>
        <w:rPr>
          <w:color w:val="231F20"/>
          <w:spacing w:val="-4"/>
          <w:w w:val="110"/>
          <w:sz w:val="18"/>
        </w:rPr>
        <w:t xml:space="preserve"> </w:t>
      </w:r>
      <w:r>
        <w:rPr>
          <w:color w:val="231F20"/>
          <w:w w:val="110"/>
          <w:sz w:val="18"/>
        </w:rPr>
        <w:t>the</w:t>
      </w:r>
      <w:r>
        <w:rPr>
          <w:color w:val="231F20"/>
          <w:spacing w:val="-4"/>
          <w:w w:val="110"/>
          <w:sz w:val="18"/>
        </w:rPr>
        <w:t xml:space="preserve"> </w:t>
      </w:r>
      <w:r>
        <w:rPr>
          <w:color w:val="231F20"/>
          <w:w w:val="110"/>
          <w:sz w:val="18"/>
        </w:rPr>
        <w:t xml:space="preserve">CEOs </w:t>
      </w:r>
      <w:r>
        <w:rPr>
          <w:color w:val="231F20"/>
          <w:spacing w:val="-2"/>
          <w:w w:val="110"/>
          <w:sz w:val="18"/>
        </w:rPr>
        <w:t>can</w:t>
      </w:r>
      <w:r>
        <w:rPr>
          <w:color w:val="231F20"/>
          <w:spacing w:val="-4"/>
          <w:w w:val="110"/>
          <w:sz w:val="18"/>
        </w:rPr>
        <w:t xml:space="preserve"> </w:t>
      </w:r>
      <w:r>
        <w:rPr>
          <w:color w:val="231F20"/>
          <w:spacing w:val="-2"/>
          <w:w w:val="110"/>
          <w:sz w:val="18"/>
        </w:rPr>
        <w:t>capture</w:t>
      </w:r>
      <w:r>
        <w:rPr>
          <w:color w:val="231F20"/>
          <w:spacing w:val="-4"/>
          <w:w w:val="110"/>
          <w:sz w:val="18"/>
        </w:rPr>
        <w:t xml:space="preserve"> </w:t>
      </w:r>
      <w:r>
        <w:rPr>
          <w:color w:val="231F20"/>
          <w:spacing w:val="-2"/>
          <w:w w:val="110"/>
          <w:sz w:val="18"/>
        </w:rPr>
        <w:t>the</w:t>
      </w:r>
      <w:r>
        <w:rPr>
          <w:color w:val="231F20"/>
          <w:spacing w:val="-3"/>
          <w:w w:val="110"/>
          <w:sz w:val="18"/>
        </w:rPr>
        <w:t xml:space="preserve"> </w:t>
      </w:r>
      <w:r>
        <w:rPr>
          <w:color w:val="231F20"/>
          <w:spacing w:val="-2"/>
          <w:w w:val="110"/>
          <w:sz w:val="18"/>
        </w:rPr>
        <w:t>whole</w:t>
      </w:r>
      <w:r>
        <w:rPr>
          <w:color w:val="231F20"/>
          <w:spacing w:val="-4"/>
          <w:w w:val="110"/>
          <w:sz w:val="18"/>
        </w:rPr>
        <w:t xml:space="preserve"> </w:t>
      </w:r>
      <w:r>
        <w:rPr>
          <w:color w:val="231F20"/>
          <w:spacing w:val="-2"/>
          <w:w w:val="110"/>
          <w:sz w:val="18"/>
        </w:rPr>
        <w:t>marginal</w:t>
      </w:r>
      <w:r>
        <w:rPr>
          <w:color w:val="231F20"/>
          <w:spacing w:val="-3"/>
          <w:w w:val="110"/>
          <w:sz w:val="18"/>
        </w:rPr>
        <w:t xml:space="preserve"> </w:t>
      </w:r>
      <w:r>
        <w:rPr>
          <w:color w:val="231F20"/>
          <w:spacing w:val="-2"/>
          <w:w w:val="110"/>
          <w:sz w:val="18"/>
        </w:rPr>
        <w:t>product</w:t>
      </w:r>
      <w:r>
        <w:rPr>
          <w:color w:val="231F20"/>
          <w:spacing w:val="-3"/>
          <w:w w:val="110"/>
          <w:sz w:val="18"/>
        </w:rPr>
        <w:t xml:space="preserve"> </w:t>
      </w:r>
      <w:r>
        <w:rPr>
          <w:color w:val="231F20"/>
          <w:spacing w:val="-2"/>
          <w:w w:val="110"/>
          <w:sz w:val="18"/>
        </w:rPr>
        <w:t>created</w:t>
      </w:r>
      <w:r>
        <w:rPr>
          <w:color w:val="231F20"/>
          <w:spacing w:val="-4"/>
          <w:w w:val="110"/>
          <w:sz w:val="18"/>
        </w:rPr>
        <w:t xml:space="preserve"> </w:t>
      </w:r>
      <w:r>
        <w:rPr>
          <w:color w:val="231F20"/>
          <w:spacing w:val="-2"/>
          <w:w w:val="110"/>
          <w:sz w:val="18"/>
        </w:rPr>
        <w:t>by</w:t>
      </w:r>
      <w:r>
        <w:rPr>
          <w:color w:val="231F20"/>
          <w:spacing w:val="-4"/>
          <w:w w:val="110"/>
          <w:sz w:val="18"/>
        </w:rPr>
        <w:t xml:space="preserve"> </w:t>
      </w:r>
      <w:r>
        <w:rPr>
          <w:color w:val="231F20"/>
          <w:spacing w:val="-2"/>
          <w:w w:val="110"/>
          <w:sz w:val="18"/>
        </w:rPr>
        <w:t>their</w:t>
      </w:r>
      <w:r>
        <w:rPr>
          <w:color w:val="231F20"/>
          <w:spacing w:val="-3"/>
          <w:w w:val="110"/>
          <w:sz w:val="18"/>
        </w:rPr>
        <w:t xml:space="preserve"> </w:t>
      </w:r>
      <w:r>
        <w:rPr>
          <w:color w:val="231F20"/>
          <w:spacing w:val="-2"/>
          <w:w w:val="110"/>
          <w:sz w:val="18"/>
        </w:rPr>
        <w:t>transferable</w:t>
      </w:r>
      <w:r>
        <w:rPr>
          <w:color w:val="231F20"/>
          <w:spacing w:val="-4"/>
          <w:w w:val="110"/>
          <w:sz w:val="18"/>
        </w:rPr>
        <w:t xml:space="preserve"> </w:t>
      </w:r>
      <w:r>
        <w:rPr>
          <w:color w:val="231F20"/>
          <w:spacing w:val="-2"/>
          <w:w w:val="110"/>
          <w:sz w:val="18"/>
        </w:rPr>
        <w:t>ability,</w:t>
      </w:r>
      <w:r>
        <w:rPr>
          <w:color w:val="231F20"/>
          <w:spacing w:val="-4"/>
          <w:w w:val="110"/>
          <w:sz w:val="18"/>
        </w:rPr>
        <w:t xml:space="preserve"> </w:t>
      </w:r>
      <w:r>
        <w:rPr>
          <w:color w:val="231F20"/>
          <w:spacing w:val="-2"/>
          <w:w w:val="110"/>
          <w:sz w:val="18"/>
        </w:rPr>
        <w:t>but</w:t>
      </w:r>
      <w:r>
        <w:rPr>
          <w:color w:val="231F20"/>
          <w:spacing w:val="-4"/>
          <w:w w:val="110"/>
          <w:sz w:val="18"/>
        </w:rPr>
        <w:t xml:space="preserve"> </w:t>
      </w:r>
      <w:r>
        <w:rPr>
          <w:color w:val="231F20"/>
          <w:spacing w:val="-2"/>
          <w:w w:val="110"/>
          <w:sz w:val="18"/>
        </w:rPr>
        <w:t>the</w:t>
      </w:r>
      <w:r>
        <w:rPr>
          <w:color w:val="231F20"/>
          <w:spacing w:val="-3"/>
          <w:w w:val="110"/>
          <w:sz w:val="18"/>
        </w:rPr>
        <w:t xml:space="preserve"> </w:t>
      </w:r>
      <w:r>
        <w:rPr>
          <w:color w:val="231F20"/>
          <w:spacing w:val="-2"/>
          <w:w w:val="110"/>
          <w:sz w:val="18"/>
        </w:rPr>
        <w:t>lack</w:t>
      </w:r>
      <w:r>
        <w:rPr>
          <w:color w:val="231F20"/>
          <w:spacing w:val="-4"/>
          <w:w w:val="110"/>
          <w:sz w:val="18"/>
        </w:rPr>
        <w:t xml:space="preserve"> </w:t>
      </w:r>
      <w:r>
        <w:rPr>
          <w:color w:val="231F20"/>
          <w:spacing w:val="-2"/>
          <w:w w:val="110"/>
          <w:sz w:val="18"/>
        </w:rPr>
        <w:t xml:space="preserve">of </w:t>
      </w:r>
      <w:r>
        <w:rPr>
          <w:color w:val="231F20"/>
          <w:sz w:val="18"/>
        </w:rPr>
        <w:t>alternative use for their firm-specific skills means that they can only extract a fraction of the</w:t>
      </w:r>
      <w:r>
        <w:rPr>
          <w:color w:val="231F20"/>
          <w:spacing w:val="40"/>
          <w:w w:val="110"/>
          <w:sz w:val="18"/>
        </w:rPr>
        <w:t xml:space="preserve"> </w:t>
      </w:r>
      <w:r>
        <w:rPr>
          <w:color w:val="231F20"/>
          <w:w w:val="110"/>
          <w:sz w:val="18"/>
        </w:rPr>
        <w:t>rents created by this part of their human capital. (p. 3)</w:t>
      </w:r>
    </w:p>
    <w:p w14:paraId="3D828F67" w14:textId="77777777" w:rsidR="004A5C99" w:rsidRDefault="0027463A">
      <w:pPr>
        <w:pStyle w:val="BodyText"/>
        <w:spacing w:before="103" w:line="249" w:lineRule="auto"/>
        <w:ind w:left="167" w:right="59" w:firstLine="189"/>
        <w:jc w:val="both"/>
      </w:pPr>
      <w:r>
        <w:rPr>
          <w:color w:val="231F20"/>
          <w:w w:val="110"/>
        </w:rPr>
        <w:t>Another (unstated and</w:t>
      </w:r>
      <w:r>
        <w:rPr>
          <w:color w:val="231F20"/>
          <w:spacing w:val="-1"/>
          <w:w w:val="110"/>
        </w:rPr>
        <w:t xml:space="preserve"> </w:t>
      </w:r>
      <w:r>
        <w:rPr>
          <w:color w:val="231F20"/>
          <w:w w:val="110"/>
        </w:rPr>
        <w:t>untested)</w:t>
      </w:r>
      <w:r>
        <w:rPr>
          <w:color w:val="231F20"/>
          <w:spacing w:val="-1"/>
          <w:w w:val="110"/>
        </w:rPr>
        <w:t xml:space="preserve"> </w:t>
      </w:r>
      <w:r>
        <w:rPr>
          <w:color w:val="231F20"/>
          <w:w w:val="110"/>
        </w:rPr>
        <w:t>premise</w:t>
      </w:r>
      <w:r>
        <w:rPr>
          <w:color w:val="231F20"/>
          <w:spacing w:val="-1"/>
          <w:w w:val="110"/>
        </w:rPr>
        <w:t xml:space="preserve"> </w:t>
      </w:r>
      <w:r>
        <w:rPr>
          <w:color w:val="231F20"/>
          <w:w w:val="110"/>
        </w:rPr>
        <w:t>is</w:t>
      </w:r>
      <w:r>
        <w:rPr>
          <w:color w:val="231F20"/>
          <w:spacing w:val="-1"/>
          <w:w w:val="110"/>
        </w:rPr>
        <w:t xml:space="preserve"> </w:t>
      </w:r>
      <w:r>
        <w:rPr>
          <w:color w:val="231F20"/>
          <w:w w:val="110"/>
        </w:rPr>
        <w:t>that</w:t>
      </w:r>
      <w:r>
        <w:rPr>
          <w:color w:val="231F20"/>
          <w:spacing w:val="-1"/>
          <w:w w:val="110"/>
        </w:rPr>
        <w:t xml:space="preserve"> </w:t>
      </w:r>
      <w:r>
        <w:rPr>
          <w:color w:val="231F20"/>
          <w:w w:val="110"/>
        </w:rPr>
        <w:t>observable signals</w:t>
      </w:r>
      <w:r>
        <w:rPr>
          <w:color w:val="231F20"/>
          <w:spacing w:val="-1"/>
          <w:w w:val="110"/>
        </w:rPr>
        <w:t xml:space="preserve"> </w:t>
      </w:r>
      <w:r>
        <w:rPr>
          <w:color w:val="231F20"/>
          <w:w w:val="110"/>
        </w:rPr>
        <w:t>of generalist ability are precise enough to finely rank prospective CEOs and justify paying the highest ranked a considerable premium.</w:t>
      </w:r>
    </w:p>
    <w:p w14:paraId="54C44A0B" w14:textId="77777777" w:rsidR="004A5C99" w:rsidRDefault="0027463A">
      <w:pPr>
        <w:pStyle w:val="BodyText"/>
        <w:spacing w:before="3" w:line="249" w:lineRule="auto"/>
        <w:ind w:left="167" w:right="59" w:firstLine="189"/>
        <w:jc w:val="both"/>
      </w:pPr>
      <w:r>
        <w:rPr>
          <w:color w:val="231F20"/>
          <w:w w:val="110"/>
        </w:rPr>
        <w:t>I</w:t>
      </w:r>
      <w:r>
        <w:rPr>
          <w:color w:val="231F20"/>
          <w:spacing w:val="-6"/>
          <w:w w:val="110"/>
        </w:rPr>
        <w:t xml:space="preserve"> </w:t>
      </w:r>
      <w:r>
        <w:rPr>
          <w:color w:val="231F20"/>
          <w:w w:val="110"/>
        </w:rPr>
        <w:t>make</w:t>
      </w:r>
      <w:r>
        <w:rPr>
          <w:color w:val="231F20"/>
          <w:spacing w:val="-6"/>
          <w:w w:val="110"/>
        </w:rPr>
        <w:t xml:space="preserve"> </w:t>
      </w:r>
      <w:r>
        <w:rPr>
          <w:color w:val="231F20"/>
          <w:w w:val="110"/>
        </w:rPr>
        <w:t>the</w:t>
      </w:r>
      <w:r>
        <w:rPr>
          <w:color w:val="231F20"/>
          <w:spacing w:val="-5"/>
          <w:w w:val="110"/>
        </w:rPr>
        <w:t xml:space="preserve"> </w:t>
      </w:r>
      <w:r>
        <w:rPr>
          <w:color w:val="231F20"/>
          <w:w w:val="110"/>
        </w:rPr>
        <w:t>above</w:t>
      </w:r>
      <w:r>
        <w:rPr>
          <w:color w:val="231F20"/>
          <w:spacing w:val="-5"/>
          <w:w w:val="110"/>
        </w:rPr>
        <w:t xml:space="preserve"> </w:t>
      </w:r>
      <w:r>
        <w:rPr>
          <w:color w:val="231F20"/>
          <w:w w:val="110"/>
        </w:rPr>
        <w:t>point</w:t>
      </w:r>
      <w:r>
        <w:rPr>
          <w:color w:val="231F20"/>
          <w:spacing w:val="-6"/>
          <w:w w:val="110"/>
        </w:rPr>
        <w:t xml:space="preserve"> </w:t>
      </w:r>
      <w:r>
        <w:rPr>
          <w:color w:val="231F20"/>
          <w:w w:val="110"/>
        </w:rPr>
        <w:t>to</w:t>
      </w:r>
      <w:r>
        <w:rPr>
          <w:color w:val="231F20"/>
          <w:spacing w:val="-5"/>
          <w:w w:val="110"/>
        </w:rPr>
        <w:t xml:space="preserve"> </w:t>
      </w:r>
      <w:r>
        <w:rPr>
          <w:color w:val="231F20"/>
          <w:w w:val="110"/>
        </w:rPr>
        <w:t>show</w:t>
      </w:r>
      <w:r>
        <w:rPr>
          <w:color w:val="231F20"/>
          <w:spacing w:val="-5"/>
          <w:w w:val="110"/>
        </w:rPr>
        <w:t xml:space="preserve"> </w:t>
      </w:r>
      <w:r>
        <w:rPr>
          <w:color w:val="231F20"/>
          <w:w w:val="110"/>
        </w:rPr>
        <w:t>that</w:t>
      </w:r>
      <w:r>
        <w:rPr>
          <w:color w:val="231F20"/>
          <w:spacing w:val="-6"/>
          <w:w w:val="110"/>
        </w:rPr>
        <w:t xml:space="preserve"> </w:t>
      </w:r>
      <w:r>
        <w:rPr>
          <w:color w:val="231F20"/>
          <w:w w:val="110"/>
        </w:rPr>
        <w:t>in</w:t>
      </w:r>
      <w:r>
        <w:rPr>
          <w:color w:val="231F20"/>
          <w:spacing w:val="-5"/>
          <w:w w:val="110"/>
        </w:rPr>
        <w:t xml:space="preserve"> </w:t>
      </w:r>
      <w:r>
        <w:rPr>
          <w:color w:val="231F20"/>
          <w:w w:val="110"/>
        </w:rPr>
        <w:t>explaining</w:t>
      </w:r>
      <w:r>
        <w:rPr>
          <w:color w:val="231F20"/>
          <w:spacing w:val="-5"/>
          <w:w w:val="110"/>
        </w:rPr>
        <w:t xml:space="preserve"> </w:t>
      </w:r>
      <w:r>
        <w:rPr>
          <w:color w:val="231F20"/>
          <w:w w:val="110"/>
        </w:rPr>
        <w:t>CEO</w:t>
      </w:r>
      <w:r>
        <w:rPr>
          <w:color w:val="231F20"/>
          <w:spacing w:val="-5"/>
          <w:w w:val="110"/>
        </w:rPr>
        <w:t xml:space="preserve"> </w:t>
      </w:r>
      <w:r>
        <w:rPr>
          <w:color w:val="231F20"/>
          <w:w w:val="110"/>
        </w:rPr>
        <w:t>pay</w:t>
      </w:r>
      <w:r>
        <w:rPr>
          <w:color w:val="231F20"/>
          <w:spacing w:val="-6"/>
          <w:w w:val="110"/>
        </w:rPr>
        <w:t xml:space="preserve"> </w:t>
      </w:r>
      <w:r>
        <w:rPr>
          <w:color w:val="231F20"/>
          <w:w w:val="110"/>
        </w:rPr>
        <w:t>at</w:t>
      </w:r>
      <w:r>
        <w:rPr>
          <w:color w:val="231F20"/>
          <w:spacing w:val="-6"/>
          <w:w w:val="110"/>
        </w:rPr>
        <w:t xml:space="preserve"> </w:t>
      </w:r>
      <w:r>
        <w:rPr>
          <w:color w:val="231F20"/>
          <w:w w:val="110"/>
        </w:rPr>
        <w:t>present</w:t>
      </w:r>
      <w:r>
        <w:rPr>
          <w:color w:val="231F20"/>
          <w:spacing w:val="-5"/>
          <w:w w:val="110"/>
        </w:rPr>
        <w:t xml:space="preserve"> </w:t>
      </w:r>
      <w:r>
        <w:rPr>
          <w:color w:val="231F20"/>
          <w:w w:val="110"/>
        </w:rPr>
        <w:t>we</w:t>
      </w:r>
      <w:r>
        <w:rPr>
          <w:color w:val="231F20"/>
          <w:spacing w:val="-6"/>
          <w:w w:val="110"/>
        </w:rPr>
        <w:t xml:space="preserve"> </w:t>
      </w:r>
      <w:r>
        <w:rPr>
          <w:color w:val="231F20"/>
          <w:w w:val="110"/>
        </w:rPr>
        <w:t>have</w:t>
      </w:r>
      <w:r>
        <w:rPr>
          <w:color w:val="231F20"/>
          <w:spacing w:val="-6"/>
          <w:w w:val="110"/>
        </w:rPr>
        <w:t xml:space="preserve"> </w:t>
      </w:r>
      <w:r>
        <w:rPr>
          <w:color w:val="231F20"/>
          <w:w w:val="110"/>
        </w:rPr>
        <w:t>a variety</w:t>
      </w:r>
      <w:r>
        <w:rPr>
          <w:color w:val="231F20"/>
          <w:spacing w:val="-8"/>
          <w:w w:val="110"/>
        </w:rPr>
        <w:t xml:space="preserve"> </w:t>
      </w:r>
      <w:r>
        <w:rPr>
          <w:color w:val="231F20"/>
          <w:w w:val="110"/>
        </w:rPr>
        <w:t>of</w:t>
      </w:r>
      <w:r>
        <w:rPr>
          <w:color w:val="231F20"/>
          <w:spacing w:val="-9"/>
          <w:w w:val="110"/>
        </w:rPr>
        <w:t xml:space="preserve"> </w:t>
      </w:r>
      <w:r>
        <w:rPr>
          <w:color w:val="231F20"/>
          <w:w w:val="110"/>
        </w:rPr>
        <w:t>competing</w:t>
      </w:r>
      <w:r>
        <w:rPr>
          <w:color w:val="231F20"/>
          <w:spacing w:val="-8"/>
          <w:w w:val="110"/>
        </w:rPr>
        <w:t xml:space="preserve"> </w:t>
      </w:r>
      <w:r>
        <w:rPr>
          <w:color w:val="231F20"/>
          <w:w w:val="110"/>
        </w:rPr>
        <w:t>theories</w:t>
      </w:r>
      <w:r>
        <w:rPr>
          <w:color w:val="231F20"/>
          <w:spacing w:val="-8"/>
          <w:w w:val="110"/>
        </w:rPr>
        <w:t xml:space="preserve"> </w:t>
      </w:r>
      <w:r>
        <w:rPr>
          <w:color w:val="231F20"/>
          <w:w w:val="110"/>
        </w:rPr>
        <w:t>that</w:t>
      </w:r>
      <w:r>
        <w:rPr>
          <w:color w:val="231F20"/>
          <w:spacing w:val="-8"/>
          <w:w w:val="110"/>
        </w:rPr>
        <w:t xml:space="preserve"> </w:t>
      </w:r>
      <w:r>
        <w:rPr>
          <w:color w:val="231F20"/>
          <w:w w:val="110"/>
        </w:rPr>
        <w:t>highlight</w:t>
      </w:r>
      <w:r>
        <w:rPr>
          <w:color w:val="231F20"/>
          <w:spacing w:val="-8"/>
          <w:w w:val="110"/>
        </w:rPr>
        <w:t xml:space="preserve"> </w:t>
      </w:r>
      <w:r>
        <w:rPr>
          <w:color w:val="231F20"/>
          <w:w w:val="110"/>
        </w:rPr>
        <w:t>what</w:t>
      </w:r>
      <w:r>
        <w:rPr>
          <w:color w:val="231F20"/>
          <w:spacing w:val="-8"/>
          <w:w w:val="110"/>
        </w:rPr>
        <w:t xml:space="preserve"> </w:t>
      </w:r>
      <w:r>
        <w:rPr>
          <w:color w:val="231F20"/>
          <w:w w:val="110"/>
        </w:rPr>
        <w:t>Fama</w:t>
      </w:r>
      <w:r>
        <w:rPr>
          <w:color w:val="231F20"/>
          <w:spacing w:val="-7"/>
          <w:w w:val="110"/>
        </w:rPr>
        <w:t xml:space="preserve"> </w:t>
      </w:r>
      <w:r>
        <w:rPr>
          <w:color w:val="231F20"/>
          <w:w w:val="110"/>
        </w:rPr>
        <w:t>(1998,</w:t>
      </w:r>
      <w:r>
        <w:rPr>
          <w:color w:val="231F20"/>
          <w:spacing w:val="-8"/>
          <w:w w:val="110"/>
        </w:rPr>
        <w:t xml:space="preserve"> </w:t>
      </w:r>
      <w:r>
        <w:rPr>
          <w:color w:val="231F20"/>
          <w:w w:val="110"/>
        </w:rPr>
        <w:t>p.</w:t>
      </w:r>
      <w:r>
        <w:rPr>
          <w:color w:val="231F20"/>
          <w:spacing w:val="-8"/>
          <w:w w:val="110"/>
        </w:rPr>
        <w:t xml:space="preserve"> </w:t>
      </w:r>
      <w:r>
        <w:rPr>
          <w:color w:val="231F20"/>
          <w:w w:val="110"/>
        </w:rPr>
        <w:t>291)</w:t>
      </w:r>
      <w:r>
        <w:rPr>
          <w:color w:val="231F20"/>
          <w:spacing w:val="-9"/>
          <w:w w:val="110"/>
        </w:rPr>
        <w:t xml:space="preserve"> </w:t>
      </w:r>
      <w:r>
        <w:rPr>
          <w:color w:val="231F20"/>
          <w:w w:val="110"/>
        </w:rPr>
        <w:t>describes</w:t>
      </w:r>
      <w:r>
        <w:rPr>
          <w:color w:val="231F20"/>
          <w:spacing w:val="-9"/>
          <w:w w:val="110"/>
        </w:rPr>
        <w:t xml:space="preserve"> </w:t>
      </w:r>
      <w:r>
        <w:rPr>
          <w:color w:val="231F20"/>
          <w:w w:val="110"/>
        </w:rPr>
        <w:t>as the ‘demonstrated ingenuity of the theory branch of finance’. There’s no embarrassment</w:t>
      </w:r>
      <w:r>
        <w:rPr>
          <w:color w:val="231F20"/>
          <w:spacing w:val="-7"/>
          <w:w w:val="110"/>
        </w:rPr>
        <w:t xml:space="preserve"> </w:t>
      </w:r>
      <w:r>
        <w:rPr>
          <w:color w:val="231F20"/>
          <w:w w:val="110"/>
        </w:rPr>
        <w:t>in</w:t>
      </w:r>
      <w:r>
        <w:rPr>
          <w:color w:val="231F20"/>
          <w:spacing w:val="-8"/>
          <w:w w:val="110"/>
        </w:rPr>
        <w:t xml:space="preserve"> </w:t>
      </w:r>
      <w:r>
        <w:rPr>
          <w:color w:val="231F20"/>
          <w:w w:val="110"/>
        </w:rPr>
        <w:t>this</w:t>
      </w:r>
      <w:r>
        <w:rPr>
          <w:color w:val="231F20"/>
          <w:spacing w:val="-8"/>
          <w:w w:val="110"/>
        </w:rPr>
        <w:t xml:space="preserve"> </w:t>
      </w:r>
      <w:r>
        <w:rPr>
          <w:color w:val="231F20"/>
          <w:w w:val="110"/>
        </w:rPr>
        <w:t>state</w:t>
      </w:r>
      <w:r>
        <w:rPr>
          <w:color w:val="231F20"/>
          <w:spacing w:val="-7"/>
          <w:w w:val="110"/>
        </w:rPr>
        <w:t xml:space="preserve"> </w:t>
      </w:r>
      <w:r>
        <w:rPr>
          <w:color w:val="231F20"/>
          <w:w w:val="110"/>
        </w:rPr>
        <w:t>of</w:t>
      </w:r>
      <w:r>
        <w:rPr>
          <w:color w:val="231F20"/>
          <w:spacing w:val="-8"/>
          <w:w w:val="110"/>
        </w:rPr>
        <w:t xml:space="preserve"> </w:t>
      </w:r>
      <w:r>
        <w:rPr>
          <w:color w:val="231F20"/>
          <w:w w:val="110"/>
        </w:rPr>
        <w:t>play</w:t>
      </w:r>
      <w:r>
        <w:rPr>
          <w:color w:val="231F20"/>
          <w:spacing w:val="-9"/>
          <w:w w:val="110"/>
        </w:rPr>
        <w:t xml:space="preserve"> </w:t>
      </w:r>
      <w:r>
        <w:rPr>
          <w:color w:val="231F20"/>
          <w:w w:val="110"/>
        </w:rPr>
        <w:t>but</w:t>
      </w:r>
      <w:r>
        <w:rPr>
          <w:color w:val="231F20"/>
          <w:spacing w:val="-8"/>
          <w:w w:val="110"/>
        </w:rPr>
        <w:t xml:space="preserve"> </w:t>
      </w:r>
      <w:r>
        <w:rPr>
          <w:color w:val="231F20"/>
          <w:w w:val="110"/>
        </w:rPr>
        <w:t>it</w:t>
      </w:r>
      <w:r>
        <w:rPr>
          <w:color w:val="231F20"/>
          <w:spacing w:val="-8"/>
          <w:w w:val="110"/>
        </w:rPr>
        <w:t xml:space="preserve"> </w:t>
      </w:r>
      <w:r>
        <w:rPr>
          <w:color w:val="231F20"/>
          <w:w w:val="110"/>
        </w:rPr>
        <w:t>does</w:t>
      </w:r>
      <w:r>
        <w:rPr>
          <w:color w:val="231F20"/>
          <w:spacing w:val="-8"/>
          <w:w w:val="110"/>
        </w:rPr>
        <w:t xml:space="preserve"> </w:t>
      </w:r>
      <w:r>
        <w:rPr>
          <w:color w:val="231F20"/>
          <w:w w:val="110"/>
        </w:rPr>
        <w:t>imply</w:t>
      </w:r>
      <w:r>
        <w:rPr>
          <w:color w:val="231F20"/>
          <w:spacing w:val="-8"/>
          <w:w w:val="110"/>
        </w:rPr>
        <w:t xml:space="preserve"> </w:t>
      </w:r>
      <w:r>
        <w:rPr>
          <w:color w:val="231F20"/>
          <w:w w:val="110"/>
        </w:rPr>
        <w:t>caution</w:t>
      </w:r>
      <w:r>
        <w:rPr>
          <w:color w:val="231F20"/>
          <w:spacing w:val="-8"/>
          <w:w w:val="110"/>
        </w:rPr>
        <w:t xml:space="preserve"> </w:t>
      </w:r>
      <w:r>
        <w:rPr>
          <w:color w:val="231F20"/>
          <w:w w:val="110"/>
        </w:rPr>
        <w:t>in</w:t>
      </w:r>
      <w:r>
        <w:rPr>
          <w:color w:val="231F20"/>
          <w:spacing w:val="-8"/>
          <w:w w:val="110"/>
        </w:rPr>
        <w:t xml:space="preserve"> </w:t>
      </w:r>
      <w:r>
        <w:rPr>
          <w:color w:val="231F20"/>
          <w:w w:val="110"/>
        </w:rPr>
        <w:t>making</w:t>
      </w:r>
      <w:r>
        <w:rPr>
          <w:color w:val="231F20"/>
          <w:spacing w:val="-8"/>
          <w:w w:val="110"/>
        </w:rPr>
        <w:t xml:space="preserve"> </w:t>
      </w:r>
      <w:r>
        <w:rPr>
          <w:color w:val="231F20"/>
          <w:w w:val="110"/>
        </w:rPr>
        <w:t>categorical statements about the market for CEO pay. An example of such a statement is discussed next.</w:t>
      </w:r>
    </w:p>
    <w:p w14:paraId="095969DB" w14:textId="77777777" w:rsidR="004A5C99" w:rsidRDefault="004A5C99">
      <w:pPr>
        <w:pStyle w:val="BodyText"/>
        <w:spacing w:before="193"/>
      </w:pPr>
    </w:p>
    <w:p w14:paraId="463EB293" w14:textId="77777777" w:rsidR="004A5C99" w:rsidRDefault="0027463A">
      <w:pPr>
        <w:ind w:left="167"/>
        <w:jc w:val="both"/>
        <w:rPr>
          <w:i/>
          <w:sz w:val="20"/>
        </w:rPr>
      </w:pPr>
      <w:r>
        <w:rPr>
          <w:i/>
          <w:color w:val="231F20"/>
          <w:w w:val="105"/>
          <w:sz w:val="20"/>
        </w:rPr>
        <w:t>CEO</w:t>
      </w:r>
      <w:r>
        <w:rPr>
          <w:i/>
          <w:color w:val="231F20"/>
          <w:spacing w:val="18"/>
          <w:w w:val="105"/>
          <w:sz w:val="20"/>
        </w:rPr>
        <w:t xml:space="preserve"> </w:t>
      </w:r>
      <w:r>
        <w:rPr>
          <w:i/>
          <w:color w:val="231F20"/>
          <w:w w:val="105"/>
          <w:sz w:val="20"/>
        </w:rPr>
        <w:t>Pay</w:t>
      </w:r>
      <w:r>
        <w:rPr>
          <w:i/>
          <w:color w:val="231F20"/>
          <w:spacing w:val="19"/>
          <w:w w:val="105"/>
          <w:sz w:val="20"/>
        </w:rPr>
        <w:t xml:space="preserve"> </w:t>
      </w:r>
      <w:r>
        <w:rPr>
          <w:i/>
          <w:color w:val="231F20"/>
          <w:w w:val="105"/>
          <w:sz w:val="20"/>
        </w:rPr>
        <w:t>Theorists</w:t>
      </w:r>
      <w:r>
        <w:rPr>
          <w:rFonts w:ascii="Arial" w:hAnsi="Arial"/>
          <w:color w:val="231F20"/>
          <w:w w:val="105"/>
          <w:sz w:val="20"/>
        </w:rPr>
        <w:t>’</w:t>
      </w:r>
      <w:r>
        <w:rPr>
          <w:rFonts w:ascii="Arial" w:hAnsi="Arial"/>
          <w:color w:val="231F20"/>
          <w:spacing w:val="13"/>
          <w:w w:val="105"/>
          <w:sz w:val="20"/>
        </w:rPr>
        <w:t xml:space="preserve"> </w:t>
      </w:r>
      <w:r>
        <w:rPr>
          <w:i/>
          <w:color w:val="231F20"/>
          <w:spacing w:val="-2"/>
          <w:w w:val="105"/>
          <w:sz w:val="20"/>
        </w:rPr>
        <w:t>Hubris?</w:t>
      </w:r>
    </w:p>
    <w:p w14:paraId="6E559E32" w14:textId="77777777" w:rsidR="004A5C99" w:rsidRDefault="0027463A">
      <w:pPr>
        <w:pStyle w:val="BodyText"/>
        <w:spacing w:before="11" w:line="249" w:lineRule="auto"/>
        <w:ind w:left="167" w:right="59"/>
        <w:jc w:val="both"/>
      </w:pPr>
      <w:r>
        <w:rPr>
          <w:color w:val="231F20"/>
          <w:spacing w:val="-2"/>
          <w:w w:val="110"/>
        </w:rPr>
        <w:t>In</w:t>
      </w:r>
      <w:r>
        <w:rPr>
          <w:color w:val="231F20"/>
          <w:spacing w:val="-8"/>
          <w:w w:val="110"/>
        </w:rPr>
        <w:t xml:space="preserve"> </w:t>
      </w:r>
      <w:r>
        <w:rPr>
          <w:color w:val="231F20"/>
          <w:spacing w:val="-2"/>
          <w:w w:val="110"/>
        </w:rPr>
        <w:t>their</w:t>
      </w:r>
      <w:r>
        <w:rPr>
          <w:color w:val="231F20"/>
          <w:spacing w:val="-8"/>
          <w:w w:val="110"/>
        </w:rPr>
        <w:t xml:space="preserve"> </w:t>
      </w:r>
      <w:r>
        <w:rPr>
          <w:color w:val="231F20"/>
          <w:spacing w:val="-2"/>
          <w:w w:val="110"/>
        </w:rPr>
        <w:t>(2011)</w:t>
      </w:r>
      <w:r>
        <w:rPr>
          <w:color w:val="231F20"/>
          <w:spacing w:val="-8"/>
          <w:w w:val="110"/>
        </w:rPr>
        <w:t xml:space="preserve"> </w:t>
      </w:r>
      <w:r>
        <w:rPr>
          <w:color w:val="231F20"/>
          <w:spacing w:val="-2"/>
          <w:w w:val="110"/>
        </w:rPr>
        <w:t>paper</w:t>
      </w:r>
      <w:r>
        <w:rPr>
          <w:color w:val="231F20"/>
          <w:spacing w:val="-8"/>
          <w:w w:val="110"/>
        </w:rPr>
        <w:t xml:space="preserve"> </w:t>
      </w:r>
      <w:r>
        <w:rPr>
          <w:color w:val="231F20"/>
          <w:spacing w:val="-2"/>
          <w:w w:val="110"/>
        </w:rPr>
        <w:t>‘CEO</w:t>
      </w:r>
      <w:r>
        <w:rPr>
          <w:color w:val="231F20"/>
          <w:spacing w:val="-7"/>
          <w:w w:val="110"/>
        </w:rPr>
        <w:t xml:space="preserve"> </w:t>
      </w:r>
      <w:r>
        <w:rPr>
          <w:color w:val="231F20"/>
          <w:spacing w:val="-2"/>
          <w:w w:val="110"/>
        </w:rPr>
        <w:t>Bonus</w:t>
      </w:r>
      <w:r>
        <w:rPr>
          <w:color w:val="231F20"/>
          <w:spacing w:val="-7"/>
          <w:w w:val="110"/>
        </w:rPr>
        <w:t xml:space="preserve"> </w:t>
      </w:r>
      <w:r>
        <w:rPr>
          <w:color w:val="231F20"/>
          <w:spacing w:val="-2"/>
          <w:w w:val="110"/>
        </w:rPr>
        <w:t>Plans</w:t>
      </w:r>
      <w:r>
        <w:rPr>
          <w:color w:val="231F20"/>
          <w:spacing w:val="-7"/>
          <w:w w:val="110"/>
        </w:rPr>
        <w:t xml:space="preserve"> </w:t>
      </w:r>
      <w:r>
        <w:rPr>
          <w:color w:val="231F20"/>
          <w:spacing w:val="-2"/>
          <w:w w:val="110"/>
        </w:rPr>
        <w:t>and</w:t>
      </w:r>
      <w:r>
        <w:rPr>
          <w:color w:val="231F20"/>
          <w:spacing w:val="-8"/>
          <w:w w:val="110"/>
        </w:rPr>
        <w:t xml:space="preserve"> </w:t>
      </w:r>
      <w:r>
        <w:rPr>
          <w:color w:val="231F20"/>
          <w:spacing w:val="-2"/>
          <w:w w:val="110"/>
        </w:rPr>
        <w:t>How</w:t>
      </w:r>
      <w:r>
        <w:rPr>
          <w:color w:val="231F20"/>
          <w:spacing w:val="-8"/>
          <w:w w:val="110"/>
        </w:rPr>
        <w:t xml:space="preserve"> </w:t>
      </w:r>
      <w:r>
        <w:rPr>
          <w:color w:val="231F20"/>
          <w:spacing w:val="-2"/>
          <w:w w:val="110"/>
        </w:rPr>
        <w:t>to</w:t>
      </w:r>
      <w:r>
        <w:rPr>
          <w:color w:val="231F20"/>
          <w:spacing w:val="-8"/>
          <w:w w:val="110"/>
        </w:rPr>
        <w:t xml:space="preserve"> </w:t>
      </w:r>
      <w:r>
        <w:rPr>
          <w:color w:val="231F20"/>
          <w:spacing w:val="-2"/>
          <w:w w:val="110"/>
        </w:rPr>
        <w:t>Fix</w:t>
      </w:r>
      <w:r>
        <w:rPr>
          <w:color w:val="231F20"/>
          <w:spacing w:val="-8"/>
          <w:w w:val="110"/>
        </w:rPr>
        <w:t xml:space="preserve"> </w:t>
      </w:r>
      <w:r>
        <w:rPr>
          <w:color w:val="231F20"/>
          <w:spacing w:val="-2"/>
          <w:w w:val="110"/>
        </w:rPr>
        <w:t>Them’</w:t>
      </w:r>
      <w:r>
        <w:rPr>
          <w:color w:val="231F20"/>
          <w:spacing w:val="-7"/>
          <w:w w:val="110"/>
        </w:rPr>
        <w:t xml:space="preserve"> </w:t>
      </w:r>
      <w:r>
        <w:rPr>
          <w:color w:val="231F20"/>
          <w:spacing w:val="-2"/>
          <w:w w:val="110"/>
        </w:rPr>
        <w:t>Murphy</w:t>
      </w:r>
      <w:r>
        <w:rPr>
          <w:color w:val="231F20"/>
          <w:spacing w:val="-7"/>
          <w:w w:val="110"/>
        </w:rPr>
        <w:t xml:space="preserve"> </w:t>
      </w:r>
      <w:r>
        <w:rPr>
          <w:color w:val="231F20"/>
          <w:spacing w:val="-2"/>
          <w:w w:val="110"/>
        </w:rPr>
        <w:t>and</w:t>
      </w:r>
      <w:r>
        <w:rPr>
          <w:color w:val="231F20"/>
          <w:spacing w:val="-8"/>
          <w:w w:val="110"/>
        </w:rPr>
        <w:t xml:space="preserve"> </w:t>
      </w:r>
      <w:r>
        <w:rPr>
          <w:color w:val="231F20"/>
          <w:spacing w:val="-2"/>
          <w:w w:val="110"/>
        </w:rPr>
        <w:t xml:space="preserve">Jensen </w:t>
      </w:r>
      <w:r>
        <w:rPr>
          <w:color w:val="231F20"/>
          <w:w w:val="110"/>
        </w:rPr>
        <w:t>(p.</w:t>
      </w:r>
      <w:r>
        <w:rPr>
          <w:color w:val="231F20"/>
          <w:spacing w:val="-11"/>
          <w:w w:val="110"/>
        </w:rPr>
        <w:t xml:space="preserve"> </w:t>
      </w:r>
      <w:r>
        <w:rPr>
          <w:color w:val="231F20"/>
          <w:w w:val="110"/>
        </w:rPr>
        <w:t>1)</w:t>
      </w:r>
      <w:r>
        <w:rPr>
          <w:color w:val="231F20"/>
          <w:spacing w:val="-11"/>
          <w:w w:val="110"/>
        </w:rPr>
        <w:t xml:space="preserve"> </w:t>
      </w:r>
      <w:r>
        <w:rPr>
          <w:color w:val="231F20"/>
          <w:w w:val="110"/>
        </w:rPr>
        <w:t>make</w:t>
      </w:r>
      <w:r>
        <w:rPr>
          <w:color w:val="231F20"/>
          <w:spacing w:val="-11"/>
          <w:w w:val="110"/>
        </w:rPr>
        <w:t xml:space="preserve"> </w:t>
      </w:r>
      <w:r>
        <w:rPr>
          <w:color w:val="231F20"/>
          <w:w w:val="110"/>
        </w:rPr>
        <w:t>the</w:t>
      </w:r>
      <w:r>
        <w:rPr>
          <w:color w:val="231F20"/>
          <w:spacing w:val="-10"/>
          <w:w w:val="110"/>
        </w:rPr>
        <w:t xml:space="preserve"> </w:t>
      </w:r>
      <w:r>
        <w:rPr>
          <w:color w:val="231F20"/>
          <w:w w:val="110"/>
        </w:rPr>
        <w:t>remarkable</w:t>
      </w:r>
      <w:r>
        <w:rPr>
          <w:color w:val="231F20"/>
          <w:spacing w:val="-10"/>
          <w:w w:val="110"/>
        </w:rPr>
        <w:t xml:space="preserve"> </w:t>
      </w:r>
      <w:r>
        <w:rPr>
          <w:color w:val="231F20"/>
          <w:w w:val="110"/>
        </w:rPr>
        <w:t>claim</w:t>
      </w:r>
      <w:r>
        <w:rPr>
          <w:color w:val="231F20"/>
          <w:spacing w:val="-11"/>
          <w:w w:val="110"/>
        </w:rPr>
        <w:t xml:space="preserve"> </w:t>
      </w:r>
      <w:r>
        <w:rPr>
          <w:color w:val="231F20"/>
          <w:w w:val="110"/>
        </w:rPr>
        <w:t>that</w:t>
      </w:r>
      <w:r>
        <w:rPr>
          <w:color w:val="231F20"/>
          <w:spacing w:val="-10"/>
          <w:w w:val="110"/>
        </w:rPr>
        <w:t xml:space="preserve"> </w:t>
      </w:r>
      <w:r>
        <w:rPr>
          <w:color w:val="231F20"/>
          <w:w w:val="110"/>
        </w:rPr>
        <w:t>‘our</w:t>
      </w:r>
      <w:r>
        <w:rPr>
          <w:color w:val="231F20"/>
          <w:spacing w:val="-11"/>
          <w:w w:val="110"/>
        </w:rPr>
        <w:t xml:space="preserve"> </w:t>
      </w:r>
      <w:r>
        <w:rPr>
          <w:color w:val="231F20"/>
          <w:w w:val="110"/>
        </w:rPr>
        <w:t>research</w:t>
      </w:r>
      <w:r>
        <w:rPr>
          <w:color w:val="231F20"/>
          <w:spacing w:val="-10"/>
          <w:w w:val="110"/>
        </w:rPr>
        <w:t xml:space="preserve"> </w:t>
      </w:r>
      <w:r>
        <w:rPr>
          <w:color w:val="231F20"/>
          <w:w w:val="110"/>
        </w:rPr>
        <w:t>and</w:t>
      </w:r>
      <w:r>
        <w:rPr>
          <w:color w:val="231F20"/>
          <w:spacing w:val="-11"/>
          <w:w w:val="110"/>
        </w:rPr>
        <w:t xml:space="preserve"> </w:t>
      </w:r>
      <w:r>
        <w:rPr>
          <w:color w:val="231F20"/>
          <w:w w:val="110"/>
        </w:rPr>
        <w:t>consulting</w:t>
      </w:r>
      <w:r>
        <w:rPr>
          <w:color w:val="231F20"/>
          <w:spacing w:val="-11"/>
          <w:w w:val="110"/>
        </w:rPr>
        <w:t xml:space="preserve"> </w:t>
      </w:r>
      <w:r>
        <w:rPr>
          <w:color w:val="231F20"/>
          <w:w w:val="110"/>
        </w:rPr>
        <w:t>experience</w:t>
      </w:r>
      <w:r>
        <w:rPr>
          <w:color w:val="231F20"/>
          <w:spacing w:val="-11"/>
          <w:w w:val="110"/>
        </w:rPr>
        <w:t xml:space="preserve"> </w:t>
      </w:r>
      <w:r>
        <w:rPr>
          <w:color w:val="231F20"/>
          <w:w w:val="110"/>
        </w:rPr>
        <w:t>lead us</w:t>
      </w:r>
      <w:r>
        <w:rPr>
          <w:color w:val="231F20"/>
          <w:spacing w:val="1"/>
          <w:w w:val="110"/>
        </w:rPr>
        <w:t xml:space="preserve"> </w:t>
      </w:r>
      <w:r>
        <w:rPr>
          <w:color w:val="231F20"/>
          <w:w w:val="110"/>
        </w:rPr>
        <w:t>to</w:t>
      </w:r>
      <w:r>
        <w:rPr>
          <w:color w:val="231F20"/>
          <w:spacing w:val="2"/>
          <w:w w:val="110"/>
        </w:rPr>
        <w:t xml:space="preserve"> </w:t>
      </w:r>
      <w:r>
        <w:rPr>
          <w:color w:val="231F20"/>
          <w:w w:val="110"/>
        </w:rPr>
        <w:t>conclude</w:t>
      </w:r>
      <w:r>
        <w:rPr>
          <w:color w:val="231F20"/>
          <w:spacing w:val="3"/>
          <w:w w:val="110"/>
        </w:rPr>
        <w:t xml:space="preserve"> </w:t>
      </w:r>
      <w:r>
        <w:rPr>
          <w:color w:val="231F20"/>
          <w:w w:val="110"/>
        </w:rPr>
        <w:t>that</w:t>
      </w:r>
      <w:r>
        <w:rPr>
          <w:color w:val="231F20"/>
          <w:spacing w:val="2"/>
          <w:w w:val="110"/>
        </w:rPr>
        <w:t xml:space="preserve"> </w:t>
      </w:r>
      <w:r>
        <w:rPr>
          <w:color w:val="231F20"/>
          <w:w w:val="110"/>
        </w:rPr>
        <w:t>almost</w:t>
      </w:r>
      <w:r>
        <w:rPr>
          <w:color w:val="231F20"/>
          <w:spacing w:val="4"/>
          <w:w w:val="110"/>
        </w:rPr>
        <w:t xml:space="preserve"> </w:t>
      </w:r>
      <w:r>
        <w:rPr>
          <w:color w:val="231F20"/>
          <w:w w:val="110"/>
        </w:rPr>
        <w:t>all</w:t>
      </w:r>
      <w:r>
        <w:rPr>
          <w:color w:val="231F20"/>
          <w:spacing w:val="2"/>
          <w:w w:val="110"/>
        </w:rPr>
        <w:t xml:space="preserve"> </w:t>
      </w:r>
      <w:r>
        <w:rPr>
          <w:color w:val="231F20"/>
          <w:w w:val="110"/>
        </w:rPr>
        <w:t>CEO</w:t>
      </w:r>
      <w:r>
        <w:rPr>
          <w:color w:val="231F20"/>
          <w:spacing w:val="2"/>
          <w:w w:val="110"/>
        </w:rPr>
        <w:t xml:space="preserve"> </w:t>
      </w:r>
      <w:r>
        <w:rPr>
          <w:color w:val="231F20"/>
          <w:w w:val="110"/>
        </w:rPr>
        <w:t>and</w:t>
      </w:r>
      <w:r>
        <w:rPr>
          <w:color w:val="231F20"/>
          <w:spacing w:val="2"/>
          <w:w w:val="110"/>
        </w:rPr>
        <w:t xml:space="preserve"> </w:t>
      </w:r>
      <w:r>
        <w:rPr>
          <w:color w:val="231F20"/>
          <w:w w:val="110"/>
        </w:rPr>
        <w:t>executive</w:t>
      </w:r>
      <w:r>
        <w:rPr>
          <w:color w:val="231F20"/>
          <w:spacing w:val="2"/>
          <w:w w:val="110"/>
        </w:rPr>
        <w:t xml:space="preserve"> </w:t>
      </w:r>
      <w:r>
        <w:rPr>
          <w:color w:val="231F20"/>
          <w:w w:val="110"/>
        </w:rPr>
        <w:t>bonus</w:t>
      </w:r>
      <w:r>
        <w:rPr>
          <w:color w:val="231F20"/>
          <w:spacing w:val="2"/>
          <w:w w:val="110"/>
        </w:rPr>
        <w:t xml:space="preserve"> </w:t>
      </w:r>
      <w:r>
        <w:rPr>
          <w:color w:val="231F20"/>
          <w:w w:val="110"/>
        </w:rPr>
        <w:t>plans</w:t>
      </w:r>
      <w:r>
        <w:rPr>
          <w:color w:val="231F20"/>
          <w:spacing w:val="3"/>
          <w:w w:val="110"/>
        </w:rPr>
        <w:t xml:space="preserve"> </w:t>
      </w:r>
      <w:r>
        <w:rPr>
          <w:color w:val="231F20"/>
          <w:w w:val="110"/>
        </w:rPr>
        <w:t>are</w:t>
      </w:r>
      <w:r>
        <w:rPr>
          <w:color w:val="231F20"/>
          <w:spacing w:val="2"/>
          <w:w w:val="110"/>
        </w:rPr>
        <w:t xml:space="preserve"> </w:t>
      </w:r>
      <w:r>
        <w:rPr>
          <w:color w:val="231F20"/>
          <w:w w:val="110"/>
        </w:rPr>
        <w:t>deeply</w:t>
      </w:r>
      <w:r>
        <w:rPr>
          <w:color w:val="231F20"/>
          <w:spacing w:val="2"/>
          <w:w w:val="110"/>
        </w:rPr>
        <w:t xml:space="preserve"> </w:t>
      </w:r>
      <w:r>
        <w:rPr>
          <w:color w:val="231F20"/>
          <w:spacing w:val="-2"/>
          <w:w w:val="105"/>
        </w:rPr>
        <w:t>flawed’.</w:t>
      </w:r>
    </w:p>
    <w:p w14:paraId="65A2DA79" w14:textId="77777777" w:rsidR="004A5C99" w:rsidRDefault="004A5C99">
      <w:pPr>
        <w:pStyle w:val="BodyText"/>
        <w:spacing w:before="170"/>
      </w:pPr>
    </w:p>
    <w:p w14:paraId="33A44CF8" w14:textId="77777777" w:rsidR="004A5C99" w:rsidRDefault="0027463A">
      <w:pPr>
        <w:spacing w:line="259" w:lineRule="auto"/>
        <w:ind w:left="446" w:right="58" w:hanging="279"/>
        <w:jc w:val="both"/>
        <w:rPr>
          <w:sz w:val="16"/>
        </w:rPr>
      </w:pPr>
      <w:r>
        <w:rPr>
          <w:color w:val="231F20"/>
          <w:w w:val="105"/>
          <w:sz w:val="16"/>
          <w:vertAlign w:val="superscript"/>
        </w:rPr>
        <w:t>27</w:t>
      </w:r>
      <w:r>
        <w:rPr>
          <w:color w:val="231F20"/>
          <w:spacing w:val="40"/>
          <w:w w:val="105"/>
          <w:sz w:val="16"/>
        </w:rPr>
        <w:t xml:space="preserve"> </w:t>
      </w:r>
      <w:r>
        <w:rPr>
          <w:color w:val="231F20"/>
          <w:w w:val="105"/>
          <w:sz w:val="16"/>
        </w:rPr>
        <w:t>Bhide (1993) provides one of the earliest analyses of the trade-off between liquidity and cost of blockholdings. He discusses the policies that have favoured liquidity and the consequences for quality of</w:t>
      </w:r>
      <w:r>
        <w:rPr>
          <w:color w:val="231F20"/>
          <w:spacing w:val="37"/>
          <w:w w:val="105"/>
          <w:sz w:val="16"/>
        </w:rPr>
        <w:t xml:space="preserve"> </w:t>
      </w:r>
      <w:r>
        <w:rPr>
          <w:color w:val="231F20"/>
          <w:w w:val="105"/>
          <w:sz w:val="16"/>
        </w:rPr>
        <w:t>corporate governance. Roe (1991) provides a</w:t>
      </w:r>
      <w:r>
        <w:rPr>
          <w:color w:val="231F20"/>
          <w:spacing w:val="37"/>
          <w:w w:val="105"/>
          <w:sz w:val="16"/>
        </w:rPr>
        <w:t xml:space="preserve"> </w:t>
      </w:r>
      <w:r>
        <w:rPr>
          <w:color w:val="231F20"/>
          <w:w w:val="105"/>
          <w:sz w:val="16"/>
        </w:rPr>
        <w:t>related, complementary analysis.</w:t>
      </w:r>
    </w:p>
    <w:p w14:paraId="412986FB" w14:textId="77777777" w:rsidR="004A5C99" w:rsidRDefault="0027463A">
      <w:pPr>
        <w:spacing w:before="124" w:line="261" w:lineRule="auto"/>
        <w:ind w:left="446" w:right="57" w:hanging="279"/>
        <w:jc w:val="both"/>
        <w:rPr>
          <w:sz w:val="16"/>
        </w:rPr>
      </w:pPr>
      <w:r>
        <w:rPr>
          <w:color w:val="231F20"/>
          <w:w w:val="105"/>
          <w:sz w:val="16"/>
          <w:vertAlign w:val="superscript"/>
        </w:rPr>
        <w:t>28</w:t>
      </w:r>
      <w:r>
        <w:rPr>
          <w:color w:val="231F20"/>
          <w:spacing w:val="80"/>
          <w:w w:val="105"/>
          <w:sz w:val="16"/>
        </w:rPr>
        <w:t xml:space="preserve"> </w:t>
      </w:r>
      <w:r>
        <w:rPr>
          <w:color w:val="231F20"/>
          <w:w w:val="105"/>
          <w:sz w:val="16"/>
        </w:rPr>
        <w:t>Murphy</w:t>
      </w:r>
      <w:r>
        <w:rPr>
          <w:color w:val="231F20"/>
          <w:spacing w:val="37"/>
          <w:w w:val="105"/>
          <w:sz w:val="16"/>
        </w:rPr>
        <w:t xml:space="preserve"> </w:t>
      </w:r>
      <w:r>
        <w:rPr>
          <w:color w:val="231F20"/>
          <w:w w:val="105"/>
          <w:sz w:val="16"/>
        </w:rPr>
        <w:t>and</w:t>
      </w:r>
      <w:r>
        <w:rPr>
          <w:color w:val="231F20"/>
          <w:spacing w:val="38"/>
          <w:w w:val="105"/>
          <w:sz w:val="16"/>
        </w:rPr>
        <w:t xml:space="preserve"> </w:t>
      </w:r>
      <w:r>
        <w:rPr>
          <w:color w:val="231F20"/>
          <w:w w:val="105"/>
          <w:sz w:val="16"/>
        </w:rPr>
        <w:t>Zabojnik</w:t>
      </w:r>
      <w:r>
        <w:rPr>
          <w:color w:val="231F20"/>
          <w:spacing w:val="38"/>
          <w:w w:val="105"/>
          <w:sz w:val="16"/>
        </w:rPr>
        <w:t xml:space="preserve"> </w:t>
      </w:r>
      <w:r>
        <w:rPr>
          <w:color w:val="231F20"/>
          <w:w w:val="105"/>
          <w:sz w:val="16"/>
        </w:rPr>
        <w:t>(2007,</w:t>
      </w:r>
      <w:r>
        <w:rPr>
          <w:color w:val="231F20"/>
          <w:spacing w:val="37"/>
          <w:w w:val="105"/>
          <w:sz w:val="16"/>
        </w:rPr>
        <w:t xml:space="preserve"> </w:t>
      </w:r>
      <w:r>
        <w:rPr>
          <w:color w:val="231F20"/>
          <w:w w:val="105"/>
          <w:sz w:val="16"/>
        </w:rPr>
        <w:t>p.</w:t>
      </w:r>
      <w:r>
        <w:rPr>
          <w:color w:val="231F20"/>
          <w:spacing w:val="38"/>
          <w:w w:val="105"/>
          <w:sz w:val="16"/>
        </w:rPr>
        <w:t xml:space="preserve"> </w:t>
      </w:r>
      <w:r>
        <w:rPr>
          <w:color w:val="231F20"/>
          <w:w w:val="105"/>
          <w:sz w:val="16"/>
        </w:rPr>
        <w:t>2)</w:t>
      </w:r>
      <w:r>
        <w:rPr>
          <w:color w:val="231F20"/>
          <w:spacing w:val="38"/>
          <w:w w:val="105"/>
          <w:sz w:val="16"/>
        </w:rPr>
        <w:t xml:space="preserve"> </w:t>
      </w:r>
      <w:r>
        <w:rPr>
          <w:color w:val="231F20"/>
          <w:w w:val="105"/>
          <w:sz w:val="16"/>
        </w:rPr>
        <w:t>‘conjecture</w:t>
      </w:r>
      <w:r>
        <w:rPr>
          <w:color w:val="231F20"/>
          <w:spacing w:val="37"/>
          <w:w w:val="105"/>
          <w:sz w:val="16"/>
        </w:rPr>
        <w:t xml:space="preserve"> </w:t>
      </w:r>
      <w:r>
        <w:rPr>
          <w:color w:val="231F20"/>
          <w:w w:val="105"/>
          <w:sz w:val="16"/>
        </w:rPr>
        <w:t>that</w:t>
      </w:r>
      <w:r>
        <w:rPr>
          <w:color w:val="231F20"/>
          <w:spacing w:val="38"/>
          <w:w w:val="105"/>
          <w:sz w:val="16"/>
        </w:rPr>
        <w:t xml:space="preserve"> </w:t>
      </w:r>
      <w:r>
        <w:rPr>
          <w:color w:val="231F20"/>
          <w:w w:val="105"/>
          <w:sz w:val="16"/>
        </w:rPr>
        <w:t>over</w:t>
      </w:r>
      <w:r>
        <w:rPr>
          <w:color w:val="231F20"/>
          <w:spacing w:val="38"/>
          <w:w w:val="105"/>
          <w:sz w:val="16"/>
        </w:rPr>
        <w:t xml:space="preserve"> </w:t>
      </w:r>
      <w:r>
        <w:rPr>
          <w:color w:val="231F20"/>
          <w:w w:val="105"/>
          <w:sz w:val="16"/>
        </w:rPr>
        <w:t>the</w:t>
      </w:r>
      <w:r>
        <w:rPr>
          <w:color w:val="231F20"/>
          <w:spacing w:val="37"/>
          <w:w w:val="105"/>
          <w:sz w:val="16"/>
        </w:rPr>
        <w:t xml:space="preserve"> </w:t>
      </w:r>
      <w:r>
        <w:rPr>
          <w:color w:val="231F20"/>
          <w:w w:val="105"/>
          <w:sz w:val="16"/>
        </w:rPr>
        <w:t>past</w:t>
      </w:r>
      <w:r>
        <w:rPr>
          <w:color w:val="231F20"/>
          <w:spacing w:val="38"/>
          <w:w w:val="105"/>
          <w:sz w:val="16"/>
        </w:rPr>
        <w:t xml:space="preserve"> </w:t>
      </w:r>
      <w:r>
        <w:rPr>
          <w:color w:val="231F20"/>
          <w:w w:val="105"/>
          <w:sz w:val="16"/>
        </w:rPr>
        <w:t>three</w:t>
      </w:r>
      <w:r>
        <w:rPr>
          <w:color w:val="231F20"/>
          <w:spacing w:val="37"/>
          <w:w w:val="105"/>
          <w:sz w:val="16"/>
        </w:rPr>
        <w:t xml:space="preserve"> </w:t>
      </w:r>
      <w:r>
        <w:rPr>
          <w:color w:val="231F20"/>
          <w:w w:val="105"/>
          <w:sz w:val="16"/>
        </w:rPr>
        <w:t>decades,</w:t>
      </w:r>
      <w:r>
        <w:rPr>
          <w:color w:val="231F20"/>
          <w:spacing w:val="37"/>
          <w:w w:val="105"/>
          <w:sz w:val="16"/>
        </w:rPr>
        <w:t xml:space="preserve"> </w:t>
      </w:r>
      <w:r>
        <w:rPr>
          <w:color w:val="231F20"/>
          <w:w w:val="105"/>
          <w:sz w:val="16"/>
        </w:rPr>
        <w:t>the</w:t>
      </w:r>
      <w:r>
        <w:rPr>
          <w:color w:val="231F20"/>
          <w:spacing w:val="37"/>
          <w:w w:val="105"/>
          <w:sz w:val="16"/>
        </w:rPr>
        <w:t xml:space="preserve"> </w:t>
      </w:r>
      <w:r>
        <w:rPr>
          <w:color w:val="231F20"/>
          <w:w w:val="105"/>
          <w:sz w:val="16"/>
        </w:rPr>
        <w:t>society</w:t>
      </w:r>
      <w:r>
        <w:rPr>
          <w:color w:val="231F20"/>
          <w:spacing w:val="37"/>
          <w:w w:val="105"/>
          <w:sz w:val="16"/>
        </w:rPr>
        <w:t xml:space="preserve"> </w:t>
      </w:r>
      <w:r>
        <w:rPr>
          <w:color w:val="231F20"/>
          <w:w w:val="105"/>
          <w:sz w:val="16"/>
        </w:rPr>
        <w:t>has steadily accumulated a body of knowledge in economics, management science, accounting, finance, and other disciplines, which, if mastered by a CEO, can substantially improve his ability to manage</w:t>
      </w:r>
      <w:r>
        <w:rPr>
          <w:color w:val="231F20"/>
          <w:spacing w:val="40"/>
          <w:w w:val="105"/>
          <w:sz w:val="16"/>
        </w:rPr>
        <w:t xml:space="preserve"> </w:t>
      </w:r>
      <w:r>
        <w:rPr>
          <w:color w:val="231F20"/>
          <w:w w:val="105"/>
          <w:sz w:val="16"/>
        </w:rPr>
        <w:t>any modern corporation successfully’.</w:t>
      </w:r>
    </w:p>
    <w:p w14:paraId="712C308F" w14:textId="77777777" w:rsidR="004A5C99" w:rsidRDefault="004A5C99">
      <w:pPr>
        <w:pStyle w:val="BodyText"/>
        <w:spacing w:before="10"/>
      </w:pPr>
    </w:p>
    <w:p w14:paraId="550F8447" w14:textId="77777777" w:rsidR="004A5C99" w:rsidRDefault="004A5C99">
      <w:pPr>
        <w:rPr>
          <w:color w:val="231F20"/>
          <w:w w:val="105"/>
          <w:sz w:val="14"/>
        </w:rPr>
      </w:pPr>
    </w:p>
    <w:p w14:paraId="50D0E3F1" w14:textId="77777777" w:rsidR="00CD75B0" w:rsidRDefault="00CD75B0">
      <w:pPr>
        <w:rPr>
          <w:sz w:val="14"/>
        </w:rPr>
        <w:sectPr w:rsidR="00CD75B0">
          <w:pgSz w:w="9700" w:h="13950"/>
          <w:pgMar w:top="800" w:right="1133" w:bottom="280" w:left="1133" w:header="720" w:footer="720" w:gutter="0"/>
          <w:cols w:space="720"/>
        </w:sectPr>
      </w:pPr>
    </w:p>
    <w:p w14:paraId="4C02E327" w14:textId="77777777" w:rsidR="004A5C99" w:rsidRDefault="004A5C99">
      <w:pPr>
        <w:pStyle w:val="BodyText"/>
        <w:spacing w:before="208"/>
        <w:rPr>
          <w:i/>
        </w:rPr>
      </w:pPr>
    </w:p>
    <w:p w14:paraId="2B4DE976" w14:textId="77777777" w:rsidR="00CD75B0" w:rsidRDefault="00CD75B0">
      <w:pPr>
        <w:pStyle w:val="BodyText"/>
        <w:spacing w:before="208"/>
        <w:rPr>
          <w:i/>
        </w:rPr>
      </w:pPr>
    </w:p>
    <w:p w14:paraId="25D11D9F" w14:textId="77777777" w:rsidR="004A5C99" w:rsidRDefault="0027463A">
      <w:pPr>
        <w:pStyle w:val="BodyText"/>
        <w:spacing w:line="252" w:lineRule="auto"/>
        <w:ind w:left="62" w:right="164" w:hanging="1"/>
        <w:jc w:val="both"/>
      </w:pPr>
      <w:r>
        <w:rPr>
          <w:color w:val="231F20"/>
          <w:w w:val="105"/>
        </w:rPr>
        <w:t>This sweeping statement belies Murphy and Jensen’s neoclassical allegiances. Can it really be the case that in a competitive market, ‘almost all CEO and executive bonus plans are deeply flawed’?</w:t>
      </w:r>
    </w:p>
    <w:p w14:paraId="626A170E" w14:textId="77777777" w:rsidR="004A5C99" w:rsidRDefault="0027463A">
      <w:pPr>
        <w:pStyle w:val="BodyText"/>
        <w:spacing w:line="249" w:lineRule="auto"/>
        <w:ind w:left="62" w:right="164" w:firstLine="189"/>
        <w:jc w:val="both"/>
      </w:pPr>
      <w:r>
        <w:rPr>
          <w:color w:val="231F20"/>
          <w:w w:val="110"/>
        </w:rPr>
        <w:t xml:space="preserve">Conceding such egregious failure in the market for CEO pay lends credence to </w:t>
      </w:r>
      <w:r>
        <w:rPr>
          <w:color w:val="231F20"/>
          <w:spacing w:val="-2"/>
          <w:w w:val="110"/>
        </w:rPr>
        <w:t>Bebchuk</w:t>
      </w:r>
      <w:r>
        <w:rPr>
          <w:color w:val="231F20"/>
          <w:spacing w:val="-6"/>
          <w:w w:val="110"/>
        </w:rPr>
        <w:t xml:space="preserve"> </w:t>
      </w:r>
      <w:r>
        <w:rPr>
          <w:color w:val="231F20"/>
          <w:spacing w:val="-2"/>
          <w:w w:val="110"/>
        </w:rPr>
        <w:t>and</w:t>
      </w:r>
      <w:r>
        <w:rPr>
          <w:color w:val="231F20"/>
          <w:spacing w:val="-5"/>
          <w:w w:val="110"/>
        </w:rPr>
        <w:t xml:space="preserve"> </w:t>
      </w:r>
      <w:r>
        <w:rPr>
          <w:color w:val="231F20"/>
          <w:spacing w:val="-2"/>
          <w:w w:val="110"/>
        </w:rPr>
        <w:t>Fried’s</w:t>
      </w:r>
      <w:r>
        <w:rPr>
          <w:color w:val="231F20"/>
          <w:spacing w:val="-6"/>
          <w:w w:val="110"/>
        </w:rPr>
        <w:t xml:space="preserve"> </w:t>
      </w:r>
      <w:r>
        <w:rPr>
          <w:color w:val="231F20"/>
          <w:spacing w:val="-2"/>
          <w:w w:val="110"/>
        </w:rPr>
        <w:t>contention</w:t>
      </w:r>
      <w:r>
        <w:rPr>
          <w:color w:val="231F20"/>
          <w:spacing w:val="-6"/>
          <w:w w:val="110"/>
        </w:rPr>
        <w:t xml:space="preserve"> </w:t>
      </w:r>
      <w:r>
        <w:rPr>
          <w:color w:val="231F20"/>
          <w:spacing w:val="-2"/>
          <w:w w:val="110"/>
        </w:rPr>
        <w:t>that</w:t>
      </w:r>
      <w:r>
        <w:rPr>
          <w:color w:val="231F20"/>
          <w:spacing w:val="-6"/>
          <w:w w:val="110"/>
        </w:rPr>
        <w:t xml:space="preserve"> </w:t>
      </w:r>
      <w:r>
        <w:rPr>
          <w:color w:val="231F20"/>
          <w:spacing w:val="-2"/>
          <w:w w:val="110"/>
        </w:rPr>
        <w:t>CEOs</w:t>
      </w:r>
      <w:r>
        <w:rPr>
          <w:color w:val="231F20"/>
          <w:spacing w:val="-6"/>
          <w:w w:val="110"/>
        </w:rPr>
        <w:t xml:space="preserve"> </w:t>
      </w:r>
      <w:r>
        <w:rPr>
          <w:color w:val="231F20"/>
          <w:spacing w:val="-2"/>
          <w:w w:val="110"/>
        </w:rPr>
        <w:t>are</w:t>
      </w:r>
      <w:r>
        <w:rPr>
          <w:color w:val="231F20"/>
          <w:spacing w:val="-6"/>
          <w:w w:val="110"/>
        </w:rPr>
        <w:t xml:space="preserve"> </w:t>
      </w:r>
      <w:r>
        <w:rPr>
          <w:color w:val="231F20"/>
          <w:spacing w:val="-2"/>
          <w:w w:val="110"/>
        </w:rPr>
        <w:t>grossly</w:t>
      </w:r>
      <w:r>
        <w:rPr>
          <w:color w:val="231F20"/>
          <w:spacing w:val="-5"/>
          <w:w w:val="110"/>
        </w:rPr>
        <w:t xml:space="preserve"> </w:t>
      </w:r>
      <w:r>
        <w:rPr>
          <w:color w:val="231F20"/>
          <w:spacing w:val="-2"/>
          <w:w w:val="110"/>
        </w:rPr>
        <w:t>overpaid;</w:t>
      </w:r>
      <w:r>
        <w:rPr>
          <w:color w:val="231F20"/>
          <w:spacing w:val="-6"/>
          <w:w w:val="110"/>
        </w:rPr>
        <w:t xml:space="preserve"> </w:t>
      </w:r>
      <w:r>
        <w:rPr>
          <w:color w:val="231F20"/>
          <w:spacing w:val="-2"/>
          <w:w w:val="110"/>
        </w:rPr>
        <w:t>if</w:t>
      </w:r>
      <w:r>
        <w:rPr>
          <w:color w:val="231F20"/>
          <w:spacing w:val="-6"/>
          <w:w w:val="110"/>
        </w:rPr>
        <w:t xml:space="preserve"> </w:t>
      </w:r>
      <w:r>
        <w:rPr>
          <w:color w:val="231F20"/>
          <w:spacing w:val="-2"/>
          <w:w w:val="110"/>
        </w:rPr>
        <w:t>almost</w:t>
      </w:r>
      <w:r>
        <w:rPr>
          <w:color w:val="231F20"/>
          <w:spacing w:val="-5"/>
          <w:w w:val="110"/>
        </w:rPr>
        <w:t xml:space="preserve"> </w:t>
      </w:r>
      <w:r>
        <w:rPr>
          <w:color w:val="231F20"/>
          <w:spacing w:val="-2"/>
          <w:w w:val="110"/>
        </w:rPr>
        <w:t>all</w:t>
      </w:r>
      <w:r>
        <w:rPr>
          <w:color w:val="231F20"/>
          <w:spacing w:val="-6"/>
          <w:w w:val="110"/>
        </w:rPr>
        <w:t xml:space="preserve"> </w:t>
      </w:r>
      <w:r>
        <w:rPr>
          <w:color w:val="231F20"/>
          <w:spacing w:val="-2"/>
          <w:w w:val="110"/>
        </w:rPr>
        <w:t xml:space="preserve">bonus </w:t>
      </w:r>
      <w:r>
        <w:rPr>
          <w:color w:val="231F20"/>
          <w:w w:val="110"/>
        </w:rPr>
        <w:t>plans</w:t>
      </w:r>
      <w:r>
        <w:rPr>
          <w:color w:val="231F20"/>
          <w:spacing w:val="-4"/>
          <w:w w:val="110"/>
        </w:rPr>
        <w:t xml:space="preserve"> </w:t>
      </w:r>
      <w:r>
        <w:rPr>
          <w:color w:val="231F20"/>
          <w:w w:val="110"/>
        </w:rPr>
        <w:t>are</w:t>
      </w:r>
      <w:r>
        <w:rPr>
          <w:color w:val="231F20"/>
          <w:spacing w:val="-5"/>
          <w:w w:val="110"/>
        </w:rPr>
        <w:t xml:space="preserve"> </w:t>
      </w:r>
      <w:r>
        <w:rPr>
          <w:color w:val="231F20"/>
          <w:w w:val="110"/>
        </w:rPr>
        <w:t>seriously</w:t>
      </w:r>
      <w:r>
        <w:rPr>
          <w:color w:val="231F20"/>
          <w:spacing w:val="-4"/>
          <w:w w:val="110"/>
        </w:rPr>
        <w:t xml:space="preserve"> </w:t>
      </w:r>
      <w:r>
        <w:rPr>
          <w:color w:val="231F20"/>
          <w:w w:val="110"/>
        </w:rPr>
        <w:t>flawed,</w:t>
      </w:r>
      <w:r>
        <w:rPr>
          <w:color w:val="231F20"/>
          <w:spacing w:val="-5"/>
          <w:w w:val="110"/>
        </w:rPr>
        <w:t xml:space="preserve"> </w:t>
      </w:r>
      <w:r>
        <w:rPr>
          <w:color w:val="231F20"/>
          <w:w w:val="110"/>
        </w:rPr>
        <w:t>it</w:t>
      </w:r>
      <w:r>
        <w:rPr>
          <w:color w:val="231F20"/>
          <w:spacing w:val="-5"/>
          <w:w w:val="110"/>
        </w:rPr>
        <w:t xml:space="preserve"> </w:t>
      </w:r>
      <w:r>
        <w:rPr>
          <w:color w:val="231F20"/>
          <w:w w:val="110"/>
        </w:rPr>
        <w:t>is</w:t>
      </w:r>
      <w:r>
        <w:rPr>
          <w:color w:val="231F20"/>
          <w:spacing w:val="-4"/>
          <w:w w:val="110"/>
        </w:rPr>
        <w:t xml:space="preserve"> </w:t>
      </w:r>
      <w:r>
        <w:rPr>
          <w:color w:val="231F20"/>
          <w:w w:val="110"/>
        </w:rPr>
        <w:t>not</w:t>
      </w:r>
      <w:r>
        <w:rPr>
          <w:color w:val="231F20"/>
          <w:spacing w:val="-5"/>
          <w:w w:val="110"/>
        </w:rPr>
        <w:t xml:space="preserve"> </w:t>
      </w:r>
      <w:r>
        <w:rPr>
          <w:color w:val="231F20"/>
          <w:w w:val="110"/>
        </w:rPr>
        <w:t>much</w:t>
      </w:r>
      <w:r>
        <w:rPr>
          <w:color w:val="231F20"/>
          <w:spacing w:val="-4"/>
          <w:w w:val="110"/>
        </w:rPr>
        <w:t xml:space="preserve"> </w:t>
      </w:r>
      <w:r>
        <w:rPr>
          <w:color w:val="231F20"/>
          <w:w w:val="110"/>
        </w:rPr>
        <w:t>of</w:t>
      </w:r>
      <w:r>
        <w:rPr>
          <w:color w:val="231F20"/>
          <w:spacing w:val="-4"/>
          <w:w w:val="110"/>
        </w:rPr>
        <w:t xml:space="preserve"> </w:t>
      </w:r>
      <w:r>
        <w:rPr>
          <w:color w:val="231F20"/>
          <w:w w:val="110"/>
        </w:rPr>
        <w:t>a</w:t>
      </w:r>
      <w:r>
        <w:rPr>
          <w:color w:val="231F20"/>
          <w:spacing w:val="-4"/>
          <w:w w:val="110"/>
        </w:rPr>
        <w:t xml:space="preserve"> </w:t>
      </w:r>
      <w:r>
        <w:rPr>
          <w:color w:val="231F20"/>
          <w:w w:val="110"/>
        </w:rPr>
        <w:t>stretch</w:t>
      </w:r>
      <w:r>
        <w:rPr>
          <w:color w:val="231F20"/>
          <w:spacing w:val="-4"/>
          <w:w w:val="110"/>
        </w:rPr>
        <w:t xml:space="preserve"> </w:t>
      </w:r>
      <w:r>
        <w:rPr>
          <w:color w:val="231F20"/>
          <w:w w:val="110"/>
        </w:rPr>
        <w:t>to</w:t>
      </w:r>
      <w:r>
        <w:rPr>
          <w:color w:val="231F20"/>
          <w:spacing w:val="-4"/>
          <w:w w:val="110"/>
        </w:rPr>
        <w:t xml:space="preserve"> </w:t>
      </w:r>
      <w:r>
        <w:rPr>
          <w:color w:val="231F20"/>
          <w:w w:val="110"/>
        </w:rPr>
        <w:t>argue</w:t>
      </w:r>
      <w:r>
        <w:rPr>
          <w:color w:val="231F20"/>
          <w:spacing w:val="-6"/>
          <w:w w:val="110"/>
        </w:rPr>
        <w:t xml:space="preserve"> </w:t>
      </w:r>
      <w:r>
        <w:rPr>
          <w:color w:val="231F20"/>
          <w:w w:val="110"/>
        </w:rPr>
        <w:t>almost</w:t>
      </w:r>
      <w:r>
        <w:rPr>
          <w:color w:val="231F20"/>
          <w:spacing w:val="-4"/>
          <w:w w:val="110"/>
        </w:rPr>
        <w:t xml:space="preserve"> </w:t>
      </w:r>
      <w:r>
        <w:rPr>
          <w:color w:val="231F20"/>
          <w:w w:val="110"/>
        </w:rPr>
        <w:t>all</w:t>
      </w:r>
      <w:r>
        <w:rPr>
          <w:color w:val="231F20"/>
          <w:spacing w:val="-5"/>
          <w:w w:val="110"/>
        </w:rPr>
        <w:t xml:space="preserve"> </w:t>
      </w:r>
      <w:r>
        <w:rPr>
          <w:color w:val="231F20"/>
          <w:w w:val="110"/>
        </w:rPr>
        <w:t>CEOs</w:t>
      </w:r>
      <w:r>
        <w:rPr>
          <w:color w:val="231F20"/>
          <w:spacing w:val="-3"/>
          <w:w w:val="110"/>
        </w:rPr>
        <w:t xml:space="preserve"> </w:t>
      </w:r>
      <w:r>
        <w:rPr>
          <w:color w:val="231F20"/>
          <w:w w:val="110"/>
        </w:rPr>
        <w:t xml:space="preserve">are </w:t>
      </w:r>
      <w:r>
        <w:rPr>
          <w:color w:val="231F20"/>
          <w:spacing w:val="-2"/>
          <w:w w:val="110"/>
        </w:rPr>
        <w:t>overpaid.</w:t>
      </w:r>
    </w:p>
    <w:p w14:paraId="1B035A11" w14:textId="77777777" w:rsidR="004A5C99" w:rsidRDefault="0027463A">
      <w:pPr>
        <w:pStyle w:val="BodyText"/>
        <w:spacing w:line="249" w:lineRule="auto"/>
        <w:ind w:left="62" w:right="162" w:firstLine="189"/>
        <w:jc w:val="both"/>
      </w:pPr>
      <w:r>
        <w:rPr>
          <w:color w:val="231F20"/>
          <w:w w:val="105"/>
        </w:rPr>
        <w:t>Murphy and Jensen (2011) are undone by the same temptation as those who, say, advocate mandatory limits on CEO pay: the urge to be prescriptive when observed market arrangements do not conform to their model. The efficient-contracting par- adigm that underpins the neoclassical perspective is a counsel to be cautious in pro- nouncing observed contracts inefficient—and in recommending ‘fixes’—because we do</w:t>
      </w:r>
      <w:r>
        <w:rPr>
          <w:color w:val="231F20"/>
          <w:spacing w:val="40"/>
          <w:w w:val="105"/>
        </w:rPr>
        <w:t xml:space="preserve"> </w:t>
      </w:r>
      <w:r>
        <w:rPr>
          <w:color w:val="231F20"/>
          <w:w w:val="105"/>
        </w:rPr>
        <w:t>not</w:t>
      </w:r>
      <w:r>
        <w:rPr>
          <w:color w:val="231F20"/>
          <w:spacing w:val="40"/>
          <w:w w:val="105"/>
        </w:rPr>
        <w:t xml:space="preserve"> </w:t>
      </w:r>
      <w:r>
        <w:rPr>
          <w:color w:val="231F20"/>
          <w:w w:val="105"/>
        </w:rPr>
        <w:t>have</w:t>
      </w:r>
      <w:r>
        <w:rPr>
          <w:color w:val="231F20"/>
          <w:spacing w:val="40"/>
          <w:w w:val="105"/>
        </w:rPr>
        <w:t xml:space="preserve"> </w:t>
      </w:r>
      <w:r>
        <w:rPr>
          <w:color w:val="231F20"/>
          <w:w w:val="105"/>
        </w:rPr>
        <w:t>the</w:t>
      </w:r>
      <w:r>
        <w:rPr>
          <w:color w:val="231F20"/>
          <w:spacing w:val="40"/>
          <w:w w:val="105"/>
        </w:rPr>
        <w:t xml:space="preserve"> </w:t>
      </w:r>
      <w:r>
        <w:rPr>
          <w:color w:val="231F20"/>
          <w:w w:val="105"/>
        </w:rPr>
        <w:t>same</w:t>
      </w:r>
      <w:r>
        <w:rPr>
          <w:color w:val="231F20"/>
          <w:spacing w:val="40"/>
          <w:w w:val="105"/>
        </w:rPr>
        <w:t xml:space="preserve"> </w:t>
      </w:r>
      <w:r>
        <w:rPr>
          <w:color w:val="231F20"/>
          <w:w w:val="105"/>
        </w:rPr>
        <w:t>information</w:t>
      </w:r>
      <w:r>
        <w:rPr>
          <w:color w:val="231F20"/>
          <w:spacing w:val="40"/>
          <w:w w:val="105"/>
        </w:rPr>
        <w:t xml:space="preserve"> </w:t>
      </w:r>
      <w:r>
        <w:rPr>
          <w:color w:val="231F20"/>
          <w:w w:val="105"/>
        </w:rPr>
        <w:t>or</w:t>
      </w:r>
      <w:r>
        <w:rPr>
          <w:color w:val="231F20"/>
          <w:spacing w:val="40"/>
          <w:w w:val="105"/>
        </w:rPr>
        <w:t xml:space="preserve"> </w:t>
      </w:r>
      <w:r>
        <w:rPr>
          <w:color w:val="231F20"/>
          <w:w w:val="105"/>
        </w:rPr>
        <w:t>constraints</w:t>
      </w:r>
      <w:r>
        <w:rPr>
          <w:color w:val="231F20"/>
          <w:spacing w:val="40"/>
          <w:w w:val="105"/>
        </w:rPr>
        <w:t xml:space="preserve"> </w:t>
      </w:r>
      <w:r>
        <w:rPr>
          <w:color w:val="231F20"/>
          <w:w w:val="105"/>
        </w:rPr>
        <w:t>as</w:t>
      </w:r>
      <w:r>
        <w:rPr>
          <w:color w:val="231F20"/>
          <w:spacing w:val="40"/>
          <w:w w:val="105"/>
        </w:rPr>
        <w:t xml:space="preserve"> </w:t>
      </w:r>
      <w:r>
        <w:rPr>
          <w:color w:val="231F20"/>
          <w:w w:val="105"/>
        </w:rPr>
        <w:t>those</w:t>
      </w:r>
      <w:r>
        <w:rPr>
          <w:color w:val="231F20"/>
          <w:spacing w:val="40"/>
          <w:w w:val="105"/>
        </w:rPr>
        <w:t xml:space="preserve"> </w:t>
      </w:r>
      <w:r>
        <w:rPr>
          <w:color w:val="231F20"/>
          <w:w w:val="105"/>
        </w:rPr>
        <w:t>engaged</w:t>
      </w:r>
      <w:r>
        <w:rPr>
          <w:color w:val="231F20"/>
          <w:spacing w:val="40"/>
          <w:w w:val="105"/>
        </w:rPr>
        <w:t xml:space="preserve"> </w:t>
      </w:r>
      <w:r>
        <w:rPr>
          <w:color w:val="231F20"/>
          <w:w w:val="105"/>
        </w:rPr>
        <w:t>in</w:t>
      </w:r>
      <w:r>
        <w:rPr>
          <w:color w:val="231F20"/>
          <w:spacing w:val="40"/>
          <w:w w:val="105"/>
        </w:rPr>
        <w:t xml:space="preserve"> </w:t>
      </w:r>
      <w:r>
        <w:rPr>
          <w:color w:val="231F20"/>
          <w:w w:val="105"/>
        </w:rPr>
        <w:t xml:space="preserve">the </w:t>
      </w:r>
      <w:r>
        <w:rPr>
          <w:color w:val="231F20"/>
          <w:spacing w:val="-2"/>
          <w:w w:val="105"/>
        </w:rPr>
        <w:t>transactions.</w:t>
      </w:r>
    </w:p>
    <w:p w14:paraId="6AA2F9D1" w14:textId="77777777" w:rsidR="004A5C99" w:rsidRDefault="0027463A">
      <w:pPr>
        <w:pStyle w:val="BodyText"/>
        <w:spacing w:before="6" w:line="249" w:lineRule="auto"/>
        <w:ind w:left="62" w:right="164" w:firstLine="189"/>
        <w:jc w:val="both"/>
      </w:pPr>
      <w:r>
        <w:rPr>
          <w:color w:val="231F20"/>
          <w:w w:val="105"/>
        </w:rPr>
        <w:t>It is common for</w:t>
      </w:r>
      <w:r>
        <w:rPr>
          <w:color w:val="231F20"/>
          <w:w w:val="105"/>
        </w:rPr>
        <w:t xml:space="preserve"> market friendly economists to sagely warn against the unin- tended</w:t>
      </w:r>
      <w:r>
        <w:rPr>
          <w:color w:val="231F20"/>
          <w:spacing w:val="40"/>
          <w:w w:val="105"/>
        </w:rPr>
        <w:t xml:space="preserve"> </w:t>
      </w:r>
      <w:r>
        <w:rPr>
          <w:color w:val="231F20"/>
          <w:w w:val="105"/>
        </w:rPr>
        <w:t>consequences</w:t>
      </w:r>
      <w:r>
        <w:rPr>
          <w:color w:val="231F20"/>
          <w:spacing w:val="40"/>
          <w:w w:val="105"/>
        </w:rPr>
        <w:t xml:space="preserve"> </w:t>
      </w:r>
      <w:r>
        <w:rPr>
          <w:color w:val="231F20"/>
          <w:w w:val="105"/>
        </w:rPr>
        <w:t>of</w:t>
      </w:r>
      <w:r>
        <w:rPr>
          <w:color w:val="231F20"/>
          <w:spacing w:val="40"/>
          <w:w w:val="105"/>
        </w:rPr>
        <w:t xml:space="preserve"> </w:t>
      </w:r>
      <w:r>
        <w:rPr>
          <w:color w:val="231F20"/>
          <w:w w:val="105"/>
        </w:rPr>
        <w:t>regulations</w:t>
      </w:r>
      <w:r>
        <w:rPr>
          <w:color w:val="231F20"/>
          <w:spacing w:val="40"/>
          <w:w w:val="105"/>
        </w:rPr>
        <w:t xml:space="preserve"> </w:t>
      </w:r>
      <w:r>
        <w:rPr>
          <w:color w:val="231F20"/>
          <w:w w:val="105"/>
        </w:rPr>
        <w:t>directed</w:t>
      </w:r>
      <w:r>
        <w:rPr>
          <w:color w:val="231F20"/>
          <w:spacing w:val="40"/>
          <w:w w:val="105"/>
        </w:rPr>
        <w:t xml:space="preserve"> </w:t>
      </w:r>
      <w:r>
        <w:rPr>
          <w:color w:val="231F20"/>
          <w:w w:val="105"/>
        </w:rPr>
        <w:t>towards,</w:t>
      </w:r>
      <w:r>
        <w:rPr>
          <w:color w:val="231F20"/>
          <w:spacing w:val="40"/>
          <w:w w:val="105"/>
        </w:rPr>
        <w:t xml:space="preserve"> </w:t>
      </w:r>
      <w:r>
        <w:rPr>
          <w:color w:val="231F20"/>
          <w:w w:val="105"/>
        </w:rPr>
        <w:t>say,</w:t>
      </w:r>
      <w:r>
        <w:rPr>
          <w:color w:val="231F20"/>
          <w:spacing w:val="40"/>
          <w:w w:val="105"/>
        </w:rPr>
        <w:t xml:space="preserve"> </w:t>
      </w:r>
      <w:r>
        <w:rPr>
          <w:color w:val="231F20"/>
          <w:w w:val="105"/>
        </w:rPr>
        <w:t>more</w:t>
      </w:r>
      <w:r>
        <w:rPr>
          <w:color w:val="231F20"/>
          <w:spacing w:val="40"/>
          <w:w w:val="105"/>
        </w:rPr>
        <w:t xml:space="preserve"> </w:t>
      </w:r>
      <w:r>
        <w:rPr>
          <w:color w:val="231F20"/>
          <w:w w:val="105"/>
        </w:rPr>
        <w:t>disclosure</w:t>
      </w:r>
      <w:r>
        <w:rPr>
          <w:color w:val="231F20"/>
          <w:spacing w:val="40"/>
          <w:w w:val="105"/>
        </w:rPr>
        <w:t xml:space="preserve"> </w:t>
      </w:r>
      <w:r>
        <w:rPr>
          <w:color w:val="231F20"/>
          <w:w w:val="105"/>
        </w:rPr>
        <w:t xml:space="preserve">of CEO </w:t>
      </w:r>
      <w:proofErr w:type="gramStart"/>
      <w:r>
        <w:rPr>
          <w:color w:val="231F20"/>
          <w:w w:val="105"/>
        </w:rPr>
        <w:t>pay</w:t>
      </w:r>
      <w:proofErr w:type="gramEnd"/>
      <w:r>
        <w:rPr>
          <w:color w:val="231F20"/>
          <w:w w:val="105"/>
        </w:rPr>
        <w:t>. The same caution should be exercised in offering advice.</w:t>
      </w:r>
    </w:p>
    <w:p w14:paraId="0956B73F" w14:textId="77777777" w:rsidR="004A5C99" w:rsidRDefault="004A5C99">
      <w:pPr>
        <w:pStyle w:val="BodyText"/>
        <w:spacing w:before="11"/>
      </w:pPr>
    </w:p>
    <w:p w14:paraId="5EC0AA13" w14:textId="77777777" w:rsidR="004A5C99" w:rsidRDefault="0027463A">
      <w:pPr>
        <w:spacing w:before="1"/>
        <w:ind w:left="62"/>
        <w:jc w:val="both"/>
        <w:rPr>
          <w:i/>
          <w:sz w:val="20"/>
        </w:rPr>
      </w:pPr>
      <w:r>
        <w:rPr>
          <w:i/>
          <w:color w:val="231F20"/>
          <w:w w:val="105"/>
          <w:sz w:val="20"/>
        </w:rPr>
        <w:t>Comment</w:t>
      </w:r>
      <w:r>
        <w:rPr>
          <w:i/>
          <w:color w:val="231F20"/>
          <w:spacing w:val="12"/>
          <w:w w:val="105"/>
          <w:sz w:val="20"/>
        </w:rPr>
        <w:t xml:space="preserve"> </w:t>
      </w:r>
      <w:r>
        <w:rPr>
          <w:i/>
          <w:color w:val="231F20"/>
          <w:w w:val="105"/>
          <w:sz w:val="20"/>
        </w:rPr>
        <w:t>on</w:t>
      </w:r>
      <w:r>
        <w:rPr>
          <w:i/>
          <w:color w:val="231F20"/>
          <w:spacing w:val="11"/>
          <w:w w:val="105"/>
          <w:sz w:val="20"/>
        </w:rPr>
        <w:t xml:space="preserve"> </w:t>
      </w:r>
      <w:r>
        <w:rPr>
          <w:i/>
          <w:color w:val="231F20"/>
          <w:w w:val="105"/>
          <w:sz w:val="20"/>
        </w:rPr>
        <w:t>Shan</w:t>
      </w:r>
      <w:r>
        <w:rPr>
          <w:i/>
          <w:color w:val="231F20"/>
          <w:spacing w:val="11"/>
          <w:w w:val="105"/>
          <w:sz w:val="20"/>
        </w:rPr>
        <w:t xml:space="preserve"> </w:t>
      </w:r>
      <w:r>
        <w:rPr>
          <w:i/>
          <w:color w:val="231F20"/>
          <w:w w:val="105"/>
          <w:sz w:val="20"/>
        </w:rPr>
        <w:t>and</w:t>
      </w:r>
      <w:r>
        <w:rPr>
          <w:i/>
          <w:color w:val="231F20"/>
          <w:spacing w:val="11"/>
          <w:w w:val="105"/>
          <w:sz w:val="20"/>
        </w:rPr>
        <w:t xml:space="preserve"> </w:t>
      </w:r>
      <w:r>
        <w:rPr>
          <w:i/>
          <w:color w:val="231F20"/>
          <w:w w:val="105"/>
          <w:sz w:val="20"/>
        </w:rPr>
        <w:t>Walter</w:t>
      </w:r>
      <w:r>
        <w:rPr>
          <w:rFonts w:ascii="Arial" w:hAnsi="Arial"/>
          <w:color w:val="231F20"/>
          <w:w w:val="105"/>
          <w:sz w:val="20"/>
        </w:rPr>
        <w:t>’</w:t>
      </w:r>
      <w:r>
        <w:rPr>
          <w:i/>
          <w:color w:val="231F20"/>
          <w:w w:val="105"/>
          <w:sz w:val="20"/>
        </w:rPr>
        <w:t>s</w:t>
      </w:r>
      <w:r>
        <w:rPr>
          <w:i/>
          <w:color w:val="231F20"/>
          <w:spacing w:val="11"/>
          <w:w w:val="105"/>
          <w:sz w:val="20"/>
        </w:rPr>
        <w:t xml:space="preserve"> </w:t>
      </w:r>
      <w:r>
        <w:rPr>
          <w:i/>
          <w:color w:val="231F20"/>
          <w:w w:val="105"/>
          <w:sz w:val="20"/>
        </w:rPr>
        <w:t>Nine</w:t>
      </w:r>
      <w:r>
        <w:rPr>
          <w:i/>
          <w:color w:val="231F20"/>
          <w:spacing w:val="11"/>
          <w:w w:val="105"/>
          <w:sz w:val="20"/>
        </w:rPr>
        <w:t xml:space="preserve"> </w:t>
      </w:r>
      <w:r>
        <w:rPr>
          <w:i/>
          <w:color w:val="231F20"/>
          <w:spacing w:val="-2"/>
          <w:w w:val="105"/>
          <w:sz w:val="20"/>
        </w:rPr>
        <w:t>Principles</w:t>
      </w:r>
    </w:p>
    <w:p w14:paraId="204991F7" w14:textId="77777777" w:rsidR="004A5C99" w:rsidRDefault="0027463A">
      <w:pPr>
        <w:pStyle w:val="BodyText"/>
        <w:spacing w:before="9" w:line="249" w:lineRule="auto"/>
        <w:ind w:left="62" w:right="164"/>
        <w:jc w:val="both"/>
      </w:pPr>
      <w:r>
        <w:rPr>
          <w:color w:val="231F20"/>
          <w:w w:val="110"/>
        </w:rPr>
        <w:t>The</w:t>
      </w:r>
      <w:r>
        <w:rPr>
          <w:color w:val="231F20"/>
          <w:spacing w:val="-13"/>
          <w:w w:val="110"/>
        </w:rPr>
        <w:t xml:space="preserve"> </w:t>
      </w:r>
      <w:r>
        <w:rPr>
          <w:color w:val="231F20"/>
          <w:w w:val="110"/>
        </w:rPr>
        <w:t>substantively</w:t>
      </w:r>
      <w:r>
        <w:rPr>
          <w:color w:val="231F20"/>
          <w:spacing w:val="-13"/>
          <w:w w:val="110"/>
        </w:rPr>
        <w:t xml:space="preserve"> </w:t>
      </w:r>
      <w:r>
        <w:rPr>
          <w:color w:val="231F20"/>
          <w:w w:val="110"/>
        </w:rPr>
        <w:t>innovative</w:t>
      </w:r>
      <w:r>
        <w:rPr>
          <w:color w:val="231F20"/>
          <w:spacing w:val="-13"/>
          <w:w w:val="110"/>
        </w:rPr>
        <w:t xml:space="preserve"> </w:t>
      </w:r>
      <w:r>
        <w:rPr>
          <w:color w:val="231F20"/>
          <w:w w:val="110"/>
        </w:rPr>
        <w:t>principles</w:t>
      </w:r>
      <w:r>
        <w:rPr>
          <w:color w:val="231F20"/>
          <w:spacing w:val="-13"/>
          <w:w w:val="110"/>
        </w:rPr>
        <w:t xml:space="preserve"> </w:t>
      </w:r>
      <w:r>
        <w:rPr>
          <w:color w:val="231F20"/>
          <w:w w:val="110"/>
        </w:rPr>
        <w:t>S&amp;W</w:t>
      </w:r>
      <w:r>
        <w:rPr>
          <w:color w:val="231F20"/>
          <w:spacing w:val="-13"/>
          <w:w w:val="110"/>
        </w:rPr>
        <w:t xml:space="preserve"> </w:t>
      </w:r>
      <w:r>
        <w:rPr>
          <w:color w:val="231F20"/>
          <w:w w:val="110"/>
        </w:rPr>
        <w:t>provide</w:t>
      </w:r>
      <w:r>
        <w:rPr>
          <w:color w:val="231F20"/>
          <w:spacing w:val="-13"/>
          <w:w w:val="110"/>
        </w:rPr>
        <w:t xml:space="preserve"> </w:t>
      </w:r>
      <w:r>
        <w:rPr>
          <w:color w:val="231F20"/>
          <w:w w:val="110"/>
        </w:rPr>
        <w:t>are</w:t>
      </w:r>
      <w:r>
        <w:rPr>
          <w:color w:val="231F20"/>
          <w:spacing w:val="-13"/>
          <w:w w:val="110"/>
        </w:rPr>
        <w:t xml:space="preserve"> </w:t>
      </w:r>
      <w:r>
        <w:rPr>
          <w:color w:val="231F20"/>
          <w:w w:val="110"/>
        </w:rPr>
        <w:t>in</w:t>
      </w:r>
      <w:r>
        <w:rPr>
          <w:color w:val="231F20"/>
          <w:spacing w:val="-14"/>
          <w:w w:val="110"/>
        </w:rPr>
        <w:t xml:space="preserve"> </w:t>
      </w:r>
      <w:r>
        <w:rPr>
          <w:color w:val="231F20"/>
          <w:w w:val="110"/>
        </w:rPr>
        <w:t>the</w:t>
      </w:r>
      <w:r>
        <w:rPr>
          <w:color w:val="231F20"/>
          <w:spacing w:val="-12"/>
          <w:w w:val="110"/>
        </w:rPr>
        <w:t xml:space="preserve"> </w:t>
      </w:r>
      <w:r>
        <w:rPr>
          <w:color w:val="231F20"/>
          <w:w w:val="110"/>
        </w:rPr>
        <w:t>sixth</w:t>
      </w:r>
      <w:r>
        <w:rPr>
          <w:color w:val="231F20"/>
          <w:spacing w:val="-13"/>
          <w:w w:val="110"/>
        </w:rPr>
        <w:t xml:space="preserve"> </w:t>
      </w:r>
      <w:r>
        <w:rPr>
          <w:color w:val="231F20"/>
          <w:w w:val="110"/>
        </w:rPr>
        <w:t>to</w:t>
      </w:r>
      <w:r>
        <w:rPr>
          <w:color w:val="231F20"/>
          <w:spacing w:val="-14"/>
          <w:w w:val="110"/>
        </w:rPr>
        <w:t xml:space="preserve"> </w:t>
      </w:r>
      <w:r>
        <w:rPr>
          <w:color w:val="231F20"/>
          <w:w w:val="110"/>
        </w:rPr>
        <w:t>ninth</w:t>
      </w:r>
      <w:r>
        <w:rPr>
          <w:color w:val="231F20"/>
          <w:spacing w:val="-12"/>
          <w:w w:val="110"/>
        </w:rPr>
        <w:t xml:space="preserve"> </w:t>
      </w:r>
      <w:r>
        <w:rPr>
          <w:color w:val="231F20"/>
          <w:w w:val="110"/>
        </w:rPr>
        <w:t xml:space="preserve">prin- </w:t>
      </w:r>
      <w:r>
        <w:rPr>
          <w:color w:val="231F20"/>
        </w:rPr>
        <w:t>ciples</w:t>
      </w:r>
      <w:r>
        <w:rPr>
          <w:color w:val="231F20"/>
          <w:spacing w:val="37"/>
        </w:rPr>
        <w:t xml:space="preserve"> </w:t>
      </w:r>
      <w:r>
        <w:rPr>
          <w:color w:val="231F20"/>
        </w:rPr>
        <w:t>that</w:t>
      </w:r>
      <w:r>
        <w:rPr>
          <w:color w:val="231F20"/>
          <w:spacing w:val="37"/>
        </w:rPr>
        <w:t xml:space="preserve"> </w:t>
      </w:r>
      <w:r>
        <w:rPr>
          <w:color w:val="231F20"/>
        </w:rPr>
        <w:t>offer</w:t>
      </w:r>
      <w:r>
        <w:rPr>
          <w:color w:val="231F20"/>
          <w:spacing w:val="32"/>
        </w:rPr>
        <w:t xml:space="preserve"> </w:t>
      </w:r>
      <w:r>
        <w:rPr>
          <w:color w:val="231F20"/>
        </w:rPr>
        <w:t>specifics</w:t>
      </w:r>
      <w:r>
        <w:rPr>
          <w:color w:val="231F20"/>
          <w:spacing w:val="37"/>
        </w:rPr>
        <w:t xml:space="preserve"> </w:t>
      </w:r>
      <w:r>
        <w:rPr>
          <w:color w:val="231F20"/>
        </w:rPr>
        <w:t>on</w:t>
      </w:r>
      <w:r>
        <w:rPr>
          <w:color w:val="231F20"/>
          <w:spacing w:val="37"/>
        </w:rPr>
        <w:t xml:space="preserve"> </w:t>
      </w:r>
      <w:r>
        <w:rPr>
          <w:color w:val="231F20"/>
        </w:rPr>
        <w:t>how</w:t>
      </w:r>
      <w:r>
        <w:rPr>
          <w:color w:val="231F20"/>
          <w:spacing w:val="35"/>
        </w:rPr>
        <w:t xml:space="preserve"> </w:t>
      </w:r>
      <w:r>
        <w:rPr>
          <w:color w:val="231F20"/>
        </w:rPr>
        <w:t>the</w:t>
      </w:r>
      <w:r>
        <w:rPr>
          <w:color w:val="231F20"/>
          <w:spacing w:val="35"/>
        </w:rPr>
        <w:t xml:space="preserve"> </w:t>
      </w:r>
      <w:r>
        <w:rPr>
          <w:color w:val="231F20"/>
        </w:rPr>
        <w:t>equity-linked</w:t>
      </w:r>
      <w:r>
        <w:rPr>
          <w:color w:val="231F20"/>
          <w:spacing w:val="38"/>
        </w:rPr>
        <w:t xml:space="preserve"> </w:t>
      </w:r>
      <w:r>
        <w:rPr>
          <w:color w:val="231F20"/>
        </w:rPr>
        <w:t>component</w:t>
      </w:r>
      <w:r>
        <w:rPr>
          <w:color w:val="231F20"/>
          <w:spacing w:val="37"/>
        </w:rPr>
        <w:t xml:space="preserve"> </w:t>
      </w:r>
      <w:r>
        <w:rPr>
          <w:color w:val="231F20"/>
        </w:rPr>
        <w:t>of</w:t>
      </w:r>
      <w:r>
        <w:rPr>
          <w:color w:val="231F20"/>
          <w:spacing w:val="37"/>
        </w:rPr>
        <w:t xml:space="preserve"> </w:t>
      </w:r>
      <w:r>
        <w:rPr>
          <w:color w:val="231F20"/>
        </w:rPr>
        <w:t>CEOs’</w:t>
      </w:r>
      <w:r>
        <w:rPr>
          <w:color w:val="231F20"/>
          <w:spacing w:val="35"/>
        </w:rPr>
        <w:t xml:space="preserve"> </w:t>
      </w:r>
      <w:r>
        <w:rPr>
          <w:color w:val="231F20"/>
        </w:rPr>
        <w:t>pay</w:t>
      </w:r>
      <w:r>
        <w:rPr>
          <w:color w:val="231F20"/>
          <w:spacing w:val="35"/>
        </w:rPr>
        <w:t xml:space="preserve"> </w:t>
      </w:r>
      <w:r>
        <w:rPr>
          <w:color w:val="231F20"/>
        </w:rPr>
        <w:t xml:space="preserve">should </w:t>
      </w:r>
      <w:r>
        <w:rPr>
          <w:color w:val="231F20"/>
          <w:w w:val="110"/>
        </w:rPr>
        <w:t>be</w:t>
      </w:r>
      <w:r>
        <w:rPr>
          <w:color w:val="231F20"/>
          <w:spacing w:val="-14"/>
          <w:w w:val="110"/>
        </w:rPr>
        <w:t xml:space="preserve"> </w:t>
      </w:r>
      <w:r>
        <w:rPr>
          <w:color w:val="231F20"/>
          <w:w w:val="110"/>
        </w:rPr>
        <w:t>implemented.</w:t>
      </w:r>
      <w:r>
        <w:rPr>
          <w:color w:val="231F20"/>
          <w:spacing w:val="-14"/>
          <w:w w:val="110"/>
        </w:rPr>
        <w:t xml:space="preserve"> </w:t>
      </w:r>
      <w:r>
        <w:rPr>
          <w:color w:val="231F20"/>
          <w:w w:val="110"/>
        </w:rPr>
        <w:t>The</w:t>
      </w:r>
      <w:r>
        <w:rPr>
          <w:color w:val="231F20"/>
          <w:spacing w:val="-14"/>
          <w:w w:val="110"/>
        </w:rPr>
        <w:t xml:space="preserve"> </w:t>
      </w:r>
      <w:r>
        <w:rPr>
          <w:color w:val="231F20"/>
          <w:w w:val="110"/>
        </w:rPr>
        <w:t>first</w:t>
      </w:r>
      <w:r>
        <w:rPr>
          <w:color w:val="231F20"/>
          <w:spacing w:val="-12"/>
          <w:w w:val="110"/>
        </w:rPr>
        <w:t xml:space="preserve"> </w:t>
      </w:r>
      <w:r>
        <w:rPr>
          <w:color w:val="231F20"/>
          <w:w w:val="110"/>
        </w:rPr>
        <w:t>five</w:t>
      </w:r>
      <w:r>
        <w:rPr>
          <w:color w:val="231F20"/>
          <w:spacing w:val="-14"/>
          <w:w w:val="110"/>
        </w:rPr>
        <w:t xml:space="preserve"> </w:t>
      </w:r>
      <w:r>
        <w:rPr>
          <w:color w:val="231F20"/>
          <w:w w:val="110"/>
        </w:rPr>
        <w:t>principles</w:t>
      </w:r>
      <w:r>
        <w:rPr>
          <w:color w:val="231F20"/>
          <w:spacing w:val="-14"/>
          <w:w w:val="110"/>
        </w:rPr>
        <w:t xml:space="preserve"> </w:t>
      </w:r>
      <w:r>
        <w:rPr>
          <w:color w:val="231F20"/>
          <w:w w:val="110"/>
        </w:rPr>
        <w:t>are</w:t>
      </w:r>
      <w:r>
        <w:rPr>
          <w:color w:val="231F20"/>
          <w:spacing w:val="-13"/>
          <w:w w:val="110"/>
        </w:rPr>
        <w:t xml:space="preserve"> </w:t>
      </w:r>
      <w:r>
        <w:rPr>
          <w:color w:val="231F20"/>
          <w:w w:val="110"/>
        </w:rPr>
        <w:t>anodyne</w:t>
      </w:r>
      <w:r>
        <w:rPr>
          <w:color w:val="231F20"/>
          <w:spacing w:val="-14"/>
          <w:w w:val="110"/>
        </w:rPr>
        <w:t xml:space="preserve"> </w:t>
      </w:r>
      <w:r>
        <w:rPr>
          <w:color w:val="231F20"/>
          <w:w w:val="110"/>
        </w:rPr>
        <w:t>in</w:t>
      </w:r>
      <w:r>
        <w:rPr>
          <w:color w:val="231F20"/>
          <w:spacing w:val="-14"/>
          <w:w w:val="110"/>
        </w:rPr>
        <w:t xml:space="preserve"> </w:t>
      </w:r>
      <w:r>
        <w:rPr>
          <w:color w:val="231F20"/>
          <w:w w:val="110"/>
        </w:rPr>
        <w:t>a</w:t>
      </w:r>
      <w:r>
        <w:rPr>
          <w:color w:val="231F20"/>
          <w:spacing w:val="-14"/>
          <w:w w:val="110"/>
        </w:rPr>
        <w:t xml:space="preserve"> </w:t>
      </w:r>
      <w:r>
        <w:rPr>
          <w:color w:val="231F20"/>
          <w:w w:val="110"/>
        </w:rPr>
        <w:t>market</w:t>
      </w:r>
      <w:r>
        <w:rPr>
          <w:color w:val="231F20"/>
          <w:spacing w:val="-13"/>
          <w:w w:val="110"/>
        </w:rPr>
        <w:t xml:space="preserve"> </w:t>
      </w:r>
      <w:r>
        <w:rPr>
          <w:color w:val="231F20"/>
          <w:w w:val="110"/>
        </w:rPr>
        <w:t>economy</w:t>
      </w:r>
      <w:r>
        <w:rPr>
          <w:color w:val="231F20"/>
          <w:spacing w:val="-14"/>
          <w:w w:val="110"/>
        </w:rPr>
        <w:t xml:space="preserve"> </w:t>
      </w:r>
      <w:r>
        <w:rPr>
          <w:color w:val="231F20"/>
          <w:w w:val="110"/>
        </w:rPr>
        <w:t>and</w:t>
      </w:r>
      <w:r>
        <w:rPr>
          <w:color w:val="231F20"/>
          <w:spacing w:val="-13"/>
          <w:w w:val="110"/>
        </w:rPr>
        <w:t xml:space="preserve"> </w:t>
      </w:r>
      <w:r>
        <w:rPr>
          <w:color w:val="231F20"/>
          <w:w w:val="110"/>
        </w:rPr>
        <w:t>un- likely</w:t>
      </w:r>
      <w:r>
        <w:rPr>
          <w:color w:val="231F20"/>
          <w:spacing w:val="-14"/>
          <w:w w:val="110"/>
        </w:rPr>
        <w:t xml:space="preserve"> </w:t>
      </w:r>
      <w:r>
        <w:rPr>
          <w:color w:val="231F20"/>
          <w:w w:val="110"/>
        </w:rPr>
        <w:t>to</w:t>
      </w:r>
      <w:r>
        <w:rPr>
          <w:color w:val="231F20"/>
          <w:spacing w:val="-14"/>
          <w:w w:val="110"/>
        </w:rPr>
        <w:t xml:space="preserve"> </w:t>
      </w:r>
      <w:r>
        <w:rPr>
          <w:color w:val="231F20"/>
          <w:w w:val="110"/>
        </w:rPr>
        <w:t>prompt</w:t>
      </w:r>
      <w:r>
        <w:rPr>
          <w:color w:val="231F20"/>
          <w:spacing w:val="-14"/>
          <w:w w:val="110"/>
        </w:rPr>
        <w:t xml:space="preserve"> </w:t>
      </w:r>
      <w:proofErr w:type="gramStart"/>
      <w:r>
        <w:rPr>
          <w:color w:val="231F20"/>
          <w:w w:val="110"/>
        </w:rPr>
        <w:t>dissent</w:t>
      </w:r>
      <w:proofErr w:type="gramEnd"/>
      <w:r>
        <w:rPr>
          <w:color w:val="231F20"/>
          <w:spacing w:val="-13"/>
          <w:w w:val="110"/>
        </w:rPr>
        <w:t xml:space="preserve"> </w:t>
      </w:r>
      <w:r>
        <w:rPr>
          <w:color w:val="231F20"/>
          <w:w w:val="110"/>
        </w:rPr>
        <w:t>but</w:t>
      </w:r>
      <w:r>
        <w:rPr>
          <w:color w:val="231F20"/>
          <w:spacing w:val="-14"/>
          <w:w w:val="110"/>
        </w:rPr>
        <w:t xml:space="preserve"> </w:t>
      </w:r>
      <w:r>
        <w:rPr>
          <w:color w:val="231F20"/>
          <w:w w:val="110"/>
        </w:rPr>
        <w:t>their</w:t>
      </w:r>
      <w:r>
        <w:rPr>
          <w:color w:val="231F20"/>
          <w:spacing w:val="-14"/>
          <w:w w:val="110"/>
        </w:rPr>
        <w:t xml:space="preserve"> </w:t>
      </w:r>
      <w:r>
        <w:rPr>
          <w:color w:val="231F20"/>
          <w:w w:val="110"/>
        </w:rPr>
        <w:t>implementation</w:t>
      </w:r>
      <w:r>
        <w:rPr>
          <w:color w:val="231F20"/>
          <w:spacing w:val="-14"/>
          <w:w w:val="110"/>
        </w:rPr>
        <w:t xml:space="preserve"> </w:t>
      </w:r>
      <w:r>
        <w:rPr>
          <w:color w:val="231F20"/>
          <w:w w:val="110"/>
        </w:rPr>
        <w:t>poses</w:t>
      </w:r>
      <w:r>
        <w:rPr>
          <w:color w:val="231F20"/>
          <w:spacing w:val="-13"/>
          <w:w w:val="110"/>
        </w:rPr>
        <w:t xml:space="preserve"> </w:t>
      </w:r>
      <w:r>
        <w:rPr>
          <w:color w:val="231F20"/>
          <w:w w:val="110"/>
        </w:rPr>
        <w:t>considerable</w:t>
      </w:r>
      <w:r>
        <w:rPr>
          <w:color w:val="231F20"/>
          <w:spacing w:val="-14"/>
          <w:w w:val="110"/>
        </w:rPr>
        <w:t xml:space="preserve"> </w:t>
      </w:r>
      <w:r>
        <w:rPr>
          <w:color w:val="231F20"/>
          <w:w w:val="110"/>
        </w:rPr>
        <w:t>challenges</w:t>
      </w:r>
      <w:r>
        <w:rPr>
          <w:color w:val="231F20"/>
          <w:spacing w:val="-14"/>
          <w:w w:val="110"/>
        </w:rPr>
        <w:t xml:space="preserve"> </w:t>
      </w:r>
      <w:r>
        <w:rPr>
          <w:color w:val="231F20"/>
          <w:w w:val="110"/>
        </w:rPr>
        <w:t>for boards.</w:t>
      </w:r>
      <w:r>
        <w:rPr>
          <w:color w:val="231F20"/>
          <w:spacing w:val="-4"/>
          <w:w w:val="110"/>
        </w:rPr>
        <w:t xml:space="preserve"> </w:t>
      </w:r>
      <w:r>
        <w:rPr>
          <w:color w:val="231F20"/>
          <w:w w:val="110"/>
        </w:rPr>
        <w:t>(‘Buy</w:t>
      </w:r>
      <w:r>
        <w:rPr>
          <w:color w:val="231F20"/>
          <w:spacing w:val="-4"/>
          <w:w w:val="110"/>
        </w:rPr>
        <w:t xml:space="preserve"> </w:t>
      </w:r>
      <w:r>
        <w:rPr>
          <w:color w:val="231F20"/>
          <w:w w:val="110"/>
        </w:rPr>
        <w:t>low,</w:t>
      </w:r>
      <w:r>
        <w:rPr>
          <w:color w:val="231F20"/>
          <w:spacing w:val="-4"/>
          <w:w w:val="110"/>
        </w:rPr>
        <w:t xml:space="preserve"> </w:t>
      </w:r>
      <w:r>
        <w:rPr>
          <w:color w:val="231F20"/>
          <w:w w:val="110"/>
        </w:rPr>
        <w:t>sell</w:t>
      </w:r>
      <w:r>
        <w:rPr>
          <w:color w:val="231F20"/>
          <w:spacing w:val="-4"/>
          <w:w w:val="110"/>
        </w:rPr>
        <w:t xml:space="preserve"> </w:t>
      </w:r>
      <w:r>
        <w:rPr>
          <w:color w:val="231F20"/>
          <w:w w:val="110"/>
        </w:rPr>
        <w:t>high’</w:t>
      </w:r>
      <w:r>
        <w:rPr>
          <w:color w:val="231F20"/>
          <w:spacing w:val="-4"/>
          <w:w w:val="110"/>
        </w:rPr>
        <w:t xml:space="preserve"> </w:t>
      </w:r>
      <w:r>
        <w:rPr>
          <w:color w:val="231F20"/>
          <w:w w:val="110"/>
        </w:rPr>
        <w:t>is</w:t>
      </w:r>
      <w:r>
        <w:rPr>
          <w:color w:val="231F20"/>
          <w:spacing w:val="-4"/>
          <w:w w:val="110"/>
        </w:rPr>
        <w:t xml:space="preserve"> </w:t>
      </w:r>
      <w:r>
        <w:rPr>
          <w:color w:val="231F20"/>
          <w:w w:val="110"/>
        </w:rPr>
        <w:t>the</w:t>
      </w:r>
      <w:r>
        <w:rPr>
          <w:color w:val="231F20"/>
          <w:spacing w:val="-4"/>
          <w:w w:val="110"/>
        </w:rPr>
        <w:t xml:space="preserve"> </w:t>
      </w:r>
      <w:r>
        <w:rPr>
          <w:color w:val="231F20"/>
          <w:w w:val="110"/>
        </w:rPr>
        <w:t>generally</w:t>
      </w:r>
      <w:r>
        <w:rPr>
          <w:color w:val="231F20"/>
          <w:spacing w:val="-5"/>
          <w:w w:val="110"/>
        </w:rPr>
        <w:t xml:space="preserve"> </w:t>
      </w:r>
      <w:r>
        <w:rPr>
          <w:color w:val="231F20"/>
          <w:w w:val="110"/>
        </w:rPr>
        <w:t>accepted</w:t>
      </w:r>
      <w:r>
        <w:rPr>
          <w:color w:val="231F20"/>
          <w:spacing w:val="-4"/>
          <w:w w:val="110"/>
        </w:rPr>
        <w:t xml:space="preserve"> </w:t>
      </w:r>
      <w:r>
        <w:rPr>
          <w:color w:val="231F20"/>
          <w:w w:val="110"/>
        </w:rPr>
        <w:t>formula</w:t>
      </w:r>
      <w:r>
        <w:rPr>
          <w:color w:val="231F20"/>
          <w:spacing w:val="-4"/>
          <w:w w:val="110"/>
        </w:rPr>
        <w:t xml:space="preserve"> </w:t>
      </w:r>
      <w:r>
        <w:rPr>
          <w:color w:val="231F20"/>
          <w:w w:val="110"/>
        </w:rPr>
        <w:t>to</w:t>
      </w:r>
      <w:r>
        <w:rPr>
          <w:color w:val="231F20"/>
          <w:spacing w:val="-4"/>
          <w:w w:val="110"/>
        </w:rPr>
        <w:t xml:space="preserve"> </w:t>
      </w:r>
      <w:r>
        <w:rPr>
          <w:color w:val="231F20"/>
          <w:w w:val="110"/>
        </w:rPr>
        <w:t>turn</w:t>
      </w:r>
      <w:r>
        <w:rPr>
          <w:color w:val="231F20"/>
          <w:spacing w:val="-4"/>
          <w:w w:val="110"/>
        </w:rPr>
        <w:t xml:space="preserve"> </w:t>
      </w:r>
      <w:r>
        <w:rPr>
          <w:color w:val="231F20"/>
          <w:w w:val="110"/>
        </w:rPr>
        <w:t>a</w:t>
      </w:r>
      <w:r>
        <w:rPr>
          <w:color w:val="231F20"/>
          <w:spacing w:val="-4"/>
          <w:w w:val="110"/>
        </w:rPr>
        <w:t xml:space="preserve"> </w:t>
      </w:r>
      <w:r>
        <w:rPr>
          <w:color w:val="231F20"/>
          <w:w w:val="110"/>
        </w:rPr>
        <w:t>profit;</w:t>
      </w:r>
      <w:r>
        <w:rPr>
          <w:color w:val="231F20"/>
          <w:spacing w:val="-4"/>
          <w:w w:val="110"/>
        </w:rPr>
        <w:t xml:space="preserve"> </w:t>
      </w:r>
      <w:r>
        <w:rPr>
          <w:color w:val="231F20"/>
          <w:w w:val="110"/>
        </w:rPr>
        <w:t>the trick</w:t>
      </w:r>
      <w:r>
        <w:rPr>
          <w:color w:val="231F20"/>
          <w:spacing w:val="-1"/>
          <w:w w:val="110"/>
        </w:rPr>
        <w:t xml:space="preserve"> </w:t>
      </w:r>
      <w:r>
        <w:rPr>
          <w:color w:val="231F20"/>
          <w:w w:val="110"/>
        </w:rPr>
        <w:t>is</w:t>
      </w:r>
      <w:r>
        <w:rPr>
          <w:color w:val="231F20"/>
          <w:spacing w:val="-1"/>
          <w:w w:val="110"/>
        </w:rPr>
        <w:t xml:space="preserve"> </w:t>
      </w:r>
      <w:r>
        <w:rPr>
          <w:color w:val="231F20"/>
          <w:w w:val="110"/>
        </w:rPr>
        <w:t>in</w:t>
      </w:r>
      <w:r>
        <w:rPr>
          <w:color w:val="231F20"/>
          <w:spacing w:val="-2"/>
          <w:w w:val="110"/>
        </w:rPr>
        <w:t xml:space="preserve"> </w:t>
      </w:r>
      <w:r>
        <w:rPr>
          <w:color w:val="231F20"/>
          <w:w w:val="110"/>
        </w:rPr>
        <w:t>carrying</w:t>
      </w:r>
      <w:r>
        <w:rPr>
          <w:color w:val="231F20"/>
          <w:spacing w:val="-1"/>
          <w:w w:val="110"/>
        </w:rPr>
        <w:t xml:space="preserve"> </w:t>
      </w:r>
      <w:r>
        <w:rPr>
          <w:color w:val="231F20"/>
          <w:w w:val="110"/>
        </w:rPr>
        <w:t>it</w:t>
      </w:r>
      <w:r>
        <w:rPr>
          <w:color w:val="231F20"/>
          <w:spacing w:val="-2"/>
          <w:w w:val="110"/>
        </w:rPr>
        <w:t xml:space="preserve"> </w:t>
      </w:r>
      <w:r>
        <w:rPr>
          <w:color w:val="231F20"/>
          <w:w w:val="110"/>
        </w:rPr>
        <w:t>out.)</w:t>
      </w:r>
      <w:r>
        <w:rPr>
          <w:color w:val="231F20"/>
          <w:spacing w:val="-1"/>
          <w:w w:val="110"/>
        </w:rPr>
        <w:t xml:space="preserve"> </w:t>
      </w:r>
      <w:r>
        <w:rPr>
          <w:color w:val="231F20"/>
          <w:w w:val="110"/>
        </w:rPr>
        <w:t>For</w:t>
      </w:r>
      <w:r>
        <w:rPr>
          <w:color w:val="231F20"/>
          <w:spacing w:val="-2"/>
          <w:w w:val="110"/>
        </w:rPr>
        <w:t xml:space="preserve"> </w:t>
      </w:r>
      <w:r>
        <w:rPr>
          <w:color w:val="231F20"/>
          <w:w w:val="110"/>
        </w:rPr>
        <w:t>instance,</w:t>
      </w:r>
      <w:r>
        <w:rPr>
          <w:color w:val="231F20"/>
          <w:spacing w:val="-1"/>
          <w:w w:val="110"/>
        </w:rPr>
        <w:t xml:space="preserve"> </w:t>
      </w:r>
      <w:r>
        <w:rPr>
          <w:color w:val="231F20"/>
          <w:w w:val="110"/>
        </w:rPr>
        <w:t>the</w:t>
      </w:r>
      <w:r>
        <w:rPr>
          <w:color w:val="231F20"/>
          <w:spacing w:val="-2"/>
          <w:w w:val="110"/>
        </w:rPr>
        <w:t xml:space="preserve"> </w:t>
      </w:r>
      <w:r>
        <w:rPr>
          <w:color w:val="231F20"/>
          <w:w w:val="110"/>
        </w:rPr>
        <w:t>second</w:t>
      </w:r>
      <w:r>
        <w:rPr>
          <w:color w:val="231F20"/>
          <w:spacing w:val="-1"/>
          <w:w w:val="110"/>
        </w:rPr>
        <w:t xml:space="preserve"> </w:t>
      </w:r>
      <w:r>
        <w:rPr>
          <w:color w:val="231F20"/>
          <w:w w:val="110"/>
        </w:rPr>
        <w:t>principle,</w:t>
      </w:r>
      <w:r>
        <w:rPr>
          <w:color w:val="231F20"/>
          <w:spacing w:val="-1"/>
          <w:w w:val="110"/>
        </w:rPr>
        <w:t xml:space="preserve"> </w:t>
      </w:r>
      <w:r>
        <w:rPr>
          <w:color w:val="231F20"/>
          <w:w w:val="110"/>
        </w:rPr>
        <w:t>that</w:t>
      </w:r>
      <w:r>
        <w:rPr>
          <w:color w:val="231F20"/>
          <w:spacing w:val="-1"/>
          <w:w w:val="110"/>
        </w:rPr>
        <w:t xml:space="preserve"> </w:t>
      </w:r>
      <w:r>
        <w:rPr>
          <w:color w:val="231F20"/>
          <w:w w:val="110"/>
        </w:rPr>
        <w:t>base</w:t>
      </w:r>
      <w:r>
        <w:rPr>
          <w:color w:val="231F20"/>
          <w:spacing w:val="-2"/>
          <w:w w:val="110"/>
        </w:rPr>
        <w:t xml:space="preserve"> </w:t>
      </w:r>
      <w:r>
        <w:rPr>
          <w:color w:val="231F20"/>
          <w:w w:val="110"/>
        </w:rPr>
        <w:t>pay</w:t>
      </w:r>
      <w:r>
        <w:rPr>
          <w:color w:val="231F20"/>
          <w:spacing w:val="-1"/>
          <w:w w:val="110"/>
        </w:rPr>
        <w:t xml:space="preserve"> </w:t>
      </w:r>
      <w:r>
        <w:rPr>
          <w:color w:val="231F20"/>
          <w:w w:val="110"/>
        </w:rPr>
        <w:t xml:space="preserve">should be set </w:t>
      </w:r>
      <w:proofErr w:type="gramStart"/>
      <w:r>
        <w:rPr>
          <w:color w:val="231F20"/>
          <w:w w:val="110"/>
        </w:rPr>
        <w:t>taking into account</w:t>
      </w:r>
      <w:proofErr w:type="gramEnd"/>
      <w:r>
        <w:rPr>
          <w:color w:val="231F20"/>
          <w:w w:val="110"/>
        </w:rPr>
        <w:t xml:space="preserve"> the market for managerial talent and that the base pay can</w:t>
      </w:r>
      <w:r>
        <w:rPr>
          <w:color w:val="231F20"/>
          <w:spacing w:val="-14"/>
          <w:w w:val="110"/>
        </w:rPr>
        <w:t xml:space="preserve"> </w:t>
      </w:r>
      <w:r>
        <w:rPr>
          <w:color w:val="231F20"/>
          <w:w w:val="110"/>
        </w:rPr>
        <w:t>be</w:t>
      </w:r>
      <w:r>
        <w:rPr>
          <w:color w:val="231F20"/>
          <w:spacing w:val="-14"/>
          <w:w w:val="110"/>
        </w:rPr>
        <w:t xml:space="preserve"> </w:t>
      </w:r>
      <w:r>
        <w:rPr>
          <w:color w:val="231F20"/>
          <w:w w:val="110"/>
        </w:rPr>
        <w:t>adjusted</w:t>
      </w:r>
      <w:r>
        <w:rPr>
          <w:color w:val="231F20"/>
          <w:spacing w:val="-14"/>
          <w:w w:val="110"/>
        </w:rPr>
        <w:t xml:space="preserve"> </w:t>
      </w:r>
      <w:r>
        <w:rPr>
          <w:color w:val="231F20"/>
          <w:w w:val="110"/>
        </w:rPr>
        <w:t>to</w:t>
      </w:r>
      <w:r>
        <w:rPr>
          <w:color w:val="231F20"/>
          <w:spacing w:val="-13"/>
          <w:w w:val="110"/>
        </w:rPr>
        <w:t xml:space="preserve"> </w:t>
      </w:r>
      <w:r>
        <w:rPr>
          <w:color w:val="231F20"/>
          <w:w w:val="110"/>
        </w:rPr>
        <w:t>reflect</w:t>
      </w:r>
      <w:r>
        <w:rPr>
          <w:color w:val="231F20"/>
          <w:spacing w:val="-14"/>
          <w:w w:val="110"/>
        </w:rPr>
        <w:t xml:space="preserve"> </w:t>
      </w:r>
      <w:r>
        <w:rPr>
          <w:color w:val="231F20"/>
          <w:w w:val="110"/>
        </w:rPr>
        <w:t>changes</w:t>
      </w:r>
      <w:r>
        <w:rPr>
          <w:color w:val="231F20"/>
          <w:spacing w:val="-14"/>
          <w:w w:val="110"/>
        </w:rPr>
        <w:t xml:space="preserve"> </w:t>
      </w:r>
      <w:r>
        <w:rPr>
          <w:color w:val="231F20"/>
          <w:w w:val="110"/>
        </w:rPr>
        <w:t>in</w:t>
      </w:r>
      <w:r>
        <w:rPr>
          <w:color w:val="231F20"/>
          <w:spacing w:val="-14"/>
          <w:w w:val="110"/>
        </w:rPr>
        <w:t xml:space="preserve"> </w:t>
      </w:r>
      <w:r>
        <w:rPr>
          <w:color w:val="231F20"/>
          <w:w w:val="110"/>
        </w:rPr>
        <w:t>this</w:t>
      </w:r>
      <w:r>
        <w:rPr>
          <w:color w:val="231F20"/>
          <w:spacing w:val="-13"/>
          <w:w w:val="110"/>
        </w:rPr>
        <w:t xml:space="preserve"> </w:t>
      </w:r>
      <w:r>
        <w:rPr>
          <w:color w:val="231F20"/>
          <w:w w:val="110"/>
        </w:rPr>
        <w:t>market,</w:t>
      </w:r>
      <w:r>
        <w:rPr>
          <w:color w:val="231F20"/>
          <w:spacing w:val="-14"/>
          <w:w w:val="110"/>
        </w:rPr>
        <w:t xml:space="preserve"> </w:t>
      </w:r>
      <w:r>
        <w:rPr>
          <w:color w:val="231F20"/>
          <w:w w:val="110"/>
        </w:rPr>
        <w:t>presumes</w:t>
      </w:r>
      <w:r>
        <w:rPr>
          <w:color w:val="231F20"/>
          <w:spacing w:val="-14"/>
          <w:w w:val="110"/>
        </w:rPr>
        <w:t xml:space="preserve"> </w:t>
      </w:r>
      <w:r>
        <w:rPr>
          <w:color w:val="231F20"/>
          <w:w w:val="110"/>
        </w:rPr>
        <w:t>a</w:t>
      </w:r>
      <w:r>
        <w:rPr>
          <w:color w:val="231F20"/>
          <w:spacing w:val="-14"/>
          <w:w w:val="110"/>
        </w:rPr>
        <w:t xml:space="preserve"> </w:t>
      </w:r>
      <w:r>
        <w:rPr>
          <w:color w:val="231F20"/>
          <w:w w:val="110"/>
        </w:rPr>
        <w:t>level</w:t>
      </w:r>
      <w:r>
        <w:rPr>
          <w:color w:val="231F20"/>
          <w:spacing w:val="-13"/>
          <w:w w:val="110"/>
        </w:rPr>
        <w:t xml:space="preserve"> </w:t>
      </w:r>
      <w:r>
        <w:rPr>
          <w:color w:val="231F20"/>
          <w:w w:val="110"/>
        </w:rPr>
        <w:t>of</w:t>
      </w:r>
      <w:r>
        <w:rPr>
          <w:color w:val="231F20"/>
          <w:spacing w:val="-14"/>
          <w:w w:val="110"/>
        </w:rPr>
        <w:t xml:space="preserve"> </w:t>
      </w:r>
      <w:r>
        <w:rPr>
          <w:color w:val="231F20"/>
          <w:w w:val="110"/>
        </w:rPr>
        <w:t>price</w:t>
      </w:r>
      <w:r>
        <w:rPr>
          <w:color w:val="231F20"/>
          <w:spacing w:val="-14"/>
          <w:w w:val="110"/>
        </w:rPr>
        <w:t xml:space="preserve"> </w:t>
      </w:r>
      <w:r>
        <w:rPr>
          <w:color w:val="231F20"/>
          <w:w w:val="110"/>
        </w:rPr>
        <w:t>visibility and</w:t>
      </w:r>
      <w:r>
        <w:rPr>
          <w:color w:val="231F20"/>
          <w:spacing w:val="-4"/>
          <w:w w:val="110"/>
        </w:rPr>
        <w:t xml:space="preserve"> </w:t>
      </w:r>
      <w:r>
        <w:rPr>
          <w:color w:val="231F20"/>
          <w:w w:val="110"/>
        </w:rPr>
        <w:t>comparability</w:t>
      </w:r>
      <w:r>
        <w:rPr>
          <w:color w:val="231F20"/>
          <w:spacing w:val="-4"/>
          <w:w w:val="110"/>
        </w:rPr>
        <w:t xml:space="preserve"> </w:t>
      </w:r>
      <w:r>
        <w:rPr>
          <w:color w:val="231F20"/>
          <w:w w:val="110"/>
        </w:rPr>
        <w:t>of</w:t>
      </w:r>
      <w:r>
        <w:rPr>
          <w:color w:val="231F20"/>
          <w:spacing w:val="-4"/>
          <w:w w:val="110"/>
        </w:rPr>
        <w:t xml:space="preserve"> </w:t>
      </w:r>
      <w:r>
        <w:rPr>
          <w:color w:val="231F20"/>
          <w:w w:val="110"/>
        </w:rPr>
        <w:t>prospective</w:t>
      </w:r>
      <w:r>
        <w:rPr>
          <w:color w:val="231F20"/>
          <w:spacing w:val="-2"/>
          <w:w w:val="110"/>
        </w:rPr>
        <w:t xml:space="preserve"> </w:t>
      </w:r>
      <w:r>
        <w:rPr>
          <w:color w:val="231F20"/>
          <w:w w:val="110"/>
        </w:rPr>
        <w:t>CEO</w:t>
      </w:r>
      <w:r>
        <w:rPr>
          <w:color w:val="231F20"/>
          <w:spacing w:val="-4"/>
          <w:w w:val="110"/>
        </w:rPr>
        <w:t xml:space="preserve"> </w:t>
      </w:r>
      <w:r>
        <w:rPr>
          <w:color w:val="231F20"/>
          <w:w w:val="110"/>
        </w:rPr>
        <w:t>candidates</w:t>
      </w:r>
      <w:r>
        <w:rPr>
          <w:color w:val="231F20"/>
          <w:spacing w:val="-3"/>
          <w:w w:val="110"/>
        </w:rPr>
        <w:t xml:space="preserve"> </w:t>
      </w:r>
      <w:r>
        <w:rPr>
          <w:color w:val="231F20"/>
          <w:w w:val="110"/>
        </w:rPr>
        <w:t>that</w:t>
      </w:r>
      <w:r>
        <w:rPr>
          <w:color w:val="231F20"/>
          <w:spacing w:val="-4"/>
          <w:w w:val="110"/>
        </w:rPr>
        <w:t xml:space="preserve"> </w:t>
      </w:r>
      <w:r>
        <w:rPr>
          <w:color w:val="231F20"/>
          <w:w w:val="110"/>
        </w:rPr>
        <w:t>is</w:t>
      </w:r>
      <w:r>
        <w:rPr>
          <w:color w:val="231F20"/>
          <w:spacing w:val="-3"/>
          <w:w w:val="110"/>
        </w:rPr>
        <w:t xml:space="preserve"> </w:t>
      </w:r>
      <w:r>
        <w:rPr>
          <w:color w:val="231F20"/>
          <w:w w:val="110"/>
        </w:rPr>
        <w:t>challenging</w:t>
      </w:r>
      <w:r>
        <w:rPr>
          <w:color w:val="231F20"/>
          <w:spacing w:val="-3"/>
          <w:w w:val="110"/>
        </w:rPr>
        <w:t xml:space="preserve"> </w:t>
      </w:r>
      <w:r>
        <w:rPr>
          <w:color w:val="231F20"/>
          <w:w w:val="110"/>
        </w:rPr>
        <w:t>to</w:t>
      </w:r>
      <w:r>
        <w:rPr>
          <w:color w:val="231F20"/>
          <w:spacing w:val="-4"/>
          <w:w w:val="110"/>
        </w:rPr>
        <w:t xml:space="preserve"> </w:t>
      </w:r>
      <w:r>
        <w:rPr>
          <w:color w:val="231F20"/>
          <w:w w:val="110"/>
        </w:rPr>
        <w:t>acquire</w:t>
      </w:r>
      <w:r>
        <w:rPr>
          <w:color w:val="231F20"/>
          <w:spacing w:val="-3"/>
          <w:w w:val="110"/>
        </w:rPr>
        <w:t xml:space="preserve"> </w:t>
      </w:r>
      <w:r>
        <w:rPr>
          <w:color w:val="231F20"/>
          <w:w w:val="110"/>
        </w:rPr>
        <w:t xml:space="preserve">in </w:t>
      </w:r>
      <w:r>
        <w:rPr>
          <w:color w:val="231F20"/>
          <w:spacing w:val="-2"/>
          <w:w w:val="110"/>
        </w:rPr>
        <w:t>practice.</w:t>
      </w:r>
    </w:p>
    <w:p w14:paraId="41717C42" w14:textId="77777777" w:rsidR="004A5C99" w:rsidRDefault="0027463A">
      <w:pPr>
        <w:pStyle w:val="BodyText"/>
        <w:spacing w:before="8" w:line="249" w:lineRule="auto"/>
        <w:ind w:left="62" w:right="162" w:firstLine="189"/>
        <w:jc w:val="both"/>
      </w:pPr>
      <w:r>
        <w:rPr>
          <w:color w:val="231F20"/>
          <w:w w:val="105"/>
        </w:rPr>
        <w:t>Mandatory reporting of CEO pay—what some have labelled ‘knee-jerk’ regula- tion—has considerably eased the challenge of identifying the going rate for CEOs</w:t>
      </w:r>
      <w:r>
        <w:rPr>
          <w:color w:val="231F20"/>
          <w:spacing w:val="80"/>
          <w:w w:val="105"/>
        </w:rPr>
        <w:t xml:space="preserve"> </w:t>
      </w:r>
      <w:r>
        <w:rPr>
          <w:color w:val="231F20"/>
          <w:w w:val="105"/>
        </w:rPr>
        <w:t>but each company is likely to require a particular mix of skills and competencies</w:t>
      </w:r>
      <w:r>
        <w:rPr>
          <w:color w:val="231F20"/>
          <w:spacing w:val="40"/>
          <w:w w:val="105"/>
        </w:rPr>
        <w:t xml:space="preserve"> </w:t>
      </w:r>
      <w:r>
        <w:rPr>
          <w:color w:val="231F20"/>
          <w:w w:val="105"/>
        </w:rPr>
        <w:t>from its CEO and assessing candidates for these skills, plus other assets such as per- sonal networks, makes the process of identifying a ‘market price’ a matter of exqui- site judgement entailing weighing up numerous variables. The problem is not that determining the market rate for CEOs is intractable; after all, the market for CEOs does clear in practice. The issue is that the ‘market price’ of a CEO, given the con- tingen</w:t>
      </w:r>
      <w:r>
        <w:rPr>
          <w:color w:val="231F20"/>
          <w:w w:val="105"/>
        </w:rPr>
        <w:t>t and often exigent requirements of a particular company, may be far from ob- vious</w:t>
      </w:r>
      <w:r>
        <w:rPr>
          <w:color w:val="231F20"/>
          <w:spacing w:val="5"/>
          <w:w w:val="105"/>
        </w:rPr>
        <w:t xml:space="preserve"> </w:t>
      </w:r>
      <w:r>
        <w:rPr>
          <w:color w:val="231F20"/>
          <w:w w:val="105"/>
        </w:rPr>
        <w:t>to</w:t>
      </w:r>
      <w:r>
        <w:rPr>
          <w:color w:val="231F20"/>
          <w:spacing w:val="5"/>
          <w:w w:val="105"/>
        </w:rPr>
        <w:t xml:space="preserve"> </w:t>
      </w:r>
      <w:r>
        <w:rPr>
          <w:color w:val="231F20"/>
          <w:w w:val="105"/>
        </w:rPr>
        <w:t>outside</w:t>
      </w:r>
      <w:r>
        <w:rPr>
          <w:color w:val="231F20"/>
          <w:spacing w:val="5"/>
          <w:w w:val="105"/>
        </w:rPr>
        <w:t xml:space="preserve"> </w:t>
      </w:r>
      <w:r>
        <w:rPr>
          <w:color w:val="231F20"/>
          <w:w w:val="105"/>
        </w:rPr>
        <w:t>observers.</w:t>
      </w:r>
      <w:r>
        <w:rPr>
          <w:color w:val="231F20"/>
          <w:spacing w:val="5"/>
          <w:w w:val="105"/>
        </w:rPr>
        <w:t xml:space="preserve"> </w:t>
      </w:r>
      <w:r>
        <w:rPr>
          <w:color w:val="231F20"/>
          <w:w w:val="105"/>
        </w:rPr>
        <w:t>Boards</w:t>
      </w:r>
      <w:r>
        <w:rPr>
          <w:color w:val="231F20"/>
          <w:spacing w:val="5"/>
          <w:w w:val="105"/>
        </w:rPr>
        <w:t xml:space="preserve"> </w:t>
      </w:r>
      <w:r>
        <w:rPr>
          <w:color w:val="231F20"/>
          <w:w w:val="105"/>
        </w:rPr>
        <w:t>may</w:t>
      </w:r>
      <w:r>
        <w:rPr>
          <w:color w:val="231F20"/>
          <w:spacing w:val="5"/>
          <w:w w:val="105"/>
        </w:rPr>
        <w:t xml:space="preserve"> </w:t>
      </w:r>
      <w:r>
        <w:rPr>
          <w:color w:val="231F20"/>
          <w:w w:val="105"/>
        </w:rPr>
        <w:t>be</w:t>
      </w:r>
      <w:r>
        <w:rPr>
          <w:color w:val="231F20"/>
          <w:spacing w:val="5"/>
          <w:w w:val="105"/>
        </w:rPr>
        <w:t xml:space="preserve"> </w:t>
      </w:r>
      <w:r>
        <w:rPr>
          <w:color w:val="231F20"/>
          <w:w w:val="105"/>
        </w:rPr>
        <w:t>using</w:t>
      </w:r>
      <w:r>
        <w:rPr>
          <w:color w:val="231F20"/>
          <w:spacing w:val="5"/>
          <w:w w:val="105"/>
        </w:rPr>
        <w:t xml:space="preserve"> </w:t>
      </w:r>
      <w:r>
        <w:rPr>
          <w:color w:val="231F20"/>
          <w:w w:val="105"/>
        </w:rPr>
        <w:t>‘market</w:t>
      </w:r>
      <w:r>
        <w:rPr>
          <w:color w:val="231F20"/>
          <w:spacing w:val="5"/>
          <w:w w:val="105"/>
        </w:rPr>
        <w:t xml:space="preserve"> </w:t>
      </w:r>
      <w:r>
        <w:rPr>
          <w:color w:val="231F20"/>
          <w:w w:val="105"/>
        </w:rPr>
        <w:t>values’</w:t>
      </w:r>
      <w:r>
        <w:rPr>
          <w:color w:val="231F20"/>
          <w:spacing w:val="6"/>
          <w:w w:val="105"/>
        </w:rPr>
        <w:t xml:space="preserve"> </w:t>
      </w:r>
      <w:r>
        <w:rPr>
          <w:color w:val="231F20"/>
          <w:w w:val="105"/>
        </w:rPr>
        <w:t>in</w:t>
      </w:r>
      <w:r>
        <w:rPr>
          <w:color w:val="231F20"/>
          <w:spacing w:val="6"/>
          <w:w w:val="105"/>
        </w:rPr>
        <w:t xml:space="preserve"> </w:t>
      </w:r>
      <w:r>
        <w:rPr>
          <w:color w:val="231F20"/>
          <w:w w:val="105"/>
        </w:rPr>
        <w:t>setting</w:t>
      </w:r>
      <w:r>
        <w:rPr>
          <w:color w:val="231F20"/>
          <w:spacing w:val="6"/>
          <w:w w:val="105"/>
        </w:rPr>
        <w:t xml:space="preserve"> </w:t>
      </w:r>
      <w:r>
        <w:rPr>
          <w:color w:val="231F20"/>
          <w:w w:val="105"/>
        </w:rPr>
        <w:t>CEO</w:t>
      </w:r>
      <w:r>
        <w:rPr>
          <w:color w:val="231F20"/>
          <w:spacing w:val="5"/>
          <w:w w:val="105"/>
        </w:rPr>
        <w:t xml:space="preserve"> </w:t>
      </w:r>
      <w:proofErr w:type="gramStart"/>
      <w:r>
        <w:rPr>
          <w:color w:val="231F20"/>
          <w:spacing w:val="-5"/>
          <w:w w:val="105"/>
        </w:rPr>
        <w:t>pay</w:t>
      </w:r>
      <w:proofErr w:type="gramEnd"/>
    </w:p>
    <w:p w14:paraId="39B8CD6A" w14:textId="77777777" w:rsidR="004A5C99" w:rsidRDefault="0027463A">
      <w:pPr>
        <w:pStyle w:val="BodyText"/>
        <w:spacing w:before="8" w:line="249" w:lineRule="auto"/>
        <w:ind w:left="62" w:right="164"/>
        <w:jc w:val="both"/>
      </w:pPr>
      <w:r>
        <w:rPr>
          <w:color w:val="231F20"/>
          <w:w w:val="105"/>
        </w:rPr>
        <w:t xml:space="preserve">—indeed, just about all boards claim they do so—but outsiders have limited scope to verify this claim. In short, recommending that boards </w:t>
      </w:r>
      <w:proofErr w:type="gramStart"/>
      <w:r>
        <w:rPr>
          <w:color w:val="231F20"/>
          <w:w w:val="105"/>
        </w:rPr>
        <w:t>take into account</w:t>
      </w:r>
      <w:proofErr w:type="gramEnd"/>
      <w:r>
        <w:rPr>
          <w:color w:val="231F20"/>
          <w:w w:val="105"/>
        </w:rPr>
        <w:t xml:space="preserve"> the market</w:t>
      </w:r>
      <w:r>
        <w:rPr>
          <w:color w:val="231F20"/>
          <w:spacing w:val="80"/>
          <w:w w:val="105"/>
        </w:rPr>
        <w:t xml:space="preserve"> </w:t>
      </w:r>
      <w:r>
        <w:rPr>
          <w:color w:val="231F20"/>
          <w:w w:val="105"/>
        </w:rPr>
        <w:t>for managerial talent is unlikely to contribute significantly towards settling the con- troversy over CEO pay.</w:t>
      </w:r>
    </w:p>
    <w:p w14:paraId="01AD2265" w14:textId="77777777" w:rsidR="004A5C99" w:rsidRDefault="0027463A">
      <w:pPr>
        <w:pStyle w:val="BodyText"/>
        <w:spacing w:before="4" w:line="252" w:lineRule="auto"/>
        <w:ind w:left="62" w:right="165" w:firstLine="189"/>
        <w:jc w:val="both"/>
      </w:pPr>
      <w:r>
        <w:rPr>
          <w:color w:val="231F20"/>
          <w:w w:val="110"/>
        </w:rPr>
        <w:t>A</w:t>
      </w:r>
      <w:r>
        <w:rPr>
          <w:color w:val="231F20"/>
          <w:spacing w:val="-14"/>
          <w:w w:val="110"/>
        </w:rPr>
        <w:t xml:space="preserve"> </w:t>
      </w:r>
      <w:r>
        <w:rPr>
          <w:color w:val="231F20"/>
          <w:w w:val="110"/>
        </w:rPr>
        <w:t>more</w:t>
      </w:r>
      <w:r>
        <w:rPr>
          <w:color w:val="231F20"/>
          <w:spacing w:val="-14"/>
          <w:w w:val="110"/>
        </w:rPr>
        <w:t xml:space="preserve"> </w:t>
      </w:r>
      <w:r>
        <w:rPr>
          <w:color w:val="231F20"/>
          <w:w w:val="110"/>
        </w:rPr>
        <w:t>operationally</w:t>
      </w:r>
      <w:r>
        <w:rPr>
          <w:color w:val="231F20"/>
          <w:spacing w:val="-14"/>
          <w:w w:val="110"/>
        </w:rPr>
        <w:t xml:space="preserve"> </w:t>
      </w:r>
      <w:r>
        <w:rPr>
          <w:color w:val="231F20"/>
          <w:w w:val="110"/>
        </w:rPr>
        <w:t>specific</w:t>
      </w:r>
      <w:r>
        <w:rPr>
          <w:color w:val="231F20"/>
          <w:spacing w:val="-13"/>
          <w:w w:val="110"/>
        </w:rPr>
        <w:t xml:space="preserve"> </w:t>
      </w:r>
      <w:r>
        <w:rPr>
          <w:color w:val="231F20"/>
          <w:w w:val="110"/>
        </w:rPr>
        <w:t>principle</w:t>
      </w:r>
      <w:r>
        <w:rPr>
          <w:color w:val="231F20"/>
          <w:spacing w:val="-14"/>
          <w:w w:val="110"/>
        </w:rPr>
        <w:t xml:space="preserve"> </w:t>
      </w:r>
      <w:r>
        <w:rPr>
          <w:color w:val="231F20"/>
          <w:w w:val="110"/>
        </w:rPr>
        <w:t>that</w:t>
      </w:r>
      <w:r>
        <w:rPr>
          <w:color w:val="231F20"/>
          <w:spacing w:val="-14"/>
          <w:w w:val="110"/>
        </w:rPr>
        <w:t xml:space="preserve"> </w:t>
      </w:r>
      <w:r>
        <w:rPr>
          <w:color w:val="231F20"/>
          <w:w w:val="110"/>
        </w:rPr>
        <w:t>S&amp;W</w:t>
      </w:r>
      <w:r>
        <w:rPr>
          <w:color w:val="231F20"/>
          <w:spacing w:val="-14"/>
          <w:w w:val="110"/>
        </w:rPr>
        <w:t xml:space="preserve"> </w:t>
      </w:r>
      <w:r>
        <w:rPr>
          <w:color w:val="231F20"/>
          <w:w w:val="110"/>
        </w:rPr>
        <w:t>might</w:t>
      </w:r>
      <w:r>
        <w:rPr>
          <w:color w:val="231F20"/>
          <w:spacing w:val="-13"/>
          <w:w w:val="110"/>
        </w:rPr>
        <w:t xml:space="preserve"> </w:t>
      </w:r>
      <w:r>
        <w:rPr>
          <w:color w:val="231F20"/>
          <w:w w:val="110"/>
        </w:rPr>
        <w:t>consider</w:t>
      </w:r>
      <w:r>
        <w:rPr>
          <w:color w:val="231F20"/>
          <w:spacing w:val="-14"/>
          <w:w w:val="110"/>
        </w:rPr>
        <w:t xml:space="preserve"> </w:t>
      </w:r>
      <w:r>
        <w:rPr>
          <w:color w:val="231F20"/>
          <w:w w:val="110"/>
        </w:rPr>
        <w:t>is</w:t>
      </w:r>
      <w:r>
        <w:rPr>
          <w:color w:val="231F20"/>
          <w:spacing w:val="-14"/>
          <w:w w:val="110"/>
        </w:rPr>
        <w:t xml:space="preserve"> </w:t>
      </w:r>
      <w:r>
        <w:rPr>
          <w:color w:val="231F20"/>
          <w:w w:val="110"/>
        </w:rPr>
        <w:t>that</w:t>
      </w:r>
      <w:r>
        <w:rPr>
          <w:color w:val="231F20"/>
          <w:spacing w:val="-14"/>
          <w:w w:val="110"/>
        </w:rPr>
        <w:t xml:space="preserve"> </w:t>
      </w:r>
      <w:r>
        <w:rPr>
          <w:color w:val="231F20"/>
          <w:w w:val="110"/>
        </w:rPr>
        <w:t>appoint- ment</w:t>
      </w:r>
      <w:r>
        <w:rPr>
          <w:color w:val="231F20"/>
          <w:spacing w:val="10"/>
          <w:w w:val="110"/>
        </w:rPr>
        <w:t xml:space="preserve"> </w:t>
      </w:r>
      <w:r>
        <w:rPr>
          <w:color w:val="231F20"/>
          <w:w w:val="110"/>
        </w:rPr>
        <w:t>and</w:t>
      </w:r>
      <w:r>
        <w:rPr>
          <w:color w:val="231F20"/>
          <w:spacing w:val="11"/>
          <w:w w:val="110"/>
        </w:rPr>
        <w:t xml:space="preserve"> </w:t>
      </w:r>
      <w:r>
        <w:rPr>
          <w:color w:val="231F20"/>
          <w:w w:val="110"/>
        </w:rPr>
        <w:t>remuneration</w:t>
      </w:r>
      <w:r>
        <w:rPr>
          <w:color w:val="231F20"/>
          <w:spacing w:val="11"/>
          <w:w w:val="110"/>
        </w:rPr>
        <w:t xml:space="preserve"> </w:t>
      </w:r>
      <w:r>
        <w:rPr>
          <w:color w:val="231F20"/>
          <w:w w:val="110"/>
        </w:rPr>
        <w:t>committees</w:t>
      </w:r>
      <w:r>
        <w:rPr>
          <w:color w:val="231F20"/>
          <w:spacing w:val="10"/>
          <w:w w:val="110"/>
        </w:rPr>
        <w:t xml:space="preserve"> </w:t>
      </w:r>
      <w:r>
        <w:rPr>
          <w:color w:val="231F20"/>
          <w:w w:val="110"/>
        </w:rPr>
        <w:t>include</w:t>
      </w:r>
      <w:r>
        <w:rPr>
          <w:color w:val="231F20"/>
          <w:spacing w:val="11"/>
          <w:w w:val="110"/>
        </w:rPr>
        <w:t xml:space="preserve"> </w:t>
      </w:r>
      <w:r>
        <w:rPr>
          <w:color w:val="231F20"/>
          <w:w w:val="110"/>
        </w:rPr>
        <w:t>a</w:t>
      </w:r>
      <w:r>
        <w:rPr>
          <w:color w:val="231F20"/>
          <w:spacing w:val="10"/>
          <w:w w:val="110"/>
        </w:rPr>
        <w:t xml:space="preserve"> </w:t>
      </w:r>
      <w:r>
        <w:rPr>
          <w:color w:val="231F20"/>
          <w:w w:val="110"/>
        </w:rPr>
        <w:t>proportion</w:t>
      </w:r>
      <w:r>
        <w:rPr>
          <w:color w:val="231F20"/>
          <w:spacing w:val="11"/>
          <w:w w:val="110"/>
        </w:rPr>
        <w:t xml:space="preserve"> </w:t>
      </w:r>
      <w:r>
        <w:rPr>
          <w:color w:val="231F20"/>
          <w:w w:val="110"/>
        </w:rPr>
        <w:t>of</w:t>
      </w:r>
      <w:r>
        <w:rPr>
          <w:color w:val="231F20"/>
          <w:spacing w:val="10"/>
          <w:w w:val="110"/>
        </w:rPr>
        <w:t xml:space="preserve"> </w:t>
      </w:r>
      <w:r>
        <w:rPr>
          <w:color w:val="231F20"/>
          <w:w w:val="110"/>
        </w:rPr>
        <w:t>members</w:t>
      </w:r>
      <w:r>
        <w:rPr>
          <w:color w:val="231F20"/>
          <w:spacing w:val="10"/>
          <w:w w:val="110"/>
        </w:rPr>
        <w:t xml:space="preserve"> </w:t>
      </w:r>
      <w:r>
        <w:rPr>
          <w:color w:val="231F20"/>
          <w:w w:val="110"/>
        </w:rPr>
        <w:t>with</w:t>
      </w:r>
      <w:r>
        <w:rPr>
          <w:color w:val="231F20"/>
          <w:spacing w:val="11"/>
          <w:w w:val="110"/>
        </w:rPr>
        <w:t xml:space="preserve"> </w:t>
      </w:r>
      <w:proofErr w:type="gramStart"/>
      <w:r>
        <w:rPr>
          <w:color w:val="231F20"/>
          <w:spacing w:val="-2"/>
          <w:w w:val="110"/>
        </w:rPr>
        <w:t>inside</w:t>
      </w:r>
      <w:proofErr w:type="gramEnd"/>
    </w:p>
    <w:p w14:paraId="6A0D29B9" w14:textId="77777777" w:rsidR="004A5C99" w:rsidRDefault="004A5C99">
      <w:pPr>
        <w:pStyle w:val="BodyText"/>
        <w:spacing w:before="6"/>
      </w:pPr>
    </w:p>
    <w:p w14:paraId="122CA20B" w14:textId="61F1D107" w:rsidR="004A5C99" w:rsidRDefault="004A5C99">
      <w:pPr>
        <w:spacing w:before="46"/>
        <w:ind w:left="3697"/>
        <w:rPr>
          <w:sz w:val="14"/>
        </w:rPr>
      </w:pPr>
    </w:p>
    <w:p w14:paraId="55514B4C" w14:textId="77777777" w:rsidR="004A5C99" w:rsidRDefault="004A5C99">
      <w:pPr>
        <w:rPr>
          <w:sz w:val="14"/>
        </w:rPr>
        <w:sectPr w:rsidR="004A5C99">
          <w:pgSz w:w="9700" w:h="13950"/>
          <w:pgMar w:top="800" w:right="1133" w:bottom="280" w:left="1133" w:header="720" w:footer="720" w:gutter="0"/>
          <w:cols w:space="720"/>
        </w:sectPr>
      </w:pPr>
    </w:p>
    <w:p w14:paraId="0554D51D" w14:textId="77777777" w:rsidR="004A5C99" w:rsidRDefault="004A5C99">
      <w:pPr>
        <w:pStyle w:val="BodyText"/>
        <w:spacing w:before="208"/>
        <w:rPr>
          <w:i/>
        </w:rPr>
      </w:pPr>
    </w:p>
    <w:p w14:paraId="28071E9E" w14:textId="77777777" w:rsidR="00CD75B0" w:rsidRDefault="00CD75B0">
      <w:pPr>
        <w:pStyle w:val="BodyText"/>
        <w:spacing w:before="208"/>
        <w:rPr>
          <w:i/>
        </w:rPr>
      </w:pPr>
    </w:p>
    <w:p w14:paraId="22806572" w14:textId="77777777" w:rsidR="004A5C99" w:rsidRDefault="0027463A">
      <w:pPr>
        <w:pStyle w:val="BodyText"/>
        <w:spacing w:line="249" w:lineRule="auto"/>
        <w:ind w:left="167" w:right="59"/>
        <w:jc w:val="both"/>
      </w:pPr>
      <w:r>
        <w:rPr>
          <w:color w:val="231F20"/>
          <w:w w:val="110"/>
        </w:rPr>
        <w:t>knowledge.</w:t>
      </w:r>
      <w:r>
        <w:rPr>
          <w:color w:val="231F20"/>
          <w:spacing w:val="-11"/>
          <w:w w:val="110"/>
        </w:rPr>
        <w:t xml:space="preserve"> </w:t>
      </w:r>
      <w:r>
        <w:rPr>
          <w:color w:val="231F20"/>
          <w:w w:val="110"/>
        </w:rPr>
        <w:t>As</w:t>
      </w:r>
      <w:r>
        <w:rPr>
          <w:color w:val="231F20"/>
          <w:spacing w:val="-11"/>
          <w:w w:val="110"/>
        </w:rPr>
        <w:t xml:space="preserve"> </w:t>
      </w:r>
      <w:r>
        <w:rPr>
          <w:color w:val="231F20"/>
          <w:w w:val="110"/>
        </w:rPr>
        <w:t>noted</w:t>
      </w:r>
      <w:r>
        <w:rPr>
          <w:color w:val="231F20"/>
          <w:spacing w:val="-10"/>
          <w:w w:val="110"/>
        </w:rPr>
        <w:t xml:space="preserve"> </w:t>
      </w:r>
      <w:r>
        <w:rPr>
          <w:color w:val="231F20"/>
          <w:w w:val="110"/>
        </w:rPr>
        <w:t>earlier,</w:t>
      </w:r>
      <w:r>
        <w:rPr>
          <w:color w:val="231F20"/>
          <w:spacing w:val="-11"/>
          <w:w w:val="110"/>
        </w:rPr>
        <w:t xml:space="preserve"> </w:t>
      </w:r>
      <w:r>
        <w:rPr>
          <w:color w:val="231F20"/>
          <w:w w:val="110"/>
        </w:rPr>
        <w:t>Swan</w:t>
      </w:r>
      <w:r>
        <w:rPr>
          <w:color w:val="231F20"/>
          <w:spacing w:val="-10"/>
          <w:w w:val="110"/>
        </w:rPr>
        <w:t xml:space="preserve"> </w:t>
      </w:r>
      <w:r>
        <w:rPr>
          <w:color w:val="231F20"/>
          <w:w w:val="110"/>
        </w:rPr>
        <w:t>and</w:t>
      </w:r>
      <w:r>
        <w:rPr>
          <w:color w:val="231F20"/>
          <w:spacing w:val="-11"/>
          <w:w w:val="110"/>
        </w:rPr>
        <w:t xml:space="preserve"> </w:t>
      </w:r>
      <w:r>
        <w:rPr>
          <w:color w:val="231F20"/>
          <w:w w:val="110"/>
        </w:rPr>
        <w:t>Forsberg</w:t>
      </w:r>
      <w:r>
        <w:rPr>
          <w:color w:val="231F20"/>
          <w:spacing w:val="-11"/>
          <w:w w:val="110"/>
        </w:rPr>
        <w:t xml:space="preserve"> </w:t>
      </w:r>
      <w:r>
        <w:rPr>
          <w:color w:val="231F20"/>
          <w:w w:val="110"/>
        </w:rPr>
        <w:t>(2014)</w:t>
      </w:r>
      <w:r>
        <w:rPr>
          <w:color w:val="231F20"/>
          <w:spacing w:val="-11"/>
          <w:w w:val="110"/>
        </w:rPr>
        <w:t xml:space="preserve"> </w:t>
      </w:r>
      <w:r>
        <w:rPr>
          <w:color w:val="231F20"/>
          <w:w w:val="110"/>
        </w:rPr>
        <w:t>find</w:t>
      </w:r>
      <w:r>
        <w:rPr>
          <w:color w:val="231F20"/>
          <w:spacing w:val="-9"/>
          <w:w w:val="110"/>
        </w:rPr>
        <w:t xml:space="preserve"> </w:t>
      </w:r>
      <w:r>
        <w:rPr>
          <w:color w:val="231F20"/>
          <w:w w:val="110"/>
        </w:rPr>
        <w:t>that</w:t>
      </w:r>
      <w:r>
        <w:rPr>
          <w:color w:val="231F20"/>
          <w:spacing w:val="-10"/>
          <w:w w:val="110"/>
        </w:rPr>
        <w:t xml:space="preserve"> </w:t>
      </w:r>
      <w:r>
        <w:rPr>
          <w:color w:val="231F20"/>
          <w:w w:val="110"/>
        </w:rPr>
        <w:t>having</w:t>
      </w:r>
      <w:r>
        <w:rPr>
          <w:color w:val="231F20"/>
          <w:spacing w:val="-11"/>
          <w:w w:val="110"/>
        </w:rPr>
        <w:t xml:space="preserve"> </w:t>
      </w:r>
      <w:r>
        <w:rPr>
          <w:color w:val="231F20"/>
          <w:w w:val="110"/>
        </w:rPr>
        <w:t>executive directors</w:t>
      </w:r>
      <w:r>
        <w:rPr>
          <w:color w:val="231F20"/>
          <w:spacing w:val="-10"/>
          <w:w w:val="110"/>
        </w:rPr>
        <w:t xml:space="preserve"> </w:t>
      </w:r>
      <w:r>
        <w:rPr>
          <w:color w:val="231F20"/>
          <w:w w:val="110"/>
        </w:rPr>
        <w:t>significantly</w:t>
      </w:r>
      <w:r>
        <w:rPr>
          <w:color w:val="231F20"/>
          <w:spacing w:val="-10"/>
          <w:w w:val="110"/>
        </w:rPr>
        <w:t xml:space="preserve"> </w:t>
      </w:r>
      <w:r>
        <w:rPr>
          <w:color w:val="231F20"/>
          <w:w w:val="110"/>
        </w:rPr>
        <w:t>reduces</w:t>
      </w:r>
      <w:r>
        <w:rPr>
          <w:color w:val="231F20"/>
          <w:spacing w:val="-10"/>
          <w:w w:val="110"/>
        </w:rPr>
        <w:t xml:space="preserve"> </w:t>
      </w:r>
      <w:r>
        <w:rPr>
          <w:color w:val="231F20"/>
          <w:w w:val="110"/>
        </w:rPr>
        <w:t>CEO</w:t>
      </w:r>
      <w:r>
        <w:rPr>
          <w:color w:val="231F20"/>
          <w:spacing w:val="-12"/>
          <w:w w:val="110"/>
        </w:rPr>
        <w:t xml:space="preserve"> </w:t>
      </w:r>
      <w:r>
        <w:rPr>
          <w:color w:val="231F20"/>
          <w:w w:val="110"/>
        </w:rPr>
        <w:t>compensation</w:t>
      </w:r>
      <w:r>
        <w:rPr>
          <w:color w:val="231F20"/>
          <w:spacing w:val="-10"/>
          <w:w w:val="110"/>
        </w:rPr>
        <w:t xml:space="preserve"> </w:t>
      </w:r>
      <w:r>
        <w:rPr>
          <w:color w:val="231F20"/>
          <w:w w:val="110"/>
        </w:rPr>
        <w:t>for</w:t>
      </w:r>
      <w:r>
        <w:rPr>
          <w:color w:val="231F20"/>
          <w:spacing w:val="-11"/>
          <w:w w:val="110"/>
        </w:rPr>
        <w:t xml:space="preserve"> </w:t>
      </w:r>
      <w:r>
        <w:rPr>
          <w:color w:val="231F20"/>
          <w:w w:val="110"/>
        </w:rPr>
        <w:t>ASX</w:t>
      </w:r>
      <w:r>
        <w:rPr>
          <w:color w:val="231F20"/>
          <w:spacing w:val="-11"/>
          <w:w w:val="110"/>
        </w:rPr>
        <w:t xml:space="preserve"> </w:t>
      </w:r>
      <w:r>
        <w:rPr>
          <w:color w:val="231F20"/>
          <w:w w:val="110"/>
        </w:rPr>
        <w:t>companies.</w:t>
      </w:r>
      <w:r>
        <w:rPr>
          <w:color w:val="231F20"/>
          <w:spacing w:val="-11"/>
          <w:w w:val="110"/>
        </w:rPr>
        <w:t xml:space="preserve"> </w:t>
      </w:r>
      <w:r>
        <w:rPr>
          <w:color w:val="231F20"/>
          <w:w w:val="110"/>
        </w:rPr>
        <w:t>In</w:t>
      </w:r>
      <w:r>
        <w:rPr>
          <w:color w:val="231F20"/>
          <w:spacing w:val="-12"/>
          <w:w w:val="110"/>
        </w:rPr>
        <w:t xml:space="preserve"> </w:t>
      </w:r>
      <w:r>
        <w:rPr>
          <w:color w:val="231F20"/>
          <w:w w:val="110"/>
        </w:rPr>
        <w:t>the</w:t>
      </w:r>
      <w:r>
        <w:rPr>
          <w:color w:val="231F20"/>
          <w:spacing w:val="-11"/>
          <w:w w:val="110"/>
        </w:rPr>
        <w:t xml:space="preserve"> </w:t>
      </w:r>
      <w:r>
        <w:rPr>
          <w:color w:val="231F20"/>
          <w:w w:val="110"/>
        </w:rPr>
        <w:t>UK, Conyon</w:t>
      </w:r>
      <w:r>
        <w:rPr>
          <w:color w:val="231F20"/>
          <w:spacing w:val="-9"/>
          <w:w w:val="110"/>
        </w:rPr>
        <w:t xml:space="preserve"> </w:t>
      </w:r>
      <w:r>
        <w:rPr>
          <w:color w:val="231F20"/>
          <w:w w:val="110"/>
        </w:rPr>
        <w:t>and</w:t>
      </w:r>
      <w:r>
        <w:rPr>
          <w:color w:val="231F20"/>
          <w:spacing w:val="-10"/>
          <w:w w:val="110"/>
        </w:rPr>
        <w:t xml:space="preserve"> </w:t>
      </w:r>
      <w:r>
        <w:rPr>
          <w:color w:val="231F20"/>
          <w:w w:val="110"/>
        </w:rPr>
        <w:t>Peck</w:t>
      </w:r>
      <w:r>
        <w:rPr>
          <w:color w:val="231F20"/>
          <w:spacing w:val="-10"/>
          <w:w w:val="110"/>
        </w:rPr>
        <w:t xml:space="preserve"> </w:t>
      </w:r>
      <w:r>
        <w:rPr>
          <w:color w:val="231F20"/>
          <w:w w:val="110"/>
        </w:rPr>
        <w:t>(1998)</w:t>
      </w:r>
      <w:r>
        <w:rPr>
          <w:color w:val="231F20"/>
          <w:spacing w:val="-10"/>
          <w:w w:val="110"/>
        </w:rPr>
        <w:t xml:space="preserve"> </w:t>
      </w:r>
      <w:r>
        <w:rPr>
          <w:color w:val="231F20"/>
          <w:w w:val="110"/>
        </w:rPr>
        <w:t>find</w:t>
      </w:r>
      <w:r>
        <w:rPr>
          <w:color w:val="231F20"/>
          <w:spacing w:val="-9"/>
          <w:w w:val="110"/>
        </w:rPr>
        <w:t xml:space="preserve"> </w:t>
      </w:r>
      <w:r>
        <w:rPr>
          <w:color w:val="231F20"/>
          <w:w w:val="110"/>
        </w:rPr>
        <w:t>that</w:t>
      </w:r>
      <w:r>
        <w:rPr>
          <w:color w:val="231F20"/>
          <w:spacing w:val="-9"/>
          <w:w w:val="110"/>
        </w:rPr>
        <w:t xml:space="preserve"> </w:t>
      </w:r>
      <w:r>
        <w:rPr>
          <w:color w:val="231F20"/>
          <w:w w:val="110"/>
        </w:rPr>
        <w:t>higher</w:t>
      </w:r>
      <w:r>
        <w:rPr>
          <w:color w:val="231F20"/>
          <w:spacing w:val="-8"/>
          <w:w w:val="110"/>
        </w:rPr>
        <w:t xml:space="preserve"> </w:t>
      </w:r>
      <w:r>
        <w:rPr>
          <w:color w:val="231F20"/>
          <w:w w:val="110"/>
        </w:rPr>
        <w:t>proportions</w:t>
      </w:r>
      <w:r>
        <w:rPr>
          <w:color w:val="231F20"/>
          <w:spacing w:val="-8"/>
          <w:w w:val="110"/>
        </w:rPr>
        <w:t xml:space="preserve"> </w:t>
      </w:r>
      <w:r>
        <w:rPr>
          <w:color w:val="231F20"/>
          <w:w w:val="110"/>
        </w:rPr>
        <w:t>of</w:t>
      </w:r>
      <w:r>
        <w:rPr>
          <w:color w:val="231F20"/>
          <w:spacing w:val="-10"/>
          <w:w w:val="110"/>
        </w:rPr>
        <w:t xml:space="preserve"> </w:t>
      </w:r>
      <w:r>
        <w:rPr>
          <w:color w:val="231F20"/>
          <w:w w:val="110"/>
        </w:rPr>
        <w:t>outsiders</w:t>
      </w:r>
      <w:r>
        <w:rPr>
          <w:color w:val="231F20"/>
          <w:spacing w:val="-10"/>
          <w:w w:val="110"/>
        </w:rPr>
        <w:t xml:space="preserve"> </w:t>
      </w:r>
      <w:r>
        <w:rPr>
          <w:color w:val="231F20"/>
          <w:w w:val="110"/>
        </w:rPr>
        <w:t>on</w:t>
      </w:r>
      <w:r>
        <w:rPr>
          <w:color w:val="231F20"/>
          <w:spacing w:val="-8"/>
          <w:w w:val="110"/>
        </w:rPr>
        <w:t xml:space="preserve"> </w:t>
      </w:r>
      <w:r>
        <w:rPr>
          <w:color w:val="231F20"/>
          <w:w w:val="110"/>
        </w:rPr>
        <w:t xml:space="preserve">remuneration committees are associated with higher levels of pay and tighter pay–performance </w:t>
      </w:r>
      <w:r>
        <w:rPr>
          <w:color w:val="231F20"/>
          <w:spacing w:val="-2"/>
          <w:w w:val="110"/>
        </w:rPr>
        <w:t>linkages.</w:t>
      </w:r>
    </w:p>
    <w:p w14:paraId="32C08AD3" w14:textId="77777777" w:rsidR="004A5C99" w:rsidRDefault="0027463A">
      <w:pPr>
        <w:pStyle w:val="BodyText"/>
        <w:spacing w:before="5" w:line="249" w:lineRule="auto"/>
        <w:ind w:left="167" w:right="59" w:firstLine="189"/>
        <w:jc w:val="both"/>
      </w:pPr>
      <w:r>
        <w:rPr>
          <w:color w:val="231F20"/>
          <w:w w:val="105"/>
        </w:rPr>
        <w:t>S&amp;W’s</w:t>
      </w:r>
      <w:r>
        <w:rPr>
          <w:color w:val="231F20"/>
          <w:spacing w:val="-1"/>
          <w:w w:val="105"/>
        </w:rPr>
        <w:t xml:space="preserve"> </w:t>
      </w:r>
      <w:r>
        <w:rPr>
          <w:color w:val="231F20"/>
          <w:w w:val="105"/>
        </w:rPr>
        <w:t>Principles 6</w:t>
      </w:r>
      <w:r>
        <w:rPr>
          <w:color w:val="231F20"/>
          <w:spacing w:val="-2"/>
          <w:w w:val="105"/>
        </w:rPr>
        <w:t xml:space="preserve"> </w:t>
      </w:r>
      <w:r>
        <w:rPr>
          <w:color w:val="231F20"/>
          <w:w w:val="105"/>
        </w:rPr>
        <w:t>to</w:t>
      </w:r>
      <w:r>
        <w:rPr>
          <w:color w:val="231F20"/>
          <w:spacing w:val="-1"/>
          <w:w w:val="105"/>
        </w:rPr>
        <w:t xml:space="preserve"> </w:t>
      </w:r>
      <w:r>
        <w:rPr>
          <w:color w:val="231F20"/>
          <w:w w:val="105"/>
        </w:rPr>
        <w:t>9</w:t>
      </w:r>
      <w:r>
        <w:rPr>
          <w:color w:val="231F20"/>
          <w:spacing w:val="-1"/>
          <w:w w:val="105"/>
        </w:rPr>
        <w:t xml:space="preserve"> </w:t>
      </w:r>
      <w:r>
        <w:rPr>
          <w:color w:val="231F20"/>
          <w:w w:val="105"/>
        </w:rPr>
        <w:t>offer</w:t>
      </w:r>
      <w:r>
        <w:rPr>
          <w:color w:val="231F20"/>
          <w:spacing w:val="-3"/>
          <w:w w:val="105"/>
        </w:rPr>
        <w:t xml:space="preserve"> </w:t>
      </w:r>
      <w:r>
        <w:rPr>
          <w:color w:val="231F20"/>
          <w:w w:val="105"/>
        </w:rPr>
        <w:t>specifics on</w:t>
      </w:r>
      <w:r>
        <w:rPr>
          <w:color w:val="231F20"/>
          <w:spacing w:val="-2"/>
          <w:w w:val="105"/>
        </w:rPr>
        <w:t xml:space="preserve"> </w:t>
      </w:r>
      <w:r>
        <w:rPr>
          <w:color w:val="231F20"/>
          <w:w w:val="105"/>
        </w:rPr>
        <w:t>how</w:t>
      </w:r>
      <w:r>
        <w:rPr>
          <w:color w:val="231F20"/>
          <w:spacing w:val="-1"/>
          <w:w w:val="105"/>
        </w:rPr>
        <w:t xml:space="preserve"> </w:t>
      </w:r>
      <w:r>
        <w:rPr>
          <w:color w:val="231F20"/>
          <w:w w:val="105"/>
        </w:rPr>
        <w:t>to</w:t>
      </w:r>
      <w:r>
        <w:rPr>
          <w:color w:val="231F20"/>
          <w:spacing w:val="-1"/>
          <w:w w:val="105"/>
        </w:rPr>
        <w:t xml:space="preserve"> </w:t>
      </w:r>
      <w:r>
        <w:rPr>
          <w:color w:val="231F20"/>
          <w:w w:val="105"/>
        </w:rPr>
        <w:t>link</w:t>
      </w:r>
      <w:r>
        <w:rPr>
          <w:color w:val="231F20"/>
          <w:spacing w:val="-1"/>
          <w:w w:val="105"/>
        </w:rPr>
        <w:t xml:space="preserve"> </w:t>
      </w:r>
      <w:r>
        <w:rPr>
          <w:color w:val="231F20"/>
          <w:w w:val="105"/>
        </w:rPr>
        <w:t>pay</w:t>
      </w:r>
      <w:r>
        <w:rPr>
          <w:color w:val="231F20"/>
          <w:spacing w:val="-2"/>
          <w:w w:val="105"/>
        </w:rPr>
        <w:t xml:space="preserve"> </w:t>
      </w:r>
      <w:r>
        <w:rPr>
          <w:color w:val="231F20"/>
          <w:w w:val="105"/>
        </w:rPr>
        <w:t>to</w:t>
      </w:r>
      <w:r>
        <w:rPr>
          <w:color w:val="231F20"/>
          <w:spacing w:val="-1"/>
          <w:w w:val="105"/>
        </w:rPr>
        <w:t xml:space="preserve"> </w:t>
      </w:r>
      <w:r>
        <w:rPr>
          <w:color w:val="231F20"/>
          <w:w w:val="105"/>
        </w:rPr>
        <w:t>performance,</w:t>
      </w:r>
      <w:r>
        <w:rPr>
          <w:color w:val="231F20"/>
          <w:spacing w:val="-1"/>
          <w:w w:val="105"/>
        </w:rPr>
        <w:t xml:space="preserve"> </w:t>
      </w:r>
      <w:r>
        <w:rPr>
          <w:color w:val="231F20"/>
          <w:w w:val="105"/>
        </w:rPr>
        <w:t>defined in terms of equity returns. Principle 8 is particularly substantive, including several sub-principles that could easily stand alone.</w:t>
      </w:r>
    </w:p>
    <w:p w14:paraId="1F9A9446" w14:textId="77777777" w:rsidR="004A5C99" w:rsidRDefault="0027463A">
      <w:pPr>
        <w:pStyle w:val="BodyText"/>
        <w:spacing w:before="3" w:line="249" w:lineRule="auto"/>
        <w:ind w:left="167" w:right="59" w:firstLine="189"/>
        <w:jc w:val="both"/>
      </w:pPr>
      <w:r>
        <w:rPr>
          <w:color w:val="231F20"/>
          <w:w w:val="110"/>
        </w:rPr>
        <w:t>Two</w:t>
      </w:r>
      <w:r>
        <w:rPr>
          <w:color w:val="231F20"/>
          <w:spacing w:val="-10"/>
          <w:w w:val="110"/>
        </w:rPr>
        <w:t xml:space="preserve"> </w:t>
      </w:r>
      <w:r>
        <w:rPr>
          <w:color w:val="231F20"/>
          <w:w w:val="110"/>
        </w:rPr>
        <w:t>elements</w:t>
      </w:r>
      <w:r>
        <w:rPr>
          <w:color w:val="231F20"/>
          <w:spacing w:val="-9"/>
          <w:w w:val="110"/>
        </w:rPr>
        <w:t xml:space="preserve"> </w:t>
      </w:r>
      <w:r>
        <w:rPr>
          <w:color w:val="231F20"/>
          <w:w w:val="110"/>
        </w:rPr>
        <w:t>of</w:t>
      </w:r>
      <w:r>
        <w:rPr>
          <w:color w:val="231F20"/>
          <w:spacing w:val="-9"/>
          <w:w w:val="110"/>
        </w:rPr>
        <w:t xml:space="preserve"> </w:t>
      </w:r>
      <w:r>
        <w:rPr>
          <w:color w:val="231F20"/>
          <w:w w:val="110"/>
        </w:rPr>
        <w:t>Principle</w:t>
      </w:r>
      <w:r>
        <w:rPr>
          <w:color w:val="231F20"/>
          <w:spacing w:val="-9"/>
          <w:w w:val="110"/>
        </w:rPr>
        <w:t xml:space="preserve"> </w:t>
      </w:r>
      <w:r>
        <w:rPr>
          <w:color w:val="231F20"/>
          <w:w w:val="110"/>
        </w:rPr>
        <w:t>8</w:t>
      </w:r>
      <w:r>
        <w:rPr>
          <w:color w:val="231F20"/>
          <w:spacing w:val="-10"/>
          <w:w w:val="110"/>
        </w:rPr>
        <w:t xml:space="preserve"> </w:t>
      </w:r>
      <w:r>
        <w:rPr>
          <w:color w:val="231F20"/>
          <w:w w:val="110"/>
        </w:rPr>
        <w:t>are</w:t>
      </w:r>
      <w:r>
        <w:rPr>
          <w:color w:val="231F20"/>
          <w:spacing w:val="-9"/>
          <w:w w:val="110"/>
        </w:rPr>
        <w:t xml:space="preserve"> </w:t>
      </w:r>
      <w:r>
        <w:rPr>
          <w:color w:val="231F20"/>
          <w:w w:val="110"/>
        </w:rPr>
        <w:t>striking.</w:t>
      </w:r>
      <w:r>
        <w:rPr>
          <w:color w:val="231F20"/>
          <w:spacing w:val="-9"/>
          <w:w w:val="110"/>
        </w:rPr>
        <w:t xml:space="preserve"> </w:t>
      </w:r>
      <w:r>
        <w:rPr>
          <w:color w:val="231F20"/>
          <w:w w:val="110"/>
        </w:rPr>
        <w:t>One</w:t>
      </w:r>
      <w:r>
        <w:rPr>
          <w:color w:val="231F20"/>
          <w:spacing w:val="-10"/>
          <w:w w:val="110"/>
        </w:rPr>
        <w:t xml:space="preserve"> </w:t>
      </w:r>
      <w:r>
        <w:rPr>
          <w:color w:val="231F20"/>
          <w:w w:val="110"/>
        </w:rPr>
        <w:t>is</w:t>
      </w:r>
      <w:r>
        <w:rPr>
          <w:color w:val="231F20"/>
          <w:spacing w:val="-11"/>
          <w:w w:val="110"/>
        </w:rPr>
        <w:t xml:space="preserve"> </w:t>
      </w:r>
      <w:r>
        <w:rPr>
          <w:color w:val="231F20"/>
          <w:w w:val="110"/>
        </w:rPr>
        <w:t>the</w:t>
      </w:r>
      <w:r>
        <w:rPr>
          <w:color w:val="231F20"/>
          <w:spacing w:val="-9"/>
          <w:w w:val="110"/>
        </w:rPr>
        <w:t xml:space="preserve"> </w:t>
      </w:r>
      <w:r>
        <w:rPr>
          <w:color w:val="231F20"/>
          <w:w w:val="110"/>
        </w:rPr>
        <w:t>view</w:t>
      </w:r>
      <w:r>
        <w:rPr>
          <w:color w:val="231F20"/>
          <w:spacing w:val="-10"/>
          <w:w w:val="110"/>
        </w:rPr>
        <w:t xml:space="preserve"> </w:t>
      </w:r>
      <w:r>
        <w:rPr>
          <w:color w:val="231F20"/>
          <w:w w:val="110"/>
        </w:rPr>
        <w:t>implicit</w:t>
      </w:r>
      <w:r>
        <w:rPr>
          <w:color w:val="231F20"/>
          <w:spacing w:val="-9"/>
          <w:w w:val="110"/>
        </w:rPr>
        <w:t xml:space="preserve"> </w:t>
      </w:r>
      <w:r>
        <w:rPr>
          <w:color w:val="231F20"/>
          <w:w w:val="110"/>
        </w:rPr>
        <w:t>in</w:t>
      </w:r>
      <w:r>
        <w:rPr>
          <w:color w:val="231F20"/>
          <w:spacing w:val="-10"/>
          <w:w w:val="110"/>
        </w:rPr>
        <w:t xml:space="preserve"> </w:t>
      </w:r>
      <w:r>
        <w:rPr>
          <w:color w:val="231F20"/>
          <w:w w:val="110"/>
        </w:rPr>
        <w:t>the</w:t>
      </w:r>
      <w:r>
        <w:rPr>
          <w:color w:val="231F20"/>
          <w:spacing w:val="-9"/>
          <w:w w:val="110"/>
        </w:rPr>
        <w:t xml:space="preserve"> </w:t>
      </w:r>
      <w:r>
        <w:rPr>
          <w:color w:val="231F20"/>
          <w:w w:val="110"/>
        </w:rPr>
        <w:t>wording that share-based measures of performance are to be preferred over accounting measures. The other is the emphasis on the use of audited statements, including the principle that audited cash flows be used to check on the reasonableness of</w:t>
      </w:r>
      <w:r>
        <w:rPr>
          <w:color w:val="231F20"/>
          <w:spacing w:val="40"/>
          <w:w w:val="110"/>
        </w:rPr>
        <w:t xml:space="preserve"> </w:t>
      </w:r>
      <w:r>
        <w:rPr>
          <w:color w:val="231F20"/>
          <w:w w:val="110"/>
        </w:rPr>
        <w:t>the (presumably also audited) earnings measures.</w:t>
      </w:r>
    </w:p>
    <w:p w14:paraId="0837102F" w14:textId="77777777" w:rsidR="004A5C99" w:rsidRDefault="0027463A">
      <w:pPr>
        <w:pStyle w:val="BodyText"/>
        <w:spacing w:before="3" w:line="249" w:lineRule="auto"/>
        <w:ind w:left="167" w:right="59" w:firstLine="189"/>
        <w:jc w:val="both"/>
      </w:pPr>
      <w:r>
        <w:rPr>
          <w:color w:val="231F20"/>
          <w:w w:val="105"/>
        </w:rPr>
        <w:t>The emphasis on audited statements is curious, particularly in the Australian con- text. In his commentary on the implications of three landmark Australian court de- cisions on directors’ duties,</w:t>
      </w:r>
      <w:r>
        <w:rPr>
          <w:color w:val="231F20"/>
          <w:w w:val="105"/>
          <w:vertAlign w:val="superscript"/>
        </w:rPr>
        <w:t>29</w:t>
      </w:r>
      <w:r>
        <w:rPr>
          <w:color w:val="231F20"/>
          <w:w w:val="105"/>
        </w:rPr>
        <w:t xml:space="preserve"> Latham (2011) observes that the court found in the Centro</w:t>
      </w:r>
      <w:r>
        <w:rPr>
          <w:color w:val="231F20"/>
          <w:spacing w:val="25"/>
          <w:w w:val="105"/>
        </w:rPr>
        <w:t xml:space="preserve"> </w:t>
      </w:r>
      <w:r>
        <w:rPr>
          <w:color w:val="231F20"/>
          <w:w w:val="105"/>
        </w:rPr>
        <w:t>case</w:t>
      </w:r>
      <w:r>
        <w:rPr>
          <w:color w:val="231F20"/>
          <w:spacing w:val="26"/>
          <w:w w:val="105"/>
        </w:rPr>
        <w:t xml:space="preserve"> </w:t>
      </w:r>
      <w:r>
        <w:rPr>
          <w:color w:val="231F20"/>
          <w:w w:val="105"/>
        </w:rPr>
        <w:t>that</w:t>
      </w:r>
      <w:r>
        <w:rPr>
          <w:color w:val="231F20"/>
          <w:spacing w:val="25"/>
          <w:w w:val="105"/>
        </w:rPr>
        <w:t xml:space="preserve"> </w:t>
      </w:r>
      <w:r>
        <w:rPr>
          <w:color w:val="231F20"/>
          <w:w w:val="105"/>
        </w:rPr>
        <w:t>‘the</w:t>
      </w:r>
      <w:r>
        <w:rPr>
          <w:color w:val="231F20"/>
          <w:spacing w:val="26"/>
          <w:w w:val="105"/>
        </w:rPr>
        <w:t xml:space="preserve"> </w:t>
      </w:r>
      <w:r>
        <w:rPr>
          <w:color w:val="231F20"/>
          <w:w w:val="105"/>
        </w:rPr>
        <w:t>exclusive</w:t>
      </w:r>
      <w:r>
        <w:rPr>
          <w:color w:val="231F20"/>
          <w:spacing w:val="26"/>
          <w:w w:val="105"/>
        </w:rPr>
        <w:t xml:space="preserve"> </w:t>
      </w:r>
      <w:r>
        <w:rPr>
          <w:color w:val="231F20"/>
          <w:w w:val="105"/>
        </w:rPr>
        <w:t>reliance</w:t>
      </w:r>
      <w:r>
        <w:rPr>
          <w:color w:val="231F20"/>
          <w:spacing w:val="27"/>
          <w:w w:val="105"/>
        </w:rPr>
        <w:t xml:space="preserve"> </w:t>
      </w:r>
      <w:r>
        <w:rPr>
          <w:color w:val="231F20"/>
          <w:w w:val="105"/>
        </w:rPr>
        <w:t>that</w:t>
      </w:r>
      <w:r>
        <w:rPr>
          <w:color w:val="231F20"/>
          <w:spacing w:val="26"/>
          <w:w w:val="105"/>
        </w:rPr>
        <w:t xml:space="preserve"> </w:t>
      </w:r>
      <w:r>
        <w:rPr>
          <w:color w:val="231F20"/>
          <w:w w:val="105"/>
        </w:rPr>
        <w:t>was</w:t>
      </w:r>
      <w:r>
        <w:rPr>
          <w:color w:val="231F20"/>
          <w:spacing w:val="26"/>
          <w:w w:val="105"/>
        </w:rPr>
        <w:t xml:space="preserve"> </w:t>
      </w:r>
      <w:r>
        <w:rPr>
          <w:color w:val="231F20"/>
          <w:w w:val="105"/>
        </w:rPr>
        <w:t>placed</w:t>
      </w:r>
      <w:r>
        <w:rPr>
          <w:color w:val="231F20"/>
          <w:spacing w:val="26"/>
          <w:w w:val="105"/>
        </w:rPr>
        <w:t xml:space="preserve"> </w:t>
      </w:r>
      <w:r>
        <w:rPr>
          <w:color w:val="231F20"/>
          <w:w w:val="105"/>
        </w:rPr>
        <w:t>on</w:t>
      </w:r>
      <w:r>
        <w:rPr>
          <w:color w:val="231F20"/>
          <w:spacing w:val="26"/>
          <w:w w:val="105"/>
        </w:rPr>
        <w:t xml:space="preserve"> </w:t>
      </w:r>
      <w:r>
        <w:rPr>
          <w:color w:val="231F20"/>
          <w:w w:val="105"/>
        </w:rPr>
        <w:t>the</w:t>
      </w:r>
      <w:r>
        <w:rPr>
          <w:color w:val="231F20"/>
          <w:spacing w:val="25"/>
          <w:w w:val="105"/>
        </w:rPr>
        <w:t xml:space="preserve"> </w:t>
      </w:r>
      <w:r>
        <w:rPr>
          <w:color w:val="231F20"/>
          <w:w w:val="105"/>
        </w:rPr>
        <w:t>auditors’</w:t>
      </w:r>
      <w:r>
        <w:rPr>
          <w:color w:val="231F20"/>
          <w:spacing w:val="25"/>
          <w:w w:val="105"/>
        </w:rPr>
        <w:t xml:space="preserve"> </w:t>
      </w:r>
      <w:r>
        <w:rPr>
          <w:color w:val="231F20"/>
          <w:w w:val="105"/>
        </w:rPr>
        <w:t>work</w:t>
      </w:r>
      <w:r>
        <w:rPr>
          <w:color w:val="231F20"/>
          <w:spacing w:val="26"/>
          <w:w w:val="105"/>
        </w:rPr>
        <w:t xml:space="preserve"> </w:t>
      </w:r>
      <w:r>
        <w:rPr>
          <w:color w:val="231F20"/>
          <w:w w:val="105"/>
        </w:rPr>
        <w:t>[by the</w:t>
      </w:r>
      <w:r>
        <w:rPr>
          <w:color w:val="231F20"/>
          <w:spacing w:val="39"/>
          <w:w w:val="105"/>
        </w:rPr>
        <w:t xml:space="preserve"> </w:t>
      </w:r>
      <w:r>
        <w:rPr>
          <w:color w:val="231F20"/>
          <w:w w:val="105"/>
        </w:rPr>
        <w:t>directors]</w:t>
      </w:r>
      <w:r>
        <w:rPr>
          <w:color w:val="231F20"/>
          <w:spacing w:val="40"/>
          <w:w w:val="105"/>
        </w:rPr>
        <w:t xml:space="preserve"> </w:t>
      </w:r>
      <w:r>
        <w:rPr>
          <w:color w:val="231F20"/>
          <w:w w:val="105"/>
        </w:rPr>
        <w:t>became</w:t>
      </w:r>
      <w:r>
        <w:rPr>
          <w:color w:val="231F20"/>
          <w:spacing w:val="40"/>
          <w:w w:val="105"/>
        </w:rPr>
        <w:t xml:space="preserve"> </w:t>
      </w:r>
      <w:r>
        <w:rPr>
          <w:color w:val="231F20"/>
          <w:w w:val="105"/>
        </w:rPr>
        <w:t>self-defeating</w:t>
      </w:r>
      <w:r>
        <w:rPr>
          <w:color w:val="231F20"/>
          <w:spacing w:val="39"/>
          <w:w w:val="105"/>
        </w:rPr>
        <w:t xml:space="preserve"> </w:t>
      </w:r>
      <w:r>
        <w:rPr>
          <w:color w:val="231F20"/>
          <w:w w:val="105"/>
        </w:rPr>
        <w:t>as</w:t>
      </w:r>
      <w:r>
        <w:rPr>
          <w:color w:val="231F20"/>
          <w:spacing w:val="40"/>
          <w:w w:val="105"/>
        </w:rPr>
        <w:t xml:space="preserve"> </w:t>
      </w:r>
      <w:r>
        <w:rPr>
          <w:color w:val="231F20"/>
          <w:w w:val="105"/>
        </w:rPr>
        <w:t>it</w:t>
      </w:r>
      <w:r>
        <w:rPr>
          <w:color w:val="231F20"/>
          <w:spacing w:val="40"/>
          <w:w w:val="105"/>
        </w:rPr>
        <w:t xml:space="preserve"> </w:t>
      </w:r>
      <w:r>
        <w:rPr>
          <w:color w:val="231F20"/>
          <w:w w:val="105"/>
        </w:rPr>
        <w:t>demonstrated</w:t>
      </w:r>
      <w:r>
        <w:rPr>
          <w:color w:val="231F20"/>
          <w:spacing w:val="40"/>
          <w:w w:val="105"/>
        </w:rPr>
        <w:t xml:space="preserve"> </w:t>
      </w:r>
      <w:r>
        <w:rPr>
          <w:color w:val="231F20"/>
          <w:w w:val="105"/>
        </w:rPr>
        <w:t>that</w:t>
      </w:r>
      <w:r>
        <w:rPr>
          <w:color w:val="231F20"/>
          <w:spacing w:val="40"/>
          <w:w w:val="105"/>
        </w:rPr>
        <w:t xml:space="preserve"> </w:t>
      </w:r>
      <w:r>
        <w:rPr>
          <w:color w:val="231F20"/>
          <w:w w:val="105"/>
        </w:rPr>
        <w:t>each</w:t>
      </w:r>
      <w:r>
        <w:rPr>
          <w:color w:val="231F20"/>
          <w:spacing w:val="40"/>
          <w:w w:val="105"/>
        </w:rPr>
        <w:t xml:space="preserve"> </w:t>
      </w:r>
      <w:r>
        <w:rPr>
          <w:color w:val="231F20"/>
          <w:w w:val="105"/>
        </w:rPr>
        <w:t>of</w:t>
      </w:r>
      <w:r>
        <w:rPr>
          <w:color w:val="231F20"/>
          <w:spacing w:val="40"/>
          <w:w w:val="105"/>
        </w:rPr>
        <w:t xml:space="preserve"> </w:t>
      </w:r>
      <w:r>
        <w:rPr>
          <w:color w:val="231F20"/>
          <w:w w:val="105"/>
        </w:rPr>
        <w:t>the</w:t>
      </w:r>
      <w:r>
        <w:rPr>
          <w:color w:val="231F20"/>
          <w:spacing w:val="40"/>
          <w:w w:val="105"/>
        </w:rPr>
        <w:t xml:space="preserve"> </w:t>
      </w:r>
      <w:r>
        <w:rPr>
          <w:color w:val="231F20"/>
          <w:w w:val="105"/>
        </w:rPr>
        <w:t>directors had failed</w:t>
      </w:r>
      <w:r>
        <w:rPr>
          <w:color w:val="231F20"/>
          <w:spacing w:val="30"/>
          <w:w w:val="105"/>
        </w:rPr>
        <w:t xml:space="preserve"> </w:t>
      </w:r>
      <w:r>
        <w:rPr>
          <w:color w:val="231F20"/>
          <w:w w:val="105"/>
        </w:rPr>
        <w:t>to bring an</w:t>
      </w:r>
      <w:r>
        <w:rPr>
          <w:color w:val="231F20"/>
          <w:spacing w:val="30"/>
          <w:w w:val="105"/>
        </w:rPr>
        <w:t xml:space="preserve"> </w:t>
      </w:r>
      <w:r>
        <w:rPr>
          <w:color w:val="231F20"/>
          <w:w w:val="105"/>
        </w:rPr>
        <w:t>independent,</w:t>
      </w:r>
      <w:r>
        <w:rPr>
          <w:color w:val="231F20"/>
          <w:spacing w:val="30"/>
          <w:w w:val="105"/>
        </w:rPr>
        <w:t xml:space="preserve"> </w:t>
      </w:r>
      <w:r>
        <w:rPr>
          <w:color w:val="231F20"/>
          <w:w w:val="105"/>
        </w:rPr>
        <w:t>inquiring</w:t>
      </w:r>
      <w:r>
        <w:rPr>
          <w:color w:val="231F20"/>
          <w:spacing w:val="30"/>
          <w:w w:val="105"/>
        </w:rPr>
        <w:t xml:space="preserve"> </w:t>
      </w:r>
      <w:r>
        <w:rPr>
          <w:color w:val="231F20"/>
          <w:w w:val="105"/>
        </w:rPr>
        <w:t>mind to the subject</w:t>
      </w:r>
      <w:r>
        <w:rPr>
          <w:color w:val="231F20"/>
          <w:spacing w:val="30"/>
          <w:w w:val="105"/>
        </w:rPr>
        <w:t xml:space="preserve"> </w:t>
      </w:r>
      <w:r>
        <w:rPr>
          <w:color w:val="231F20"/>
          <w:w w:val="105"/>
        </w:rPr>
        <w:t>matter</w:t>
      </w:r>
      <w:r>
        <w:rPr>
          <w:color w:val="231F20"/>
          <w:spacing w:val="30"/>
          <w:w w:val="105"/>
        </w:rPr>
        <w:t xml:space="preserve"> </w:t>
      </w:r>
      <w:r>
        <w:rPr>
          <w:color w:val="231F20"/>
          <w:w w:val="105"/>
        </w:rPr>
        <w:t>at</w:t>
      </w:r>
      <w:r>
        <w:rPr>
          <w:color w:val="231F20"/>
          <w:spacing w:val="30"/>
          <w:w w:val="105"/>
        </w:rPr>
        <w:t xml:space="preserve"> </w:t>
      </w:r>
      <w:r>
        <w:rPr>
          <w:color w:val="231F20"/>
          <w:w w:val="105"/>
        </w:rPr>
        <w:t>hand’. The point is</w:t>
      </w:r>
      <w:r>
        <w:rPr>
          <w:color w:val="231F20"/>
          <w:w w:val="105"/>
        </w:rPr>
        <w:t xml:space="preserve"> the requirement that remuneration committees’ work with audited statements is necessary but hardly sufficient.</w:t>
      </w:r>
      <w:r>
        <w:rPr>
          <w:color w:val="231F20"/>
          <w:w w:val="105"/>
          <w:vertAlign w:val="superscript"/>
        </w:rPr>
        <w:t>30</w:t>
      </w:r>
      <w:r>
        <w:rPr>
          <w:color w:val="231F20"/>
          <w:w w:val="105"/>
        </w:rPr>
        <w:t xml:space="preserve"> Circumstances are dire indeed if boards </w:t>
      </w:r>
      <w:proofErr w:type="gramStart"/>
      <w:r>
        <w:rPr>
          <w:color w:val="231F20"/>
          <w:w w:val="105"/>
        </w:rPr>
        <w:t>are in need of</w:t>
      </w:r>
      <w:proofErr w:type="gramEnd"/>
      <w:r>
        <w:rPr>
          <w:color w:val="231F20"/>
          <w:w w:val="105"/>
        </w:rPr>
        <w:t xml:space="preserve"> this level of guidance. A more substantive principle is that rel- evant committees should comprise members with the capacity to read and evaluate financial</w:t>
      </w:r>
      <w:r>
        <w:rPr>
          <w:color w:val="231F20"/>
          <w:spacing w:val="40"/>
          <w:w w:val="105"/>
        </w:rPr>
        <w:t xml:space="preserve"> </w:t>
      </w:r>
      <w:r>
        <w:rPr>
          <w:color w:val="231F20"/>
          <w:w w:val="105"/>
        </w:rPr>
        <w:t>statements</w:t>
      </w:r>
      <w:r>
        <w:rPr>
          <w:color w:val="231F20"/>
          <w:spacing w:val="40"/>
          <w:w w:val="105"/>
        </w:rPr>
        <w:t xml:space="preserve"> </w:t>
      </w:r>
      <w:r>
        <w:rPr>
          <w:color w:val="231F20"/>
          <w:w w:val="105"/>
        </w:rPr>
        <w:t>and</w:t>
      </w:r>
      <w:r>
        <w:rPr>
          <w:color w:val="231F20"/>
          <w:spacing w:val="40"/>
          <w:w w:val="105"/>
        </w:rPr>
        <w:t xml:space="preserve"> </w:t>
      </w:r>
      <w:r>
        <w:rPr>
          <w:color w:val="231F20"/>
          <w:w w:val="105"/>
        </w:rPr>
        <w:t>assess</w:t>
      </w:r>
      <w:r>
        <w:rPr>
          <w:color w:val="231F20"/>
          <w:spacing w:val="40"/>
          <w:w w:val="105"/>
        </w:rPr>
        <w:t xml:space="preserve"> </w:t>
      </w:r>
      <w:r>
        <w:rPr>
          <w:color w:val="231F20"/>
          <w:w w:val="105"/>
        </w:rPr>
        <w:t>the</w:t>
      </w:r>
      <w:r>
        <w:rPr>
          <w:color w:val="231F20"/>
          <w:spacing w:val="40"/>
          <w:w w:val="105"/>
        </w:rPr>
        <w:t xml:space="preserve"> </w:t>
      </w:r>
      <w:r>
        <w:rPr>
          <w:color w:val="231F20"/>
          <w:w w:val="105"/>
        </w:rPr>
        <w:t>CEO’s</w:t>
      </w:r>
      <w:r>
        <w:rPr>
          <w:color w:val="231F20"/>
          <w:spacing w:val="40"/>
          <w:w w:val="105"/>
        </w:rPr>
        <w:t xml:space="preserve"> </w:t>
      </w:r>
      <w:r>
        <w:rPr>
          <w:color w:val="231F20"/>
          <w:w w:val="105"/>
        </w:rPr>
        <w:t>contribution</w:t>
      </w:r>
      <w:r>
        <w:rPr>
          <w:color w:val="231F20"/>
          <w:spacing w:val="40"/>
          <w:w w:val="105"/>
        </w:rPr>
        <w:t xml:space="preserve"> </w:t>
      </w:r>
      <w:r>
        <w:rPr>
          <w:color w:val="231F20"/>
          <w:w w:val="105"/>
        </w:rPr>
        <w:t>to</w:t>
      </w:r>
      <w:r>
        <w:rPr>
          <w:color w:val="231F20"/>
          <w:spacing w:val="40"/>
          <w:w w:val="105"/>
        </w:rPr>
        <w:t xml:space="preserve"> </w:t>
      </w:r>
      <w:r>
        <w:rPr>
          <w:color w:val="231F20"/>
          <w:w w:val="105"/>
        </w:rPr>
        <w:t>the</w:t>
      </w:r>
      <w:r>
        <w:rPr>
          <w:color w:val="231F20"/>
          <w:spacing w:val="40"/>
          <w:w w:val="105"/>
        </w:rPr>
        <w:t xml:space="preserve"> </w:t>
      </w:r>
      <w:r>
        <w:rPr>
          <w:color w:val="231F20"/>
          <w:w w:val="105"/>
        </w:rPr>
        <w:t xml:space="preserve">reported </w:t>
      </w:r>
      <w:r>
        <w:rPr>
          <w:color w:val="231F20"/>
          <w:spacing w:val="-2"/>
          <w:w w:val="105"/>
        </w:rPr>
        <w:t>performance.</w:t>
      </w:r>
    </w:p>
    <w:p w14:paraId="43748AE1" w14:textId="77777777" w:rsidR="004A5C99" w:rsidRDefault="0027463A">
      <w:pPr>
        <w:pStyle w:val="BodyText"/>
        <w:spacing w:before="10" w:line="249" w:lineRule="auto"/>
        <w:ind w:left="167" w:right="58" w:firstLine="189"/>
        <w:jc w:val="both"/>
      </w:pPr>
      <w:r>
        <w:rPr>
          <w:color w:val="231F20"/>
          <w:w w:val="105"/>
        </w:rPr>
        <w:t>The preference for share-based measures of performance is based on the premise that investors are principally interested in equity returns. The issue is that undue re- liance on equity returns can be value-destroying. Jensen (2004) warns that over- valued equity is a channel for value destruction. In Jensen’s telling, when equity is over-valued managers are virtually compelled to make value-destroying investment decisions to provide a basis for justifying the over-valuation and deferring the day of reckonin</w:t>
      </w:r>
      <w:r>
        <w:rPr>
          <w:color w:val="231F20"/>
          <w:w w:val="105"/>
        </w:rPr>
        <w:t>g. Pertinently, Jensen (2004, p. 15) observes that ‘[o]vervalued equity is but one example of problems that cannot be solved by compensation/incentive systems alone. Good control systems and monitoring by intelligent people of integrity in a well-designed governance system are always necessary’.</w:t>
      </w:r>
    </w:p>
    <w:p w14:paraId="6900AF3B" w14:textId="77777777" w:rsidR="004A5C99" w:rsidRDefault="0027463A">
      <w:pPr>
        <w:pStyle w:val="BodyText"/>
        <w:spacing w:before="9" w:line="249" w:lineRule="auto"/>
        <w:ind w:left="167" w:right="58" w:firstLine="189"/>
        <w:jc w:val="both"/>
      </w:pPr>
      <w:r>
        <w:rPr>
          <w:color w:val="231F20"/>
          <w:w w:val="105"/>
        </w:rPr>
        <w:t xml:space="preserve">Jensen’s view on the peril of over-valued equity may seem a </w:t>
      </w:r>
      <w:r>
        <w:rPr>
          <w:i/>
          <w:color w:val="231F20"/>
          <w:w w:val="105"/>
        </w:rPr>
        <w:t xml:space="preserve">volte-face </w:t>
      </w:r>
      <w:r>
        <w:rPr>
          <w:color w:val="231F20"/>
          <w:w w:val="105"/>
        </w:rPr>
        <w:t>by an effi- cient</w:t>
      </w:r>
      <w:r>
        <w:rPr>
          <w:color w:val="231F20"/>
          <w:spacing w:val="5"/>
          <w:w w:val="105"/>
        </w:rPr>
        <w:t xml:space="preserve"> </w:t>
      </w:r>
      <w:r>
        <w:rPr>
          <w:color w:val="231F20"/>
          <w:w w:val="105"/>
        </w:rPr>
        <w:t>markets</w:t>
      </w:r>
      <w:r>
        <w:rPr>
          <w:color w:val="231F20"/>
          <w:spacing w:val="6"/>
          <w:w w:val="105"/>
        </w:rPr>
        <w:t xml:space="preserve"> </w:t>
      </w:r>
      <w:r>
        <w:rPr>
          <w:color w:val="231F20"/>
          <w:w w:val="105"/>
        </w:rPr>
        <w:t>proponent</w:t>
      </w:r>
      <w:r>
        <w:rPr>
          <w:color w:val="231F20"/>
          <w:spacing w:val="7"/>
          <w:w w:val="105"/>
        </w:rPr>
        <w:t xml:space="preserve"> </w:t>
      </w:r>
      <w:r>
        <w:rPr>
          <w:color w:val="231F20"/>
          <w:w w:val="105"/>
        </w:rPr>
        <w:t>who</w:t>
      </w:r>
      <w:r>
        <w:rPr>
          <w:color w:val="231F20"/>
          <w:spacing w:val="7"/>
          <w:w w:val="105"/>
        </w:rPr>
        <w:t xml:space="preserve"> </w:t>
      </w:r>
      <w:r>
        <w:rPr>
          <w:color w:val="231F20"/>
          <w:w w:val="105"/>
        </w:rPr>
        <w:t>was</w:t>
      </w:r>
      <w:r>
        <w:rPr>
          <w:color w:val="231F20"/>
          <w:spacing w:val="5"/>
          <w:w w:val="105"/>
        </w:rPr>
        <w:t xml:space="preserve"> </w:t>
      </w:r>
      <w:r>
        <w:rPr>
          <w:color w:val="231F20"/>
          <w:w w:val="105"/>
        </w:rPr>
        <w:t>an</w:t>
      </w:r>
      <w:r>
        <w:rPr>
          <w:color w:val="231F20"/>
          <w:spacing w:val="7"/>
          <w:w w:val="105"/>
        </w:rPr>
        <w:t xml:space="preserve"> </w:t>
      </w:r>
      <w:r>
        <w:rPr>
          <w:color w:val="231F20"/>
          <w:w w:val="105"/>
        </w:rPr>
        <w:t>early</w:t>
      </w:r>
      <w:r>
        <w:rPr>
          <w:color w:val="231F20"/>
          <w:spacing w:val="6"/>
          <w:w w:val="105"/>
        </w:rPr>
        <w:t xml:space="preserve"> </w:t>
      </w:r>
      <w:r>
        <w:rPr>
          <w:color w:val="231F20"/>
          <w:w w:val="105"/>
        </w:rPr>
        <w:t>and</w:t>
      </w:r>
      <w:r>
        <w:rPr>
          <w:color w:val="231F20"/>
          <w:spacing w:val="5"/>
          <w:w w:val="105"/>
        </w:rPr>
        <w:t xml:space="preserve"> </w:t>
      </w:r>
      <w:r>
        <w:rPr>
          <w:color w:val="231F20"/>
          <w:w w:val="105"/>
        </w:rPr>
        <w:t>influential</w:t>
      </w:r>
      <w:r>
        <w:rPr>
          <w:color w:val="231F20"/>
          <w:spacing w:val="7"/>
          <w:w w:val="105"/>
        </w:rPr>
        <w:t xml:space="preserve"> </w:t>
      </w:r>
      <w:r>
        <w:rPr>
          <w:color w:val="231F20"/>
          <w:w w:val="105"/>
        </w:rPr>
        <w:t>advocate</w:t>
      </w:r>
      <w:r>
        <w:rPr>
          <w:color w:val="231F20"/>
          <w:spacing w:val="7"/>
          <w:w w:val="105"/>
        </w:rPr>
        <w:t xml:space="preserve"> </w:t>
      </w:r>
      <w:r>
        <w:rPr>
          <w:color w:val="231F20"/>
          <w:w w:val="105"/>
        </w:rPr>
        <w:t>of</w:t>
      </w:r>
      <w:r>
        <w:rPr>
          <w:color w:val="231F20"/>
          <w:spacing w:val="6"/>
          <w:w w:val="105"/>
        </w:rPr>
        <w:t xml:space="preserve"> </w:t>
      </w:r>
      <w:r>
        <w:rPr>
          <w:color w:val="231F20"/>
          <w:w w:val="105"/>
        </w:rPr>
        <w:t>aligning</w:t>
      </w:r>
      <w:r>
        <w:rPr>
          <w:color w:val="231F20"/>
          <w:spacing w:val="7"/>
          <w:w w:val="105"/>
        </w:rPr>
        <w:t xml:space="preserve"> </w:t>
      </w:r>
      <w:proofErr w:type="gramStart"/>
      <w:r>
        <w:rPr>
          <w:color w:val="231F20"/>
          <w:spacing w:val="-5"/>
          <w:w w:val="105"/>
        </w:rPr>
        <w:t>CEO</w:t>
      </w:r>
      <w:proofErr w:type="gramEnd"/>
    </w:p>
    <w:p w14:paraId="5A4F4DF0" w14:textId="77777777" w:rsidR="004A5C99" w:rsidRDefault="004A5C99">
      <w:pPr>
        <w:pStyle w:val="BodyText"/>
      </w:pPr>
    </w:p>
    <w:p w14:paraId="2F6DD26B" w14:textId="77777777" w:rsidR="004A5C99" w:rsidRDefault="004A5C99">
      <w:pPr>
        <w:pStyle w:val="BodyText"/>
        <w:spacing w:before="138"/>
      </w:pPr>
    </w:p>
    <w:p w14:paraId="232E31BB" w14:textId="77777777" w:rsidR="004A5C99" w:rsidRDefault="0027463A">
      <w:pPr>
        <w:spacing w:line="261" w:lineRule="auto"/>
        <w:ind w:left="446" w:right="58" w:hanging="279"/>
        <w:jc w:val="both"/>
        <w:rPr>
          <w:sz w:val="16"/>
        </w:rPr>
      </w:pPr>
      <w:r>
        <w:rPr>
          <w:color w:val="231F20"/>
          <w:w w:val="110"/>
          <w:sz w:val="16"/>
          <w:vertAlign w:val="superscript"/>
        </w:rPr>
        <w:t>29</w:t>
      </w:r>
      <w:r>
        <w:rPr>
          <w:color w:val="231F20"/>
          <w:spacing w:val="80"/>
          <w:w w:val="110"/>
          <w:sz w:val="16"/>
        </w:rPr>
        <w:t xml:space="preserve"> </w:t>
      </w:r>
      <w:r>
        <w:rPr>
          <w:color w:val="231F20"/>
          <w:w w:val="110"/>
          <w:sz w:val="16"/>
        </w:rPr>
        <w:t>The</w:t>
      </w:r>
      <w:r>
        <w:rPr>
          <w:color w:val="231F20"/>
          <w:spacing w:val="-8"/>
          <w:w w:val="110"/>
          <w:sz w:val="16"/>
        </w:rPr>
        <w:t xml:space="preserve"> </w:t>
      </w:r>
      <w:r>
        <w:rPr>
          <w:color w:val="231F20"/>
          <w:w w:val="110"/>
          <w:sz w:val="16"/>
        </w:rPr>
        <w:t>three</w:t>
      </w:r>
      <w:r>
        <w:rPr>
          <w:color w:val="231F20"/>
          <w:spacing w:val="-10"/>
          <w:w w:val="110"/>
          <w:sz w:val="16"/>
        </w:rPr>
        <w:t xml:space="preserve"> </w:t>
      </w:r>
      <w:r>
        <w:rPr>
          <w:color w:val="231F20"/>
          <w:w w:val="110"/>
          <w:sz w:val="16"/>
        </w:rPr>
        <w:t>cases</w:t>
      </w:r>
      <w:r>
        <w:rPr>
          <w:color w:val="231F20"/>
          <w:spacing w:val="-8"/>
          <w:w w:val="110"/>
          <w:sz w:val="16"/>
        </w:rPr>
        <w:t xml:space="preserve"> </w:t>
      </w:r>
      <w:r>
        <w:rPr>
          <w:color w:val="231F20"/>
          <w:w w:val="110"/>
          <w:sz w:val="16"/>
        </w:rPr>
        <w:t>are:</w:t>
      </w:r>
      <w:r>
        <w:rPr>
          <w:color w:val="231F20"/>
          <w:spacing w:val="-10"/>
          <w:w w:val="110"/>
          <w:sz w:val="16"/>
        </w:rPr>
        <w:t xml:space="preserve"> </w:t>
      </w:r>
      <w:r>
        <w:rPr>
          <w:color w:val="231F20"/>
          <w:w w:val="110"/>
          <w:sz w:val="16"/>
        </w:rPr>
        <w:t>(a)</w:t>
      </w:r>
      <w:r>
        <w:rPr>
          <w:color w:val="231F20"/>
          <w:spacing w:val="-8"/>
          <w:w w:val="110"/>
          <w:sz w:val="16"/>
        </w:rPr>
        <w:t xml:space="preserve"> </w:t>
      </w:r>
      <w:r>
        <w:rPr>
          <w:color w:val="231F20"/>
          <w:w w:val="110"/>
          <w:sz w:val="16"/>
        </w:rPr>
        <w:t>Centro</w:t>
      </w:r>
      <w:r>
        <w:rPr>
          <w:color w:val="231F20"/>
          <w:spacing w:val="-10"/>
          <w:w w:val="110"/>
          <w:sz w:val="16"/>
        </w:rPr>
        <w:t xml:space="preserve"> </w:t>
      </w:r>
      <w:r>
        <w:rPr>
          <w:color w:val="231F20"/>
          <w:w w:val="110"/>
          <w:sz w:val="16"/>
        </w:rPr>
        <w:t>(Australian</w:t>
      </w:r>
      <w:r>
        <w:rPr>
          <w:color w:val="231F20"/>
          <w:spacing w:val="-9"/>
          <w:w w:val="110"/>
          <w:sz w:val="16"/>
        </w:rPr>
        <w:t xml:space="preserve"> </w:t>
      </w:r>
      <w:r>
        <w:rPr>
          <w:color w:val="231F20"/>
          <w:w w:val="110"/>
          <w:sz w:val="16"/>
        </w:rPr>
        <w:t>Securities</w:t>
      </w:r>
      <w:r>
        <w:rPr>
          <w:color w:val="231F20"/>
          <w:spacing w:val="-8"/>
          <w:w w:val="110"/>
          <w:sz w:val="16"/>
        </w:rPr>
        <w:t xml:space="preserve"> </w:t>
      </w:r>
      <w:r>
        <w:rPr>
          <w:color w:val="231F20"/>
          <w:w w:val="110"/>
          <w:sz w:val="16"/>
        </w:rPr>
        <w:t>and</w:t>
      </w:r>
      <w:r>
        <w:rPr>
          <w:color w:val="231F20"/>
          <w:spacing w:val="-10"/>
          <w:w w:val="110"/>
          <w:sz w:val="16"/>
        </w:rPr>
        <w:t xml:space="preserve"> </w:t>
      </w:r>
      <w:r>
        <w:rPr>
          <w:color w:val="231F20"/>
          <w:w w:val="110"/>
          <w:sz w:val="16"/>
        </w:rPr>
        <w:t>Investments</w:t>
      </w:r>
      <w:r>
        <w:rPr>
          <w:color w:val="231F20"/>
          <w:spacing w:val="-9"/>
          <w:w w:val="110"/>
          <w:sz w:val="16"/>
        </w:rPr>
        <w:t xml:space="preserve"> </w:t>
      </w:r>
      <w:r>
        <w:rPr>
          <w:color w:val="231F20"/>
          <w:w w:val="110"/>
          <w:sz w:val="16"/>
        </w:rPr>
        <w:t>Commission</w:t>
      </w:r>
      <w:r>
        <w:rPr>
          <w:color w:val="231F20"/>
          <w:spacing w:val="-10"/>
          <w:w w:val="110"/>
          <w:sz w:val="16"/>
        </w:rPr>
        <w:t xml:space="preserve"> </w:t>
      </w:r>
      <w:r>
        <w:rPr>
          <w:color w:val="231F20"/>
          <w:w w:val="110"/>
          <w:sz w:val="16"/>
        </w:rPr>
        <w:t>v</w:t>
      </w:r>
      <w:r>
        <w:rPr>
          <w:color w:val="231F20"/>
          <w:spacing w:val="-9"/>
          <w:w w:val="110"/>
          <w:sz w:val="16"/>
        </w:rPr>
        <w:t xml:space="preserve"> </w:t>
      </w:r>
      <w:r>
        <w:rPr>
          <w:color w:val="231F20"/>
          <w:w w:val="110"/>
          <w:sz w:val="16"/>
        </w:rPr>
        <w:t>Healey</w:t>
      </w:r>
      <w:r>
        <w:rPr>
          <w:color w:val="231F20"/>
          <w:spacing w:val="-9"/>
          <w:w w:val="110"/>
          <w:sz w:val="16"/>
        </w:rPr>
        <w:t xml:space="preserve"> </w:t>
      </w:r>
      <w:r>
        <w:rPr>
          <w:color w:val="231F20"/>
          <w:w w:val="110"/>
          <w:sz w:val="16"/>
        </w:rPr>
        <w:t>[2011] FCA 717); (b) James Hardie (Australian Securities and Investments Commission v Macdonald</w:t>
      </w:r>
      <w:r>
        <w:rPr>
          <w:color w:val="231F20"/>
          <w:spacing w:val="40"/>
          <w:w w:val="110"/>
          <w:sz w:val="16"/>
        </w:rPr>
        <w:t xml:space="preserve"> </w:t>
      </w:r>
      <w:r>
        <w:rPr>
          <w:color w:val="231F20"/>
          <w:sz w:val="16"/>
        </w:rPr>
        <w:t>(No</w:t>
      </w:r>
      <w:r>
        <w:rPr>
          <w:color w:val="231F20"/>
          <w:spacing w:val="37"/>
          <w:sz w:val="16"/>
        </w:rPr>
        <w:t xml:space="preserve"> </w:t>
      </w:r>
      <w:r>
        <w:rPr>
          <w:color w:val="231F20"/>
          <w:sz w:val="16"/>
        </w:rPr>
        <w:t>11)</w:t>
      </w:r>
      <w:r>
        <w:rPr>
          <w:color w:val="231F20"/>
          <w:spacing w:val="35"/>
          <w:sz w:val="16"/>
        </w:rPr>
        <w:t xml:space="preserve"> </w:t>
      </w:r>
      <w:r>
        <w:rPr>
          <w:color w:val="231F20"/>
          <w:sz w:val="16"/>
        </w:rPr>
        <w:t>[2009]</w:t>
      </w:r>
      <w:r>
        <w:rPr>
          <w:color w:val="231F20"/>
          <w:spacing w:val="37"/>
          <w:sz w:val="16"/>
        </w:rPr>
        <w:t xml:space="preserve"> </w:t>
      </w:r>
      <w:r>
        <w:rPr>
          <w:color w:val="231F20"/>
          <w:sz w:val="16"/>
        </w:rPr>
        <w:t>NSWSC</w:t>
      </w:r>
      <w:r>
        <w:rPr>
          <w:color w:val="231F20"/>
          <w:spacing w:val="34"/>
          <w:sz w:val="16"/>
        </w:rPr>
        <w:t xml:space="preserve"> </w:t>
      </w:r>
      <w:r>
        <w:rPr>
          <w:color w:val="231F20"/>
          <w:sz w:val="16"/>
        </w:rPr>
        <w:t>287);</w:t>
      </w:r>
      <w:r>
        <w:rPr>
          <w:color w:val="231F20"/>
          <w:spacing w:val="37"/>
          <w:sz w:val="16"/>
        </w:rPr>
        <w:t xml:space="preserve"> </w:t>
      </w:r>
      <w:r>
        <w:rPr>
          <w:color w:val="231F20"/>
          <w:sz w:val="16"/>
        </w:rPr>
        <w:t>and</w:t>
      </w:r>
      <w:r>
        <w:rPr>
          <w:color w:val="231F20"/>
          <w:spacing w:val="37"/>
          <w:sz w:val="16"/>
        </w:rPr>
        <w:t xml:space="preserve"> </w:t>
      </w:r>
      <w:r>
        <w:rPr>
          <w:color w:val="231F20"/>
          <w:sz w:val="16"/>
        </w:rPr>
        <w:t>(c)</w:t>
      </w:r>
      <w:r>
        <w:rPr>
          <w:color w:val="231F20"/>
          <w:spacing w:val="37"/>
          <w:sz w:val="16"/>
        </w:rPr>
        <w:t xml:space="preserve"> </w:t>
      </w:r>
      <w:r>
        <w:rPr>
          <w:color w:val="231F20"/>
          <w:sz w:val="16"/>
        </w:rPr>
        <w:t>Fortescue</w:t>
      </w:r>
      <w:r>
        <w:rPr>
          <w:color w:val="231F20"/>
          <w:spacing w:val="34"/>
          <w:sz w:val="16"/>
        </w:rPr>
        <w:t xml:space="preserve"> </w:t>
      </w:r>
      <w:r>
        <w:rPr>
          <w:color w:val="231F20"/>
          <w:sz w:val="16"/>
        </w:rPr>
        <w:t>(Australian</w:t>
      </w:r>
      <w:r>
        <w:rPr>
          <w:color w:val="231F20"/>
          <w:spacing w:val="35"/>
          <w:sz w:val="16"/>
        </w:rPr>
        <w:t xml:space="preserve"> </w:t>
      </w:r>
      <w:r>
        <w:rPr>
          <w:color w:val="231F20"/>
          <w:sz w:val="16"/>
        </w:rPr>
        <w:t>Securities</w:t>
      </w:r>
      <w:r>
        <w:rPr>
          <w:color w:val="231F20"/>
          <w:spacing w:val="38"/>
          <w:sz w:val="16"/>
        </w:rPr>
        <w:t xml:space="preserve"> </w:t>
      </w:r>
      <w:r>
        <w:rPr>
          <w:color w:val="231F20"/>
          <w:sz w:val="16"/>
        </w:rPr>
        <w:t>and</w:t>
      </w:r>
      <w:r>
        <w:rPr>
          <w:color w:val="231F20"/>
          <w:spacing w:val="37"/>
          <w:sz w:val="16"/>
        </w:rPr>
        <w:t xml:space="preserve"> </w:t>
      </w:r>
      <w:r>
        <w:rPr>
          <w:color w:val="231F20"/>
          <w:sz w:val="16"/>
        </w:rPr>
        <w:t>Investments</w:t>
      </w:r>
      <w:r>
        <w:rPr>
          <w:color w:val="231F20"/>
          <w:spacing w:val="35"/>
          <w:sz w:val="16"/>
        </w:rPr>
        <w:t xml:space="preserve"> </w:t>
      </w:r>
      <w:r>
        <w:rPr>
          <w:color w:val="231F20"/>
          <w:sz w:val="16"/>
        </w:rPr>
        <w:t>Commission</w:t>
      </w:r>
      <w:r>
        <w:rPr>
          <w:color w:val="231F20"/>
          <w:w w:val="110"/>
          <w:sz w:val="16"/>
        </w:rPr>
        <w:t xml:space="preserve"> v Fortescue Metals Group Ltd [2011] FCAFC 19).</w:t>
      </w:r>
    </w:p>
    <w:p w14:paraId="3E36AB20" w14:textId="77777777" w:rsidR="004A5C99" w:rsidRDefault="0027463A">
      <w:pPr>
        <w:spacing w:before="118" w:line="261" w:lineRule="auto"/>
        <w:ind w:left="446" w:right="59" w:hanging="279"/>
        <w:jc w:val="both"/>
        <w:rPr>
          <w:sz w:val="16"/>
        </w:rPr>
      </w:pPr>
      <w:r>
        <w:rPr>
          <w:color w:val="231F20"/>
          <w:w w:val="110"/>
          <w:sz w:val="16"/>
          <w:vertAlign w:val="superscript"/>
        </w:rPr>
        <w:t>30</w:t>
      </w:r>
      <w:r>
        <w:rPr>
          <w:color w:val="231F20"/>
          <w:spacing w:val="80"/>
          <w:w w:val="110"/>
          <w:sz w:val="16"/>
        </w:rPr>
        <w:t xml:space="preserve"> </w:t>
      </w:r>
      <w:r>
        <w:rPr>
          <w:color w:val="231F20"/>
          <w:w w:val="110"/>
          <w:sz w:val="16"/>
        </w:rPr>
        <w:t xml:space="preserve">The immense literature on earnings management is based on the premise that managers can </w:t>
      </w:r>
      <w:r>
        <w:rPr>
          <w:color w:val="231F20"/>
          <w:w w:val="110"/>
          <w:sz w:val="16"/>
        </w:rPr>
        <w:t>affect reported earnings even though financial statements are audited.</w:t>
      </w:r>
    </w:p>
    <w:p w14:paraId="524FBC72" w14:textId="77777777" w:rsidR="004A5C99" w:rsidRDefault="004A5C99">
      <w:pPr>
        <w:pStyle w:val="BodyText"/>
        <w:spacing w:before="12"/>
      </w:pPr>
    </w:p>
    <w:p w14:paraId="6468843A" w14:textId="77777777" w:rsidR="004A5C99" w:rsidRDefault="004A5C99">
      <w:pPr>
        <w:rPr>
          <w:sz w:val="14"/>
        </w:rPr>
        <w:sectPr w:rsidR="004A5C99">
          <w:pgSz w:w="9700" w:h="13950"/>
          <w:pgMar w:top="800" w:right="1133" w:bottom="280" w:left="1133" w:header="720" w:footer="720" w:gutter="0"/>
          <w:cols w:space="720"/>
        </w:sectPr>
      </w:pPr>
    </w:p>
    <w:p w14:paraId="22A04430" w14:textId="77777777" w:rsidR="004A5C99" w:rsidRDefault="004A5C99">
      <w:pPr>
        <w:pStyle w:val="BodyText"/>
        <w:spacing w:before="208"/>
        <w:rPr>
          <w:i/>
        </w:rPr>
      </w:pPr>
    </w:p>
    <w:p w14:paraId="70503ACD" w14:textId="77777777" w:rsidR="00CD75B0" w:rsidRDefault="00CD75B0">
      <w:pPr>
        <w:pStyle w:val="BodyText"/>
        <w:spacing w:before="208"/>
        <w:rPr>
          <w:i/>
        </w:rPr>
      </w:pPr>
    </w:p>
    <w:p w14:paraId="79649756" w14:textId="77777777" w:rsidR="004A5C99" w:rsidRDefault="0027463A">
      <w:pPr>
        <w:pStyle w:val="BodyText"/>
        <w:spacing w:line="252" w:lineRule="auto"/>
        <w:ind w:left="62"/>
      </w:pPr>
      <w:r>
        <w:rPr>
          <w:color w:val="231F20"/>
          <w:w w:val="110"/>
        </w:rPr>
        <w:t>pay</w:t>
      </w:r>
      <w:r>
        <w:rPr>
          <w:color w:val="231F20"/>
          <w:spacing w:val="30"/>
          <w:w w:val="110"/>
        </w:rPr>
        <w:t xml:space="preserve"> </w:t>
      </w:r>
      <w:r>
        <w:rPr>
          <w:color w:val="231F20"/>
          <w:w w:val="110"/>
        </w:rPr>
        <w:t>with</w:t>
      </w:r>
      <w:r>
        <w:rPr>
          <w:color w:val="231F20"/>
          <w:spacing w:val="30"/>
          <w:w w:val="110"/>
        </w:rPr>
        <w:t xml:space="preserve"> </w:t>
      </w:r>
      <w:r>
        <w:rPr>
          <w:color w:val="231F20"/>
          <w:w w:val="110"/>
        </w:rPr>
        <w:t>equity</w:t>
      </w:r>
      <w:r>
        <w:rPr>
          <w:color w:val="231F20"/>
          <w:spacing w:val="30"/>
          <w:w w:val="110"/>
        </w:rPr>
        <w:t xml:space="preserve"> </w:t>
      </w:r>
      <w:r>
        <w:rPr>
          <w:color w:val="231F20"/>
          <w:w w:val="110"/>
        </w:rPr>
        <w:t>returns.</w:t>
      </w:r>
      <w:r>
        <w:rPr>
          <w:color w:val="231F20"/>
          <w:w w:val="110"/>
          <w:vertAlign w:val="superscript"/>
        </w:rPr>
        <w:t>31</w:t>
      </w:r>
      <w:r>
        <w:rPr>
          <w:color w:val="231F20"/>
          <w:spacing w:val="30"/>
          <w:w w:val="110"/>
        </w:rPr>
        <w:t xml:space="preserve"> </w:t>
      </w:r>
      <w:r>
        <w:rPr>
          <w:color w:val="231F20"/>
          <w:w w:val="110"/>
        </w:rPr>
        <w:t>In</w:t>
      </w:r>
      <w:r>
        <w:rPr>
          <w:color w:val="231F20"/>
          <w:spacing w:val="30"/>
          <w:w w:val="110"/>
        </w:rPr>
        <w:t xml:space="preserve"> </w:t>
      </w:r>
      <w:r>
        <w:rPr>
          <w:color w:val="231F20"/>
          <w:w w:val="110"/>
        </w:rPr>
        <w:t>a</w:t>
      </w:r>
      <w:r>
        <w:rPr>
          <w:color w:val="231F20"/>
          <w:spacing w:val="30"/>
          <w:w w:val="110"/>
        </w:rPr>
        <w:t xml:space="preserve"> </w:t>
      </w:r>
      <w:r>
        <w:rPr>
          <w:color w:val="231F20"/>
          <w:w w:val="110"/>
        </w:rPr>
        <w:t>footnote,</w:t>
      </w:r>
      <w:r>
        <w:rPr>
          <w:color w:val="231F20"/>
          <w:spacing w:val="31"/>
          <w:w w:val="110"/>
        </w:rPr>
        <w:t xml:space="preserve"> </w:t>
      </w:r>
      <w:r>
        <w:rPr>
          <w:color w:val="231F20"/>
          <w:w w:val="110"/>
        </w:rPr>
        <w:t>Jensen</w:t>
      </w:r>
      <w:r>
        <w:rPr>
          <w:color w:val="231F20"/>
          <w:spacing w:val="30"/>
          <w:w w:val="110"/>
        </w:rPr>
        <w:t xml:space="preserve"> </w:t>
      </w:r>
      <w:r>
        <w:rPr>
          <w:color w:val="231F20"/>
          <w:w w:val="110"/>
        </w:rPr>
        <w:t>(2004,</w:t>
      </w:r>
      <w:r>
        <w:rPr>
          <w:color w:val="231F20"/>
          <w:spacing w:val="30"/>
          <w:w w:val="110"/>
        </w:rPr>
        <w:t xml:space="preserve"> </w:t>
      </w:r>
      <w:r>
        <w:rPr>
          <w:color w:val="231F20"/>
          <w:w w:val="110"/>
        </w:rPr>
        <w:t>p.</w:t>
      </w:r>
      <w:r>
        <w:rPr>
          <w:color w:val="231F20"/>
          <w:spacing w:val="29"/>
          <w:w w:val="110"/>
        </w:rPr>
        <w:t xml:space="preserve"> </w:t>
      </w:r>
      <w:r>
        <w:rPr>
          <w:color w:val="231F20"/>
          <w:w w:val="110"/>
        </w:rPr>
        <w:t>6)</w:t>
      </w:r>
      <w:r>
        <w:rPr>
          <w:color w:val="231F20"/>
          <w:spacing w:val="30"/>
          <w:w w:val="110"/>
        </w:rPr>
        <w:t xml:space="preserve"> </w:t>
      </w:r>
      <w:r>
        <w:rPr>
          <w:color w:val="231F20"/>
          <w:w w:val="110"/>
        </w:rPr>
        <w:t>reconciles</w:t>
      </w:r>
      <w:r>
        <w:rPr>
          <w:color w:val="231F20"/>
          <w:spacing w:val="30"/>
          <w:w w:val="110"/>
        </w:rPr>
        <w:t xml:space="preserve"> </w:t>
      </w:r>
      <w:r>
        <w:rPr>
          <w:color w:val="231F20"/>
          <w:w w:val="110"/>
        </w:rPr>
        <w:t xml:space="preserve">market efficiency with the proposition that some firms are overvalued by noting </w:t>
      </w:r>
      <w:proofErr w:type="gramStart"/>
      <w:r>
        <w:rPr>
          <w:color w:val="231F20"/>
          <w:w w:val="110"/>
        </w:rPr>
        <w:t>that</w:t>
      </w:r>
      <w:proofErr w:type="gramEnd"/>
    </w:p>
    <w:p w14:paraId="230EBD66" w14:textId="77777777" w:rsidR="004A5C99" w:rsidRDefault="004A5C99">
      <w:pPr>
        <w:pStyle w:val="BodyText"/>
        <w:spacing w:before="41"/>
      </w:pPr>
    </w:p>
    <w:p w14:paraId="0784AEFA" w14:textId="77777777" w:rsidR="004A5C99" w:rsidRDefault="0027463A">
      <w:pPr>
        <w:spacing w:line="232" w:lineRule="auto"/>
        <w:ind w:left="242" w:right="164"/>
        <w:jc w:val="both"/>
        <w:rPr>
          <w:sz w:val="18"/>
        </w:rPr>
      </w:pPr>
      <w:r>
        <w:rPr>
          <w:color w:val="231F20"/>
          <w:w w:val="105"/>
          <w:sz w:val="18"/>
        </w:rPr>
        <w:t xml:space="preserve">we know that in an efficient market (when the current stock price is an unbiased estimate of the firm’s true value) half of the firms will be overvalued and half will be undervalued. Given the information available to market participants we just don’t know which is which. </w:t>
      </w:r>
      <w:proofErr w:type="gramStart"/>
      <w:r>
        <w:rPr>
          <w:color w:val="231F20"/>
          <w:w w:val="105"/>
          <w:sz w:val="18"/>
        </w:rPr>
        <w:t>But,</w:t>
      </w:r>
      <w:proofErr w:type="gramEnd"/>
      <w:r>
        <w:rPr>
          <w:color w:val="231F20"/>
          <w:w w:val="105"/>
          <w:sz w:val="18"/>
        </w:rPr>
        <w:t xml:space="preserve"> let’s be clear that managers who have better information than the market can know when their firm’s stock is dramatically under or overpriced.</w:t>
      </w:r>
    </w:p>
    <w:p w14:paraId="083953C9" w14:textId="77777777" w:rsidR="004A5C99" w:rsidRDefault="004A5C99">
      <w:pPr>
        <w:pStyle w:val="BodyText"/>
        <w:spacing w:before="35"/>
        <w:rPr>
          <w:sz w:val="18"/>
        </w:rPr>
      </w:pPr>
    </w:p>
    <w:p w14:paraId="1A500AE2" w14:textId="77777777" w:rsidR="004A5C99" w:rsidRDefault="0027463A">
      <w:pPr>
        <w:pStyle w:val="BodyText"/>
        <w:spacing w:before="1" w:line="249" w:lineRule="auto"/>
        <w:ind w:left="62" w:right="164" w:firstLine="189"/>
        <w:jc w:val="both"/>
      </w:pPr>
      <w:r>
        <w:rPr>
          <w:color w:val="231F20"/>
          <w:w w:val="110"/>
        </w:rPr>
        <w:t xml:space="preserve">I have quoted the footnote almost in entirety because it underscores the issues with S&amp;W’s market-based method for measuring and rewarding equity outperformance. Market efficiency </w:t>
      </w:r>
      <w:r>
        <w:rPr>
          <w:i/>
          <w:color w:val="231F20"/>
          <w:w w:val="110"/>
        </w:rPr>
        <w:t xml:space="preserve">per se </w:t>
      </w:r>
      <w:r>
        <w:rPr>
          <w:color w:val="231F20"/>
          <w:w w:val="110"/>
        </w:rPr>
        <w:t>offers no basis for using equity</w:t>
      </w:r>
      <w:r>
        <w:rPr>
          <w:color w:val="231F20"/>
          <w:w w:val="110"/>
        </w:rPr>
        <w:t xml:space="preserve"> returns as a measure of CEO performance because efficiency applies at the market level. </w:t>
      </w:r>
      <w:r>
        <w:rPr>
          <w:color w:val="231F20"/>
        </w:rPr>
        <w:t>At</w:t>
      </w:r>
      <w:r>
        <w:rPr>
          <w:color w:val="231F20"/>
          <w:spacing w:val="36"/>
        </w:rPr>
        <w:t xml:space="preserve"> </w:t>
      </w:r>
      <w:r>
        <w:rPr>
          <w:color w:val="231F20"/>
        </w:rPr>
        <w:t>the</w:t>
      </w:r>
      <w:r>
        <w:rPr>
          <w:color w:val="231F20"/>
          <w:spacing w:val="34"/>
        </w:rPr>
        <w:t xml:space="preserve"> </w:t>
      </w:r>
      <w:r>
        <w:rPr>
          <w:color w:val="231F20"/>
        </w:rPr>
        <w:t>firm</w:t>
      </w:r>
      <w:r>
        <w:rPr>
          <w:color w:val="231F20"/>
          <w:spacing w:val="38"/>
        </w:rPr>
        <w:t xml:space="preserve"> </w:t>
      </w:r>
      <w:r>
        <w:rPr>
          <w:color w:val="231F20"/>
        </w:rPr>
        <w:t>level</w:t>
      </w:r>
      <w:r>
        <w:rPr>
          <w:color w:val="231F20"/>
          <w:spacing w:val="36"/>
        </w:rPr>
        <w:t xml:space="preserve"> </w:t>
      </w:r>
      <w:r>
        <w:rPr>
          <w:color w:val="231F20"/>
        </w:rPr>
        <w:t>directors</w:t>
      </w:r>
      <w:r>
        <w:rPr>
          <w:color w:val="231F20"/>
          <w:spacing w:val="38"/>
        </w:rPr>
        <w:t xml:space="preserve"> </w:t>
      </w:r>
      <w:r>
        <w:rPr>
          <w:color w:val="231F20"/>
        </w:rPr>
        <w:t>need</w:t>
      </w:r>
      <w:r>
        <w:rPr>
          <w:color w:val="231F20"/>
          <w:spacing w:val="36"/>
        </w:rPr>
        <w:t xml:space="preserve"> </w:t>
      </w:r>
      <w:r>
        <w:rPr>
          <w:color w:val="231F20"/>
        </w:rPr>
        <w:t>inside</w:t>
      </w:r>
      <w:r>
        <w:rPr>
          <w:color w:val="231F20"/>
          <w:spacing w:val="36"/>
        </w:rPr>
        <w:t xml:space="preserve"> </w:t>
      </w:r>
      <w:r>
        <w:rPr>
          <w:color w:val="231F20"/>
        </w:rPr>
        <w:t>knowledge</w:t>
      </w:r>
      <w:r>
        <w:rPr>
          <w:color w:val="231F20"/>
          <w:spacing w:val="34"/>
        </w:rPr>
        <w:t xml:space="preserve"> </w:t>
      </w:r>
      <w:r>
        <w:rPr>
          <w:color w:val="231F20"/>
        </w:rPr>
        <w:t>(i.e.,</w:t>
      </w:r>
      <w:r>
        <w:rPr>
          <w:color w:val="231F20"/>
          <w:spacing w:val="38"/>
        </w:rPr>
        <w:t xml:space="preserve"> </w:t>
      </w:r>
      <w:r>
        <w:rPr>
          <w:color w:val="231F20"/>
        </w:rPr>
        <w:t>information</w:t>
      </w:r>
      <w:r>
        <w:rPr>
          <w:color w:val="231F20"/>
          <w:spacing w:val="38"/>
        </w:rPr>
        <w:t xml:space="preserve"> </w:t>
      </w:r>
      <w:r>
        <w:rPr>
          <w:color w:val="231F20"/>
        </w:rPr>
        <w:t>not</w:t>
      </w:r>
      <w:r>
        <w:rPr>
          <w:color w:val="231F20"/>
          <w:spacing w:val="36"/>
        </w:rPr>
        <w:t xml:space="preserve"> </w:t>
      </w:r>
      <w:r>
        <w:rPr>
          <w:color w:val="231F20"/>
        </w:rPr>
        <w:t xml:space="preserve">incorporated </w:t>
      </w:r>
      <w:r>
        <w:rPr>
          <w:color w:val="231F20"/>
          <w:w w:val="110"/>
        </w:rPr>
        <w:t xml:space="preserve">in the share price) to make an unbiased and accurate assessment of a CEO’s </w:t>
      </w:r>
      <w:r>
        <w:rPr>
          <w:color w:val="231F20"/>
          <w:spacing w:val="-2"/>
          <w:w w:val="110"/>
        </w:rPr>
        <w:t>contribution.</w:t>
      </w:r>
    </w:p>
    <w:p w14:paraId="0BBE30CF" w14:textId="77777777" w:rsidR="004A5C99" w:rsidRDefault="0027463A">
      <w:pPr>
        <w:pStyle w:val="BodyText"/>
        <w:spacing w:before="6" w:line="249" w:lineRule="auto"/>
        <w:ind w:left="62" w:right="162" w:firstLine="189"/>
        <w:jc w:val="both"/>
      </w:pPr>
      <w:r>
        <w:rPr>
          <w:color w:val="231F20"/>
          <w:w w:val="105"/>
        </w:rPr>
        <w:t>A</w:t>
      </w:r>
      <w:r>
        <w:rPr>
          <w:color w:val="231F20"/>
          <w:spacing w:val="36"/>
          <w:w w:val="105"/>
        </w:rPr>
        <w:t xml:space="preserve"> </w:t>
      </w:r>
      <w:r>
        <w:rPr>
          <w:color w:val="231F20"/>
          <w:w w:val="105"/>
        </w:rPr>
        <w:t>related</w:t>
      </w:r>
      <w:r>
        <w:rPr>
          <w:color w:val="231F20"/>
          <w:spacing w:val="38"/>
          <w:w w:val="105"/>
        </w:rPr>
        <w:t xml:space="preserve"> </w:t>
      </w:r>
      <w:r>
        <w:rPr>
          <w:color w:val="231F20"/>
          <w:w w:val="105"/>
        </w:rPr>
        <w:t>point</w:t>
      </w:r>
      <w:r>
        <w:rPr>
          <w:color w:val="231F20"/>
          <w:spacing w:val="36"/>
          <w:w w:val="105"/>
        </w:rPr>
        <w:t xml:space="preserve"> </w:t>
      </w:r>
      <w:r>
        <w:rPr>
          <w:color w:val="231F20"/>
          <w:w w:val="105"/>
        </w:rPr>
        <w:t>is</w:t>
      </w:r>
      <w:r>
        <w:rPr>
          <w:color w:val="231F20"/>
          <w:spacing w:val="36"/>
          <w:w w:val="105"/>
        </w:rPr>
        <w:t xml:space="preserve"> </w:t>
      </w:r>
      <w:r>
        <w:rPr>
          <w:color w:val="231F20"/>
          <w:w w:val="105"/>
        </w:rPr>
        <w:t>that</w:t>
      </w:r>
      <w:r>
        <w:rPr>
          <w:color w:val="231F20"/>
          <w:spacing w:val="36"/>
          <w:w w:val="105"/>
        </w:rPr>
        <w:t xml:space="preserve"> </w:t>
      </w:r>
      <w:r>
        <w:rPr>
          <w:color w:val="231F20"/>
          <w:w w:val="105"/>
        </w:rPr>
        <w:t>S&amp;W arguably</w:t>
      </w:r>
      <w:r>
        <w:rPr>
          <w:color w:val="231F20"/>
          <w:spacing w:val="35"/>
          <w:w w:val="105"/>
        </w:rPr>
        <w:t xml:space="preserve"> </w:t>
      </w:r>
      <w:r>
        <w:rPr>
          <w:color w:val="231F20"/>
          <w:w w:val="105"/>
        </w:rPr>
        <w:t>make</w:t>
      </w:r>
      <w:r>
        <w:rPr>
          <w:color w:val="231F20"/>
          <w:spacing w:val="36"/>
          <w:w w:val="105"/>
        </w:rPr>
        <w:t xml:space="preserve"> </w:t>
      </w:r>
      <w:r>
        <w:rPr>
          <w:color w:val="231F20"/>
          <w:w w:val="105"/>
        </w:rPr>
        <w:t>a</w:t>
      </w:r>
      <w:r>
        <w:rPr>
          <w:color w:val="231F20"/>
          <w:spacing w:val="36"/>
          <w:w w:val="105"/>
        </w:rPr>
        <w:t xml:space="preserve"> </w:t>
      </w:r>
      <w:r>
        <w:rPr>
          <w:color w:val="231F20"/>
          <w:w w:val="105"/>
        </w:rPr>
        <w:t>category</w:t>
      </w:r>
      <w:r>
        <w:rPr>
          <w:color w:val="231F20"/>
          <w:spacing w:val="36"/>
          <w:w w:val="105"/>
        </w:rPr>
        <w:t xml:space="preserve"> </w:t>
      </w:r>
      <w:r>
        <w:rPr>
          <w:color w:val="231F20"/>
          <w:w w:val="105"/>
        </w:rPr>
        <w:t>error</w:t>
      </w:r>
      <w:r>
        <w:rPr>
          <w:color w:val="231F20"/>
          <w:spacing w:val="38"/>
          <w:w w:val="105"/>
        </w:rPr>
        <w:t xml:space="preserve"> </w:t>
      </w:r>
      <w:r>
        <w:rPr>
          <w:color w:val="231F20"/>
          <w:w w:val="105"/>
        </w:rPr>
        <w:t>in</w:t>
      </w:r>
      <w:r>
        <w:rPr>
          <w:color w:val="231F20"/>
          <w:spacing w:val="35"/>
          <w:w w:val="105"/>
        </w:rPr>
        <w:t xml:space="preserve"> </w:t>
      </w:r>
      <w:r>
        <w:rPr>
          <w:color w:val="231F20"/>
          <w:w w:val="105"/>
        </w:rPr>
        <w:t>recommending that abnormal performance be estimated using expected returns from commonly ac- cepted asset-pricing models (e.g., one-factor CAPM, Fama–French three factor model, and the Carhart four-factor model). The maintained assumption in estimat-</w:t>
      </w:r>
      <w:r>
        <w:rPr>
          <w:color w:val="231F20"/>
          <w:spacing w:val="40"/>
          <w:w w:val="105"/>
        </w:rPr>
        <w:t xml:space="preserve"> </w:t>
      </w:r>
      <w:r>
        <w:rPr>
          <w:color w:val="231F20"/>
          <w:w w:val="105"/>
        </w:rPr>
        <w:t>ing abnormal performance is that the appropriate benchmark is the return to a port- folio well diversified across the factors in the relevant model. This assumption is insupportable when assessing the</w:t>
      </w:r>
      <w:r>
        <w:rPr>
          <w:color w:val="231F20"/>
          <w:w w:val="105"/>
        </w:rPr>
        <w:t xml:space="preserve"> performance of individual companies to deter-</w:t>
      </w:r>
      <w:r>
        <w:rPr>
          <w:color w:val="231F20"/>
          <w:spacing w:val="40"/>
          <w:w w:val="105"/>
        </w:rPr>
        <w:t xml:space="preserve"> </w:t>
      </w:r>
      <w:r>
        <w:rPr>
          <w:color w:val="231F20"/>
          <w:w w:val="105"/>
        </w:rPr>
        <w:t>mine the contribution of the CEO because we also wish to control for factors outside the models such as industry effects. For instance, falls in world oil prices caused</w:t>
      </w:r>
      <w:r>
        <w:rPr>
          <w:color w:val="231F20"/>
          <w:spacing w:val="40"/>
          <w:w w:val="105"/>
        </w:rPr>
        <w:t xml:space="preserve"> </w:t>
      </w:r>
      <w:r>
        <w:rPr>
          <w:color w:val="231F20"/>
          <w:w w:val="105"/>
        </w:rPr>
        <w:t>some</w:t>
      </w:r>
      <w:r>
        <w:rPr>
          <w:color w:val="231F20"/>
          <w:spacing w:val="30"/>
          <w:w w:val="105"/>
        </w:rPr>
        <w:t xml:space="preserve"> </w:t>
      </w:r>
      <w:r>
        <w:rPr>
          <w:color w:val="231F20"/>
          <w:w w:val="105"/>
        </w:rPr>
        <w:t>companies’</w:t>
      </w:r>
      <w:r>
        <w:rPr>
          <w:color w:val="231F20"/>
          <w:spacing w:val="30"/>
          <w:w w:val="105"/>
        </w:rPr>
        <w:t xml:space="preserve"> </w:t>
      </w:r>
      <w:r>
        <w:rPr>
          <w:color w:val="231F20"/>
          <w:w w:val="105"/>
        </w:rPr>
        <w:t>share</w:t>
      </w:r>
      <w:r>
        <w:rPr>
          <w:color w:val="231F20"/>
          <w:spacing w:val="31"/>
          <w:w w:val="105"/>
        </w:rPr>
        <w:t xml:space="preserve"> </w:t>
      </w:r>
      <w:r>
        <w:rPr>
          <w:color w:val="231F20"/>
          <w:w w:val="105"/>
        </w:rPr>
        <w:t>prices</w:t>
      </w:r>
      <w:r>
        <w:rPr>
          <w:color w:val="231F20"/>
          <w:spacing w:val="29"/>
          <w:w w:val="105"/>
        </w:rPr>
        <w:t xml:space="preserve"> </w:t>
      </w:r>
      <w:r>
        <w:rPr>
          <w:color w:val="231F20"/>
          <w:w w:val="105"/>
        </w:rPr>
        <w:t>to</w:t>
      </w:r>
      <w:r>
        <w:rPr>
          <w:color w:val="231F20"/>
          <w:spacing w:val="30"/>
          <w:w w:val="105"/>
        </w:rPr>
        <w:t xml:space="preserve"> </w:t>
      </w:r>
      <w:r>
        <w:rPr>
          <w:color w:val="231F20"/>
          <w:w w:val="105"/>
        </w:rPr>
        <w:t>surge</w:t>
      </w:r>
      <w:r>
        <w:rPr>
          <w:color w:val="231F20"/>
          <w:spacing w:val="28"/>
          <w:w w:val="105"/>
        </w:rPr>
        <w:t xml:space="preserve"> </w:t>
      </w:r>
      <w:r>
        <w:rPr>
          <w:color w:val="231F20"/>
          <w:w w:val="105"/>
        </w:rPr>
        <w:t>dramatically</w:t>
      </w:r>
      <w:r>
        <w:rPr>
          <w:color w:val="231F20"/>
          <w:spacing w:val="30"/>
          <w:w w:val="105"/>
        </w:rPr>
        <w:t xml:space="preserve"> </w:t>
      </w:r>
      <w:r>
        <w:rPr>
          <w:color w:val="231F20"/>
          <w:w w:val="105"/>
        </w:rPr>
        <w:t>and</w:t>
      </w:r>
      <w:r>
        <w:rPr>
          <w:color w:val="231F20"/>
          <w:spacing w:val="30"/>
          <w:w w:val="105"/>
        </w:rPr>
        <w:t xml:space="preserve"> </w:t>
      </w:r>
      <w:r>
        <w:rPr>
          <w:color w:val="231F20"/>
          <w:w w:val="105"/>
        </w:rPr>
        <w:t>others</w:t>
      </w:r>
      <w:r>
        <w:rPr>
          <w:color w:val="231F20"/>
          <w:spacing w:val="30"/>
          <w:w w:val="105"/>
        </w:rPr>
        <w:t xml:space="preserve"> </w:t>
      </w:r>
      <w:r>
        <w:rPr>
          <w:color w:val="231F20"/>
          <w:w w:val="105"/>
        </w:rPr>
        <w:t>to</w:t>
      </w:r>
      <w:r>
        <w:rPr>
          <w:color w:val="231F20"/>
          <w:spacing w:val="29"/>
          <w:w w:val="105"/>
        </w:rPr>
        <w:t xml:space="preserve"> </w:t>
      </w:r>
      <w:r>
        <w:rPr>
          <w:color w:val="231F20"/>
          <w:w w:val="105"/>
        </w:rPr>
        <w:t>fall,</w:t>
      </w:r>
      <w:r>
        <w:rPr>
          <w:color w:val="231F20"/>
          <w:spacing w:val="30"/>
          <w:w w:val="105"/>
        </w:rPr>
        <w:t xml:space="preserve"> </w:t>
      </w:r>
      <w:r>
        <w:rPr>
          <w:color w:val="231F20"/>
          <w:w w:val="105"/>
        </w:rPr>
        <w:t>giving</w:t>
      </w:r>
      <w:r>
        <w:rPr>
          <w:color w:val="231F20"/>
          <w:spacing w:val="29"/>
          <w:w w:val="105"/>
        </w:rPr>
        <w:t xml:space="preserve"> </w:t>
      </w:r>
      <w:r>
        <w:rPr>
          <w:color w:val="231F20"/>
          <w:w w:val="105"/>
        </w:rPr>
        <w:t>rise to</w:t>
      </w:r>
      <w:r>
        <w:rPr>
          <w:color w:val="231F20"/>
          <w:spacing w:val="40"/>
          <w:w w:val="105"/>
        </w:rPr>
        <w:t xml:space="preserve"> </w:t>
      </w:r>
      <w:r>
        <w:rPr>
          <w:color w:val="231F20"/>
          <w:w w:val="105"/>
        </w:rPr>
        <w:t>substantial</w:t>
      </w:r>
      <w:r>
        <w:rPr>
          <w:color w:val="231F20"/>
          <w:spacing w:val="40"/>
          <w:w w:val="105"/>
        </w:rPr>
        <w:t xml:space="preserve"> </w:t>
      </w:r>
      <w:r>
        <w:rPr>
          <w:color w:val="231F20"/>
          <w:w w:val="105"/>
        </w:rPr>
        <w:t>abnormal</w:t>
      </w:r>
      <w:r>
        <w:rPr>
          <w:color w:val="231F20"/>
          <w:spacing w:val="40"/>
          <w:w w:val="105"/>
        </w:rPr>
        <w:t xml:space="preserve"> </w:t>
      </w:r>
      <w:r>
        <w:rPr>
          <w:color w:val="231F20"/>
          <w:w w:val="105"/>
        </w:rPr>
        <w:t>performance</w:t>
      </w:r>
      <w:r>
        <w:rPr>
          <w:color w:val="231F20"/>
          <w:spacing w:val="40"/>
          <w:w w:val="105"/>
        </w:rPr>
        <w:t xml:space="preserve"> </w:t>
      </w:r>
      <w:r>
        <w:rPr>
          <w:color w:val="231F20"/>
          <w:w w:val="105"/>
        </w:rPr>
        <w:t>by</w:t>
      </w:r>
      <w:r>
        <w:rPr>
          <w:color w:val="231F20"/>
          <w:spacing w:val="40"/>
          <w:w w:val="105"/>
        </w:rPr>
        <w:t xml:space="preserve"> </w:t>
      </w:r>
      <w:r>
        <w:rPr>
          <w:color w:val="231F20"/>
          <w:w w:val="105"/>
        </w:rPr>
        <w:t>many</w:t>
      </w:r>
      <w:r>
        <w:rPr>
          <w:color w:val="231F20"/>
          <w:spacing w:val="40"/>
          <w:w w:val="105"/>
        </w:rPr>
        <w:t xml:space="preserve"> </w:t>
      </w:r>
      <w:r>
        <w:rPr>
          <w:color w:val="231F20"/>
          <w:w w:val="105"/>
        </w:rPr>
        <w:t>companies</w:t>
      </w:r>
      <w:r>
        <w:rPr>
          <w:color w:val="231F20"/>
          <w:spacing w:val="40"/>
          <w:w w:val="105"/>
        </w:rPr>
        <w:t xml:space="preserve"> </w:t>
      </w:r>
      <w:r>
        <w:rPr>
          <w:color w:val="231F20"/>
          <w:w w:val="105"/>
        </w:rPr>
        <w:t>when</w:t>
      </w:r>
      <w:r>
        <w:rPr>
          <w:color w:val="231F20"/>
          <w:spacing w:val="40"/>
          <w:w w:val="105"/>
        </w:rPr>
        <w:t xml:space="preserve"> </w:t>
      </w:r>
      <w:r>
        <w:rPr>
          <w:color w:val="231F20"/>
          <w:w w:val="105"/>
        </w:rPr>
        <w:t>assessed</w:t>
      </w:r>
      <w:r>
        <w:rPr>
          <w:color w:val="231F20"/>
          <w:spacing w:val="40"/>
          <w:w w:val="105"/>
        </w:rPr>
        <w:t xml:space="preserve"> </w:t>
      </w:r>
      <w:r>
        <w:rPr>
          <w:color w:val="231F20"/>
          <w:w w:val="105"/>
        </w:rPr>
        <w:t>against the</w:t>
      </w:r>
      <w:r>
        <w:rPr>
          <w:color w:val="231F20"/>
          <w:spacing w:val="40"/>
          <w:w w:val="105"/>
        </w:rPr>
        <w:t xml:space="preserve"> </w:t>
      </w:r>
      <w:r>
        <w:rPr>
          <w:color w:val="231F20"/>
          <w:w w:val="105"/>
        </w:rPr>
        <w:t>one-factor</w:t>
      </w:r>
      <w:r>
        <w:rPr>
          <w:color w:val="231F20"/>
          <w:spacing w:val="40"/>
          <w:w w:val="105"/>
        </w:rPr>
        <w:t xml:space="preserve"> </w:t>
      </w:r>
      <w:r>
        <w:rPr>
          <w:color w:val="231F20"/>
          <w:w w:val="105"/>
        </w:rPr>
        <w:t>CAPM</w:t>
      </w:r>
      <w:r>
        <w:rPr>
          <w:color w:val="231F20"/>
          <w:spacing w:val="40"/>
          <w:w w:val="105"/>
        </w:rPr>
        <w:t xml:space="preserve"> </w:t>
      </w:r>
      <w:r>
        <w:rPr>
          <w:color w:val="231F20"/>
          <w:w w:val="105"/>
        </w:rPr>
        <w:t>and</w:t>
      </w:r>
      <w:r>
        <w:rPr>
          <w:color w:val="231F20"/>
          <w:spacing w:val="40"/>
          <w:w w:val="105"/>
        </w:rPr>
        <w:t xml:space="preserve"> </w:t>
      </w:r>
      <w:r>
        <w:rPr>
          <w:color w:val="231F20"/>
          <w:w w:val="105"/>
        </w:rPr>
        <w:t>the</w:t>
      </w:r>
      <w:r>
        <w:rPr>
          <w:color w:val="231F20"/>
          <w:spacing w:val="40"/>
          <w:w w:val="105"/>
        </w:rPr>
        <w:t xml:space="preserve"> </w:t>
      </w:r>
      <w:r>
        <w:rPr>
          <w:color w:val="231F20"/>
          <w:w w:val="105"/>
        </w:rPr>
        <w:t>other</w:t>
      </w:r>
      <w:r>
        <w:rPr>
          <w:color w:val="231F20"/>
          <w:spacing w:val="40"/>
          <w:w w:val="105"/>
        </w:rPr>
        <w:t xml:space="preserve"> </w:t>
      </w:r>
      <w:r>
        <w:rPr>
          <w:color w:val="231F20"/>
          <w:w w:val="105"/>
        </w:rPr>
        <w:t>generally</w:t>
      </w:r>
      <w:r>
        <w:rPr>
          <w:color w:val="231F20"/>
          <w:spacing w:val="40"/>
          <w:w w:val="105"/>
        </w:rPr>
        <w:t xml:space="preserve"> </w:t>
      </w:r>
      <w:r>
        <w:rPr>
          <w:color w:val="231F20"/>
          <w:w w:val="105"/>
        </w:rPr>
        <w:t>accepted</w:t>
      </w:r>
      <w:r>
        <w:rPr>
          <w:color w:val="231F20"/>
          <w:spacing w:val="40"/>
          <w:w w:val="105"/>
        </w:rPr>
        <w:t xml:space="preserve"> </w:t>
      </w:r>
      <w:r>
        <w:rPr>
          <w:color w:val="231F20"/>
          <w:w w:val="105"/>
        </w:rPr>
        <w:t>variants.</w:t>
      </w:r>
    </w:p>
    <w:p w14:paraId="1A632B3A" w14:textId="77777777" w:rsidR="004A5C99" w:rsidRDefault="0027463A">
      <w:pPr>
        <w:pStyle w:val="BodyText"/>
        <w:spacing w:before="10" w:line="249" w:lineRule="auto"/>
        <w:ind w:left="62" w:right="164" w:firstLine="189"/>
        <w:jc w:val="both"/>
      </w:pPr>
      <w:r>
        <w:rPr>
          <w:color w:val="231F20"/>
          <w:w w:val="110"/>
        </w:rPr>
        <w:t>It is possible to adjust abnormal</w:t>
      </w:r>
      <w:r>
        <w:rPr>
          <w:color w:val="231F20"/>
          <w:w w:val="110"/>
        </w:rPr>
        <w:t xml:space="preserve"> performance to </w:t>
      </w:r>
      <w:proofErr w:type="gramStart"/>
      <w:r>
        <w:rPr>
          <w:color w:val="231F20"/>
          <w:w w:val="110"/>
        </w:rPr>
        <w:t>take into account</w:t>
      </w:r>
      <w:proofErr w:type="gramEnd"/>
      <w:r>
        <w:rPr>
          <w:color w:val="231F20"/>
          <w:w w:val="110"/>
        </w:rPr>
        <w:t xml:space="preserve"> windfall gains (and losses) but then we are back to the injunction that compensation com- mittees need to exercise judgement. If, as would often be the case, large adjust- ments</w:t>
      </w:r>
      <w:r>
        <w:rPr>
          <w:color w:val="231F20"/>
          <w:spacing w:val="30"/>
          <w:w w:val="110"/>
        </w:rPr>
        <w:t xml:space="preserve"> </w:t>
      </w:r>
      <w:r>
        <w:rPr>
          <w:color w:val="231F20"/>
          <w:w w:val="110"/>
        </w:rPr>
        <w:t>are</w:t>
      </w:r>
      <w:r>
        <w:rPr>
          <w:color w:val="231F20"/>
          <w:spacing w:val="30"/>
          <w:w w:val="110"/>
        </w:rPr>
        <w:t xml:space="preserve"> </w:t>
      </w:r>
      <w:r>
        <w:rPr>
          <w:color w:val="231F20"/>
          <w:w w:val="110"/>
        </w:rPr>
        <w:t>required,</w:t>
      </w:r>
      <w:r>
        <w:rPr>
          <w:color w:val="231F20"/>
          <w:spacing w:val="31"/>
          <w:w w:val="110"/>
        </w:rPr>
        <w:t xml:space="preserve"> </w:t>
      </w:r>
      <w:r>
        <w:rPr>
          <w:color w:val="231F20"/>
          <w:w w:val="110"/>
        </w:rPr>
        <w:t>it</w:t>
      </w:r>
      <w:r>
        <w:rPr>
          <w:color w:val="231F20"/>
          <w:spacing w:val="30"/>
          <w:w w:val="110"/>
        </w:rPr>
        <w:t xml:space="preserve"> </w:t>
      </w:r>
      <w:r>
        <w:rPr>
          <w:color w:val="231F20"/>
          <w:w w:val="110"/>
        </w:rPr>
        <w:t>is</w:t>
      </w:r>
      <w:r>
        <w:rPr>
          <w:color w:val="231F20"/>
          <w:spacing w:val="30"/>
          <w:w w:val="110"/>
        </w:rPr>
        <w:t xml:space="preserve"> </w:t>
      </w:r>
      <w:r>
        <w:rPr>
          <w:color w:val="231F20"/>
          <w:w w:val="110"/>
        </w:rPr>
        <w:t>difficult</w:t>
      </w:r>
      <w:r>
        <w:rPr>
          <w:color w:val="231F20"/>
          <w:spacing w:val="29"/>
          <w:w w:val="110"/>
        </w:rPr>
        <w:t xml:space="preserve"> </w:t>
      </w:r>
      <w:r>
        <w:rPr>
          <w:color w:val="231F20"/>
          <w:w w:val="110"/>
        </w:rPr>
        <w:t>to</w:t>
      </w:r>
      <w:r>
        <w:rPr>
          <w:color w:val="231F20"/>
          <w:spacing w:val="31"/>
          <w:w w:val="110"/>
        </w:rPr>
        <w:t xml:space="preserve"> </w:t>
      </w:r>
      <w:r>
        <w:rPr>
          <w:color w:val="231F20"/>
          <w:w w:val="110"/>
        </w:rPr>
        <w:t>know</w:t>
      </w:r>
      <w:r>
        <w:rPr>
          <w:color w:val="231F20"/>
          <w:spacing w:val="31"/>
          <w:w w:val="110"/>
        </w:rPr>
        <w:t xml:space="preserve"> </w:t>
      </w:r>
      <w:r>
        <w:rPr>
          <w:color w:val="231F20"/>
          <w:w w:val="110"/>
        </w:rPr>
        <w:t>what</w:t>
      </w:r>
      <w:r>
        <w:rPr>
          <w:color w:val="231F20"/>
          <w:spacing w:val="30"/>
          <w:w w:val="110"/>
        </w:rPr>
        <w:t xml:space="preserve"> </w:t>
      </w:r>
      <w:r>
        <w:rPr>
          <w:color w:val="231F20"/>
          <w:w w:val="110"/>
        </w:rPr>
        <w:t>to</w:t>
      </w:r>
      <w:r>
        <w:rPr>
          <w:color w:val="231F20"/>
          <w:spacing w:val="31"/>
          <w:w w:val="110"/>
        </w:rPr>
        <w:t xml:space="preserve"> </w:t>
      </w:r>
      <w:r>
        <w:rPr>
          <w:color w:val="231F20"/>
          <w:w w:val="110"/>
        </w:rPr>
        <w:t>make</w:t>
      </w:r>
      <w:r>
        <w:rPr>
          <w:color w:val="231F20"/>
          <w:spacing w:val="31"/>
          <w:w w:val="110"/>
        </w:rPr>
        <w:t xml:space="preserve"> </w:t>
      </w:r>
      <w:r>
        <w:rPr>
          <w:color w:val="231F20"/>
          <w:w w:val="110"/>
        </w:rPr>
        <w:t>of</w:t>
      </w:r>
      <w:r>
        <w:rPr>
          <w:color w:val="231F20"/>
          <w:spacing w:val="29"/>
          <w:w w:val="110"/>
        </w:rPr>
        <w:t xml:space="preserve"> </w:t>
      </w:r>
      <w:r>
        <w:rPr>
          <w:color w:val="231F20"/>
          <w:w w:val="110"/>
        </w:rPr>
        <w:t>S&amp;W’s</w:t>
      </w:r>
      <w:r>
        <w:rPr>
          <w:color w:val="231F20"/>
          <w:spacing w:val="31"/>
          <w:w w:val="110"/>
        </w:rPr>
        <w:t xml:space="preserve"> </w:t>
      </w:r>
      <w:r>
        <w:rPr>
          <w:color w:val="231F20"/>
          <w:w w:val="110"/>
        </w:rPr>
        <w:t xml:space="preserve">discussion on statistically significant outperformance. On the matter of windfall gains, </w:t>
      </w:r>
      <w:proofErr w:type="gramStart"/>
      <w:r>
        <w:rPr>
          <w:color w:val="231F20"/>
          <w:w w:val="110"/>
        </w:rPr>
        <w:t>Bertrand</w:t>
      </w:r>
      <w:proofErr w:type="gramEnd"/>
      <w:r>
        <w:rPr>
          <w:color w:val="231F20"/>
          <w:w w:val="110"/>
        </w:rPr>
        <w:t xml:space="preserve"> and Mullainathan (2001, p. 901) find that CEO pay in the US ‘responds as much to a lucky dollar [of earnings] as to a general dollar …’. The results fit their ‘skimming’ model in which CEOs capture the pay-setting </w:t>
      </w:r>
      <w:proofErr w:type="gramStart"/>
      <w:r>
        <w:rPr>
          <w:color w:val="231F20"/>
          <w:w w:val="110"/>
        </w:rPr>
        <w:t>process</w:t>
      </w:r>
      <w:proofErr w:type="gramEnd"/>
      <w:r>
        <w:rPr>
          <w:color w:val="231F20"/>
          <w:w w:val="110"/>
        </w:rPr>
        <w:t xml:space="preserve"> but they also find that ‘better governed’ firms pay their CEOs less for luck; they find an additional</w:t>
      </w:r>
      <w:r>
        <w:rPr>
          <w:color w:val="231F20"/>
          <w:spacing w:val="40"/>
          <w:w w:val="110"/>
        </w:rPr>
        <w:t xml:space="preserve"> </w:t>
      </w:r>
      <w:r>
        <w:rPr>
          <w:color w:val="231F20"/>
          <w:w w:val="110"/>
        </w:rPr>
        <w:t>large</w:t>
      </w:r>
      <w:r>
        <w:rPr>
          <w:color w:val="231F20"/>
          <w:spacing w:val="40"/>
          <w:w w:val="110"/>
        </w:rPr>
        <w:t xml:space="preserve"> </w:t>
      </w:r>
      <w:r>
        <w:rPr>
          <w:color w:val="231F20"/>
          <w:w w:val="110"/>
        </w:rPr>
        <w:t>shareholder</w:t>
      </w:r>
      <w:r>
        <w:rPr>
          <w:color w:val="231F20"/>
          <w:spacing w:val="40"/>
          <w:w w:val="110"/>
        </w:rPr>
        <w:t xml:space="preserve"> </w:t>
      </w:r>
      <w:r>
        <w:rPr>
          <w:color w:val="231F20"/>
          <w:w w:val="110"/>
        </w:rPr>
        <w:t>on</w:t>
      </w:r>
      <w:r>
        <w:rPr>
          <w:color w:val="231F20"/>
          <w:spacing w:val="40"/>
          <w:w w:val="110"/>
        </w:rPr>
        <w:t xml:space="preserve"> </w:t>
      </w:r>
      <w:r>
        <w:rPr>
          <w:color w:val="231F20"/>
          <w:w w:val="110"/>
        </w:rPr>
        <w:t>the</w:t>
      </w:r>
      <w:r>
        <w:rPr>
          <w:color w:val="231F20"/>
          <w:spacing w:val="40"/>
          <w:w w:val="110"/>
        </w:rPr>
        <w:t xml:space="preserve"> </w:t>
      </w:r>
      <w:r>
        <w:rPr>
          <w:color w:val="231F20"/>
          <w:w w:val="110"/>
        </w:rPr>
        <w:t>board</w:t>
      </w:r>
      <w:r>
        <w:rPr>
          <w:color w:val="231F20"/>
          <w:spacing w:val="40"/>
          <w:w w:val="110"/>
        </w:rPr>
        <w:t xml:space="preserve"> </w:t>
      </w:r>
      <w:r>
        <w:rPr>
          <w:color w:val="231F20"/>
          <w:w w:val="110"/>
        </w:rPr>
        <w:t>reduces</w:t>
      </w:r>
      <w:r>
        <w:rPr>
          <w:color w:val="231F20"/>
          <w:spacing w:val="40"/>
          <w:w w:val="110"/>
        </w:rPr>
        <w:t xml:space="preserve"> </w:t>
      </w:r>
      <w:r>
        <w:rPr>
          <w:color w:val="231F20"/>
          <w:w w:val="110"/>
        </w:rPr>
        <w:t>pay</w:t>
      </w:r>
      <w:r>
        <w:rPr>
          <w:color w:val="231F20"/>
          <w:spacing w:val="40"/>
          <w:w w:val="110"/>
        </w:rPr>
        <w:t xml:space="preserve"> </w:t>
      </w:r>
      <w:r>
        <w:rPr>
          <w:color w:val="231F20"/>
          <w:w w:val="110"/>
        </w:rPr>
        <w:t>for</w:t>
      </w:r>
      <w:r>
        <w:rPr>
          <w:color w:val="231F20"/>
          <w:spacing w:val="40"/>
          <w:w w:val="110"/>
        </w:rPr>
        <w:t xml:space="preserve"> </w:t>
      </w:r>
      <w:r>
        <w:rPr>
          <w:color w:val="231F20"/>
          <w:w w:val="110"/>
        </w:rPr>
        <w:t>luck</w:t>
      </w:r>
      <w:r>
        <w:rPr>
          <w:color w:val="231F20"/>
          <w:spacing w:val="40"/>
          <w:w w:val="110"/>
        </w:rPr>
        <w:t xml:space="preserve"> </w:t>
      </w:r>
      <w:r>
        <w:rPr>
          <w:color w:val="231F20"/>
          <w:w w:val="110"/>
        </w:rPr>
        <w:t>by</w:t>
      </w:r>
      <w:r>
        <w:rPr>
          <w:color w:val="231F20"/>
          <w:spacing w:val="40"/>
          <w:w w:val="110"/>
        </w:rPr>
        <w:t xml:space="preserve"> </w:t>
      </w:r>
      <w:r>
        <w:rPr>
          <w:color w:val="231F20"/>
          <w:w w:val="110"/>
        </w:rPr>
        <w:t>23%</w:t>
      </w:r>
      <w:r>
        <w:rPr>
          <w:color w:val="231F20"/>
          <w:spacing w:val="40"/>
          <w:w w:val="110"/>
        </w:rPr>
        <w:t xml:space="preserve"> </w:t>
      </w:r>
      <w:r>
        <w:rPr>
          <w:color w:val="231F20"/>
          <w:w w:val="110"/>
        </w:rPr>
        <w:t xml:space="preserve">and 33%. </w:t>
      </w:r>
      <w:r>
        <w:rPr>
          <w:color w:val="231F20"/>
          <w:w w:val="110"/>
        </w:rPr>
        <w:t>This underscores the point that the expertise (including firm-specific knowledge)</w:t>
      </w:r>
      <w:r>
        <w:rPr>
          <w:color w:val="231F20"/>
          <w:spacing w:val="33"/>
          <w:w w:val="110"/>
        </w:rPr>
        <w:t xml:space="preserve"> </w:t>
      </w:r>
      <w:r>
        <w:rPr>
          <w:color w:val="231F20"/>
          <w:w w:val="110"/>
        </w:rPr>
        <w:t>and</w:t>
      </w:r>
      <w:r>
        <w:rPr>
          <w:color w:val="231F20"/>
          <w:spacing w:val="33"/>
          <w:w w:val="110"/>
        </w:rPr>
        <w:t xml:space="preserve"> </w:t>
      </w:r>
      <w:r>
        <w:rPr>
          <w:color w:val="231F20"/>
          <w:w w:val="110"/>
        </w:rPr>
        <w:t>incentives</w:t>
      </w:r>
      <w:r>
        <w:rPr>
          <w:color w:val="231F20"/>
          <w:spacing w:val="33"/>
          <w:w w:val="110"/>
        </w:rPr>
        <w:t xml:space="preserve"> </w:t>
      </w:r>
      <w:r>
        <w:rPr>
          <w:color w:val="231F20"/>
          <w:w w:val="110"/>
        </w:rPr>
        <w:t>of</w:t>
      </w:r>
      <w:r>
        <w:rPr>
          <w:color w:val="231F20"/>
          <w:spacing w:val="33"/>
          <w:w w:val="110"/>
        </w:rPr>
        <w:t xml:space="preserve"> </w:t>
      </w:r>
      <w:r>
        <w:rPr>
          <w:color w:val="231F20"/>
          <w:w w:val="110"/>
        </w:rPr>
        <w:t>those</w:t>
      </w:r>
      <w:r>
        <w:rPr>
          <w:color w:val="231F20"/>
          <w:spacing w:val="32"/>
          <w:w w:val="110"/>
        </w:rPr>
        <w:t xml:space="preserve"> </w:t>
      </w:r>
      <w:r>
        <w:rPr>
          <w:color w:val="231F20"/>
          <w:w w:val="110"/>
        </w:rPr>
        <w:t>setting</w:t>
      </w:r>
      <w:r>
        <w:rPr>
          <w:color w:val="231F20"/>
          <w:spacing w:val="33"/>
          <w:w w:val="110"/>
        </w:rPr>
        <w:t xml:space="preserve"> </w:t>
      </w:r>
      <w:r>
        <w:rPr>
          <w:color w:val="231F20"/>
          <w:w w:val="110"/>
        </w:rPr>
        <w:t>CEO</w:t>
      </w:r>
      <w:r>
        <w:rPr>
          <w:color w:val="231F20"/>
          <w:spacing w:val="33"/>
          <w:w w:val="110"/>
        </w:rPr>
        <w:t xml:space="preserve"> </w:t>
      </w:r>
      <w:r>
        <w:rPr>
          <w:color w:val="231F20"/>
          <w:w w:val="110"/>
        </w:rPr>
        <w:t>pay</w:t>
      </w:r>
      <w:r>
        <w:rPr>
          <w:color w:val="231F20"/>
          <w:spacing w:val="32"/>
          <w:w w:val="110"/>
        </w:rPr>
        <w:t xml:space="preserve"> </w:t>
      </w:r>
      <w:r>
        <w:rPr>
          <w:color w:val="231F20"/>
          <w:w w:val="110"/>
        </w:rPr>
        <w:t>are</w:t>
      </w:r>
      <w:r>
        <w:rPr>
          <w:color w:val="231F20"/>
          <w:spacing w:val="33"/>
          <w:w w:val="110"/>
        </w:rPr>
        <w:t xml:space="preserve"> </w:t>
      </w:r>
      <w:r>
        <w:rPr>
          <w:color w:val="231F20"/>
          <w:w w:val="110"/>
        </w:rPr>
        <w:t>at</w:t>
      </w:r>
      <w:r>
        <w:rPr>
          <w:color w:val="231F20"/>
          <w:spacing w:val="32"/>
          <w:w w:val="110"/>
        </w:rPr>
        <w:t xml:space="preserve"> </w:t>
      </w:r>
      <w:r>
        <w:rPr>
          <w:color w:val="231F20"/>
          <w:w w:val="110"/>
        </w:rPr>
        <w:t>least</w:t>
      </w:r>
      <w:r>
        <w:rPr>
          <w:color w:val="231F20"/>
          <w:spacing w:val="32"/>
          <w:w w:val="110"/>
        </w:rPr>
        <w:t xml:space="preserve"> </w:t>
      </w:r>
      <w:r>
        <w:rPr>
          <w:color w:val="231F20"/>
          <w:w w:val="110"/>
        </w:rPr>
        <w:t>as</w:t>
      </w:r>
      <w:r>
        <w:rPr>
          <w:color w:val="231F20"/>
          <w:spacing w:val="33"/>
          <w:w w:val="110"/>
        </w:rPr>
        <w:t xml:space="preserve"> </w:t>
      </w:r>
      <w:r>
        <w:rPr>
          <w:color w:val="231F20"/>
          <w:w w:val="110"/>
        </w:rPr>
        <w:t>important as the specific metrics that are used to assess performance.</w:t>
      </w:r>
    </w:p>
    <w:p w14:paraId="697E021F" w14:textId="77777777" w:rsidR="004A5C99" w:rsidRDefault="004A5C99">
      <w:pPr>
        <w:pStyle w:val="BodyText"/>
      </w:pPr>
    </w:p>
    <w:p w14:paraId="222445FE" w14:textId="77777777" w:rsidR="004A5C99" w:rsidRDefault="004A5C99">
      <w:pPr>
        <w:pStyle w:val="BodyText"/>
      </w:pPr>
    </w:p>
    <w:p w14:paraId="649DD5DF" w14:textId="77777777" w:rsidR="004A5C99" w:rsidRDefault="004A5C99">
      <w:pPr>
        <w:pStyle w:val="BodyText"/>
        <w:spacing w:before="37"/>
      </w:pPr>
    </w:p>
    <w:p w14:paraId="1622B97C" w14:textId="77777777" w:rsidR="004A5C99" w:rsidRDefault="0027463A">
      <w:pPr>
        <w:spacing w:line="261" w:lineRule="auto"/>
        <w:ind w:left="342" w:hanging="281"/>
        <w:rPr>
          <w:sz w:val="16"/>
        </w:rPr>
      </w:pPr>
      <w:r>
        <w:rPr>
          <w:color w:val="231F20"/>
          <w:w w:val="105"/>
          <w:sz w:val="16"/>
          <w:vertAlign w:val="superscript"/>
        </w:rPr>
        <w:t>31</w:t>
      </w:r>
      <w:r>
        <w:rPr>
          <w:color w:val="231F20"/>
          <w:spacing w:val="80"/>
          <w:w w:val="150"/>
          <w:sz w:val="16"/>
        </w:rPr>
        <w:t xml:space="preserve"> </w:t>
      </w:r>
      <w:r>
        <w:rPr>
          <w:color w:val="231F20"/>
          <w:w w:val="105"/>
          <w:sz w:val="16"/>
        </w:rPr>
        <w:t xml:space="preserve">S&amp;W note that while not conclusively causal, the switch toward the use of equity </w:t>
      </w:r>
      <w:proofErr w:type="gramStart"/>
      <w:r>
        <w:rPr>
          <w:color w:val="231F20"/>
          <w:w w:val="105"/>
          <w:sz w:val="16"/>
        </w:rPr>
        <w:t>pay</w:t>
      </w:r>
      <w:proofErr w:type="gramEnd"/>
      <w:r>
        <w:rPr>
          <w:color w:val="231F20"/>
          <w:w w:val="105"/>
          <w:sz w:val="16"/>
        </w:rPr>
        <w:t xml:space="preserve"> as part of CEO compensation</w:t>
      </w:r>
      <w:r>
        <w:rPr>
          <w:color w:val="231F20"/>
          <w:spacing w:val="25"/>
          <w:w w:val="105"/>
          <w:sz w:val="16"/>
        </w:rPr>
        <w:t xml:space="preserve"> </w:t>
      </w:r>
      <w:r>
        <w:rPr>
          <w:color w:val="231F20"/>
          <w:w w:val="105"/>
          <w:sz w:val="16"/>
        </w:rPr>
        <w:t>emerged</w:t>
      </w:r>
      <w:r>
        <w:rPr>
          <w:color w:val="231F20"/>
          <w:spacing w:val="25"/>
          <w:w w:val="105"/>
          <w:sz w:val="16"/>
        </w:rPr>
        <w:t xml:space="preserve"> </w:t>
      </w:r>
      <w:r>
        <w:rPr>
          <w:color w:val="231F20"/>
          <w:w w:val="105"/>
          <w:sz w:val="16"/>
        </w:rPr>
        <w:t>a</w:t>
      </w:r>
      <w:r>
        <w:rPr>
          <w:color w:val="231F20"/>
          <w:spacing w:val="26"/>
          <w:w w:val="105"/>
          <w:sz w:val="16"/>
        </w:rPr>
        <w:t xml:space="preserve"> </w:t>
      </w:r>
      <w:r>
        <w:rPr>
          <w:color w:val="231F20"/>
          <w:w w:val="105"/>
          <w:sz w:val="16"/>
        </w:rPr>
        <w:t>few</w:t>
      </w:r>
      <w:r>
        <w:rPr>
          <w:color w:val="231F20"/>
          <w:spacing w:val="25"/>
          <w:w w:val="105"/>
          <w:sz w:val="16"/>
        </w:rPr>
        <w:t xml:space="preserve"> </w:t>
      </w:r>
      <w:r>
        <w:rPr>
          <w:color w:val="231F20"/>
          <w:w w:val="105"/>
          <w:sz w:val="16"/>
        </w:rPr>
        <w:t>years</w:t>
      </w:r>
      <w:r>
        <w:rPr>
          <w:color w:val="231F20"/>
          <w:spacing w:val="25"/>
          <w:w w:val="105"/>
          <w:sz w:val="16"/>
        </w:rPr>
        <w:t xml:space="preserve"> </w:t>
      </w:r>
      <w:r>
        <w:rPr>
          <w:color w:val="231F20"/>
          <w:w w:val="105"/>
          <w:sz w:val="16"/>
        </w:rPr>
        <w:t>after</w:t>
      </w:r>
      <w:r>
        <w:rPr>
          <w:color w:val="231F20"/>
          <w:spacing w:val="25"/>
          <w:w w:val="105"/>
          <w:sz w:val="16"/>
        </w:rPr>
        <w:t xml:space="preserve"> </w:t>
      </w:r>
      <w:r>
        <w:rPr>
          <w:color w:val="231F20"/>
          <w:w w:val="105"/>
          <w:sz w:val="16"/>
        </w:rPr>
        <w:t>Jensen and</w:t>
      </w:r>
      <w:r>
        <w:rPr>
          <w:color w:val="231F20"/>
          <w:spacing w:val="25"/>
          <w:w w:val="105"/>
          <w:sz w:val="16"/>
        </w:rPr>
        <w:t xml:space="preserve"> </w:t>
      </w:r>
      <w:r>
        <w:rPr>
          <w:color w:val="231F20"/>
          <w:w w:val="105"/>
          <w:sz w:val="16"/>
        </w:rPr>
        <w:t>Meckling’s</w:t>
      </w:r>
      <w:r>
        <w:rPr>
          <w:color w:val="231F20"/>
          <w:spacing w:val="26"/>
          <w:w w:val="105"/>
          <w:sz w:val="16"/>
        </w:rPr>
        <w:t xml:space="preserve"> </w:t>
      </w:r>
      <w:r>
        <w:rPr>
          <w:color w:val="231F20"/>
          <w:w w:val="105"/>
          <w:sz w:val="16"/>
        </w:rPr>
        <w:t>(1976) paper</w:t>
      </w:r>
      <w:r>
        <w:rPr>
          <w:color w:val="231F20"/>
          <w:spacing w:val="25"/>
          <w:w w:val="105"/>
          <w:sz w:val="16"/>
        </w:rPr>
        <w:t xml:space="preserve"> </w:t>
      </w:r>
      <w:r>
        <w:rPr>
          <w:color w:val="231F20"/>
          <w:w w:val="105"/>
          <w:sz w:val="16"/>
        </w:rPr>
        <w:t>on agency theory.</w:t>
      </w:r>
    </w:p>
    <w:p w14:paraId="4D328BFC" w14:textId="77777777" w:rsidR="004A5C99" w:rsidRDefault="004A5C99">
      <w:pPr>
        <w:pStyle w:val="BodyText"/>
        <w:spacing w:before="12"/>
      </w:pPr>
    </w:p>
    <w:p w14:paraId="245980EE" w14:textId="77777777" w:rsidR="004A5C99" w:rsidRDefault="004A5C99">
      <w:pPr>
        <w:rPr>
          <w:color w:val="231F20"/>
          <w:w w:val="105"/>
          <w:sz w:val="14"/>
        </w:rPr>
      </w:pPr>
    </w:p>
    <w:p w14:paraId="0434D65B" w14:textId="77777777" w:rsidR="00CD75B0" w:rsidRDefault="00CD75B0">
      <w:pPr>
        <w:rPr>
          <w:sz w:val="14"/>
        </w:rPr>
        <w:sectPr w:rsidR="00CD75B0">
          <w:pgSz w:w="9700" w:h="13950"/>
          <w:pgMar w:top="800" w:right="1133" w:bottom="280" w:left="1133" w:header="720" w:footer="720" w:gutter="0"/>
          <w:cols w:space="720"/>
        </w:sectPr>
      </w:pPr>
    </w:p>
    <w:p w14:paraId="55750300" w14:textId="77777777" w:rsidR="004A5C99" w:rsidRDefault="004A5C99">
      <w:pPr>
        <w:pStyle w:val="BodyText"/>
        <w:spacing w:before="208"/>
        <w:rPr>
          <w:i/>
        </w:rPr>
      </w:pPr>
    </w:p>
    <w:p w14:paraId="477B702E" w14:textId="77777777" w:rsidR="00CD75B0" w:rsidRDefault="00CD75B0">
      <w:pPr>
        <w:pStyle w:val="BodyText"/>
        <w:spacing w:before="208"/>
        <w:rPr>
          <w:i/>
        </w:rPr>
      </w:pPr>
    </w:p>
    <w:p w14:paraId="05010838" w14:textId="77777777" w:rsidR="004A5C99" w:rsidRDefault="0027463A">
      <w:pPr>
        <w:ind w:left="167"/>
        <w:jc w:val="both"/>
        <w:rPr>
          <w:i/>
          <w:sz w:val="20"/>
        </w:rPr>
      </w:pPr>
      <w:r>
        <w:rPr>
          <w:i/>
          <w:color w:val="231F20"/>
          <w:w w:val="105"/>
          <w:sz w:val="20"/>
        </w:rPr>
        <w:t>Concluding</w:t>
      </w:r>
      <w:r>
        <w:rPr>
          <w:i/>
          <w:color w:val="231F20"/>
          <w:spacing w:val="17"/>
          <w:w w:val="105"/>
          <w:sz w:val="20"/>
        </w:rPr>
        <w:t xml:space="preserve"> </w:t>
      </w:r>
      <w:r>
        <w:rPr>
          <w:i/>
          <w:color w:val="231F20"/>
          <w:spacing w:val="-2"/>
          <w:w w:val="105"/>
          <w:sz w:val="20"/>
        </w:rPr>
        <w:t>Comments</w:t>
      </w:r>
    </w:p>
    <w:p w14:paraId="13A5116E" w14:textId="77777777" w:rsidR="004A5C99" w:rsidRDefault="0027463A">
      <w:pPr>
        <w:pStyle w:val="BodyText"/>
        <w:spacing w:before="11" w:line="249" w:lineRule="auto"/>
        <w:ind w:left="167" w:right="59"/>
        <w:jc w:val="both"/>
      </w:pPr>
      <w:r>
        <w:rPr>
          <w:color w:val="231F20"/>
        </w:rPr>
        <w:t xml:space="preserve">Work on understanding the drivers of CEO pay continues. We are far from the point </w:t>
      </w:r>
      <w:r>
        <w:rPr>
          <w:color w:val="231F20"/>
          <w:w w:val="110"/>
        </w:rPr>
        <w:t>where we can make categorical statements about the appropriateness or not of existing pay</w:t>
      </w:r>
      <w:r>
        <w:rPr>
          <w:color w:val="231F20"/>
          <w:spacing w:val="-1"/>
          <w:w w:val="110"/>
        </w:rPr>
        <w:t xml:space="preserve"> </w:t>
      </w:r>
      <w:r>
        <w:rPr>
          <w:color w:val="231F20"/>
          <w:w w:val="110"/>
        </w:rPr>
        <w:t>arrangements.</w:t>
      </w:r>
      <w:r>
        <w:rPr>
          <w:color w:val="231F20"/>
          <w:spacing w:val="-1"/>
          <w:w w:val="110"/>
        </w:rPr>
        <w:t xml:space="preserve"> </w:t>
      </w:r>
      <w:r>
        <w:rPr>
          <w:color w:val="231F20"/>
          <w:w w:val="110"/>
        </w:rPr>
        <w:t>The</w:t>
      </w:r>
      <w:r>
        <w:rPr>
          <w:color w:val="231F20"/>
          <w:spacing w:val="-1"/>
          <w:w w:val="110"/>
        </w:rPr>
        <w:t xml:space="preserve"> </w:t>
      </w:r>
      <w:r>
        <w:rPr>
          <w:color w:val="231F20"/>
          <w:w w:val="110"/>
        </w:rPr>
        <w:t>view,</w:t>
      </w:r>
      <w:r>
        <w:rPr>
          <w:color w:val="231F20"/>
          <w:spacing w:val="-1"/>
          <w:w w:val="110"/>
        </w:rPr>
        <w:t xml:space="preserve"> </w:t>
      </w:r>
      <w:r>
        <w:rPr>
          <w:color w:val="231F20"/>
          <w:w w:val="110"/>
        </w:rPr>
        <w:t>professed by some,</w:t>
      </w:r>
      <w:r>
        <w:rPr>
          <w:color w:val="231F20"/>
          <w:spacing w:val="-1"/>
          <w:w w:val="110"/>
        </w:rPr>
        <w:t xml:space="preserve"> </w:t>
      </w:r>
      <w:r>
        <w:rPr>
          <w:color w:val="231F20"/>
          <w:w w:val="110"/>
        </w:rPr>
        <w:t>that CEO pay</w:t>
      </w:r>
      <w:r>
        <w:rPr>
          <w:color w:val="231F20"/>
          <w:spacing w:val="-1"/>
          <w:w w:val="110"/>
        </w:rPr>
        <w:t xml:space="preserve"> </w:t>
      </w:r>
      <w:r>
        <w:rPr>
          <w:color w:val="231F20"/>
          <w:w w:val="110"/>
        </w:rPr>
        <w:t>is</w:t>
      </w:r>
      <w:r>
        <w:rPr>
          <w:color w:val="231F20"/>
          <w:spacing w:val="-1"/>
          <w:w w:val="110"/>
        </w:rPr>
        <w:t xml:space="preserve"> </w:t>
      </w:r>
      <w:r>
        <w:rPr>
          <w:color w:val="231F20"/>
          <w:w w:val="110"/>
        </w:rPr>
        <w:t>broken and</w:t>
      </w:r>
      <w:r>
        <w:rPr>
          <w:color w:val="231F20"/>
          <w:spacing w:val="-2"/>
          <w:w w:val="110"/>
        </w:rPr>
        <w:t xml:space="preserve"> </w:t>
      </w:r>
      <w:r>
        <w:rPr>
          <w:color w:val="231F20"/>
          <w:w w:val="110"/>
        </w:rPr>
        <w:t>needs</w:t>
      </w:r>
      <w:r>
        <w:rPr>
          <w:color w:val="231F20"/>
          <w:spacing w:val="-2"/>
          <w:w w:val="110"/>
        </w:rPr>
        <w:t xml:space="preserve"> </w:t>
      </w:r>
      <w:r>
        <w:rPr>
          <w:color w:val="231F20"/>
          <w:w w:val="110"/>
        </w:rPr>
        <w:t>immediate</w:t>
      </w:r>
      <w:r>
        <w:rPr>
          <w:color w:val="231F20"/>
          <w:spacing w:val="-1"/>
          <w:w w:val="110"/>
        </w:rPr>
        <w:t xml:space="preserve"> </w:t>
      </w:r>
      <w:r>
        <w:rPr>
          <w:color w:val="231F20"/>
          <w:w w:val="110"/>
        </w:rPr>
        <w:t>fixing</w:t>
      </w:r>
      <w:r>
        <w:rPr>
          <w:color w:val="231F20"/>
          <w:spacing w:val="-2"/>
          <w:w w:val="110"/>
        </w:rPr>
        <w:t xml:space="preserve"> </w:t>
      </w:r>
      <w:r>
        <w:rPr>
          <w:color w:val="231F20"/>
          <w:w w:val="110"/>
        </w:rPr>
        <w:t>is</w:t>
      </w:r>
      <w:r>
        <w:rPr>
          <w:color w:val="231F20"/>
          <w:spacing w:val="-2"/>
          <w:w w:val="110"/>
        </w:rPr>
        <w:t xml:space="preserve"> </w:t>
      </w:r>
      <w:r>
        <w:rPr>
          <w:color w:val="231F20"/>
          <w:w w:val="110"/>
        </w:rPr>
        <w:t>on</w:t>
      </w:r>
      <w:r>
        <w:rPr>
          <w:color w:val="231F20"/>
          <w:spacing w:val="-2"/>
          <w:w w:val="110"/>
        </w:rPr>
        <w:t xml:space="preserve"> </w:t>
      </w:r>
      <w:r>
        <w:rPr>
          <w:color w:val="231F20"/>
          <w:w w:val="110"/>
        </w:rPr>
        <w:t>a</w:t>
      </w:r>
      <w:r>
        <w:rPr>
          <w:color w:val="231F20"/>
          <w:spacing w:val="-2"/>
          <w:w w:val="110"/>
        </w:rPr>
        <w:t xml:space="preserve"> </w:t>
      </w:r>
      <w:r>
        <w:rPr>
          <w:color w:val="231F20"/>
          <w:w w:val="110"/>
        </w:rPr>
        <w:t>par</w:t>
      </w:r>
      <w:r>
        <w:rPr>
          <w:color w:val="231F20"/>
          <w:spacing w:val="-2"/>
          <w:w w:val="110"/>
        </w:rPr>
        <w:t xml:space="preserve"> </w:t>
      </w:r>
      <w:r>
        <w:rPr>
          <w:color w:val="231F20"/>
          <w:w w:val="110"/>
        </w:rPr>
        <w:t>with</w:t>
      </w:r>
      <w:r>
        <w:rPr>
          <w:color w:val="231F20"/>
          <w:spacing w:val="-2"/>
          <w:w w:val="110"/>
        </w:rPr>
        <w:t xml:space="preserve"> </w:t>
      </w:r>
      <w:r>
        <w:rPr>
          <w:color w:val="231F20"/>
          <w:w w:val="110"/>
        </w:rPr>
        <w:t>statements</w:t>
      </w:r>
      <w:r>
        <w:rPr>
          <w:color w:val="231F20"/>
          <w:spacing w:val="-1"/>
          <w:w w:val="110"/>
        </w:rPr>
        <w:t xml:space="preserve"> </w:t>
      </w:r>
      <w:r>
        <w:rPr>
          <w:color w:val="231F20"/>
          <w:w w:val="110"/>
        </w:rPr>
        <w:t>that</w:t>
      </w:r>
      <w:r>
        <w:rPr>
          <w:color w:val="231F20"/>
          <w:spacing w:val="-1"/>
          <w:w w:val="110"/>
        </w:rPr>
        <w:t xml:space="preserve"> </w:t>
      </w:r>
      <w:r>
        <w:rPr>
          <w:color w:val="231F20"/>
          <w:w w:val="110"/>
        </w:rPr>
        <w:t>the</w:t>
      </w:r>
      <w:r>
        <w:rPr>
          <w:color w:val="231F20"/>
          <w:spacing w:val="-2"/>
          <w:w w:val="110"/>
        </w:rPr>
        <w:t xml:space="preserve"> </w:t>
      </w:r>
      <w:r>
        <w:rPr>
          <w:color w:val="231F20"/>
          <w:w w:val="110"/>
        </w:rPr>
        <w:t>market</w:t>
      </w:r>
      <w:r>
        <w:rPr>
          <w:color w:val="231F20"/>
          <w:spacing w:val="-2"/>
          <w:w w:val="110"/>
        </w:rPr>
        <w:t xml:space="preserve"> </w:t>
      </w:r>
      <w:proofErr w:type="gramStart"/>
      <w:r>
        <w:rPr>
          <w:color w:val="231F20"/>
          <w:w w:val="110"/>
        </w:rPr>
        <w:t>as</w:t>
      </w:r>
      <w:r>
        <w:rPr>
          <w:color w:val="231F20"/>
          <w:spacing w:val="-2"/>
          <w:w w:val="110"/>
        </w:rPr>
        <w:t xml:space="preserve"> </w:t>
      </w:r>
      <w:r>
        <w:rPr>
          <w:color w:val="231F20"/>
          <w:w w:val="110"/>
        </w:rPr>
        <w:t>a</w:t>
      </w:r>
      <w:r>
        <w:rPr>
          <w:color w:val="231F20"/>
          <w:spacing w:val="-2"/>
          <w:w w:val="110"/>
        </w:rPr>
        <w:t xml:space="preserve"> </w:t>
      </w:r>
      <w:r>
        <w:rPr>
          <w:color w:val="231F20"/>
          <w:w w:val="110"/>
        </w:rPr>
        <w:t>whole is</w:t>
      </w:r>
      <w:proofErr w:type="gramEnd"/>
      <w:r>
        <w:rPr>
          <w:color w:val="231F20"/>
          <w:spacing w:val="-11"/>
          <w:w w:val="110"/>
        </w:rPr>
        <w:t xml:space="preserve"> </w:t>
      </w:r>
      <w:r>
        <w:rPr>
          <w:color w:val="231F20"/>
          <w:w w:val="110"/>
        </w:rPr>
        <w:t>grossly</w:t>
      </w:r>
      <w:r>
        <w:rPr>
          <w:color w:val="231F20"/>
          <w:spacing w:val="-10"/>
          <w:w w:val="110"/>
        </w:rPr>
        <w:t xml:space="preserve"> </w:t>
      </w:r>
      <w:r>
        <w:rPr>
          <w:color w:val="231F20"/>
          <w:w w:val="110"/>
        </w:rPr>
        <w:t>mispriced.</w:t>
      </w:r>
      <w:r>
        <w:rPr>
          <w:color w:val="231F20"/>
          <w:spacing w:val="-9"/>
          <w:w w:val="110"/>
        </w:rPr>
        <w:t xml:space="preserve"> </w:t>
      </w:r>
      <w:r>
        <w:rPr>
          <w:color w:val="231F20"/>
          <w:w w:val="110"/>
        </w:rPr>
        <w:t>Core</w:t>
      </w:r>
      <w:r>
        <w:rPr>
          <w:color w:val="231F20"/>
          <w:spacing w:val="-11"/>
          <w:w w:val="110"/>
        </w:rPr>
        <w:t xml:space="preserve"> </w:t>
      </w:r>
      <w:r>
        <w:rPr>
          <w:i/>
          <w:color w:val="231F20"/>
          <w:w w:val="110"/>
        </w:rPr>
        <w:t>et</w:t>
      </w:r>
      <w:r>
        <w:rPr>
          <w:i/>
          <w:color w:val="231F20"/>
          <w:spacing w:val="-10"/>
          <w:w w:val="110"/>
        </w:rPr>
        <w:t xml:space="preserve"> </w:t>
      </w:r>
      <w:r>
        <w:rPr>
          <w:i/>
          <w:color w:val="231F20"/>
          <w:w w:val="110"/>
        </w:rPr>
        <w:t>al.</w:t>
      </w:r>
      <w:r>
        <w:rPr>
          <w:color w:val="231F20"/>
          <w:w w:val="110"/>
        </w:rPr>
        <w:t>’s</w:t>
      </w:r>
      <w:r>
        <w:rPr>
          <w:color w:val="231F20"/>
          <w:spacing w:val="-11"/>
          <w:w w:val="110"/>
        </w:rPr>
        <w:t xml:space="preserve"> </w:t>
      </w:r>
      <w:r>
        <w:rPr>
          <w:color w:val="231F20"/>
          <w:w w:val="110"/>
        </w:rPr>
        <w:t>(2003)</w:t>
      </w:r>
      <w:r>
        <w:rPr>
          <w:color w:val="231F20"/>
          <w:spacing w:val="-11"/>
          <w:w w:val="110"/>
        </w:rPr>
        <w:t xml:space="preserve"> </w:t>
      </w:r>
      <w:r>
        <w:rPr>
          <w:color w:val="231F20"/>
          <w:w w:val="110"/>
        </w:rPr>
        <w:t>view</w:t>
      </w:r>
      <w:r>
        <w:rPr>
          <w:color w:val="231F20"/>
          <w:spacing w:val="-10"/>
          <w:w w:val="110"/>
        </w:rPr>
        <w:t xml:space="preserve"> </w:t>
      </w:r>
      <w:r>
        <w:rPr>
          <w:color w:val="231F20"/>
          <w:w w:val="110"/>
        </w:rPr>
        <w:t>that</w:t>
      </w:r>
      <w:r>
        <w:rPr>
          <w:color w:val="231F20"/>
          <w:spacing w:val="-10"/>
          <w:w w:val="110"/>
        </w:rPr>
        <w:t xml:space="preserve"> </w:t>
      </w:r>
      <w:r>
        <w:rPr>
          <w:color w:val="231F20"/>
          <w:w w:val="110"/>
        </w:rPr>
        <w:t>instances</w:t>
      </w:r>
      <w:r>
        <w:rPr>
          <w:color w:val="231F20"/>
          <w:spacing w:val="-9"/>
          <w:w w:val="110"/>
        </w:rPr>
        <w:t xml:space="preserve"> </w:t>
      </w:r>
      <w:r>
        <w:rPr>
          <w:color w:val="231F20"/>
          <w:w w:val="110"/>
        </w:rPr>
        <w:t>of</w:t>
      </w:r>
      <w:r>
        <w:rPr>
          <w:color w:val="231F20"/>
          <w:spacing w:val="-11"/>
          <w:w w:val="110"/>
        </w:rPr>
        <w:t xml:space="preserve"> </w:t>
      </w:r>
      <w:r>
        <w:rPr>
          <w:color w:val="231F20"/>
          <w:w w:val="110"/>
        </w:rPr>
        <w:t>gross</w:t>
      </w:r>
      <w:r>
        <w:rPr>
          <w:color w:val="231F20"/>
          <w:spacing w:val="-10"/>
          <w:w w:val="110"/>
        </w:rPr>
        <w:t xml:space="preserve"> </w:t>
      </w:r>
      <w:r>
        <w:rPr>
          <w:color w:val="231F20"/>
          <w:w w:val="110"/>
        </w:rPr>
        <w:t xml:space="preserve">overpayment are rare in cross-section once one </w:t>
      </w:r>
      <w:proofErr w:type="gramStart"/>
      <w:r>
        <w:rPr>
          <w:color w:val="231F20"/>
          <w:w w:val="110"/>
        </w:rPr>
        <w:t>takes into account</w:t>
      </w:r>
      <w:proofErr w:type="gramEnd"/>
      <w:r>
        <w:rPr>
          <w:color w:val="231F20"/>
          <w:w w:val="110"/>
        </w:rPr>
        <w:t xml:space="preserve"> the costs of contracting and re-contracting is economically sensible.</w:t>
      </w:r>
    </w:p>
    <w:p w14:paraId="3E9A6E92" w14:textId="77777777" w:rsidR="004A5C99" w:rsidRDefault="0027463A">
      <w:pPr>
        <w:pStyle w:val="BodyText"/>
        <w:spacing w:before="6" w:line="249" w:lineRule="auto"/>
        <w:ind w:left="167" w:right="60" w:firstLine="189"/>
        <w:jc w:val="both"/>
      </w:pPr>
      <w:r>
        <w:rPr>
          <w:color w:val="231F20"/>
          <w:w w:val="105"/>
        </w:rPr>
        <w:t>S&amp;W’s principles are firmly grounded in the neoclassical tradition that places the interests</w:t>
      </w:r>
      <w:r>
        <w:rPr>
          <w:color w:val="231F20"/>
          <w:spacing w:val="37"/>
          <w:w w:val="105"/>
        </w:rPr>
        <w:t xml:space="preserve"> </w:t>
      </w:r>
      <w:r>
        <w:rPr>
          <w:color w:val="231F20"/>
          <w:w w:val="105"/>
        </w:rPr>
        <w:t>of</w:t>
      </w:r>
      <w:r>
        <w:rPr>
          <w:color w:val="231F20"/>
          <w:spacing w:val="34"/>
          <w:w w:val="105"/>
        </w:rPr>
        <w:t xml:space="preserve"> </w:t>
      </w:r>
      <w:r>
        <w:rPr>
          <w:color w:val="231F20"/>
          <w:w w:val="105"/>
        </w:rPr>
        <w:t>equity</w:t>
      </w:r>
      <w:r>
        <w:rPr>
          <w:color w:val="231F20"/>
          <w:spacing w:val="36"/>
          <w:w w:val="105"/>
        </w:rPr>
        <w:t xml:space="preserve"> </w:t>
      </w:r>
      <w:r>
        <w:rPr>
          <w:color w:val="231F20"/>
          <w:w w:val="105"/>
        </w:rPr>
        <w:t>investors</w:t>
      </w:r>
      <w:r>
        <w:rPr>
          <w:color w:val="231F20"/>
          <w:spacing w:val="36"/>
          <w:w w:val="105"/>
        </w:rPr>
        <w:t xml:space="preserve"> </w:t>
      </w:r>
      <w:r>
        <w:rPr>
          <w:color w:val="231F20"/>
          <w:w w:val="105"/>
        </w:rPr>
        <w:t>first.</w:t>
      </w:r>
      <w:r>
        <w:rPr>
          <w:color w:val="231F20"/>
          <w:spacing w:val="38"/>
          <w:w w:val="105"/>
        </w:rPr>
        <w:t xml:space="preserve"> </w:t>
      </w:r>
      <w:r>
        <w:rPr>
          <w:color w:val="231F20"/>
          <w:w w:val="105"/>
        </w:rPr>
        <w:t>The</w:t>
      </w:r>
      <w:r>
        <w:rPr>
          <w:color w:val="231F20"/>
          <w:spacing w:val="36"/>
          <w:w w:val="105"/>
        </w:rPr>
        <w:t xml:space="preserve"> </w:t>
      </w:r>
      <w:r>
        <w:rPr>
          <w:color w:val="231F20"/>
          <w:w w:val="105"/>
        </w:rPr>
        <w:t>neoclassical</w:t>
      </w:r>
      <w:r>
        <w:rPr>
          <w:color w:val="231F20"/>
          <w:spacing w:val="36"/>
          <w:w w:val="105"/>
        </w:rPr>
        <w:t xml:space="preserve"> </w:t>
      </w:r>
      <w:r>
        <w:rPr>
          <w:color w:val="231F20"/>
          <w:w w:val="105"/>
        </w:rPr>
        <w:t>tradition</w:t>
      </w:r>
      <w:r>
        <w:rPr>
          <w:color w:val="231F20"/>
          <w:spacing w:val="38"/>
          <w:w w:val="105"/>
        </w:rPr>
        <w:t xml:space="preserve"> </w:t>
      </w:r>
      <w:r>
        <w:rPr>
          <w:color w:val="231F20"/>
          <w:w w:val="105"/>
        </w:rPr>
        <w:t>is</w:t>
      </w:r>
      <w:r>
        <w:rPr>
          <w:color w:val="231F20"/>
          <w:spacing w:val="36"/>
          <w:w w:val="105"/>
        </w:rPr>
        <w:t xml:space="preserve"> </w:t>
      </w:r>
      <w:r>
        <w:rPr>
          <w:color w:val="231F20"/>
          <w:w w:val="105"/>
        </w:rPr>
        <w:t>markets</w:t>
      </w:r>
      <w:r>
        <w:rPr>
          <w:color w:val="231F20"/>
          <w:spacing w:val="36"/>
          <w:w w:val="105"/>
        </w:rPr>
        <w:t xml:space="preserve"> </w:t>
      </w:r>
      <w:r>
        <w:rPr>
          <w:color w:val="231F20"/>
          <w:w w:val="105"/>
        </w:rPr>
        <w:t>based</w:t>
      </w:r>
      <w:r>
        <w:rPr>
          <w:color w:val="231F20"/>
          <w:spacing w:val="37"/>
          <w:w w:val="105"/>
        </w:rPr>
        <w:t xml:space="preserve"> </w:t>
      </w:r>
      <w:r>
        <w:rPr>
          <w:color w:val="231F20"/>
          <w:w w:val="105"/>
        </w:rPr>
        <w:t xml:space="preserve">and the firm is largely a ‘black box’ that the efficient markets hypothesis states is </w:t>
      </w:r>
      <w:proofErr w:type="gramStart"/>
      <w:r>
        <w:rPr>
          <w:color w:val="231F20"/>
          <w:w w:val="105"/>
        </w:rPr>
        <w:t>fairly priced</w:t>
      </w:r>
      <w:proofErr w:type="gramEnd"/>
      <w:r>
        <w:rPr>
          <w:color w:val="231F20"/>
          <w:spacing w:val="-4"/>
          <w:w w:val="105"/>
        </w:rPr>
        <w:t xml:space="preserve"> </w:t>
      </w:r>
      <w:r>
        <w:rPr>
          <w:color w:val="231F20"/>
          <w:w w:val="105"/>
        </w:rPr>
        <w:t>relative</w:t>
      </w:r>
      <w:r>
        <w:rPr>
          <w:color w:val="231F20"/>
          <w:spacing w:val="-2"/>
          <w:w w:val="105"/>
        </w:rPr>
        <w:t xml:space="preserve"> </w:t>
      </w:r>
      <w:r>
        <w:rPr>
          <w:color w:val="231F20"/>
          <w:w w:val="105"/>
        </w:rPr>
        <w:t>to</w:t>
      </w:r>
      <w:r>
        <w:rPr>
          <w:color w:val="231F20"/>
          <w:spacing w:val="-4"/>
          <w:w w:val="105"/>
        </w:rPr>
        <w:t xml:space="preserve"> </w:t>
      </w:r>
      <w:r>
        <w:rPr>
          <w:color w:val="231F20"/>
          <w:w w:val="105"/>
        </w:rPr>
        <w:t>public</w:t>
      </w:r>
      <w:r>
        <w:rPr>
          <w:color w:val="231F20"/>
          <w:spacing w:val="-2"/>
          <w:w w:val="105"/>
        </w:rPr>
        <w:t xml:space="preserve"> </w:t>
      </w:r>
      <w:r>
        <w:rPr>
          <w:color w:val="231F20"/>
          <w:w w:val="105"/>
        </w:rPr>
        <w:t>available</w:t>
      </w:r>
      <w:r>
        <w:rPr>
          <w:color w:val="231F20"/>
          <w:spacing w:val="-2"/>
          <w:w w:val="105"/>
        </w:rPr>
        <w:t xml:space="preserve"> </w:t>
      </w:r>
      <w:r>
        <w:rPr>
          <w:color w:val="231F20"/>
          <w:w w:val="105"/>
        </w:rPr>
        <w:t>information.</w:t>
      </w:r>
      <w:r>
        <w:rPr>
          <w:color w:val="231F20"/>
          <w:spacing w:val="-4"/>
          <w:w w:val="105"/>
        </w:rPr>
        <w:t xml:space="preserve"> </w:t>
      </w:r>
      <w:r>
        <w:rPr>
          <w:color w:val="231F20"/>
          <w:w w:val="105"/>
        </w:rPr>
        <w:t>The</w:t>
      </w:r>
      <w:r>
        <w:rPr>
          <w:color w:val="231F20"/>
          <w:spacing w:val="-4"/>
          <w:w w:val="105"/>
        </w:rPr>
        <w:t xml:space="preserve"> </w:t>
      </w:r>
      <w:r>
        <w:rPr>
          <w:color w:val="231F20"/>
          <w:w w:val="105"/>
        </w:rPr>
        <w:t>issue</w:t>
      </w:r>
      <w:r>
        <w:rPr>
          <w:color w:val="231F20"/>
          <w:spacing w:val="-4"/>
          <w:w w:val="105"/>
        </w:rPr>
        <w:t xml:space="preserve"> </w:t>
      </w:r>
      <w:r>
        <w:rPr>
          <w:color w:val="231F20"/>
          <w:w w:val="105"/>
        </w:rPr>
        <w:t>for</w:t>
      </w:r>
      <w:r>
        <w:rPr>
          <w:color w:val="231F20"/>
          <w:spacing w:val="-4"/>
          <w:w w:val="105"/>
        </w:rPr>
        <w:t xml:space="preserve"> </w:t>
      </w:r>
      <w:r>
        <w:rPr>
          <w:color w:val="231F20"/>
          <w:w w:val="105"/>
        </w:rPr>
        <w:t>S&amp;W</w:t>
      </w:r>
      <w:r>
        <w:rPr>
          <w:color w:val="231F20"/>
          <w:spacing w:val="-10"/>
          <w:w w:val="105"/>
        </w:rPr>
        <w:t xml:space="preserve"> </w:t>
      </w:r>
      <w:r>
        <w:rPr>
          <w:color w:val="231F20"/>
          <w:w w:val="105"/>
        </w:rPr>
        <w:t>is</w:t>
      </w:r>
      <w:r>
        <w:rPr>
          <w:color w:val="231F20"/>
          <w:spacing w:val="-4"/>
          <w:w w:val="105"/>
        </w:rPr>
        <w:t xml:space="preserve"> </w:t>
      </w:r>
      <w:r>
        <w:rPr>
          <w:color w:val="231F20"/>
          <w:w w:val="105"/>
        </w:rPr>
        <w:t>that</w:t>
      </w:r>
      <w:r>
        <w:rPr>
          <w:color w:val="231F20"/>
          <w:spacing w:val="-2"/>
          <w:w w:val="105"/>
        </w:rPr>
        <w:t xml:space="preserve"> </w:t>
      </w:r>
      <w:r>
        <w:rPr>
          <w:color w:val="231F20"/>
          <w:w w:val="105"/>
        </w:rPr>
        <w:t>they</w:t>
      </w:r>
      <w:r>
        <w:rPr>
          <w:color w:val="231F20"/>
          <w:spacing w:val="-4"/>
          <w:w w:val="105"/>
        </w:rPr>
        <w:t xml:space="preserve"> </w:t>
      </w:r>
      <w:r>
        <w:rPr>
          <w:color w:val="231F20"/>
          <w:w w:val="105"/>
        </w:rPr>
        <w:t>recom- mend that the CEO, who is one of the factors inside the ‘black box’, be compensated using</w:t>
      </w:r>
      <w:r>
        <w:rPr>
          <w:color w:val="231F20"/>
          <w:spacing w:val="-12"/>
          <w:w w:val="105"/>
        </w:rPr>
        <w:t xml:space="preserve"> </w:t>
      </w:r>
      <w:r>
        <w:rPr>
          <w:color w:val="231F20"/>
          <w:w w:val="105"/>
        </w:rPr>
        <w:t>the</w:t>
      </w:r>
      <w:r>
        <w:rPr>
          <w:color w:val="231F20"/>
          <w:spacing w:val="-12"/>
          <w:w w:val="105"/>
        </w:rPr>
        <w:t xml:space="preserve"> </w:t>
      </w:r>
      <w:r>
        <w:rPr>
          <w:color w:val="231F20"/>
          <w:w w:val="105"/>
        </w:rPr>
        <w:t>price</w:t>
      </w:r>
      <w:r>
        <w:rPr>
          <w:color w:val="231F20"/>
          <w:spacing w:val="-12"/>
          <w:w w:val="105"/>
        </w:rPr>
        <w:t xml:space="preserve"> </w:t>
      </w:r>
      <w:r>
        <w:rPr>
          <w:color w:val="231F20"/>
          <w:w w:val="105"/>
        </w:rPr>
        <w:t>signal</w:t>
      </w:r>
      <w:r>
        <w:rPr>
          <w:color w:val="231F20"/>
          <w:spacing w:val="-11"/>
          <w:w w:val="105"/>
        </w:rPr>
        <w:t xml:space="preserve"> </w:t>
      </w:r>
      <w:r>
        <w:rPr>
          <w:color w:val="231F20"/>
          <w:w w:val="105"/>
        </w:rPr>
        <w:t>relevant</w:t>
      </w:r>
      <w:r>
        <w:rPr>
          <w:color w:val="231F20"/>
          <w:spacing w:val="-12"/>
          <w:w w:val="105"/>
        </w:rPr>
        <w:t xml:space="preserve"> </w:t>
      </w:r>
      <w:r>
        <w:rPr>
          <w:color w:val="231F20"/>
          <w:w w:val="105"/>
        </w:rPr>
        <w:t>for</w:t>
      </w:r>
      <w:r>
        <w:rPr>
          <w:color w:val="231F20"/>
          <w:spacing w:val="-12"/>
          <w:w w:val="105"/>
        </w:rPr>
        <w:t xml:space="preserve"> </w:t>
      </w:r>
      <w:r>
        <w:rPr>
          <w:color w:val="231F20"/>
          <w:w w:val="105"/>
        </w:rPr>
        <w:t>the</w:t>
      </w:r>
      <w:r>
        <w:rPr>
          <w:color w:val="231F20"/>
          <w:spacing w:val="-12"/>
          <w:w w:val="105"/>
        </w:rPr>
        <w:t xml:space="preserve"> </w:t>
      </w:r>
      <w:proofErr w:type="gramStart"/>
      <w:r>
        <w:rPr>
          <w:color w:val="231F20"/>
          <w:w w:val="105"/>
        </w:rPr>
        <w:t>firm</w:t>
      </w:r>
      <w:r>
        <w:rPr>
          <w:color w:val="231F20"/>
          <w:spacing w:val="-12"/>
          <w:w w:val="105"/>
        </w:rPr>
        <w:t xml:space="preserve"> </w:t>
      </w:r>
      <w:r>
        <w:rPr>
          <w:color w:val="231F20"/>
          <w:w w:val="105"/>
        </w:rPr>
        <w:t>as</w:t>
      </w:r>
      <w:r>
        <w:rPr>
          <w:color w:val="231F20"/>
          <w:spacing w:val="-12"/>
          <w:w w:val="105"/>
        </w:rPr>
        <w:t xml:space="preserve"> </w:t>
      </w:r>
      <w:r>
        <w:rPr>
          <w:color w:val="231F20"/>
          <w:w w:val="105"/>
        </w:rPr>
        <w:t>a</w:t>
      </w:r>
      <w:r>
        <w:rPr>
          <w:color w:val="231F20"/>
          <w:spacing w:val="-13"/>
          <w:w w:val="105"/>
        </w:rPr>
        <w:t xml:space="preserve"> </w:t>
      </w:r>
      <w:r>
        <w:rPr>
          <w:color w:val="231F20"/>
          <w:w w:val="105"/>
        </w:rPr>
        <w:t>whole</w:t>
      </w:r>
      <w:proofErr w:type="gramEnd"/>
      <w:r>
        <w:rPr>
          <w:color w:val="231F20"/>
          <w:w w:val="105"/>
        </w:rPr>
        <w:t>.</w:t>
      </w:r>
      <w:r>
        <w:rPr>
          <w:color w:val="231F20"/>
          <w:spacing w:val="-11"/>
          <w:w w:val="105"/>
        </w:rPr>
        <w:t xml:space="preserve"> </w:t>
      </w:r>
      <w:r>
        <w:rPr>
          <w:color w:val="231F20"/>
          <w:w w:val="105"/>
        </w:rPr>
        <w:t>There</w:t>
      </w:r>
      <w:r>
        <w:rPr>
          <w:color w:val="231F20"/>
          <w:spacing w:val="-12"/>
          <w:w w:val="105"/>
        </w:rPr>
        <w:t xml:space="preserve"> </w:t>
      </w:r>
      <w:r>
        <w:rPr>
          <w:color w:val="231F20"/>
          <w:w w:val="105"/>
        </w:rPr>
        <w:t>is</w:t>
      </w:r>
      <w:r>
        <w:rPr>
          <w:color w:val="231F20"/>
          <w:spacing w:val="-12"/>
          <w:w w:val="105"/>
        </w:rPr>
        <w:t xml:space="preserve"> </w:t>
      </w:r>
      <w:r>
        <w:rPr>
          <w:color w:val="231F20"/>
          <w:w w:val="105"/>
        </w:rPr>
        <w:t>no</w:t>
      </w:r>
      <w:r>
        <w:rPr>
          <w:color w:val="231F20"/>
          <w:spacing w:val="-12"/>
          <w:w w:val="105"/>
        </w:rPr>
        <w:t xml:space="preserve"> </w:t>
      </w:r>
      <w:r>
        <w:rPr>
          <w:color w:val="231F20"/>
          <w:w w:val="105"/>
        </w:rPr>
        <w:t>way</w:t>
      </w:r>
      <w:r>
        <w:rPr>
          <w:color w:val="231F20"/>
          <w:spacing w:val="-12"/>
          <w:w w:val="105"/>
        </w:rPr>
        <w:t xml:space="preserve"> </w:t>
      </w:r>
      <w:r>
        <w:rPr>
          <w:color w:val="231F20"/>
          <w:w w:val="105"/>
        </w:rPr>
        <w:t>to</w:t>
      </w:r>
      <w:r>
        <w:rPr>
          <w:color w:val="231F20"/>
          <w:spacing w:val="-12"/>
          <w:w w:val="105"/>
        </w:rPr>
        <w:t xml:space="preserve"> </w:t>
      </w:r>
      <w:r>
        <w:rPr>
          <w:color w:val="231F20"/>
          <w:w w:val="105"/>
        </w:rPr>
        <w:t>parse</w:t>
      </w:r>
      <w:r>
        <w:rPr>
          <w:color w:val="231F20"/>
          <w:spacing w:val="-12"/>
          <w:w w:val="105"/>
        </w:rPr>
        <w:t xml:space="preserve"> </w:t>
      </w:r>
      <w:r>
        <w:rPr>
          <w:color w:val="231F20"/>
          <w:w w:val="105"/>
        </w:rPr>
        <w:t>the</w:t>
      </w:r>
      <w:r>
        <w:rPr>
          <w:color w:val="231F20"/>
          <w:spacing w:val="-12"/>
          <w:w w:val="105"/>
        </w:rPr>
        <w:t xml:space="preserve"> </w:t>
      </w:r>
      <w:r>
        <w:rPr>
          <w:color w:val="231F20"/>
          <w:w w:val="105"/>
        </w:rPr>
        <w:t>con- tribution of the CEO from that of other factors without inside knowledge and the use of judgement. The transparent demonstrable link between a firm’s equity value and CEO pay that S&amp;W</w:t>
      </w:r>
      <w:r>
        <w:rPr>
          <w:color w:val="231F20"/>
          <w:spacing w:val="-9"/>
          <w:w w:val="105"/>
        </w:rPr>
        <w:t xml:space="preserve"> </w:t>
      </w:r>
      <w:r>
        <w:rPr>
          <w:color w:val="231F20"/>
          <w:w w:val="105"/>
        </w:rPr>
        <w:t>aspire to to achieve via their nine principles is most likely unat- tainable. Principles that focus on process rather than outcomes are more advis</w:t>
      </w:r>
      <w:r>
        <w:rPr>
          <w:color w:val="231F20"/>
          <w:w w:val="105"/>
        </w:rPr>
        <w:t>able.</w:t>
      </w:r>
    </w:p>
    <w:p w14:paraId="4590A710" w14:textId="77777777" w:rsidR="004A5C99" w:rsidRDefault="004A5C99">
      <w:pPr>
        <w:pStyle w:val="BodyText"/>
      </w:pPr>
    </w:p>
    <w:p w14:paraId="5965EA5A" w14:textId="77777777" w:rsidR="004A5C99" w:rsidRDefault="004A5C99">
      <w:pPr>
        <w:pStyle w:val="BodyText"/>
        <w:spacing w:before="28"/>
      </w:pPr>
    </w:p>
    <w:p w14:paraId="35DC5ADC" w14:textId="77777777" w:rsidR="004A5C99" w:rsidRDefault="0027463A">
      <w:pPr>
        <w:pStyle w:val="BodyText"/>
        <w:spacing w:line="249" w:lineRule="auto"/>
        <w:ind w:left="500" w:right="394"/>
        <w:jc w:val="center"/>
      </w:pPr>
      <w:r>
        <w:rPr>
          <w:color w:val="231F20"/>
          <w:w w:val="110"/>
        </w:rPr>
        <w:t>COMMENT BY DAVID HILLIER, PATRICK MCCOLGAN, AND ATHANASIOS</w:t>
      </w:r>
      <w:r>
        <w:rPr>
          <w:color w:val="231F20"/>
          <w:spacing w:val="-10"/>
          <w:w w:val="110"/>
        </w:rPr>
        <w:t xml:space="preserve"> </w:t>
      </w:r>
      <w:r>
        <w:rPr>
          <w:color w:val="231F20"/>
          <w:w w:val="110"/>
        </w:rPr>
        <w:t>TSEKERIS:</w:t>
      </w:r>
      <w:r>
        <w:rPr>
          <w:color w:val="231F20"/>
          <w:spacing w:val="-10"/>
          <w:w w:val="110"/>
        </w:rPr>
        <w:t xml:space="preserve"> </w:t>
      </w:r>
      <w:r>
        <w:rPr>
          <w:color w:val="231F20"/>
          <w:w w:val="110"/>
        </w:rPr>
        <w:t>CEO</w:t>
      </w:r>
      <w:r>
        <w:rPr>
          <w:color w:val="231F20"/>
          <w:spacing w:val="-10"/>
          <w:w w:val="110"/>
        </w:rPr>
        <w:t xml:space="preserve"> </w:t>
      </w:r>
      <w:r>
        <w:rPr>
          <w:color w:val="231F20"/>
          <w:w w:val="110"/>
        </w:rPr>
        <w:t>COMPENSATION</w:t>
      </w:r>
      <w:r>
        <w:rPr>
          <w:color w:val="231F20"/>
          <w:spacing w:val="-9"/>
          <w:w w:val="110"/>
        </w:rPr>
        <w:t xml:space="preserve"> </w:t>
      </w:r>
      <w:r>
        <w:rPr>
          <w:color w:val="231F20"/>
          <w:w w:val="110"/>
        </w:rPr>
        <w:t>THAT</w:t>
      </w:r>
      <w:r>
        <w:rPr>
          <w:color w:val="231F20"/>
          <w:spacing w:val="-10"/>
          <w:w w:val="110"/>
        </w:rPr>
        <w:t xml:space="preserve"> </w:t>
      </w:r>
      <w:r>
        <w:rPr>
          <w:color w:val="231F20"/>
          <w:w w:val="110"/>
        </w:rPr>
        <w:t xml:space="preserve">BENEFITS </w:t>
      </w:r>
      <w:r>
        <w:rPr>
          <w:color w:val="231F20"/>
          <w:spacing w:val="-2"/>
          <w:w w:val="110"/>
        </w:rPr>
        <w:t>SHAREHOLDERS</w:t>
      </w:r>
    </w:p>
    <w:p w14:paraId="61966D6E" w14:textId="77777777" w:rsidR="004A5C99" w:rsidRDefault="004A5C99">
      <w:pPr>
        <w:pStyle w:val="BodyText"/>
        <w:spacing w:before="13"/>
      </w:pPr>
    </w:p>
    <w:p w14:paraId="62F1080D" w14:textId="77777777" w:rsidR="004A5C99" w:rsidRDefault="0027463A">
      <w:pPr>
        <w:pStyle w:val="BodyText"/>
        <w:spacing w:line="249" w:lineRule="auto"/>
        <w:ind w:left="167" w:right="59"/>
        <w:jc w:val="both"/>
      </w:pPr>
      <w:r>
        <w:rPr>
          <w:color w:val="231F20"/>
          <w:w w:val="110"/>
        </w:rPr>
        <w:t>This</w:t>
      </w:r>
      <w:r>
        <w:rPr>
          <w:color w:val="231F20"/>
          <w:spacing w:val="-14"/>
          <w:w w:val="110"/>
        </w:rPr>
        <w:t xml:space="preserve"> </w:t>
      </w:r>
      <w:r>
        <w:rPr>
          <w:color w:val="231F20"/>
          <w:w w:val="110"/>
        </w:rPr>
        <w:t>paper</w:t>
      </w:r>
      <w:r>
        <w:rPr>
          <w:color w:val="231F20"/>
          <w:spacing w:val="-14"/>
          <w:w w:val="110"/>
        </w:rPr>
        <w:t xml:space="preserve"> </w:t>
      </w:r>
      <w:r>
        <w:rPr>
          <w:color w:val="231F20"/>
          <w:w w:val="110"/>
        </w:rPr>
        <w:t>discusses</w:t>
      </w:r>
      <w:r>
        <w:rPr>
          <w:color w:val="231F20"/>
          <w:spacing w:val="-14"/>
          <w:w w:val="110"/>
        </w:rPr>
        <w:t xml:space="preserve"> </w:t>
      </w:r>
      <w:r>
        <w:rPr>
          <w:color w:val="231F20"/>
          <w:w w:val="110"/>
        </w:rPr>
        <w:t>recent</w:t>
      </w:r>
      <w:r>
        <w:rPr>
          <w:color w:val="231F20"/>
          <w:spacing w:val="-13"/>
          <w:w w:val="110"/>
        </w:rPr>
        <w:t xml:space="preserve"> </w:t>
      </w:r>
      <w:r>
        <w:rPr>
          <w:color w:val="231F20"/>
          <w:w w:val="110"/>
        </w:rPr>
        <w:t>developments</w:t>
      </w:r>
      <w:r>
        <w:rPr>
          <w:color w:val="231F20"/>
          <w:spacing w:val="-14"/>
          <w:w w:val="110"/>
        </w:rPr>
        <w:t xml:space="preserve"> </w:t>
      </w:r>
      <w:r>
        <w:rPr>
          <w:color w:val="231F20"/>
          <w:w w:val="110"/>
        </w:rPr>
        <w:t>in</w:t>
      </w:r>
      <w:r>
        <w:rPr>
          <w:color w:val="231F20"/>
          <w:spacing w:val="-14"/>
          <w:w w:val="110"/>
        </w:rPr>
        <w:t xml:space="preserve"> </w:t>
      </w:r>
      <w:r>
        <w:rPr>
          <w:color w:val="231F20"/>
          <w:w w:val="110"/>
        </w:rPr>
        <w:t>executive</w:t>
      </w:r>
      <w:r>
        <w:rPr>
          <w:color w:val="231F20"/>
          <w:spacing w:val="-14"/>
          <w:w w:val="110"/>
        </w:rPr>
        <w:t xml:space="preserve"> </w:t>
      </w:r>
      <w:r>
        <w:rPr>
          <w:color w:val="231F20"/>
          <w:w w:val="110"/>
        </w:rPr>
        <w:t>compensation</w:t>
      </w:r>
      <w:r>
        <w:rPr>
          <w:color w:val="231F20"/>
          <w:spacing w:val="-13"/>
          <w:w w:val="110"/>
        </w:rPr>
        <w:t xml:space="preserve"> </w:t>
      </w:r>
      <w:r>
        <w:rPr>
          <w:color w:val="231F20"/>
          <w:w w:val="110"/>
        </w:rPr>
        <w:t>literature</w:t>
      </w:r>
      <w:r>
        <w:rPr>
          <w:color w:val="231F20"/>
          <w:spacing w:val="-14"/>
          <w:w w:val="110"/>
        </w:rPr>
        <w:t xml:space="preserve"> </w:t>
      </w:r>
      <w:r>
        <w:rPr>
          <w:color w:val="231F20"/>
          <w:w w:val="110"/>
        </w:rPr>
        <w:t xml:space="preserve">and presents </w:t>
      </w:r>
      <w:proofErr w:type="gramStart"/>
      <w:r>
        <w:rPr>
          <w:color w:val="231F20"/>
          <w:w w:val="110"/>
        </w:rPr>
        <w:t>a number of</w:t>
      </w:r>
      <w:proofErr w:type="gramEnd"/>
      <w:r>
        <w:rPr>
          <w:color w:val="231F20"/>
          <w:w w:val="110"/>
        </w:rPr>
        <w:t xml:space="preserve"> recommendations regarding the structure of CEO contracts that</w:t>
      </w:r>
      <w:r>
        <w:rPr>
          <w:color w:val="231F20"/>
          <w:spacing w:val="-16"/>
          <w:w w:val="110"/>
        </w:rPr>
        <w:t xml:space="preserve"> </w:t>
      </w:r>
      <w:r>
        <w:rPr>
          <w:color w:val="231F20"/>
          <w:w w:val="110"/>
        </w:rPr>
        <w:t>we</w:t>
      </w:r>
      <w:r>
        <w:rPr>
          <w:color w:val="231F20"/>
          <w:spacing w:val="-14"/>
          <w:w w:val="110"/>
        </w:rPr>
        <w:t xml:space="preserve"> </w:t>
      </w:r>
      <w:r>
        <w:rPr>
          <w:color w:val="231F20"/>
          <w:w w:val="110"/>
        </w:rPr>
        <w:t>believe</w:t>
      </w:r>
      <w:r>
        <w:rPr>
          <w:color w:val="231F20"/>
          <w:spacing w:val="-14"/>
          <w:w w:val="110"/>
        </w:rPr>
        <w:t xml:space="preserve"> </w:t>
      </w:r>
      <w:r>
        <w:rPr>
          <w:color w:val="231F20"/>
          <w:w w:val="110"/>
        </w:rPr>
        <w:t>can</w:t>
      </w:r>
      <w:r>
        <w:rPr>
          <w:color w:val="231F20"/>
          <w:spacing w:val="-13"/>
          <w:w w:val="110"/>
        </w:rPr>
        <w:t xml:space="preserve"> </w:t>
      </w:r>
      <w:r>
        <w:rPr>
          <w:color w:val="231F20"/>
          <w:w w:val="110"/>
        </w:rPr>
        <w:t>maximize</w:t>
      </w:r>
      <w:r>
        <w:rPr>
          <w:color w:val="231F20"/>
          <w:spacing w:val="-14"/>
          <w:w w:val="110"/>
        </w:rPr>
        <w:t xml:space="preserve"> </w:t>
      </w:r>
      <w:r>
        <w:rPr>
          <w:color w:val="231F20"/>
          <w:w w:val="110"/>
        </w:rPr>
        <w:t>firm</w:t>
      </w:r>
      <w:r>
        <w:rPr>
          <w:color w:val="231F20"/>
          <w:spacing w:val="-14"/>
          <w:w w:val="110"/>
        </w:rPr>
        <w:t xml:space="preserve"> </w:t>
      </w:r>
      <w:r>
        <w:rPr>
          <w:color w:val="231F20"/>
          <w:w w:val="110"/>
        </w:rPr>
        <w:t>value</w:t>
      </w:r>
      <w:r>
        <w:rPr>
          <w:color w:val="231F20"/>
          <w:spacing w:val="-14"/>
          <w:w w:val="110"/>
        </w:rPr>
        <w:t xml:space="preserve"> </w:t>
      </w:r>
      <w:r>
        <w:rPr>
          <w:color w:val="231F20"/>
          <w:w w:val="110"/>
        </w:rPr>
        <w:t>and</w:t>
      </w:r>
      <w:r>
        <w:rPr>
          <w:color w:val="231F20"/>
          <w:spacing w:val="-13"/>
          <w:w w:val="110"/>
        </w:rPr>
        <w:t xml:space="preserve"> </w:t>
      </w:r>
      <w:r>
        <w:rPr>
          <w:color w:val="231F20"/>
          <w:w w:val="110"/>
        </w:rPr>
        <w:t>benefit</w:t>
      </w:r>
      <w:r>
        <w:rPr>
          <w:color w:val="231F20"/>
          <w:spacing w:val="-14"/>
          <w:w w:val="110"/>
        </w:rPr>
        <w:t xml:space="preserve"> </w:t>
      </w:r>
      <w:r>
        <w:rPr>
          <w:color w:val="231F20"/>
          <w:w w:val="110"/>
        </w:rPr>
        <w:t>shareholders.</w:t>
      </w:r>
      <w:r>
        <w:rPr>
          <w:color w:val="231F20"/>
          <w:spacing w:val="-14"/>
          <w:w w:val="110"/>
        </w:rPr>
        <w:t xml:space="preserve"> </w:t>
      </w:r>
      <w:r>
        <w:rPr>
          <w:color w:val="231F20"/>
          <w:w w:val="110"/>
        </w:rPr>
        <w:t>Shan</w:t>
      </w:r>
      <w:r>
        <w:rPr>
          <w:color w:val="231F20"/>
          <w:spacing w:val="-14"/>
          <w:w w:val="110"/>
        </w:rPr>
        <w:t xml:space="preserve"> </w:t>
      </w:r>
      <w:r>
        <w:rPr>
          <w:color w:val="231F20"/>
          <w:w w:val="110"/>
        </w:rPr>
        <w:t>and</w:t>
      </w:r>
      <w:r>
        <w:rPr>
          <w:color w:val="231F20"/>
          <w:spacing w:val="-13"/>
          <w:w w:val="110"/>
        </w:rPr>
        <w:t xml:space="preserve"> </w:t>
      </w:r>
      <w:r>
        <w:rPr>
          <w:color w:val="231F20"/>
          <w:w w:val="110"/>
        </w:rPr>
        <w:t xml:space="preserve">Walter </w:t>
      </w:r>
      <w:r>
        <w:rPr>
          <w:color w:val="231F20"/>
        </w:rPr>
        <w:t xml:space="preserve">(2016, hereafter S&amp;W) identify the need to reconsider the design principles of CEO </w:t>
      </w:r>
      <w:r>
        <w:rPr>
          <w:color w:val="231F20"/>
          <w:w w:val="110"/>
        </w:rPr>
        <w:t>contracts</w:t>
      </w:r>
      <w:r>
        <w:rPr>
          <w:color w:val="231F20"/>
          <w:spacing w:val="-10"/>
          <w:w w:val="110"/>
        </w:rPr>
        <w:t xml:space="preserve"> </w:t>
      </w:r>
      <w:r>
        <w:rPr>
          <w:color w:val="231F20"/>
          <w:w w:val="110"/>
        </w:rPr>
        <w:t>in</w:t>
      </w:r>
      <w:r>
        <w:rPr>
          <w:color w:val="231F20"/>
          <w:spacing w:val="-11"/>
          <w:w w:val="110"/>
        </w:rPr>
        <w:t xml:space="preserve"> </w:t>
      </w:r>
      <w:r>
        <w:rPr>
          <w:color w:val="231F20"/>
          <w:w w:val="110"/>
        </w:rPr>
        <w:t>public</w:t>
      </w:r>
      <w:r>
        <w:rPr>
          <w:color w:val="231F20"/>
          <w:spacing w:val="-10"/>
          <w:w w:val="110"/>
        </w:rPr>
        <w:t xml:space="preserve"> </w:t>
      </w:r>
      <w:r>
        <w:rPr>
          <w:color w:val="231F20"/>
          <w:w w:val="110"/>
        </w:rPr>
        <w:t>firms</w:t>
      </w:r>
      <w:r>
        <w:rPr>
          <w:color w:val="231F20"/>
          <w:spacing w:val="-11"/>
          <w:w w:val="110"/>
        </w:rPr>
        <w:t xml:space="preserve"> </w:t>
      </w:r>
      <w:r>
        <w:rPr>
          <w:color w:val="231F20"/>
          <w:w w:val="110"/>
        </w:rPr>
        <w:t>after</w:t>
      </w:r>
      <w:r>
        <w:rPr>
          <w:color w:val="231F20"/>
          <w:spacing w:val="-11"/>
          <w:w w:val="110"/>
        </w:rPr>
        <w:t xml:space="preserve"> </w:t>
      </w:r>
      <w:r>
        <w:rPr>
          <w:color w:val="231F20"/>
          <w:w w:val="110"/>
        </w:rPr>
        <w:t>the</w:t>
      </w:r>
      <w:r>
        <w:rPr>
          <w:color w:val="231F20"/>
          <w:spacing w:val="-11"/>
          <w:w w:val="110"/>
        </w:rPr>
        <w:t xml:space="preserve"> </w:t>
      </w:r>
      <w:r>
        <w:rPr>
          <w:color w:val="231F20"/>
          <w:w w:val="110"/>
        </w:rPr>
        <w:t>recent</w:t>
      </w:r>
      <w:r>
        <w:rPr>
          <w:color w:val="231F20"/>
          <w:spacing w:val="-11"/>
          <w:w w:val="110"/>
        </w:rPr>
        <w:t xml:space="preserve"> </w:t>
      </w:r>
      <w:r>
        <w:rPr>
          <w:color w:val="231F20"/>
          <w:w w:val="110"/>
        </w:rPr>
        <w:t>controversies</w:t>
      </w:r>
      <w:r>
        <w:rPr>
          <w:color w:val="231F20"/>
          <w:spacing w:val="-10"/>
          <w:w w:val="110"/>
        </w:rPr>
        <w:t xml:space="preserve"> </w:t>
      </w:r>
      <w:r>
        <w:rPr>
          <w:color w:val="231F20"/>
          <w:w w:val="110"/>
        </w:rPr>
        <w:t>surrounding</w:t>
      </w:r>
      <w:r>
        <w:rPr>
          <w:color w:val="231F20"/>
          <w:spacing w:val="-11"/>
          <w:w w:val="110"/>
        </w:rPr>
        <w:t xml:space="preserve"> </w:t>
      </w:r>
      <w:r>
        <w:rPr>
          <w:color w:val="231F20"/>
          <w:w w:val="110"/>
        </w:rPr>
        <w:t>executive</w:t>
      </w:r>
      <w:r>
        <w:rPr>
          <w:color w:val="231F20"/>
          <w:spacing w:val="-12"/>
          <w:w w:val="110"/>
        </w:rPr>
        <w:t xml:space="preserve"> </w:t>
      </w:r>
      <w:r>
        <w:rPr>
          <w:color w:val="231F20"/>
          <w:w w:val="110"/>
        </w:rPr>
        <w:t>com- pensation. This controversy frequently stems from complaints about excessive CEO compensation that cannot be justified by company performance and</w:t>
      </w:r>
      <w:r>
        <w:rPr>
          <w:color w:val="231F20"/>
          <w:w w:val="110"/>
        </w:rPr>
        <w:t xml:space="preserve"> a perceived inability of boards to provide effective monitoring (Kaplan, 2013).</w:t>
      </w:r>
    </w:p>
    <w:p w14:paraId="53CEB490" w14:textId="77777777" w:rsidR="004A5C99" w:rsidRDefault="0027463A">
      <w:pPr>
        <w:pStyle w:val="BodyText"/>
        <w:spacing w:before="6" w:line="249" w:lineRule="auto"/>
        <w:ind w:left="167" w:right="58" w:firstLine="189"/>
        <w:jc w:val="both"/>
      </w:pPr>
      <w:r>
        <w:rPr>
          <w:color w:val="231F20"/>
          <w:w w:val="105"/>
        </w:rPr>
        <w:t>Competition among firms for hiring talented outside managers has substantially increased in recent years. Murphy and Zabojnik (2007) show that the competition among firms is particularly intense for CEOs with relative prior experience and transferable skills. They suggest that the increased importance in general manage-</w:t>
      </w:r>
      <w:r>
        <w:rPr>
          <w:color w:val="231F20"/>
          <w:spacing w:val="40"/>
          <w:w w:val="105"/>
        </w:rPr>
        <w:t xml:space="preserve"> </w:t>
      </w:r>
      <w:r>
        <w:rPr>
          <w:color w:val="231F20"/>
          <w:w w:val="105"/>
        </w:rPr>
        <w:t>rial skills can explain the documented increase in executive compensation. More- over,</w:t>
      </w:r>
      <w:r>
        <w:rPr>
          <w:color w:val="231F20"/>
          <w:spacing w:val="40"/>
          <w:w w:val="105"/>
        </w:rPr>
        <w:t xml:space="preserve"> </w:t>
      </w:r>
      <w:r>
        <w:rPr>
          <w:color w:val="231F20"/>
          <w:w w:val="105"/>
        </w:rPr>
        <w:t>they</w:t>
      </w:r>
      <w:r>
        <w:rPr>
          <w:color w:val="231F20"/>
          <w:spacing w:val="40"/>
          <w:w w:val="105"/>
        </w:rPr>
        <w:t xml:space="preserve"> </w:t>
      </w:r>
      <w:r>
        <w:rPr>
          <w:color w:val="231F20"/>
          <w:w w:val="105"/>
        </w:rPr>
        <w:t>find</w:t>
      </w:r>
      <w:r>
        <w:rPr>
          <w:color w:val="231F20"/>
          <w:spacing w:val="40"/>
          <w:w w:val="105"/>
        </w:rPr>
        <w:t xml:space="preserve"> </w:t>
      </w:r>
      <w:r>
        <w:rPr>
          <w:color w:val="231F20"/>
          <w:w w:val="105"/>
        </w:rPr>
        <w:t>that</w:t>
      </w:r>
      <w:r>
        <w:rPr>
          <w:color w:val="231F20"/>
          <w:spacing w:val="40"/>
          <w:w w:val="105"/>
        </w:rPr>
        <w:t xml:space="preserve"> </w:t>
      </w:r>
      <w:r>
        <w:rPr>
          <w:color w:val="231F20"/>
          <w:w w:val="105"/>
        </w:rPr>
        <w:t>a</w:t>
      </w:r>
      <w:r>
        <w:rPr>
          <w:color w:val="231F20"/>
          <w:spacing w:val="40"/>
          <w:w w:val="105"/>
        </w:rPr>
        <w:t xml:space="preserve"> </w:t>
      </w:r>
      <w:r>
        <w:rPr>
          <w:color w:val="231F20"/>
          <w:w w:val="105"/>
        </w:rPr>
        <w:t>higher</w:t>
      </w:r>
      <w:r>
        <w:rPr>
          <w:color w:val="231F20"/>
          <w:spacing w:val="40"/>
          <w:w w:val="105"/>
        </w:rPr>
        <w:t xml:space="preserve"> </w:t>
      </w:r>
      <w:r>
        <w:rPr>
          <w:color w:val="231F20"/>
          <w:w w:val="105"/>
        </w:rPr>
        <w:t>number</w:t>
      </w:r>
      <w:r>
        <w:rPr>
          <w:color w:val="231F20"/>
          <w:spacing w:val="40"/>
          <w:w w:val="105"/>
        </w:rPr>
        <w:t xml:space="preserve"> </w:t>
      </w:r>
      <w:r>
        <w:rPr>
          <w:color w:val="231F20"/>
          <w:w w:val="105"/>
        </w:rPr>
        <w:t>of</w:t>
      </w:r>
      <w:r>
        <w:rPr>
          <w:color w:val="231F20"/>
          <w:spacing w:val="40"/>
          <w:w w:val="105"/>
        </w:rPr>
        <w:t xml:space="preserve"> </w:t>
      </w:r>
      <w:r>
        <w:rPr>
          <w:color w:val="231F20"/>
          <w:w w:val="105"/>
        </w:rPr>
        <w:t>CEO</w:t>
      </w:r>
      <w:r>
        <w:rPr>
          <w:color w:val="231F20"/>
          <w:spacing w:val="40"/>
          <w:w w:val="105"/>
        </w:rPr>
        <w:t xml:space="preserve"> </w:t>
      </w:r>
      <w:r>
        <w:rPr>
          <w:color w:val="231F20"/>
          <w:w w:val="105"/>
        </w:rPr>
        <w:t>vacancies</w:t>
      </w:r>
      <w:r>
        <w:rPr>
          <w:color w:val="231F20"/>
          <w:spacing w:val="40"/>
          <w:w w:val="105"/>
        </w:rPr>
        <w:t xml:space="preserve"> </w:t>
      </w:r>
      <w:r>
        <w:rPr>
          <w:color w:val="231F20"/>
          <w:w w:val="105"/>
        </w:rPr>
        <w:t>are</w:t>
      </w:r>
      <w:r>
        <w:rPr>
          <w:color w:val="231F20"/>
          <w:spacing w:val="40"/>
          <w:w w:val="105"/>
        </w:rPr>
        <w:t xml:space="preserve"> </w:t>
      </w:r>
      <w:r>
        <w:rPr>
          <w:color w:val="231F20"/>
          <w:w w:val="105"/>
        </w:rPr>
        <w:t>filled</w:t>
      </w:r>
      <w:r>
        <w:rPr>
          <w:color w:val="231F20"/>
          <w:spacing w:val="40"/>
          <w:w w:val="105"/>
        </w:rPr>
        <w:t xml:space="preserve"> </w:t>
      </w:r>
      <w:r>
        <w:rPr>
          <w:color w:val="231F20"/>
          <w:w w:val="105"/>
        </w:rPr>
        <w:t>with</w:t>
      </w:r>
      <w:r>
        <w:rPr>
          <w:color w:val="231F20"/>
          <w:spacing w:val="40"/>
          <w:w w:val="105"/>
        </w:rPr>
        <w:t xml:space="preserve"> </w:t>
      </w:r>
      <w:r>
        <w:rPr>
          <w:color w:val="231F20"/>
          <w:w w:val="105"/>
        </w:rPr>
        <w:t>external hires</w:t>
      </w:r>
      <w:r>
        <w:rPr>
          <w:color w:val="231F20"/>
          <w:spacing w:val="40"/>
          <w:w w:val="105"/>
        </w:rPr>
        <w:t xml:space="preserve"> </w:t>
      </w:r>
      <w:r>
        <w:rPr>
          <w:color w:val="231F20"/>
          <w:w w:val="105"/>
        </w:rPr>
        <w:t>and</w:t>
      </w:r>
      <w:r>
        <w:rPr>
          <w:color w:val="231F20"/>
          <w:spacing w:val="40"/>
          <w:w w:val="105"/>
        </w:rPr>
        <w:t xml:space="preserve"> </w:t>
      </w:r>
      <w:r>
        <w:rPr>
          <w:color w:val="231F20"/>
          <w:w w:val="105"/>
        </w:rPr>
        <w:t>that</w:t>
      </w:r>
      <w:r>
        <w:rPr>
          <w:color w:val="231F20"/>
          <w:spacing w:val="40"/>
          <w:w w:val="105"/>
        </w:rPr>
        <w:t xml:space="preserve"> </w:t>
      </w:r>
      <w:r>
        <w:rPr>
          <w:color w:val="231F20"/>
          <w:w w:val="105"/>
        </w:rPr>
        <w:t>the</w:t>
      </w:r>
      <w:r>
        <w:rPr>
          <w:color w:val="231F20"/>
          <w:spacing w:val="40"/>
          <w:w w:val="105"/>
        </w:rPr>
        <w:t xml:space="preserve"> </w:t>
      </w:r>
      <w:r>
        <w:rPr>
          <w:color w:val="231F20"/>
          <w:w w:val="105"/>
        </w:rPr>
        <w:t>compensation</w:t>
      </w:r>
      <w:r>
        <w:rPr>
          <w:color w:val="231F20"/>
          <w:spacing w:val="40"/>
          <w:w w:val="105"/>
        </w:rPr>
        <w:t xml:space="preserve"> </w:t>
      </w:r>
      <w:r>
        <w:rPr>
          <w:color w:val="231F20"/>
          <w:w w:val="105"/>
        </w:rPr>
        <w:t>of</w:t>
      </w:r>
      <w:r>
        <w:rPr>
          <w:color w:val="231F20"/>
          <w:spacing w:val="40"/>
          <w:w w:val="105"/>
        </w:rPr>
        <w:t xml:space="preserve"> </w:t>
      </w:r>
      <w:r>
        <w:rPr>
          <w:color w:val="231F20"/>
          <w:w w:val="105"/>
        </w:rPr>
        <w:t>internally</w:t>
      </w:r>
      <w:r>
        <w:rPr>
          <w:color w:val="231F20"/>
          <w:spacing w:val="40"/>
          <w:w w:val="105"/>
        </w:rPr>
        <w:t xml:space="preserve"> </w:t>
      </w:r>
      <w:r>
        <w:rPr>
          <w:color w:val="231F20"/>
          <w:w w:val="105"/>
        </w:rPr>
        <w:t>promoted</w:t>
      </w:r>
      <w:r>
        <w:rPr>
          <w:color w:val="231F20"/>
          <w:spacing w:val="40"/>
          <w:w w:val="105"/>
        </w:rPr>
        <w:t xml:space="preserve"> </w:t>
      </w:r>
      <w:r>
        <w:rPr>
          <w:color w:val="231F20"/>
          <w:w w:val="105"/>
        </w:rPr>
        <w:t>CEOs</w:t>
      </w:r>
      <w:r>
        <w:rPr>
          <w:color w:val="231F20"/>
          <w:spacing w:val="40"/>
          <w:w w:val="105"/>
        </w:rPr>
        <w:t xml:space="preserve"> </w:t>
      </w:r>
      <w:r>
        <w:rPr>
          <w:color w:val="231F20"/>
          <w:w w:val="105"/>
        </w:rPr>
        <w:t>is</w:t>
      </w:r>
      <w:r>
        <w:rPr>
          <w:color w:val="231F20"/>
          <w:spacing w:val="40"/>
          <w:w w:val="105"/>
        </w:rPr>
        <w:t xml:space="preserve"> </w:t>
      </w:r>
      <w:r>
        <w:rPr>
          <w:color w:val="231F20"/>
          <w:w w:val="105"/>
        </w:rPr>
        <w:t>lower</w:t>
      </w:r>
      <w:r>
        <w:rPr>
          <w:color w:val="231F20"/>
          <w:spacing w:val="40"/>
          <w:w w:val="105"/>
        </w:rPr>
        <w:t xml:space="preserve"> </w:t>
      </w:r>
      <w:r>
        <w:rPr>
          <w:color w:val="231F20"/>
          <w:w w:val="105"/>
        </w:rPr>
        <w:t>than</w:t>
      </w:r>
      <w:r>
        <w:rPr>
          <w:color w:val="231F20"/>
          <w:spacing w:val="40"/>
          <w:w w:val="105"/>
        </w:rPr>
        <w:t xml:space="preserve"> </w:t>
      </w:r>
      <w:r>
        <w:rPr>
          <w:color w:val="231F20"/>
          <w:w w:val="105"/>
        </w:rPr>
        <w:t>that of CEOs hired from outside their firm. Along the same lines, Frydman (2007) argues that the shift in importance from firm-specific skills to more general managerial</w:t>
      </w:r>
      <w:r>
        <w:rPr>
          <w:color w:val="231F20"/>
          <w:spacing w:val="80"/>
          <w:w w:val="105"/>
        </w:rPr>
        <w:t xml:space="preserve"> </w:t>
      </w:r>
      <w:r>
        <w:rPr>
          <w:color w:val="231F20"/>
          <w:w w:val="105"/>
        </w:rPr>
        <w:t>skills</w:t>
      </w:r>
      <w:r>
        <w:rPr>
          <w:color w:val="231F20"/>
          <w:spacing w:val="40"/>
          <w:w w:val="105"/>
        </w:rPr>
        <w:t xml:space="preserve"> </w:t>
      </w:r>
      <w:r>
        <w:rPr>
          <w:color w:val="231F20"/>
          <w:w w:val="105"/>
        </w:rPr>
        <w:t>has</w:t>
      </w:r>
      <w:r>
        <w:rPr>
          <w:color w:val="231F20"/>
          <w:spacing w:val="40"/>
          <w:w w:val="105"/>
        </w:rPr>
        <w:t xml:space="preserve"> </w:t>
      </w:r>
      <w:r>
        <w:rPr>
          <w:color w:val="231F20"/>
          <w:w w:val="105"/>
        </w:rPr>
        <w:t>resulted</w:t>
      </w:r>
      <w:r>
        <w:rPr>
          <w:color w:val="231F20"/>
          <w:spacing w:val="40"/>
          <w:w w:val="105"/>
        </w:rPr>
        <w:t xml:space="preserve"> </w:t>
      </w:r>
      <w:r>
        <w:rPr>
          <w:color w:val="231F20"/>
          <w:w w:val="105"/>
        </w:rPr>
        <w:t>in</w:t>
      </w:r>
      <w:r>
        <w:rPr>
          <w:color w:val="231F20"/>
          <w:spacing w:val="40"/>
          <w:w w:val="105"/>
        </w:rPr>
        <w:t xml:space="preserve"> </w:t>
      </w:r>
      <w:r>
        <w:rPr>
          <w:color w:val="231F20"/>
          <w:w w:val="105"/>
        </w:rPr>
        <w:t>higher</w:t>
      </w:r>
      <w:r>
        <w:rPr>
          <w:color w:val="231F20"/>
          <w:spacing w:val="40"/>
          <w:w w:val="105"/>
        </w:rPr>
        <w:t xml:space="preserve"> </w:t>
      </w:r>
      <w:r>
        <w:rPr>
          <w:color w:val="231F20"/>
          <w:w w:val="105"/>
        </w:rPr>
        <w:t>CEO</w:t>
      </w:r>
      <w:r>
        <w:rPr>
          <w:color w:val="231F20"/>
          <w:spacing w:val="40"/>
          <w:w w:val="105"/>
        </w:rPr>
        <w:t xml:space="preserve"> </w:t>
      </w:r>
      <w:r>
        <w:rPr>
          <w:color w:val="231F20"/>
          <w:w w:val="105"/>
        </w:rPr>
        <w:t>compensation</w:t>
      </w:r>
      <w:r>
        <w:rPr>
          <w:color w:val="231F20"/>
          <w:spacing w:val="40"/>
          <w:w w:val="105"/>
        </w:rPr>
        <w:t xml:space="preserve"> </w:t>
      </w:r>
      <w:r>
        <w:rPr>
          <w:color w:val="231F20"/>
          <w:w w:val="105"/>
        </w:rPr>
        <w:t>and</w:t>
      </w:r>
      <w:r>
        <w:rPr>
          <w:color w:val="231F20"/>
          <w:spacing w:val="40"/>
          <w:w w:val="105"/>
        </w:rPr>
        <w:t xml:space="preserve"> </w:t>
      </w:r>
      <w:r>
        <w:rPr>
          <w:color w:val="231F20"/>
          <w:w w:val="105"/>
        </w:rPr>
        <w:t>increased</w:t>
      </w:r>
      <w:r>
        <w:rPr>
          <w:color w:val="231F20"/>
          <w:spacing w:val="40"/>
          <w:w w:val="105"/>
        </w:rPr>
        <w:t xml:space="preserve"> </w:t>
      </w:r>
      <w:r>
        <w:rPr>
          <w:color w:val="231F20"/>
          <w:w w:val="105"/>
        </w:rPr>
        <w:t>inequality</w:t>
      </w:r>
      <w:r>
        <w:rPr>
          <w:color w:val="231F20"/>
          <w:spacing w:val="40"/>
          <w:w w:val="105"/>
        </w:rPr>
        <w:t xml:space="preserve"> </w:t>
      </w:r>
      <w:r>
        <w:rPr>
          <w:color w:val="231F20"/>
          <w:w w:val="105"/>
        </w:rPr>
        <w:t>among top managers within a firm. S</w:t>
      </w:r>
      <w:r>
        <w:rPr>
          <w:color w:val="231F20"/>
          <w:w w:val="105"/>
        </w:rPr>
        <w:t>ince excessive executive compensation</w:t>
      </w:r>
      <w:r>
        <w:rPr>
          <w:color w:val="231F20"/>
          <w:spacing w:val="-1"/>
          <w:w w:val="105"/>
        </w:rPr>
        <w:t xml:space="preserve"> </w:t>
      </w:r>
      <w:r>
        <w:rPr>
          <w:color w:val="231F20"/>
          <w:w w:val="105"/>
        </w:rPr>
        <w:t>and inequalities within a firm can have an adverse impact on shareholder value, a set of principles is needed for optimal executive compensation contract design.</w:t>
      </w:r>
    </w:p>
    <w:p w14:paraId="3BF1C9FC" w14:textId="77777777" w:rsidR="004A5C99" w:rsidRDefault="004A5C99">
      <w:pPr>
        <w:pStyle w:val="BodyText"/>
        <w:spacing w:before="20"/>
      </w:pPr>
    </w:p>
    <w:p w14:paraId="2EC423ED" w14:textId="77777777" w:rsidR="004A5C99" w:rsidRDefault="004A5C99">
      <w:pPr>
        <w:rPr>
          <w:color w:val="231F20"/>
          <w:w w:val="105"/>
          <w:sz w:val="14"/>
        </w:rPr>
      </w:pPr>
    </w:p>
    <w:p w14:paraId="10BBA843" w14:textId="77777777" w:rsidR="00CD75B0" w:rsidRDefault="00CD75B0">
      <w:pPr>
        <w:rPr>
          <w:sz w:val="14"/>
        </w:rPr>
        <w:sectPr w:rsidR="00CD75B0">
          <w:pgSz w:w="9700" w:h="13950"/>
          <w:pgMar w:top="800" w:right="1133" w:bottom="280" w:left="1133" w:header="720" w:footer="720" w:gutter="0"/>
          <w:cols w:space="720"/>
        </w:sectPr>
      </w:pPr>
    </w:p>
    <w:p w14:paraId="5C87AA4F" w14:textId="77777777" w:rsidR="004A5C99" w:rsidRDefault="004A5C99">
      <w:pPr>
        <w:pStyle w:val="BodyText"/>
        <w:spacing w:before="208"/>
        <w:rPr>
          <w:i/>
        </w:rPr>
      </w:pPr>
    </w:p>
    <w:p w14:paraId="492E11FA" w14:textId="77777777" w:rsidR="00CD75B0" w:rsidRDefault="00CD75B0">
      <w:pPr>
        <w:pStyle w:val="BodyText"/>
        <w:spacing w:before="208"/>
        <w:rPr>
          <w:i/>
        </w:rPr>
      </w:pPr>
    </w:p>
    <w:p w14:paraId="5B9D6D38" w14:textId="77777777" w:rsidR="004A5C99" w:rsidRDefault="0027463A">
      <w:pPr>
        <w:pStyle w:val="BodyText"/>
        <w:spacing w:line="249" w:lineRule="auto"/>
        <w:ind w:left="62" w:right="164" w:firstLine="189"/>
        <w:jc w:val="both"/>
      </w:pPr>
      <w:r>
        <w:rPr>
          <w:color w:val="231F20"/>
          <w:spacing w:val="-2"/>
          <w:w w:val="110"/>
        </w:rPr>
        <w:t>Against</w:t>
      </w:r>
      <w:r>
        <w:rPr>
          <w:color w:val="231F20"/>
          <w:spacing w:val="-8"/>
          <w:w w:val="110"/>
        </w:rPr>
        <w:t xml:space="preserve"> </w:t>
      </w:r>
      <w:r>
        <w:rPr>
          <w:color w:val="231F20"/>
          <w:spacing w:val="-2"/>
          <w:w w:val="110"/>
        </w:rPr>
        <w:t>this</w:t>
      </w:r>
      <w:r>
        <w:rPr>
          <w:color w:val="231F20"/>
          <w:spacing w:val="-7"/>
          <w:w w:val="110"/>
        </w:rPr>
        <w:t xml:space="preserve"> </w:t>
      </w:r>
      <w:r>
        <w:rPr>
          <w:color w:val="231F20"/>
          <w:spacing w:val="-2"/>
          <w:w w:val="110"/>
        </w:rPr>
        <w:t>backdrop,</w:t>
      </w:r>
      <w:r>
        <w:rPr>
          <w:color w:val="231F20"/>
          <w:spacing w:val="-7"/>
          <w:w w:val="110"/>
        </w:rPr>
        <w:t xml:space="preserve"> </w:t>
      </w:r>
      <w:r>
        <w:rPr>
          <w:color w:val="231F20"/>
          <w:spacing w:val="-2"/>
          <w:w w:val="110"/>
        </w:rPr>
        <w:t>the</w:t>
      </w:r>
      <w:r>
        <w:rPr>
          <w:color w:val="231F20"/>
          <w:spacing w:val="-8"/>
          <w:w w:val="110"/>
        </w:rPr>
        <w:t xml:space="preserve"> </w:t>
      </w:r>
      <w:r>
        <w:rPr>
          <w:color w:val="231F20"/>
          <w:spacing w:val="-2"/>
          <w:w w:val="110"/>
        </w:rPr>
        <w:t>focus</w:t>
      </w:r>
      <w:r>
        <w:rPr>
          <w:color w:val="231F20"/>
          <w:spacing w:val="-7"/>
          <w:w w:val="110"/>
        </w:rPr>
        <w:t xml:space="preserve"> </w:t>
      </w:r>
      <w:r>
        <w:rPr>
          <w:color w:val="231F20"/>
          <w:spacing w:val="-2"/>
          <w:w w:val="110"/>
        </w:rPr>
        <w:t>of</w:t>
      </w:r>
      <w:r>
        <w:rPr>
          <w:color w:val="231F20"/>
          <w:spacing w:val="-8"/>
          <w:w w:val="110"/>
        </w:rPr>
        <w:t xml:space="preserve"> </w:t>
      </w:r>
      <w:r>
        <w:rPr>
          <w:color w:val="231F20"/>
          <w:spacing w:val="-2"/>
          <w:w w:val="110"/>
        </w:rPr>
        <w:t>our</w:t>
      </w:r>
      <w:r>
        <w:rPr>
          <w:color w:val="231F20"/>
          <w:spacing w:val="-8"/>
          <w:w w:val="110"/>
        </w:rPr>
        <w:t xml:space="preserve"> </w:t>
      </w:r>
      <w:r>
        <w:rPr>
          <w:color w:val="231F20"/>
          <w:spacing w:val="-2"/>
          <w:w w:val="110"/>
        </w:rPr>
        <w:t>analysis</w:t>
      </w:r>
      <w:r>
        <w:rPr>
          <w:color w:val="231F20"/>
          <w:spacing w:val="-7"/>
          <w:w w:val="110"/>
        </w:rPr>
        <w:t xml:space="preserve"> </w:t>
      </w:r>
      <w:r>
        <w:rPr>
          <w:color w:val="231F20"/>
          <w:spacing w:val="-2"/>
          <w:w w:val="110"/>
        </w:rPr>
        <w:t>is</w:t>
      </w:r>
      <w:r>
        <w:rPr>
          <w:color w:val="231F20"/>
          <w:spacing w:val="-8"/>
          <w:w w:val="110"/>
        </w:rPr>
        <w:t xml:space="preserve"> </w:t>
      </w:r>
      <w:r>
        <w:rPr>
          <w:color w:val="231F20"/>
          <w:spacing w:val="-2"/>
          <w:w w:val="110"/>
        </w:rPr>
        <w:t>to</w:t>
      </w:r>
      <w:r>
        <w:rPr>
          <w:color w:val="231F20"/>
          <w:spacing w:val="-8"/>
          <w:w w:val="110"/>
        </w:rPr>
        <w:t xml:space="preserve"> </w:t>
      </w:r>
      <w:r>
        <w:rPr>
          <w:color w:val="231F20"/>
          <w:spacing w:val="-2"/>
          <w:w w:val="110"/>
        </w:rPr>
        <w:t>start</w:t>
      </w:r>
      <w:r>
        <w:rPr>
          <w:color w:val="231F20"/>
          <w:spacing w:val="-7"/>
          <w:w w:val="110"/>
        </w:rPr>
        <w:t xml:space="preserve"> </w:t>
      </w:r>
      <w:r>
        <w:rPr>
          <w:color w:val="231F20"/>
          <w:spacing w:val="-2"/>
          <w:w w:val="110"/>
        </w:rPr>
        <w:t>with</w:t>
      </w:r>
      <w:r>
        <w:rPr>
          <w:color w:val="231F20"/>
          <w:spacing w:val="-7"/>
          <w:w w:val="110"/>
        </w:rPr>
        <w:t xml:space="preserve"> </w:t>
      </w:r>
      <w:r>
        <w:rPr>
          <w:color w:val="231F20"/>
          <w:spacing w:val="-2"/>
          <w:w w:val="110"/>
        </w:rPr>
        <w:t>the</w:t>
      </w:r>
      <w:r>
        <w:rPr>
          <w:color w:val="231F20"/>
          <w:spacing w:val="-8"/>
          <w:w w:val="110"/>
        </w:rPr>
        <w:t xml:space="preserve"> </w:t>
      </w:r>
      <w:r>
        <w:rPr>
          <w:color w:val="231F20"/>
          <w:spacing w:val="-2"/>
          <w:w w:val="110"/>
        </w:rPr>
        <w:t>appointment</w:t>
      </w:r>
      <w:r>
        <w:rPr>
          <w:color w:val="231F20"/>
          <w:spacing w:val="-7"/>
          <w:w w:val="110"/>
        </w:rPr>
        <w:t xml:space="preserve"> </w:t>
      </w:r>
      <w:r>
        <w:rPr>
          <w:color w:val="231F20"/>
          <w:spacing w:val="-2"/>
          <w:w w:val="110"/>
        </w:rPr>
        <w:t xml:space="preserve">of </w:t>
      </w:r>
      <w:r>
        <w:rPr>
          <w:color w:val="231F20"/>
          <w:w w:val="110"/>
        </w:rPr>
        <w:t xml:space="preserve">a new CEO and determine how pay should initially be designed. We then move </w:t>
      </w:r>
      <w:r>
        <w:rPr>
          <w:color w:val="231F20"/>
        </w:rPr>
        <w:t xml:space="preserve">through the CEO tenure cycle as base pay grows with experience but incentive com- </w:t>
      </w:r>
      <w:r>
        <w:rPr>
          <w:color w:val="231F20"/>
          <w:w w:val="110"/>
        </w:rPr>
        <w:t>pensation</w:t>
      </w:r>
      <w:r>
        <w:rPr>
          <w:color w:val="231F20"/>
          <w:spacing w:val="-10"/>
          <w:w w:val="110"/>
        </w:rPr>
        <w:t xml:space="preserve"> </w:t>
      </w:r>
      <w:r>
        <w:rPr>
          <w:color w:val="231F20"/>
          <w:w w:val="110"/>
        </w:rPr>
        <w:t>is</w:t>
      </w:r>
      <w:r>
        <w:rPr>
          <w:color w:val="231F20"/>
          <w:spacing w:val="-11"/>
          <w:w w:val="110"/>
        </w:rPr>
        <w:t xml:space="preserve"> </w:t>
      </w:r>
      <w:r>
        <w:rPr>
          <w:color w:val="231F20"/>
          <w:w w:val="110"/>
        </w:rPr>
        <w:t>set</w:t>
      </w:r>
      <w:r>
        <w:rPr>
          <w:color w:val="231F20"/>
          <w:spacing w:val="-10"/>
          <w:w w:val="110"/>
        </w:rPr>
        <w:t xml:space="preserve"> </w:t>
      </w:r>
      <w:r>
        <w:rPr>
          <w:color w:val="231F20"/>
          <w:w w:val="110"/>
        </w:rPr>
        <w:t>to</w:t>
      </w:r>
      <w:r>
        <w:rPr>
          <w:color w:val="231F20"/>
          <w:spacing w:val="-11"/>
          <w:w w:val="110"/>
        </w:rPr>
        <w:t xml:space="preserve"> </w:t>
      </w:r>
      <w:r>
        <w:rPr>
          <w:color w:val="231F20"/>
          <w:w w:val="110"/>
        </w:rPr>
        <w:t>match</w:t>
      </w:r>
      <w:r>
        <w:rPr>
          <w:color w:val="231F20"/>
          <w:spacing w:val="-10"/>
          <w:w w:val="110"/>
        </w:rPr>
        <w:t xml:space="preserve"> </w:t>
      </w:r>
      <w:r>
        <w:rPr>
          <w:color w:val="231F20"/>
          <w:w w:val="110"/>
        </w:rPr>
        <w:t>the</w:t>
      </w:r>
      <w:r>
        <w:rPr>
          <w:color w:val="231F20"/>
          <w:spacing w:val="-11"/>
          <w:w w:val="110"/>
        </w:rPr>
        <w:t xml:space="preserve"> </w:t>
      </w:r>
      <w:r>
        <w:rPr>
          <w:color w:val="231F20"/>
          <w:w w:val="110"/>
        </w:rPr>
        <w:t>firm’s</w:t>
      </w:r>
      <w:r>
        <w:rPr>
          <w:color w:val="231F20"/>
          <w:spacing w:val="-11"/>
          <w:w w:val="110"/>
        </w:rPr>
        <w:t xml:space="preserve"> </w:t>
      </w:r>
      <w:r>
        <w:rPr>
          <w:color w:val="231F20"/>
          <w:w w:val="110"/>
        </w:rPr>
        <w:t>risk</w:t>
      </w:r>
      <w:r>
        <w:rPr>
          <w:color w:val="231F20"/>
          <w:spacing w:val="-10"/>
          <w:w w:val="110"/>
        </w:rPr>
        <w:t xml:space="preserve"> </w:t>
      </w:r>
      <w:r>
        <w:rPr>
          <w:color w:val="231F20"/>
          <w:w w:val="110"/>
        </w:rPr>
        <w:t>profile</w:t>
      </w:r>
      <w:r>
        <w:rPr>
          <w:color w:val="231F20"/>
          <w:spacing w:val="-10"/>
          <w:w w:val="110"/>
        </w:rPr>
        <w:t xml:space="preserve"> </w:t>
      </w:r>
      <w:r>
        <w:rPr>
          <w:color w:val="231F20"/>
          <w:w w:val="110"/>
        </w:rPr>
        <w:t>and</w:t>
      </w:r>
      <w:r>
        <w:rPr>
          <w:color w:val="231F20"/>
          <w:spacing w:val="-10"/>
          <w:w w:val="110"/>
        </w:rPr>
        <w:t xml:space="preserve"> </w:t>
      </w:r>
      <w:r>
        <w:rPr>
          <w:color w:val="231F20"/>
          <w:w w:val="110"/>
        </w:rPr>
        <w:t>investment</w:t>
      </w:r>
      <w:r>
        <w:rPr>
          <w:color w:val="231F20"/>
          <w:spacing w:val="-11"/>
          <w:w w:val="110"/>
        </w:rPr>
        <w:t xml:space="preserve"> </w:t>
      </w:r>
      <w:r>
        <w:rPr>
          <w:color w:val="231F20"/>
          <w:w w:val="110"/>
        </w:rPr>
        <w:t>opportunity</w:t>
      </w:r>
      <w:r>
        <w:rPr>
          <w:color w:val="231F20"/>
          <w:spacing w:val="-10"/>
          <w:w w:val="110"/>
        </w:rPr>
        <w:t xml:space="preserve"> </w:t>
      </w:r>
      <w:r>
        <w:rPr>
          <w:color w:val="231F20"/>
          <w:w w:val="110"/>
        </w:rPr>
        <w:t>set.</w:t>
      </w:r>
      <w:r>
        <w:rPr>
          <w:color w:val="231F20"/>
          <w:spacing w:val="-11"/>
          <w:w w:val="110"/>
        </w:rPr>
        <w:t xml:space="preserve"> </w:t>
      </w:r>
      <w:r>
        <w:rPr>
          <w:color w:val="231F20"/>
          <w:w w:val="110"/>
        </w:rPr>
        <w:t>We end with a discussion of optimal termination pay terms for departing CEOs.</w:t>
      </w:r>
    </w:p>
    <w:p w14:paraId="4173D2FD" w14:textId="77777777" w:rsidR="004A5C99" w:rsidRDefault="004A5C99">
      <w:pPr>
        <w:pStyle w:val="BodyText"/>
        <w:spacing w:before="15"/>
      </w:pPr>
    </w:p>
    <w:p w14:paraId="1371FEFE" w14:textId="77777777" w:rsidR="004A5C99" w:rsidRDefault="0027463A">
      <w:pPr>
        <w:ind w:left="62"/>
        <w:jc w:val="both"/>
        <w:rPr>
          <w:i/>
          <w:sz w:val="20"/>
        </w:rPr>
      </w:pPr>
      <w:r>
        <w:rPr>
          <w:i/>
          <w:color w:val="231F20"/>
          <w:w w:val="105"/>
          <w:sz w:val="20"/>
        </w:rPr>
        <w:t>Setting</w:t>
      </w:r>
      <w:r>
        <w:rPr>
          <w:i/>
          <w:color w:val="231F20"/>
          <w:spacing w:val="7"/>
          <w:w w:val="105"/>
          <w:sz w:val="20"/>
        </w:rPr>
        <w:t xml:space="preserve"> </w:t>
      </w:r>
      <w:r>
        <w:rPr>
          <w:i/>
          <w:color w:val="231F20"/>
          <w:w w:val="105"/>
          <w:sz w:val="20"/>
        </w:rPr>
        <w:t>the</w:t>
      </w:r>
      <w:r>
        <w:rPr>
          <w:i/>
          <w:color w:val="231F20"/>
          <w:spacing w:val="7"/>
          <w:w w:val="105"/>
          <w:sz w:val="20"/>
        </w:rPr>
        <w:t xml:space="preserve"> </w:t>
      </w:r>
      <w:r>
        <w:rPr>
          <w:i/>
          <w:color w:val="231F20"/>
          <w:w w:val="105"/>
          <w:sz w:val="20"/>
        </w:rPr>
        <w:t>Level</w:t>
      </w:r>
      <w:r>
        <w:rPr>
          <w:i/>
          <w:color w:val="231F20"/>
          <w:spacing w:val="8"/>
          <w:w w:val="105"/>
          <w:sz w:val="20"/>
        </w:rPr>
        <w:t xml:space="preserve"> </w:t>
      </w:r>
      <w:r>
        <w:rPr>
          <w:i/>
          <w:color w:val="231F20"/>
          <w:w w:val="105"/>
          <w:sz w:val="20"/>
        </w:rPr>
        <w:t>of</w:t>
      </w:r>
      <w:r>
        <w:rPr>
          <w:i/>
          <w:color w:val="231F20"/>
          <w:spacing w:val="5"/>
          <w:w w:val="105"/>
          <w:sz w:val="20"/>
        </w:rPr>
        <w:t xml:space="preserve"> </w:t>
      </w:r>
      <w:r>
        <w:rPr>
          <w:i/>
          <w:color w:val="231F20"/>
          <w:w w:val="105"/>
          <w:sz w:val="20"/>
        </w:rPr>
        <w:t>Total</w:t>
      </w:r>
      <w:r>
        <w:rPr>
          <w:i/>
          <w:color w:val="231F20"/>
          <w:spacing w:val="7"/>
          <w:w w:val="105"/>
          <w:sz w:val="20"/>
        </w:rPr>
        <w:t xml:space="preserve"> </w:t>
      </w:r>
      <w:r>
        <w:rPr>
          <w:i/>
          <w:color w:val="231F20"/>
          <w:spacing w:val="-2"/>
          <w:w w:val="105"/>
          <w:sz w:val="20"/>
        </w:rPr>
        <w:t>Compensation</w:t>
      </w:r>
    </w:p>
    <w:p w14:paraId="175009E7" w14:textId="77777777" w:rsidR="004A5C99" w:rsidRDefault="0027463A">
      <w:pPr>
        <w:pStyle w:val="BodyText"/>
        <w:spacing w:before="10" w:line="249" w:lineRule="auto"/>
        <w:ind w:left="62" w:right="163"/>
        <w:jc w:val="both"/>
      </w:pPr>
      <w:r>
        <w:rPr>
          <w:color w:val="231F20"/>
          <w:w w:val="105"/>
        </w:rPr>
        <w:t xml:space="preserve">A crucial question with respect to the design of executive compensation is how to define its optimal </w:t>
      </w:r>
      <w:r>
        <w:rPr>
          <w:i/>
          <w:color w:val="231F20"/>
          <w:w w:val="105"/>
        </w:rPr>
        <w:t>level</w:t>
      </w:r>
      <w:r>
        <w:rPr>
          <w:color w:val="231F20"/>
          <w:w w:val="105"/>
        </w:rPr>
        <w:t xml:space="preserve">. Only then can the appropriate </w:t>
      </w:r>
      <w:r>
        <w:rPr>
          <w:i/>
          <w:color w:val="231F20"/>
          <w:w w:val="105"/>
        </w:rPr>
        <w:t xml:space="preserve">structure </w:t>
      </w:r>
      <w:r>
        <w:rPr>
          <w:color w:val="231F20"/>
          <w:w w:val="105"/>
        </w:rPr>
        <w:t xml:space="preserve">of the compensation elements (cash, performance bonus, equity-related compensation, etc.) be consid- ered. Although long-term incentives should result in future value creation, research has shown that there is a positive </w:t>
      </w:r>
      <w:r>
        <w:rPr>
          <w:i/>
          <w:color w:val="231F20"/>
          <w:w w:val="105"/>
        </w:rPr>
        <w:t xml:space="preserve">ex post </w:t>
      </w:r>
      <w:r>
        <w:rPr>
          <w:color w:val="231F20"/>
          <w:w w:val="105"/>
        </w:rPr>
        <w:t>relationship between the level of CEO compensation and firm size, but little link between CEO compensation and firm performance,</w:t>
      </w:r>
      <w:r>
        <w:rPr>
          <w:color w:val="231F20"/>
          <w:spacing w:val="30"/>
          <w:w w:val="105"/>
        </w:rPr>
        <w:t xml:space="preserve"> </w:t>
      </w:r>
      <w:r>
        <w:rPr>
          <w:color w:val="231F20"/>
          <w:w w:val="105"/>
        </w:rPr>
        <w:t>no</w:t>
      </w:r>
      <w:r>
        <w:rPr>
          <w:color w:val="231F20"/>
          <w:spacing w:val="32"/>
          <w:w w:val="105"/>
        </w:rPr>
        <w:t xml:space="preserve"> </w:t>
      </w:r>
      <w:r>
        <w:rPr>
          <w:color w:val="231F20"/>
          <w:w w:val="105"/>
        </w:rPr>
        <w:t>matter</w:t>
      </w:r>
      <w:r>
        <w:rPr>
          <w:color w:val="231F20"/>
          <w:spacing w:val="32"/>
          <w:w w:val="105"/>
        </w:rPr>
        <w:t xml:space="preserve"> </w:t>
      </w:r>
      <w:r>
        <w:rPr>
          <w:color w:val="231F20"/>
          <w:w w:val="105"/>
        </w:rPr>
        <w:t>how</w:t>
      </w:r>
      <w:r>
        <w:rPr>
          <w:color w:val="231F20"/>
          <w:spacing w:val="31"/>
          <w:w w:val="105"/>
        </w:rPr>
        <w:t xml:space="preserve"> </w:t>
      </w:r>
      <w:r>
        <w:rPr>
          <w:color w:val="231F20"/>
          <w:w w:val="105"/>
        </w:rPr>
        <w:t>the</w:t>
      </w:r>
      <w:r>
        <w:rPr>
          <w:color w:val="231F20"/>
          <w:spacing w:val="32"/>
          <w:w w:val="105"/>
        </w:rPr>
        <w:t xml:space="preserve"> </w:t>
      </w:r>
      <w:r>
        <w:rPr>
          <w:color w:val="231F20"/>
          <w:w w:val="105"/>
        </w:rPr>
        <w:t>latter</w:t>
      </w:r>
      <w:r>
        <w:rPr>
          <w:color w:val="231F20"/>
          <w:spacing w:val="32"/>
          <w:w w:val="105"/>
        </w:rPr>
        <w:t xml:space="preserve"> </w:t>
      </w:r>
      <w:r>
        <w:rPr>
          <w:color w:val="231F20"/>
          <w:w w:val="105"/>
        </w:rPr>
        <w:t>is</w:t>
      </w:r>
      <w:r>
        <w:rPr>
          <w:color w:val="231F20"/>
          <w:spacing w:val="31"/>
          <w:w w:val="105"/>
        </w:rPr>
        <w:t xml:space="preserve"> </w:t>
      </w:r>
      <w:r>
        <w:rPr>
          <w:color w:val="231F20"/>
          <w:w w:val="105"/>
        </w:rPr>
        <w:t>measured</w:t>
      </w:r>
      <w:r>
        <w:rPr>
          <w:color w:val="231F20"/>
          <w:spacing w:val="31"/>
          <w:w w:val="105"/>
        </w:rPr>
        <w:t xml:space="preserve"> </w:t>
      </w:r>
      <w:r>
        <w:rPr>
          <w:color w:val="231F20"/>
          <w:w w:val="105"/>
        </w:rPr>
        <w:t>(Izan</w:t>
      </w:r>
      <w:r>
        <w:rPr>
          <w:color w:val="231F20"/>
          <w:spacing w:val="31"/>
          <w:w w:val="105"/>
        </w:rPr>
        <w:t xml:space="preserve"> </w:t>
      </w:r>
      <w:r>
        <w:rPr>
          <w:i/>
          <w:color w:val="231F20"/>
          <w:w w:val="105"/>
        </w:rPr>
        <w:t>et</w:t>
      </w:r>
      <w:r>
        <w:rPr>
          <w:i/>
          <w:color w:val="231F20"/>
          <w:spacing w:val="31"/>
          <w:w w:val="105"/>
        </w:rPr>
        <w:t xml:space="preserve"> </w:t>
      </w:r>
      <w:r>
        <w:rPr>
          <w:i/>
          <w:color w:val="231F20"/>
          <w:w w:val="105"/>
        </w:rPr>
        <w:t>al</w:t>
      </w:r>
      <w:r>
        <w:rPr>
          <w:color w:val="231F20"/>
          <w:w w:val="105"/>
        </w:rPr>
        <w:t>.,</w:t>
      </w:r>
      <w:r>
        <w:rPr>
          <w:color w:val="231F20"/>
          <w:spacing w:val="30"/>
          <w:w w:val="105"/>
        </w:rPr>
        <w:t xml:space="preserve"> </w:t>
      </w:r>
      <w:r>
        <w:rPr>
          <w:color w:val="231F20"/>
          <w:w w:val="105"/>
        </w:rPr>
        <w:t>1998;</w:t>
      </w:r>
      <w:r>
        <w:rPr>
          <w:color w:val="231F20"/>
          <w:spacing w:val="32"/>
          <w:w w:val="105"/>
        </w:rPr>
        <w:t xml:space="preserve"> </w:t>
      </w:r>
      <w:r>
        <w:rPr>
          <w:color w:val="231F20"/>
          <w:w w:val="105"/>
        </w:rPr>
        <w:t>O’Neil</w:t>
      </w:r>
      <w:r>
        <w:rPr>
          <w:color w:val="231F20"/>
          <w:spacing w:val="31"/>
          <w:w w:val="105"/>
        </w:rPr>
        <w:t xml:space="preserve"> </w:t>
      </w:r>
      <w:r>
        <w:rPr>
          <w:color w:val="231F20"/>
          <w:w w:val="105"/>
        </w:rPr>
        <w:t>and Iob,</w:t>
      </w:r>
      <w:r>
        <w:rPr>
          <w:color w:val="231F20"/>
          <w:spacing w:val="-1"/>
          <w:w w:val="105"/>
        </w:rPr>
        <w:t xml:space="preserve"> </w:t>
      </w:r>
      <w:r>
        <w:rPr>
          <w:color w:val="231F20"/>
          <w:w w:val="105"/>
        </w:rPr>
        <w:t>1999;</w:t>
      </w:r>
      <w:r>
        <w:rPr>
          <w:color w:val="231F20"/>
          <w:spacing w:val="-1"/>
          <w:w w:val="105"/>
        </w:rPr>
        <w:t xml:space="preserve"> </w:t>
      </w:r>
      <w:r>
        <w:rPr>
          <w:color w:val="231F20"/>
          <w:w w:val="105"/>
        </w:rPr>
        <w:t xml:space="preserve">Merhebi </w:t>
      </w:r>
      <w:r>
        <w:rPr>
          <w:i/>
          <w:color w:val="231F20"/>
          <w:w w:val="105"/>
        </w:rPr>
        <w:t>et</w:t>
      </w:r>
      <w:r>
        <w:rPr>
          <w:i/>
          <w:color w:val="231F20"/>
          <w:spacing w:val="-1"/>
          <w:w w:val="105"/>
        </w:rPr>
        <w:t xml:space="preserve"> </w:t>
      </w:r>
      <w:r>
        <w:rPr>
          <w:i/>
          <w:color w:val="231F20"/>
          <w:w w:val="105"/>
        </w:rPr>
        <w:t>al</w:t>
      </w:r>
      <w:r>
        <w:rPr>
          <w:color w:val="231F20"/>
          <w:w w:val="105"/>
        </w:rPr>
        <w:t>.,</w:t>
      </w:r>
      <w:r>
        <w:rPr>
          <w:color w:val="231F20"/>
          <w:spacing w:val="-2"/>
          <w:w w:val="105"/>
        </w:rPr>
        <w:t xml:space="preserve"> </w:t>
      </w:r>
      <w:r>
        <w:rPr>
          <w:color w:val="231F20"/>
          <w:w w:val="105"/>
        </w:rPr>
        <w:t>2006).</w:t>
      </w:r>
      <w:r>
        <w:rPr>
          <w:color w:val="231F20"/>
          <w:spacing w:val="-1"/>
          <w:w w:val="105"/>
        </w:rPr>
        <w:t xml:space="preserve"> </w:t>
      </w:r>
      <w:r>
        <w:rPr>
          <w:color w:val="231F20"/>
          <w:w w:val="105"/>
        </w:rPr>
        <w:t>These</w:t>
      </w:r>
      <w:r>
        <w:rPr>
          <w:color w:val="231F20"/>
          <w:spacing w:val="-2"/>
          <w:w w:val="105"/>
        </w:rPr>
        <w:t xml:space="preserve"> </w:t>
      </w:r>
      <w:r>
        <w:rPr>
          <w:color w:val="231F20"/>
          <w:w w:val="105"/>
        </w:rPr>
        <w:t>findings</w:t>
      </w:r>
      <w:r>
        <w:rPr>
          <w:color w:val="231F20"/>
          <w:spacing w:val="-2"/>
          <w:w w:val="105"/>
        </w:rPr>
        <w:t xml:space="preserve"> </w:t>
      </w:r>
      <w:r>
        <w:rPr>
          <w:color w:val="231F20"/>
          <w:w w:val="105"/>
        </w:rPr>
        <w:t>can</w:t>
      </w:r>
      <w:r>
        <w:rPr>
          <w:color w:val="231F20"/>
          <w:spacing w:val="-2"/>
          <w:w w:val="105"/>
        </w:rPr>
        <w:t xml:space="preserve"> </w:t>
      </w:r>
      <w:r>
        <w:rPr>
          <w:color w:val="231F20"/>
          <w:w w:val="105"/>
        </w:rPr>
        <w:t>collectively</w:t>
      </w:r>
      <w:r>
        <w:rPr>
          <w:color w:val="231F20"/>
          <w:spacing w:val="-1"/>
          <w:w w:val="105"/>
        </w:rPr>
        <w:t xml:space="preserve"> </w:t>
      </w:r>
      <w:r>
        <w:rPr>
          <w:color w:val="231F20"/>
          <w:w w:val="105"/>
        </w:rPr>
        <w:t>be</w:t>
      </w:r>
      <w:r>
        <w:rPr>
          <w:color w:val="231F20"/>
          <w:spacing w:val="-2"/>
          <w:w w:val="105"/>
        </w:rPr>
        <w:t xml:space="preserve"> </w:t>
      </w:r>
      <w:r>
        <w:rPr>
          <w:color w:val="231F20"/>
          <w:w w:val="105"/>
        </w:rPr>
        <w:t>interpreted</w:t>
      </w:r>
      <w:r>
        <w:rPr>
          <w:color w:val="231F20"/>
          <w:spacing w:val="-2"/>
          <w:w w:val="105"/>
        </w:rPr>
        <w:t xml:space="preserve"> </w:t>
      </w:r>
      <w:r>
        <w:rPr>
          <w:color w:val="231F20"/>
          <w:w w:val="105"/>
        </w:rPr>
        <w:t>as</w:t>
      </w:r>
      <w:r>
        <w:rPr>
          <w:color w:val="231F20"/>
          <w:spacing w:val="-2"/>
          <w:w w:val="105"/>
        </w:rPr>
        <w:t xml:space="preserve"> </w:t>
      </w:r>
      <w:r>
        <w:rPr>
          <w:color w:val="231F20"/>
          <w:w w:val="105"/>
        </w:rPr>
        <w:t>ev- idence</w:t>
      </w:r>
      <w:r>
        <w:rPr>
          <w:color w:val="231F20"/>
          <w:spacing w:val="40"/>
          <w:w w:val="105"/>
        </w:rPr>
        <w:t xml:space="preserve"> </w:t>
      </w:r>
      <w:r>
        <w:rPr>
          <w:color w:val="231F20"/>
          <w:w w:val="105"/>
        </w:rPr>
        <w:t>of</w:t>
      </w:r>
      <w:r>
        <w:rPr>
          <w:color w:val="231F20"/>
          <w:spacing w:val="40"/>
          <w:w w:val="105"/>
        </w:rPr>
        <w:t xml:space="preserve"> </w:t>
      </w:r>
      <w:r>
        <w:rPr>
          <w:color w:val="231F20"/>
          <w:w w:val="105"/>
        </w:rPr>
        <w:t>suboptimal</w:t>
      </w:r>
      <w:r>
        <w:rPr>
          <w:color w:val="231F20"/>
          <w:spacing w:val="40"/>
          <w:w w:val="105"/>
        </w:rPr>
        <w:t xml:space="preserve"> </w:t>
      </w:r>
      <w:r>
        <w:rPr>
          <w:color w:val="231F20"/>
          <w:w w:val="105"/>
        </w:rPr>
        <w:t>contracting</w:t>
      </w:r>
      <w:r>
        <w:rPr>
          <w:color w:val="231F20"/>
          <w:spacing w:val="40"/>
          <w:w w:val="105"/>
        </w:rPr>
        <w:t xml:space="preserve"> </w:t>
      </w:r>
      <w:r>
        <w:rPr>
          <w:color w:val="231F20"/>
          <w:w w:val="105"/>
        </w:rPr>
        <w:t>decisions</w:t>
      </w:r>
      <w:r>
        <w:rPr>
          <w:color w:val="231F20"/>
          <w:spacing w:val="40"/>
          <w:w w:val="105"/>
        </w:rPr>
        <w:t xml:space="preserve"> </w:t>
      </w:r>
      <w:r>
        <w:rPr>
          <w:color w:val="231F20"/>
          <w:w w:val="105"/>
        </w:rPr>
        <w:t>that</w:t>
      </w:r>
      <w:r>
        <w:rPr>
          <w:color w:val="231F20"/>
          <w:spacing w:val="40"/>
          <w:w w:val="105"/>
        </w:rPr>
        <w:t xml:space="preserve"> </w:t>
      </w:r>
      <w:r>
        <w:rPr>
          <w:color w:val="231F20"/>
          <w:w w:val="105"/>
        </w:rPr>
        <w:t>destroy</w:t>
      </w:r>
      <w:r>
        <w:rPr>
          <w:color w:val="231F20"/>
          <w:spacing w:val="40"/>
          <w:w w:val="105"/>
        </w:rPr>
        <w:t xml:space="preserve"> </w:t>
      </w:r>
      <w:r>
        <w:rPr>
          <w:color w:val="231F20"/>
          <w:w w:val="105"/>
        </w:rPr>
        <w:t>shareholder</w:t>
      </w:r>
      <w:r>
        <w:rPr>
          <w:color w:val="231F20"/>
          <w:spacing w:val="40"/>
          <w:w w:val="105"/>
        </w:rPr>
        <w:t xml:space="preserve"> </w:t>
      </w:r>
      <w:r>
        <w:rPr>
          <w:color w:val="231F20"/>
          <w:w w:val="105"/>
        </w:rPr>
        <w:t>value.</w:t>
      </w:r>
    </w:p>
    <w:p w14:paraId="74989C29" w14:textId="77777777" w:rsidR="004A5C99" w:rsidRDefault="0027463A">
      <w:pPr>
        <w:pStyle w:val="BodyText"/>
        <w:spacing w:before="7" w:line="249" w:lineRule="auto"/>
        <w:ind w:left="62" w:right="163" w:firstLine="189"/>
        <w:jc w:val="both"/>
      </w:pPr>
      <w:r>
        <w:rPr>
          <w:color w:val="231F20"/>
          <w:w w:val="110"/>
        </w:rPr>
        <w:t>Building</w:t>
      </w:r>
      <w:r>
        <w:rPr>
          <w:color w:val="231F20"/>
          <w:spacing w:val="-2"/>
          <w:w w:val="110"/>
        </w:rPr>
        <w:t xml:space="preserve"> </w:t>
      </w:r>
      <w:r>
        <w:rPr>
          <w:color w:val="231F20"/>
          <w:w w:val="110"/>
        </w:rPr>
        <w:t>on</w:t>
      </w:r>
      <w:r>
        <w:rPr>
          <w:color w:val="231F20"/>
          <w:spacing w:val="-1"/>
          <w:w w:val="110"/>
        </w:rPr>
        <w:t xml:space="preserve"> </w:t>
      </w:r>
      <w:r>
        <w:rPr>
          <w:color w:val="231F20"/>
          <w:w w:val="110"/>
        </w:rPr>
        <w:t>S&amp;W’s</w:t>
      </w:r>
      <w:r>
        <w:rPr>
          <w:color w:val="231F20"/>
          <w:spacing w:val="-1"/>
          <w:w w:val="110"/>
        </w:rPr>
        <w:t xml:space="preserve"> </w:t>
      </w:r>
      <w:r>
        <w:rPr>
          <w:color w:val="231F20"/>
          <w:w w:val="110"/>
        </w:rPr>
        <w:t>second</w:t>
      </w:r>
      <w:r>
        <w:rPr>
          <w:color w:val="231F20"/>
          <w:spacing w:val="-1"/>
          <w:w w:val="110"/>
        </w:rPr>
        <w:t xml:space="preserve"> </w:t>
      </w:r>
      <w:r>
        <w:rPr>
          <w:color w:val="231F20"/>
          <w:w w:val="110"/>
        </w:rPr>
        <w:t>principle</w:t>
      </w:r>
      <w:r>
        <w:rPr>
          <w:color w:val="231F20"/>
          <w:spacing w:val="-1"/>
          <w:w w:val="110"/>
        </w:rPr>
        <w:t xml:space="preserve"> </w:t>
      </w:r>
      <w:r>
        <w:rPr>
          <w:color w:val="231F20"/>
          <w:w w:val="110"/>
        </w:rPr>
        <w:t>that</w:t>
      </w:r>
      <w:r>
        <w:rPr>
          <w:color w:val="231F20"/>
          <w:spacing w:val="-1"/>
          <w:w w:val="110"/>
        </w:rPr>
        <w:t xml:space="preserve"> </w:t>
      </w:r>
      <w:r>
        <w:rPr>
          <w:color w:val="231F20"/>
          <w:w w:val="110"/>
        </w:rPr>
        <w:t>base</w:t>
      </w:r>
      <w:r>
        <w:rPr>
          <w:color w:val="231F20"/>
          <w:spacing w:val="-1"/>
          <w:w w:val="110"/>
        </w:rPr>
        <w:t xml:space="preserve"> </w:t>
      </w:r>
      <w:r>
        <w:rPr>
          <w:color w:val="231F20"/>
          <w:w w:val="110"/>
        </w:rPr>
        <w:t>pay</w:t>
      </w:r>
      <w:r>
        <w:rPr>
          <w:color w:val="231F20"/>
          <w:spacing w:val="-1"/>
          <w:w w:val="110"/>
        </w:rPr>
        <w:t xml:space="preserve"> </w:t>
      </w:r>
      <w:r>
        <w:rPr>
          <w:color w:val="231F20"/>
          <w:w w:val="110"/>
        </w:rPr>
        <w:t>should</w:t>
      </w:r>
      <w:r>
        <w:rPr>
          <w:color w:val="231F20"/>
          <w:spacing w:val="-1"/>
          <w:w w:val="110"/>
        </w:rPr>
        <w:t xml:space="preserve"> </w:t>
      </w:r>
      <w:proofErr w:type="gramStart"/>
      <w:r>
        <w:rPr>
          <w:color w:val="231F20"/>
          <w:w w:val="110"/>
        </w:rPr>
        <w:t>take</w:t>
      </w:r>
      <w:r>
        <w:rPr>
          <w:color w:val="231F20"/>
          <w:spacing w:val="-1"/>
          <w:w w:val="110"/>
        </w:rPr>
        <w:t xml:space="preserve"> </w:t>
      </w:r>
      <w:r>
        <w:rPr>
          <w:color w:val="231F20"/>
          <w:w w:val="110"/>
        </w:rPr>
        <w:t>into</w:t>
      </w:r>
      <w:r>
        <w:rPr>
          <w:color w:val="231F20"/>
          <w:spacing w:val="-1"/>
          <w:w w:val="110"/>
        </w:rPr>
        <w:t xml:space="preserve"> </w:t>
      </w:r>
      <w:r>
        <w:rPr>
          <w:color w:val="231F20"/>
          <w:w w:val="110"/>
        </w:rPr>
        <w:t>account</w:t>
      </w:r>
      <w:proofErr w:type="gramEnd"/>
      <w:r>
        <w:rPr>
          <w:color w:val="231F20"/>
          <w:spacing w:val="-1"/>
          <w:w w:val="110"/>
        </w:rPr>
        <w:t xml:space="preserve"> </w:t>
      </w:r>
      <w:r>
        <w:rPr>
          <w:color w:val="231F20"/>
          <w:w w:val="110"/>
        </w:rPr>
        <w:t>the market</w:t>
      </w:r>
      <w:r>
        <w:rPr>
          <w:color w:val="231F20"/>
          <w:spacing w:val="-7"/>
          <w:w w:val="110"/>
        </w:rPr>
        <w:t xml:space="preserve"> </w:t>
      </w:r>
      <w:r>
        <w:rPr>
          <w:color w:val="231F20"/>
          <w:w w:val="110"/>
        </w:rPr>
        <w:t>for</w:t>
      </w:r>
      <w:r>
        <w:rPr>
          <w:color w:val="231F20"/>
          <w:spacing w:val="-8"/>
          <w:w w:val="110"/>
        </w:rPr>
        <w:t xml:space="preserve"> </w:t>
      </w:r>
      <w:r>
        <w:rPr>
          <w:color w:val="231F20"/>
          <w:w w:val="110"/>
        </w:rPr>
        <w:t>managerial</w:t>
      </w:r>
      <w:r>
        <w:rPr>
          <w:color w:val="231F20"/>
          <w:spacing w:val="-7"/>
          <w:w w:val="110"/>
        </w:rPr>
        <w:t xml:space="preserve"> </w:t>
      </w:r>
      <w:r>
        <w:rPr>
          <w:color w:val="231F20"/>
          <w:w w:val="110"/>
        </w:rPr>
        <w:t>talent,</w:t>
      </w:r>
      <w:r>
        <w:rPr>
          <w:color w:val="231F20"/>
          <w:spacing w:val="-7"/>
          <w:w w:val="110"/>
        </w:rPr>
        <w:t xml:space="preserve"> </w:t>
      </w:r>
      <w:r>
        <w:rPr>
          <w:color w:val="231F20"/>
          <w:w w:val="110"/>
        </w:rPr>
        <w:t>we</w:t>
      </w:r>
      <w:r>
        <w:rPr>
          <w:color w:val="231F20"/>
          <w:spacing w:val="-8"/>
          <w:w w:val="110"/>
        </w:rPr>
        <w:t xml:space="preserve"> </w:t>
      </w:r>
      <w:r>
        <w:rPr>
          <w:color w:val="231F20"/>
          <w:w w:val="110"/>
        </w:rPr>
        <w:t>offer</w:t>
      </w:r>
      <w:r>
        <w:rPr>
          <w:color w:val="231F20"/>
          <w:spacing w:val="-8"/>
          <w:w w:val="110"/>
        </w:rPr>
        <w:t xml:space="preserve"> </w:t>
      </w:r>
      <w:r>
        <w:rPr>
          <w:color w:val="231F20"/>
          <w:w w:val="110"/>
        </w:rPr>
        <w:t>suggestions</w:t>
      </w:r>
      <w:r>
        <w:rPr>
          <w:color w:val="231F20"/>
          <w:spacing w:val="-7"/>
          <w:w w:val="110"/>
        </w:rPr>
        <w:t xml:space="preserve"> </w:t>
      </w:r>
      <w:r>
        <w:rPr>
          <w:color w:val="231F20"/>
          <w:w w:val="110"/>
        </w:rPr>
        <w:t>on</w:t>
      </w:r>
      <w:r>
        <w:rPr>
          <w:color w:val="231F20"/>
          <w:spacing w:val="-8"/>
          <w:w w:val="110"/>
        </w:rPr>
        <w:t xml:space="preserve"> </w:t>
      </w:r>
      <w:r>
        <w:rPr>
          <w:color w:val="231F20"/>
          <w:w w:val="110"/>
        </w:rPr>
        <w:t>how</w:t>
      </w:r>
      <w:r>
        <w:rPr>
          <w:color w:val="231F20"/>
          <w:spacing w:val="-8"/>
          <w:w w:val="110"/>
        </w:rPr>
        <w:t xml:space="preserve"> </w:t>
      </w:r>
      <w:r>
        <w:rPr>
          <w:color w:val="231F20"/>
          <w:w w:val="110"/>
        </w:rPr>
        <w:t>this</w:t>
      </w:r>
      <w:r>
        <w:rPr>
          <w:color w:val="231F20"/>
          <w:spacing w:val="-7"/>
          <w:w w:val="110"/>
        </w:rPr>
        <w:t xml:space="preserve"> </w:t>
      </w:r>
      <w:r>
        <w:rPr>
          <w:color w:val="231F20"/>
          <w:w w:val="110"/>
        </w:rPr>
        <w:t>can</w:t>
      </w:r>
      <w:r>
        <w:rPr>
          <w:color w:val="231F20"/>
          <w:spacing w:val="-8"/>
          <w:w w:val="110"/>
        </w:rPr>
        <w:t xml:space="preserve"> </w:t>
      </w:r>
      <w:r>
        <w:rPr>
          <w:color w:val="231F20"/>
          <w:w w:val="110"/>
        </w:rPr>
        <w:t>be</w:t>
      </w:r>
      <w:r>
        <w:rPr>
          <w:color w:val="231F20"/>
          <w:spacing w:val="-8"/>
          <w:w w:val="110"/>
        </w:rPr>
        <w:t xml:space="preserve"> </w:t>
      </w:r>
      <w:r>
        <w:rPr>
          <w:color w:val="231F20"/>
          <w:w w:val="110"/>
        </w:rPr>
        <w:t>operational- ized</w:t>
      </w:r>
      <w:r>
        <w:rPr>
          <w:color w:val="231F20"/>
          <w:spacing w:val="-5"/>
          <w:w w:val="110"/>
        </w:rPr>
        <w:t xml:space="preserve"> </w:t>
      </w:r>
      <w:r>
        <w:rPr>
          <w:color w:val="231F20"/>
          <w:w w:val="110"/>
        </w:rPr>
        <w:t>in</w:t>
      </w:r>
      <w:r>
        <w:rPr>
          <w:color w:val="231F20"/>
          <w:spacing w:val="-5"/>
          <w:w w:val="110"/>
        </w:rPr>
        <w:t xml:space="preserve"> </w:t>
      </w:r>
      <w:r>
        <w:rPr>
          <w:color w:val="231F20"/>
          <w:w w:val="110"/>
        </w:rPr>
        <w:t>practice.</w:t>
      </w:r>
      <w:r>
        <w:rPr>
          <w:color w:val="231F20"/>
          <w:spacing w:val="-5"/>
          <w:w w:val="110"/>
        </w:rPr>
        <w:t xml:space="preserve"> </w:t>
      </w:r>
      <w:r>
        <w:rPr>
          <w:color w:val="231F20"/>
          <w:w w:val="110"/>
        </w:rPr>
        <w:t>We</w:t>
      </w:r>
      <w:r>
        <w:rPr>
          <w:color w:val="231F20"/>
          <w:spacing w:val="-5"/>
          <w:w w:val="110"/>
        </w:rPr>
        <w:t xml:space="preserve"> </w:t>
      </w:r>
      <w:r>
        <w:rPr>
          <w:color w:val="231F20"/>
          <w:w w:val="110"/>
        </w:rPr>
        <w:t>offer</w:t>
      </w:r>
      <w:r>
        <w:rPr>
          <w:color w:val="231F20"/>
          <w:spacing w:val="-5"/>
          <w:w w:val="110"/>
        </w:rPr>
        <w:t xml:space="preserve"> </w:t>
      </w:r>
      <w:r>
        <w:rPr>
          <w:color w:val="231F20"/>
          <w:w w:val="110"/>
        </w:rPr>
        <w:t>proposals</w:t>
      </w:r>
      <w:r>
        <w:rPr>
          <w:color w:val="231F20"/>
          <w:spacing w:val="-4"/>
          <w:w w:val="110"/>
        </w:rPr>
        <w:t xml:space="preserve"> </w:t>
      </w:r>
      <w:r>
        <w:rPr>
          <w:color w:val="231F20"/>
          <w:w w:val="110"/>
        </w:rPr>
        <w:t>for</w:t>
      </w:r>
      <w:r>
        <w:rPr>
          <w:color w:val="231F20"/>
          <w:spacing w:val="-5"/>
          <w:w w:val="110"/>
        </w:rPr>
        <w:t xml:space="preserve"> </w:t>
      </w:r>
      <w:r>
        <w:rPr>
          <w:color w:val="231F20"/>
          <w:w w:val="110"/>
        </w:rPr>
        <w:t>both</w:t>
      </w:r>
      <w:r>
        <w:rPr>
          <w:color w:val="231F20"/>
          <w:spacing w:val="-5"/>
          <w:w w:val="110"/>
        </w:rPr>
        <w:t xml:space="preserve"> </w:t>
      </w:r>
      <w:r>
        <w:rPr>
          <w:color w:val="231F20"/>
          <w:w w:val="110"/>
        </w:rPr>
        <w:t>internally</w:t>
      </w:r>
      <w:r>
        <w:rPr>
          <w:color w:val="231F20"/>
          <w:spacing w:val="-4"/>
          <w:w w:val="110"/>
        </w:rPr>
        <w:t xml:space="preserve"> </w:t>
      </w:r>
      <w:r>
        <w:rPr>
          <w:color w:val="231F20"/>
          <w:w w:val="110"/>
        </w:rPr>
        <w:t>promoted</w:t>
      </w:r>
      <w:r>
        <w:rPr>
          <w:color w:val="231F20"/>
          <w:spacing w:val="-4"/>
          <w:w w:val="110"/>
        </w:rPr>
        <w:t xml:space="preserve"> </w:t>
      </w:r>
      <w:r>
        <w:rPr>
          <w:color w:val="231F20"/>
          <w:w w:val="110"/>
        </w:rPr>
        <w:t>CEOs</w:t>
      </w:r>
      <w:r>
        <w:rPr>
          <w:color w:val="231F20"/>
          <w:spacing w:val="-4"/>
          <w:w w:val="110"/>
        </w:rPr>
        <w:t xml:space="preserve"> </w:t>
      </w:r>
      <w:r>
        <w:rPr>
          <w:color w:val="231F20"/>
          <w:w w:val="110"/>
        </w:rPr>
        <w:t>and</w:t>
      </w:r>
      <w:r>
        <w:rPr>
          <w:color w:val="231F20"/>
          <w:spacing w:val="-5"/>
          <w:w w:val="110"/>
        </w:rPr>
        <w:t xml:space="preserve"> </w:t>
      </w:r>
      <w:r>
        <w:rPr>
          <w:color w:val="231F20"/>
          <w:w w:val="110"/>
        </w:rPr>
        <w:t>exter- nally hired appointments. Our base position is that an arbitrary upper limit in CEO</w:t>
      </w:r>
      <w:r>
        <w:rPr>
          <w:color w:val="231F20"/>
          <w:spacing w:val="-3"/>
          <w:w w:val="110"/>
        </w:rPr>
        <w:t xml:space="preserve"> </w:t>
      </w:r>
      <w:r>
        <w:rPr>
          <w:color w:val="231F20"/>
          <w:w w:val="110"/>
        </w:rPr>
        <w:t>compensation</w:t>
      </w:r>
      <w:r>
        <w:rPr>
          <w:color w:val="231F20"/>
          <w:spacing w:val="-4"/>
          <w:w w:val="110"/>
        </w:rPr>
        <w:t xml:space="preserve"> </w:t>
      </w:r>
      <w:r>
        <w:rPr>
          <w:color w:val="231F20"/>
          <w:w w:val="110"/>
        </w:rPr>
        <w:t>will</w:t>
      </w:r>
      <w:r>
        <w:rPr>
          <w:color w:val="231F20"/>
          <w:spacing w:val="-3"/>
          <w:w w:val="110"/>
        </w:rPr>
        <w:t xml:space="preserve"> </w:t>
      </w:r>
      <w:r>
        <w:rPr>
          <w:color w:val="231F20"/>
          <w:w w:val="110"/>
        </w:rPr>
        <w:t>likely</w:t>
      </w:r>
      <w:r>
        <w:rPr>
          <w:color w:val="231F20"/>
          <w:spacing w:val="-3"/>
          <w:w w:val="110"/>
        </w:rPr>
        <w:t xml:space="preserve"> </w:t>
      </w:r>
      <w:r>
        <w:rPr>
          <w:color w:val="231F20"/>
          <w:w w:val="110"/>
        </w:rPr>
        <w:t>result</w:t>
      </w:r>
      <w:r>
        <w:rPr>
          <w:color w:val="231F20"/>
          <w:spacing w:val="-3"/>
          <w:w w:val="110"/>
        </w:rPr>
        <w:t xml:space="preserve"> </w:t>
      </w:r>
      <w:r>
        <w:rPr>
          <w:color w:val="231F20"/>
          <w:w w:val="110"/>
        </w:rPr>
        <w:t>in</w:t>
      </w:r>
      <w:r>
        <w:rPr>
          <w:color w:val="231F20"/>
          <w:spacing w:val="-3"/>
          <w:w w:val="110"/>
        </w:rPr>
        <w:t xml:space="preserve"> </w:t>
      </w:r>
      <w:r>
        <w:rPr>
          <w:color w:val="231F20"/>
          <w:w w:val="110"/>
        </w:rPr>
        <w:t>a</w:t>
      </w:r>
      <w:r>
        <w:rPr>
          <w:color w:val="231F20"/>
          <w:spacing w:val="-4"/>
          <w:w w:val="110"/>
        </w:rPr>
        <w:t xml:space="preserve"> </w:t>
      </w:r>
      <w:r>
        <w:rPr>
          <w:color w:val="231F20"/>
          <w:w w:val="110"/>
        </w:rPr>
        <w:t>competitive</w:t>
      </w:r>
      <w:r>
        <w:rPr>
          <w:color w:val="231F20"/>
          <w:spacing w:val="-5"/>
          <w:w w:val="110"/>
        </w:rPr>
        <w:t xml:space="preserve"> </w:t>
      </w:r>
      <w:r>
        <w:rPr>
          <w:color w:val="231F20"/>
          <w:w w:val="110"/>
        </w:rPr>
        <w:t>disadvantage</w:t>
      </w:r>
      <w:r>
        <w:rPr>
          <w:color w:val="231F20"/>
          <w:spacing w:val="-3"/>
          <w:w w:val="110"/>
        </w:rPr>
        <w:t xml:space="preserve"> </w:t>
      </w:r>
      <w:r>
        <w:rPr>
          <w:color w:val="231F20"/>
          <w:w w:val="110"/>
        </w:rPr>
        <w:t>since</w:t>
      </w:r>
      <w:r>
        <w:rPr>
          <w:color w:val="231F20"/>
          <w:spacing w:val="-3"/>
          <w:w w:val="110"/>
        </w:rPr>
        <w:t xml:space="preserve"> </w:t>
      </w:r>
      <w:r>
        <w:rPr>
          <w:color w:val="231F20"/>
          <w:w w:val="110"/>
        </w:rPr>
        <w:t>the</w:t>
      </w:r>
      <w:r>
        <w:rPr>
          <w:color w:val="231F20"/>
          <w:spacing w:val="-4"/>
          <w:w w:val="110"/>
        </w:rPr>
        <w:t xml:space="preserve"> </w:t>
      </w:r>
      <w:r>
        <w:rPr>
          <w:color w:val="231F20"/>
          <w:w w:val="110"/>
        </w:rPr>
        <w:t xml:space="preserve">most </w:t>
      </w:r>
      <w:r>
        <w:rPr>
          <w:color w:val="231F20"/>
        </w:rPr>
        <w:t xml:space="preserve">skilful CEOs will eventually be hired by competitors who are willing to compensate </w:t>
      </w:r>
      <w:r>
        <w:rPr>
          <w:color w:val="231F20"/>
          <w:w w:val="110"/>
        </w:rPr>
        <w:t>talented CEOs more generously.</w:t>
      </w:r>
    </w:p>
    <w:p w14:paraId="1DABC868" w14:textId="77777777" w:rsidR="004A5C99" w:rsidRDefault="0027463A">
      <w:pPr>
        <w:pStyle w:val="BodyText"/>
        <w:spacing w:before="6" w:line="249" w:lineRule="auto"/>
        <w:ind w:left="62" w:right="163" w:firstLine="189"/>
        <w:jc w:val="both"/>
      </w:pPr>
      <w:r>
        <w:rPr>
          <w:color w:val="231F20"/>
          <w:w w:val="105"/>
        </w:rPr>
        <w:t>We identify two key benchmarks for setting the base pay of an internally pro- moted</w:t>
      </w:r>
      <w:r>
        <w:rPr>
          <w:color w:val="231F20"/>
          <w:spacing w:val="40"/>
          <w:w w:val="105"/>
        </w:rPr>
        <w:t xml:space="preserve"> </w:t>
      </w:r>
      <w:r>
        <w:rPr>
          <w:color w:val="231F20"/>
          <w:w w:val="105"/>
        </w:rPr>
        <w:t>CEO.</w:t>
      </w:r>
      <w:r>
        <w:rPr>
          <w:color w:val="231F20"/>
          <w:spacing w:val="40"/>
          <w:w w:val="105"/>
        </w:rPr>
        <w:t xml:space="preserve"> </w:t>
      </w:r>
      <w:r>
        <w:rPr>
          <w:color w:val="231F20"/>
          <w:w w:val="105"/>
        </w:rPr>
        <w:t>First,</w:t>
      </w:r>
      <w:r>
        <w:rPr>
          <w:color w:val="231F20"/>
          <w:spacing w:val="39"/>
          <w:w w:val="105"/>
        </w:rPr>
        <w:t xml:space="preserve"> </w:t>
      </w:r>
      <w:r>
        <w:rPr>
          <w:color w:val="231F20"/>
          <w:w w:val="105"/>
        </w:rPr>
        <w:t>the</w:t>
      </w:r>
      <w:r>
        <w:rPr>
          <w:color w:val="231F20"/>
          <w:spacing w:val="40"/>
          <w:w w:val="105"/>
        </w:rPr>
        <w:t xml:space="preserve"> </w:t>
      </w:r>
      <w:r>
        <w:rPr>
          <w:color w:val="231F20"/>
          <w:w w:val="105"/>
        </w:rPr>
        <w:t>new</w:t>
      </w:r>
      <w:r>
        <w:rPr>
          <w:color w:val="231F20"/>
          <w:spacing w:val="39"/>
          <w:w w:val="105"/>
        </w:rPr>
        <w:t xml:space="preserve"> </w:t>
      </w:r>
      <w:r>
        <w:rPr>
          <w:color w:val="231F20"/>
          <w:w w:val="105"/>
        </w:rPr>
        <w:t>CEO</w:t>
      </w:r>
      <w:r>
        <w:rPr>
          <w:color w:val="231F20"/>
          <w:spacing w:val="40"/>
          <w:w w:val="105"/>
        </w:rPr>
        <w:t xml:space="preserve"> </w:t>
      </w:r>
      <w:r>
        <w:rPr>
          <w:color w:val="231F20"/>
          <w:w w:val="105"/>
        </w:rPr>
        <w:t>can</w:t>
      </w:r>
      <w:r>
        <w:rPr>
          <w:color w:val="231F20"/>
          <w:spacing w:val="38"/>
          <w:w w:val="105"/>
        </w:rPr>
        <w:t xml:space="preserve"> </w:t>
      </w:r>
      <w:r>
        <w:rPr>
          <w:color w:val="231F20"/>
          <w:w w:val="105"/>
        </w:rPr>
        <w:t>be</w:t>
      </w:r>
      <w:r>
        <w:rPr>
          <w:color w:val="231F20"/>
          <w:spacing w:val="40"/>
          <w:w w:val="105"/>
        </w:rPr>
        <w:t xml:space="preserve"> </w:t>
      </w:r>
      <w:r>
        <w:rPr>
          <w:color w:val="231F20"/>
          <w:w w:val="105"/>
        </w:rPr>
        <w:t>offered</w:t>
      </w:r>
      <w:r>
        <w:rPr>
          <w:color w:val="231F20"/>
          <w:spacing w:val="40"/>
          <w:w w:val="105"/>
        </w:rPr>
        <w:t xml:space="preserve"> </w:t>
      </w:r>
      <w:r>
        <w:rPr>
          <w:color w:val="231F20"/>
          <w:w w:val="105"/>
        </w:rPr>
        <w:t>the</w:t>
      </w:r>
      <w:r>
        <w:rPr>
          <w:color w:val="231F20"/>
          <w:spacing w:val="39"/>
          <w:w w:val="105"/>
        </w:rPr>
        <w:t xml:space="preserve"> </w:t>
      </w:r>
      <w:r>
        <w:rPr>
          <w:color w:val="231F20"/>
          <w:w w:val="105"/>
        </w:rPr>
        <w:t>same</w:t>
      </w:r>
      <w:r>
        <w:rPr>
          <w:color w:val="231F20"/>
          <w:spacing w:val="39"/>
          <w:w w:val="105"/>
        </w:rPr>
        <w:t xml:space="preserve"> </w:t>
      </w:r>
      <w:r>
        <w:rPr>
          <w:color w:val="231F20"/>
          <w:w w:val="105"/>
        </w:rPr>
        <w:t>remuneration</w:t>
      </w:r>
      <w:r>
        <w:rPr>
          <w:color w:val="231F20"/>
          <w:spacing w:val="40"/>
          <w:w w:val="105"/>
        </w:rPr>
        <w:t xml:space="preserve"> </w:t>
      </w:r>
      <w:r>
        <w:rPr>
          <w:color w:val="231F20"/>
          <w:w w:val="105"/>
        </w:rPr>
        <w:t>package paid</w:t>
      </w:r>
      <w:r>
        <w:rPr>
          <w:color w:val="231F20"/>
          <w:spacing w:val="39"/>
          <w:w w:val="105"/>
        </w:rPr>
        <w:t xml:space="preserve"> </w:t>
      </w:r>
      <w:r>
        <w:rPr>
          <w:color w:val="231F20"/>
          <w:w w:val="105"/>
        </w:rPr>
        <w:t>to</w:t>
      </w:r>
      <w:r>
        <w:rPr>
          <w:color w:val="231F20"/>
          <w:spacing w:val="39"/>
          <w:w w:val="105"/>
        </w:rPr>
        <w:t xml:space="preserve"> </w:t>
      </w:r>
      <w:r>
        <w:rPr>
          <w:color w:val="231F20"/>
          <w:w w:val="105"/>
        </w:rPr>
        <w:t>his</w:t>
      </w:r>
      <w:r>
        <w:rPr>
          <w:color w:val="231F20"/>
          <w:spacing w:val="40"/>
          <w:w w:val="105"/>
        </w:rPr>
        <w:t xml:space="preserve"> </w:t>
      </w:r>
      <w:r>
        <w:rPr>
          <w:color w:val="231F20"/>
          <w:w w:val="105"/>
        </w:rPr>
        <w:t>predecessor.</w:t>
      </w:r>
      <w:r>
        <w:rPr>
          <w:color w:val="231F20"/>
          <w:spacing w:val="37"/>
          <w:w w:val="105"/>
        </w:rPr>
        <w:t xml:space="preserve"> </w:t>
      </w:r>
      <w:r>
        <w:rPr>
          <w:color w:val="231F20"/>
          <w:w w:val="105"/>
        </w:rPr>
        <w:t>Alternatively,</w:t>
      </w:r>
      <w:r>
        <w:rPr>
          <w:color w:val="231F20"/>
          <w:spacing w:val="39"/>
          <w:w w:val="105"/>
        </w:rPr>
        <w:t xml:space="preserve"> </w:t>
      </w:r>
      <w:r>
        <w:rPr>
          <w:color w:val="231F20"/>
          <w:w w:val="105"/>
        </w:rPr>
        <w:t>the</w:t>
      </w:r>
      <w:r>
        <w:rPr>
          <w:color w:val="231F20"/>
          <w:spacing w:val="39"/>
          <w:w w:val="105"/>
        </w:rPr>
        <w:t xml:space="preserve"> </w:t>
      </w:r>
      <w:r>
        <w:rPr>
          <w:color w:val="231F20"/>
          <w:w w:val="105"/>
        </w:rPr>
        <w:t>new</w:t>
      </w:r>
      <w:r>
        <w:rPr>
          <w:color w:val="231F20"/>
          <w:spacing w:val="39"/>
          <w:w w:val="105"/>
        </w:rPr>
        <w:t xml:space="preserve"> </w:t>
      </w:r>
      <w:r>
        <w:rPr>
          <w:color w:val="231F20"/>
          <w:w w:val="105"/>
        </w:rPr>
        <w:t>CEO’s</w:t>
      </w:r>
      <w:r>
        <w:rPr>
          <w:color w:val="231F20"/>
          <w:spacing w:val="37"/>
          <w:w w:val="105"/>
        </w:rPr>
        <w:t xml:space="preserve"> </w:t>
      </w:r>
      <w:r>
        <w:rPr>
          <w:color w:val="231F20"/>
          <w:w w:val="105"/>
        </w:rPr>
        <w:t>remuneration</w:t>
      </w:r>
      <w:r>
        <w:rPr>
          <w:color w:val="231F20"/>
          <w:spacing w:val="40"/>
          <w:w w:val="105"/>
        </w:rPr>
        <w:t xml:space="preserve"> </w:t>
      </w:r>
      <w:r>
        <w:rPr>
          <w:color w:val="231F20"/>
          <w:w w:val="105"/>
        </w:rPr>
        <w:t>package</w:t>
      </w:r>
      <w:r>
        <w:rPr>
          <w:color w:val="231F20"/>
          <w:spacing w:val="40"/>
          <w:w w:val="105"/>
        </w:rPr>
        <w:t xml:space="preserve"> </w:t>
      </w:r>
      <w:r>
        <w:rPr>
          <w:color w:val="231F20"/>
          <w:w w:val="105"/>
        </w:rPr>
        <w:t>can be set in line with the median CEO pay of the appropriate risk-adjusted benchmark group. The first approach is problematic if the departing CEO had a long tenure and exercised soft power over the remuneration committee. It also assumes no major restructuring of the firm such that the skill set demanded of the incoming executive</w:t>
      </w:r>
      <w:r>
        <w:rPr>
          <w:color w:val="231F20"/>
          <w:spacing w:val="80"/>
          <w:w w:val="105"/>
        </w:rPr>
        <w:t xml:space="preserve"> </w:t>
      </w:r>
      <w:r>
        <w:rPr>
          <w:color w:val="231F20"/>
          <w:w w:val="105"/>
        </w:rPr>
        <w:t>is comparable to that of the outg</w:t>
      </w:r>
      <w:r>
        <w:rPr>
          <w:color w:val="231F20"/>
          <w:w w:val="105"/>
        </w:rPr>
        <w:t>oing manager. The second approach better iden-</w:t>
      </w:r>
      <w:r>
        <w:rPr>
          <w:color w:val="231F20"/>
          <w:spacing w:val="40"/>
          <w:w w:val="105"/>
        </w:rPr>
        <w:t xml:space="preserve"> </w:t>
      </w:r>
      <w:r>
        <w:rPr>
          <w:color w:val="231F20"/>
          <w:w w:val="105"/>
        </w:rPr>
        <w:t xml:space="preserve">tifies a fair market rate for incoming </w:t>
      </w:r>
      <w:proofErr w:type="gramStart"/>
      <w:r>
        <w:rPr>
          <w:color w:val="231F20"/>
          <w:w w:val="105"/>
        </w:rPr>
        <w:t>CEOs, but</w:t>
      </w:r>
      <w:proofErr w:type="gramEnd"/>
      <w:r>
        <w:rPr>
          <w:color w:val="231F20"/>
          <w:w w:val="105"/>
        </w:rPr>
        <w:t xml:space="preserve"> creates a potential ratcheting effect when using the benchmark median and raises concerns over how to identify the appropriate risk-adjusted benchmark (see Bizjak </w:t>
      </w:r>
      <w:r>
        <w:rPr>
          <w:i/>
          <w:color w:val="231F20"/>
          <w:w w:val="105"/>
        </w:rPr>
        <w:t>et al</w:t>
      </w:r>
      <w:r>
        <w:rPr>
          <w:color w:val="231F20"/>
          <w:w w:val="105"/>
        </w:rPr>
        <w:t>., 2008, 2011).</w:t>
      </w:r>
    </w:p>
    <w:p w14:paraId="62340CD4" w14:textId="77777777" w:rsidR="004A5C99" w:rsidRDefault="0027463A">
      <w:pPr>
        <w:pStyle w:val="BodyText"/>
        <w:spacing w:before="9" w:line="249" w:lineRule="auto"/>
        <w:ind w:left="62" w:right="164" w:firstLine="189"/>
        <w:jc w:val="both"/>
      </w:pPr>
      <w:r>
        <w:rPr>
          <w:color w:val="231F20"/>
        </w:rPr>
        <w:t xml:space="preserve">For externally hired CEOs, the level of compensation accounts for the executive’s </w:t>
      </w:r>
      <w:r>
        <w:rPr>
          <w:color w:val="231F20"/>
          <w:w w:val="110"/>
        </w:rPr>
        <w:t>previous performance. If the newly appointed CEO has been hired from more ju- nior positions elsewhere (CFO, COO, etc.) an appropriate starting point for base pay</w:t>
      </w:r>
      <w:r>
        <w:rPr>
          <w:color w:val="231F20"/>
          <w:spacing w:val="-3"/>
          <w:w w:val="110"/>
        </w:rPr>
        <w:t xml:space="preserve"> </w:t>
      </w:r>
      <w:r>
        <w:rPr>
          <w:color w:val="231F20"/>
          <w:w w:val="110"/>
        </w:rPr>
        <w:t>would</w:t>
      </w:r>
      <w:r>
        <w:rPr>
          <w:color w:val="231F20"/>
          <w:spacing w:val="-3"/>
          <w:w w:val="110"/>
        </w:rPr>
        <w:t xml:space="preserve"> </w:t>
      </w:r>
      <w:r>
        <w:rPr>
          <w:color w:val="231F20"/>
          <w:w w:val="110"/>
        </w:rPr>
        <w:t>again</w:t>
      </w:r>
      <w:r>
        <w:rPr>
          <w:color w:val="231F20"/>
          <w:spacing w:val="-3"/>
          <w:w w:val="110"/>
        </w:rPr>
        <w:t xml:space="preserve"> </w:t>
      </w:r>
      <w:r>
        <w:rPr>
          <w:color w:val="231F20"/>
          <w:w w:val="110"/>
        </w:rPr>
        <w:t>consider</w:t>
      </w:r>
      <w:r>
        <w:rPr>
          <w:color w:val="231F20"/>
          <w:spacing w:val="-3"/>
          <w:w w:val="110"/>
        </w:rPr>
        <w:t xml:space="preserve"> </w:t>
      </w:r>
      <w:r>
        <w:rPr>
          <w:color w:val="231F20"/>
          <w:w w:val="110"/>
        </w:rPr>
        <w:t>the</w:t>
      </w:r>
      <w:r>
        <w:rPr>
          <w:color w:val="231F20"/>
          <w:spacing w:val="-3"/>
          <w:w w:val="110"/>
        </w:rPr>
        <w:t xml:space="preserve"> </w:t>
      </w:r>
      <w:r>
        <w:rPr>
          <w:color w:val="231F20"/>
          <w:w w:val="110"/>
        </w:rPr>
        <w:t>departing</w:t>
      </w:r>
      <w:r>
        <w:rPr>
          <w:color w:val="231F20"/>
          <w:spacing w:val="-3"/>
          <w:w w:val="110"/>
        </w:rPr>
        <w:t xml:space="preserve"> </w:t>
      </w:r>
      <w:r>
        <w:rPr>
          <w:color w:val="231F20"/>
          <w:w w:val="110"/>
        </w:rPr>
        <w:t>CEO’s</w:t>
      </w:r>
      <w:r>
        <w:rPr>
          <w:color w:val="231F20"/>
          <w:spacing w:val="-3"/>
          <w:w w:val="110"/>
        </w:rPr>
        <w:t xml:space="preserve"> </w:t>
      </w:r>
      <w:r>
        <w:rPr>
          <w:color w:val="231F20"/>
          <w:w w:val="110"/>
        </w:rPr>
        <w:t>base</w:t>
      </w:r>
      <w:r>
        <w:rPr>
          <w:color w:val="231F20"/>
          <w:spacing w:val="-3"/>
          <w:w w:val="110"/>
        </w:rPr>
        <w:t xml:space="preserve"> </w:t>
      </w:r>
      <w:r>
        <w:rPr>
          <w:color w:val="231F20"/>
          <w:w w:val="110"/>
        </w:rPr>
        <w:t>pay</w:t>
      </w:r>
      <w:r>
        <w:rPr>
          <w:color w:val="231F20"/>
          <w:spacing w:val="-3"/>
          <w:w w:val="110"/>
        </w:rPr>
        <w:t xml:space="preserve"> </w:t>
      </w:r>
      <w:r>
        <w:rPr>
          <w:color w:val="231F20"/>
          <w:w w:val="110"/>
        </w:rPr>
        <w:t>and</w:t>
      </w:r>
      <w:r>
        <w:rPr>
          <w:color w:val="231F20"/>
          <w:spacing w:val="-3"/>
          <w:w w:val="110"/>
        </w:rPr>
        <w:t xml:space="preserve"> </w:t>
      </w:r>
      <w:r>
        <w:rPr>
          <w:color w:val="231F20"/>
          <w:w w:val="110"/>
        </w:rPr>
        <w:t>the</w:t>
      </w:r>
      <w:r>
        <w:rPr>
          <w:color w:val="231F20"/>
          <w:spacing w:val="-3"/>
          <w:w w:val="110"/>
        </w:rPr>
        <w:t xml:space="preserve"> </w:t>
      </w:r>
      <w:r>
        <w:rPr>
          <w:color w:val="231F20"/>
          <w:w w:val="110"/>
        </w:rPr>
        <w:t>median</w:t>
      </w:r>
      <w:r>
        <w:rPr>
          <w:color w:val="231F20"/>
          <w:spacing w:val="-3"/>
          <w:w w:val="110"/>
        </w:rPr>
        <w:t xml:space="preserve"> </w:t>
      </w:r>
      <w:r>
        <w:rPr>
          <w:color w:val="231F20"/>
          <w:w w:val="110"/>
        </w:rPr>
        <w:t>CEO</w:t>
      </w:r>
      <w:r>
        <w:rPr>
          <w:color w:val="231F20"/>
          <w:spacing w:val="-3"/>
          <w:w w:val="110"/>
        </w:rPr>
        <w:t xml:space="preserve"> </w:t>
      </w:r>
      <w:r>
        <w:rPr>
          <w:color w:val="231F20"/>
          <w:w w:val="110"/>
        </w:rPr>
        <w:t>pay for the peer benchmark group. However, firms should retain flexibility for higher pay to induce managers to leave secure</w:t>
      </w:r>
      <w:r>
        <w:rPr>
          <w:color w:val="231F20"/>
          <w:spacing w:val="-1"/>
          <w:w w:val="110"/>
        </w:rPr>
        <w:t xml:space="preserve"> </w:t>
      </w:r>
      <w:r>
        <w:rPr>
          <w:color w:val="231F20"/>
          <w:w w:val="110"/>
        </w:rPr>
        <w:t>jobs and compensate for unvested equity- based</w:t>
      </w:r>
      <w:r>
        <w:rPr>
          <w:color w:val="231F20"/>
          <w:spacing w:val="-9"/>
          <w:w w:val="110"/>
        </w:rPr>
        <w:t xml:space="preserve"> </w:t>
      </w:r>
      <w:r>
        <w:rPr>
          <w:color w:val="231F20"/>
          <w:w w:val="110"/>
        </w:rPr>
        <w:t>compensation</w:t>
      </w:r>
      <w:r>
        <w:rPr>
          <w:color w:val="231F20"/>
          <w:spacing w:val="-10"/>
          <w:w w:val="110"/>
        </w:rPr>
        <w:t xml:space="preserve"> </w:t>
      </w:r>
      <w:r>
        <w:rPr>
          <w:color w:val="231F20"/>
          <w:w w:val="110"/>
        </w:rPr>
        <w:t>that</w:t>
      </w:r>
      <w:r>
        <w:rPr>
          <w:color w:val="231F20"/>
          <w:spacing w:val="-9"/>
          <w:w w:val="110"/>
        </w:rPr>
        <w:t xml:space="preserve"> </w:t>
      </w:r>
      <w:r>
        <w:rPr>
          <w:color w:val="231F20"/>
          <w:w w:val="110"/>
        </w:rPr>
        <w:t>the</w:t>
      </w:r>
      <w:r>
        <w:rPr>
          <w:color w:val="231F20"/>
          <w:spacing w:val="-9"/>
          <w:w w:val="110"/>
        </w:rPr>
        <w:t xml:space="preserve"> </w:t>
      </w:r>
      <w:r>
        <w:rPr>
          <w:color w:val="231F20"/>
          <w:w w:val="110"/>
        </w:rPr>
        <w:t>executive</w:t>
      </w:r>
      <w:r>
        <w:rPr>
          <w:color w:val="231F20"/>
          <w:spacing w:val="-9"/>
          <w:w w:val="110"/>
        </w:rPr>
        <w:t xml:space="preserve"> </w:t>
      </w:r>
      <w:r>
        <w:rPr>
          <w:color w:val="231F20"/>
          <w:w w:val="110"/>
        </w:rPr>
        <w:t>must</w:t>
      </w:r>
      <w:r>
        <w:rPr>
          <w:color w:val="231F20"/>
          <w:spacing w:val="-9"/>
          <w:w w:val="110"/>
        </w:rPr>
        <w:t xml:space="preserve"> </w:t>
      </w:r>
      <w:r>
        <w:rPr>
          <w:color w:val="231F20"/>
          <w:w w:val="110"/>
        </w:rPr>
        <w:t>surrender</w:t>
      </w:r>
      <w:r>
        <w:rPr>
          <w:color w:val="231F20"/>
          <w:spacing w:val="-9"/>
          <w:w w:val="110"/>
        </w:rPr>
        <w:t xml:space="preserve"> </w:t>
      </w:r>
      <w:r>
        <w:rPr>
          <w:color w:val="231F20"/>
          <w:w w:val="110"/>
        </w:rPr>
        <w:t>on</w:t>
      </w:r>
      <w:r>
        <w:rPr>
          <w:color w:val="231F20"/>
          <w:spacing w:val="-10"/>
          <w:w w:val="110"/>
        </w:rPr>
        <w:t xml:space="preserve"> </w:t>
      </w:r>
      <w:r>
        <w:rPr>
          <w:color w:val="231F20"/>
          <w:w w:val="110"/>
        </w:rPr>
        <w:t>leaving</w:t>
      </w:r>
      <w:r>
        <w:rPr>
          <w:color w:val="231F20"/>
          <w:spacing w:val="-9"/>
          <w:w w:val="110"/>
        </w:rPr>
        <w:t xml:space="preserve"> </w:t>
      </w:r>
      <w:r>
        <w:rPr>
          <w:color w:val="231F20"/>
          <w:w w:val="110"/>
        </w:rPr>
        <w:t>their</w:t>
      </w:r>
      <w:r>
        <w:rPr>
          <w:color w:val="231F20"/>
          <w:spacing w:val="-9"/>
          <w:w w:val="110"/>
        </w:rPr>
        <w:t xml:space="preserve"> </w:t>
      </w:r>
      <w:r>
        <w:rPr>
          <w:color w:val="231F20"/>
          <w:w w:val="110"/>
        </w:rPr>
        <w:t>current</w:t>
      </w:r>
      <w:r>
        <w:rPr>
          <w:color w:val="231F20"/>
          <w:spacing w:val="-9"/>
          <w:w w:val="110"/>
        </w:rPr>
        <w:t xml:space="preserve"> </w:t>
      </w:r>
      <w:r>
        <w:rPr>
          <w:color w:val="231F20"/>
          <w:w w:val="110"/>
        </w:rPr>
        <w:t>em- ployer.</w:t>
      </w:r>
      <w:r>
        <w:rPr>
          <w:color w:val="231F20"/>
          <w:spacing w:val="-16"/>
          <w:w w:val="110"/>
        </w:rPr>
        <w:t xml:space="preserve"> </w:t>
      </w:r>
      <w:r>
        <w:rPr>
          <w:color w:val="231F20"/>
          <w:w w:val="110"/>
        </w:rPr>
        <w:t>This</w:t>
      </w:r>
      <w:r>
        <w:rPr>
          <w:color w:val="231F20"/>
          <w:spacing w:val="-14"/>
          <w:w w:val="110"/>
        </w:rPr>
        <w:t xml:space="preserve"> </w:t>
      </w:r>
      <w:r>
        <w:rPr>
          <w:color w:val="231F20"/>
          <w:w w:val="110"/>
        </w:rPr>
        <w:t>is</w:t>
      </w:r>
      <w:r>
        <w:rPr>
          <w:color w:val="231F20"/>
          <w:spacing w:val="-14"/>
          <w:w w:val="110"/>
        </w:rPr>
        <w:t xml:space="preserve"> </w:t>
      </w:r>
      <w:r>
        <w:rPr>
          <w:color w:val="231F20"/>
          <w:w w:val="110"/>
        </w:rPr>
        <w:t>especially</w:t>
      </w:r>
      <w:r>
        <w:rPr>
          <w:color w:val="231F20"/>
          <w:spacing w:val="-13"/>
          <w:w w:val="110"/>
        </w:rPr>
        <w:t xml:space="preserve"> </w:t>
      </w:r>
      <w:r>
        <w:rPr>
          <w:color w:val="231F20"/>
          <w:w w:val="110"/>
        </w:rPr>
        <w:t>likel</w:t>
      </w:r>
      <w:r>
        <w:rPr>
          <w:color w:val="231F20"/>
          <w:w w:val="110"/>
        </w:rPr>
        <w:t>y</w:t>
      </w:r>
      <w:r>
        <w:rPr>
          <w:color w:val="231F20"/>
          <w:spacing w:val="-14"/>
          <w:w w:val="110"/>
        </w:rPr>
        <w:t xml:space="preserve"> </w:t>
      </w:r>
      <w:r>
        <w:rPr>
          <w:color w:val="231F20"/>
          <w:w w:val="110"/>
        </w:rPr>
        <w:t>to</w:t>
      </w:r>
      <w:r>
        <w:rPr>
          <w:color w:val="231F20"/>
          <w:spacing w:val="-14"/>
          <w:w w:val="110"/>
        </w:rPr>
        <w:t xml:space="preserve"> </w:t>
      </w:r>
      <w:r>
        <w:rPr>
          <w:color w:val="231F20"/>
          <w:w w:val="110"/>
        </w:rPr>
        <w:t>be</w:t>
      </w:r>
      <w:r>
        <w:rPr>
          <w:color w:val="231F20"/>
          <w:spacing w:val="-14"/>
          <w:w w:val="110"/>
        </w:rPr>
        <w:t xml:space="preserve"> </w:t>
      </w:r>
      <w:r>
        <w:rPr>
          <w:color w:val="231F20"/>
          <w:w w:val="110"/>
        </w:rPr>
        <w:t>the</w:t>
      </w:r>
      <w:r>
        <w:rPr>
          <w:color w:val="231F20"/>
          <w:spacing w:val="-13"/>
          <w:w w:val="110"/>
        </w:rPr>
        <w:t xml:space="preserve"> </w:t>
      </w:r>
      <w:r>
        <w:rPr>
          <w:color w:val="231F20"/>
          <w:w w:val="110"/>
        </w:rPr>
        <w:t>case</w:t>
      </w:r>
      <w:r>
        <w:rPr>
          <w:color w:val="231F20"/>
          <w:spacing w:val="-14"/>
          <w:w w:val="110"/>
        </w:rPr>
        <w:t xml:space="preserve"> </w:t>
      </w:r>
      <w:r>
        <w:rPr>
          <w:color w:val="231F20"/>
          <w:w w:val="110"/>
        </w:rPr>
        <w:t>where</w:t>
      </w:r>
      <w:r>
        <w:rPr>
          <w:color w:val="231F20"/>
          <w:spacing w:val="-14"/>
          <w:w w:val="110"/>
        </w:rPr>
        <w:t xml:space="preserve"> </w:t>
      </w:r>
      <w:r>
        <w:rPr>
          <w:color w:val="231F20"/>
          <w:w w:val="110"/>
        </w:rPr>
        <w:t>new</w:t>
      </w:r>
      <w:r>
        <w:rPr>
          <w:color w:val="231F20"/>
          <w:spacing w:val="-14"/>
          <w:w w:val="110"/>
        </w:rPr>
        <w:t xml:space="preserve"> </w:t>
      </w:r>
      <w:r>
        <w:rPr>
          <w:color w:val="231F20"/>
          <w:w w:val="110"/>
        </w:rPr>
        <w:t>CEOs</w:t>
      </w:r>
      <w:r>
        <w:rPr>
          <w:color w:val="231F20"/>
          <w:spacing w:val="-13"/>
          <w:w w:val="110"/>
        </w:rPr>
        <w:t xml:space="preserve"> </w:t>
      </w:r>
      <w:r>
        <w:rPr>
          <w:color w:val="231F20"/>
          <w:w w:val="110"/>
        </w:rPr>
        <w:t>are</w:t>
      </w:r>
      <w:r>
        <w:rPr>
          <w:color w:val="231F20"/>
          <w:spacing w:val="-14"/>
          <w:w w:val="110"/>
        </w:rPr>
        <w:t xml:space="preserve"> </w:t>
      </w:r>
      <w:r>
        <w:rPr>
          <w:color w:val="231F20"/>
          <w:w w:val="110"/>
        </w:rPr>
        <w:t>to</w:t>
      </w:r>
      <w:r>
        <w:rPr>
          <w:color w:val="231F20"/>
          <w:spacing w:val="-14"/>
          <w:w w:val="110"/>
        </w:rPr>
        <w:t xml:space="preserve"> </w:t>
      </w:r>
      <w:r>
        <w:rPr>
          <w:color w:val="231F20"/>
          <w:w w:val="110"/>
        </w:rPr>
        <w:t>be</w:t>
      </w:r>
      <w:r>
        <w:rPr>
          <w:color w:val="231F20"/>
          <w:spacing w:val="-14"/>
          <w:w w:val="110"/>
        </w:rPr>
        <w:t xml:space="preserve"> </w:t>
      </w:r>
      <w:r>
        <w:rPr>
          <w:color w:val="231F20"/>
          <w:w w:val="110"/>
        </w:rPr>
        <w:t>hired</w:t>
      </w:r>
      <w:r>
        <w:rPr>
          <w:color w:val="231F20"/>
          <w:spacing w:val="-13"/>
          <w:w w:val="110"/>
        </w:rPr>
        <w:t xml:space="preserve"> </w:t>
      </w:r>
      <w:r>
        <w:rPr>
          <w:color w:val="231F20"/>
          <w:w w:val="110"/>
        </w:rPr>
        <w:t>from larger</w:t>
      </w:r>
      <w:r>
        <w:rPr>
          <w:color w:val="231F20"/>
          <w:spacing w:val="-6"/>
          <w:w w:val="110"/>
        </w:rPr>
        <w:t xml:space="preserve"> </w:t>
      </w:r>
      <w:r>
        <w:rPr>
          <w:color w:val="231F20"/>
          <w:w w:val="110"/>
        </w:rPr>
        <w:t>firms,</w:t>
      </w:r>
      <w:r>
        <w:rPr>
          <w:color w:val="231F20"/>
          <w:spacing w:val="-3"/>
          <w:w w:val="110"/>
        </w:rPr>
        <w:t xml:space="preserve"> </w:t>
      </w:r>
      <w:r>
        <w:rPr>
          <w:color w:val="231F20"/>
          <w:w w:val="110"/>
        </w:rPr>
        <w:t>and</w:t>
      </w:r>
      <w:r>
        <w:rPr>
          <w:color w:val="231F20"/>
          <w:spacing w:val="-5"/>
          <w:w w:val="110"/>
        </w:rPr>
        <w:t xml:space="preserve"> </w:t>
      </w:r>
      <w:r>
        <w:rPr>
          <w:color w:val="231F20"/>
          <w:w w:val="110"/>
        </w:rPr>
        <w:t>where</w:t>
      </w:r>
      <w:r>
        <w:rPr>
          <w:color w:val="231F20"/>
          <w:spacing w:val="-3"/>
          <w:w w:val="110"/>
        </w:rPr>
        <w:t xml:space="preserve"> </w:t>
      </w:r>
      <w:r>
        <w:rPr>
          <w:color w:val="231F20"/>
          <w:w w:val="110"/>
        </w:rPr>
        <w:t>junior</w:t>
      </w:r>
      <w:r>
        <w:rPr>
          <w:color w:val="231F20"/>
          <w:spacing w:val="-4"/>
          <w:w w:val="110"/>
        </w:rPr>
        <w:t xml:space="preserve"> </w:t>
      </w:r>
      <w:r>
        <w:rPr>
          <w:color w:val="231F20"/>
          <w:w w:val="110"/>
        </w:rPr>
        <w:t>executive</w:t>
      </w:r>
      <w:r>
        <w:rPr>
          <w:color w:val="231F20"/>
          <w:spacing w:val="-3"/>
          <w:w w:val="110"/>
        </w:rPr>
        <w:t xml:space="preserve"> </w:t>
      </w:r>
      <w:r>
        <w:rPr>
          <w:color w:val="231F20"/>
          <w:w w:val="110"/>
        </w:rPr>
        <w:t>positions</w:t>
      </w:r>
      <w:r>
        <w:rPr>
          <w:color w:val="231F20"/>
          <w:spacing w:val="-3"/>
          <w:w w:val="110"/>
        </w:rPr>
        <w:t xml:space="preserve"> </w:t>
      </w:r>
      <w:r>
        <w:rPr>
          <w:color w:val="231F20"/>
          <w:w w:val="110"/>
        </w:rPr>
        <w:t>offer</w:t>
      </w:r>
      <w:r>
        <w:rPr>
          <w:color w:val="231F20"/>
          <w:spacing w:val="-6"/>
          <w:w w:val="110"/>
        </w:rPr>
        <w:t xml:space="preserve"> </w:t>
      </w:r>
      <w:r>
        <w:rPr>
          <w:color w:val="231F20"/>
          <w:w w:val="110"/>
        </w:rPr>
        <w:t>salaries</w:t>
      </w:r>
      <w:r>
        <w:rPr>
          <w:color w:val="231F20"/>
          <w:spacing w:val="-5"/>
          <w:w w:val="110"/>
        </w:rPr>
        <w:t xml:space="preserve"> </w:t>
      </w:r>
      <w:r>
        <w:rPr>
          <w:color w:val="231F20"/>
          <w:w w:val="110"/>
        </w:rPr>
        <w:t>comparable</w:t>
      </w:r>
      <w:r>
        <w:rPr>
          <w:color w:val="231F20"/>
          <w:spacing w:val="-5"/>
          <w:w w:val="110"/>
        </w:rPr>
        <w:t xml:space="preserve"> </w:t>
      </w:r>
      <w:r>
        <w:rPr>
          <w:color w:val="231F20"/>
          <w:w w:val="110"/>
        </w:rPr>
        <w:t>to</w:t>
      </w:r>
      <w:r>
        <w:rPr>
          <w:color w:val="231F20"/>
          <w:spacing w:val="-4"/>
          <w:w w:val="110"/>
        </w:rPr>
        <w:t xml:space="preserve"> </w:t>
      </w:r>
      <w:r>
        <w:rPr>
          <w:color w:val="231F20"/>
          <w:w w:val="110"/>
        </w:rPr>
        <w:t>the CEO position at the current firm. If the newly appointed CEO was a CEO at an- other</w:t>
      </w:r>
      <w:r>
        <w:rPr>
          <w:color w:val="231F20"/>
          <w:spacing w:val="3"/>
          <w:w w:val="110"/>
        </w:rPr>
        <w:t xml:space="preserve"> </w:t>
      </w:r>
      <w:r>
        <w:rPr>
          <w:color w:val="231F20"/>
          <w:w w:val="110"/>
        </w:rPr>
        <w:t>firm,</w:t>
      </w:r>
      <w:r>
        <w:rPr>
          <w:color w:val="231F20"/>
          <w:spacing w:val="3"/>
          <w:w w:val="110"/>
        </w:rPr>
        <w:t xml:space="preserve"> </w:t>
      </w:r>
      <w:r>
        <w:rPr>
          <w:color w:val="231F20"/>
          <w:w w:val="110"/>
        </w:rPr>
        <w:t>a</w:t>
      </w:r>
      <w:r>
        <w:rPr>
          <w:color w:val="231F20"/>
          <w:spacing w:val="3"/>
          <w:w w:val="110"/>
        </w:rPr>
        <w:t xml:space="preserve"> </w:t>
      </w:r>
      <w:r>
        <w:rPr>
          <w:color w:val="231F20"/>
          <w:w w:val="110"/>
        </w:rPr>
        <w:t>starting</w:t>
      </w:r>
      <w:r>
        <w:rPr>
          <w:color w:val="231F20"/>
          <w:spacing w:val="4"/>
          <w:w w:val="110"/>
        </w:rPr>
        <w:t xml:space="preserve"> </w:t>
      </w:r>
      <w:r>
        <w:rPr>
          <w:color w:val="231F20"/>
          <w:w w:val="110"/>
        </w:rPr>
        <w:t>point</w:t>
      </w:r>
      <w:r>
        <w:rPr>
          <w:color w:val="231F20"/>
          <w:spacing w:val="3"/>
          <w:w w:val="110"/>
        </w:rPr>
        <w:t xml:space="preserve"> </w:t>
      </w:r>
      <w:r>
        <w:rPr>
          <w:color w:val="231F20"/>
          <w:w w:val="110"/>
        </w:rPr>
        <w:t>for</w:t>
      </w:r>
      <w:r>
        <w:rPr>
          <w:color w:val="231F20"/>
          <w:spacing w:val="2"/>
          <w:w w:val="110"/>
        </w:rPr>
        <w:t xml:space="preserve"> </w:t>
      </w:r>
      <w:r>
        <w:rPr>
          <w:color w:val="231F20"/>
          <w:w w:val="110"/>
        </w:rPr>
        <w:t>base</w:t>
      </w:r>
      <w:r>
        <w:rPr>
          <w:color w:val="231F20"/>
          <w:spacing w:val="3"/>
          <w:w w:val="110"/>
        </w:rPr>
        <w:t xml:space="preserve"> </w:t>
      </w:r>
      <w:r>
        <w:rPr>
          <w:color w:val="231F20"/>
          <w:w w:val="110"/>
        </w:rPr>
        <w:t>pay</w:t>
      </w:r>
      <w:r>
        <w:rPr>
          <w:color w:val="231F20"/>
          <w:spacing w:val="3"/>
          <w:w w:val="110"/>
        </w:rPr>
        <w:t xml:space="preserve"> </w:t>
      </w:r>
      <w:r>
        <w:rPr>
          <w:color w:val="231F20"/>
          <w:w w:val="110"/>
        </w:rPr>
        <w:t>would</w:t>
      </w:r>
      <w:r>
        <w:rPr>
          <w:color w:val="231F20"/>
          <w:spacing w:val="4"/>
          <w:w w:val="110"/>
        </w:rPr>
        <w:t xml:space="preserve"> </w:t>
      </w:r>
      <w:r>
        <w:rPr>
          <w:color w:val="231F20"/>
          <w:w w:val="110"/>
        </w:rPr>
        <w:t>be</w:t>
      </w:r>
      <w:r>
        <w:rPr>
          <w:color w:val="231F20"/>
          <w:spacing w:val="2"/>
          <w:w w:val="110"/>
        </w:rPr>
        <w:t xml:space="preserve"> </w:t>
      </w:r>
      <w:r>
        <w:rPr>
          <w:color w:val="231F20"/>
          <w:w w:val="110"/>
        </w:rPr>
        <w:t>previous</w:t>
      </w:r>
      <w:r>
        <w:rPr>
          <w:color w:val="231F20"/>
          <w:spacing w:val="2"/>
          <w:w w:val="110"/>
        </w:rPr>
        <w:t xml:space="preserve"> </w:t>
      </w:r>
      <w:r>
        <w:rPr>
          <w:color w:val="231F20"/>
          <w:w w:val="110"/>
        </w:rPr>
        <w:t>salary</w:t>
      </w:r>
      <w:r>
        <w:rPr>
          <w:color w:val="231F20"/>
          <w:spacing w:val="4"/>
          <w:w w:val="110"/>
        </w:rPr>
        <w:t xml:space="preserve"> </w:t>
      </w:r>
      <w:r>
        <w:rPr>
          <w:color w:val="231F20"/>
          <w:w w:val="110"/>
        </w:rPr>
        <w:t>plus</w:t>
      </w:r>
      <w:r>
        <w:rPr>
          <w:color w:val="231F20"/>
          <w:spacing w:val="3"/>
          <w:w w:val="110"/>
        </w:rPr>
        <w:t xml:space="preserve"> </w:t>
      </w:r>
      <w:r>
        <w:rPr>
          <w:color w:val="231F20"/>
          <w:w w:val="110"/>
        </w:rPr>
        <w:t>a</w:t>
      </w:r>
      <w:r>
        <w:rPr>
          <w:color w:val="231F20"/>
          <w:spacing w:val="2"/>
          <w:w w:val="110"/>
        </w:rPr>
        <w:t xml:space="preserve"> </w:t>
      </w:r>
      <w:proofErr w:type="gramStart"/>
      <w:r>
        <w:rPr>
          <w:color w:val="231F20"/>
          <w:spacing w:val="-2"/>
          <w:w w:val="110"/>
        </w:rPr>
        <w:t>premium</w:t>
      </w:r>
      <w:proofErr w:type="gramEnd"/>
    </w:p>
    <w:p w14:paraId="01DD1310" w14:textId="77777777" w:rsidR="004A5C99" w:rsidRDefault="004A5C99">
      <w:pPr>
        <w:pStyle w:val="BodyText"/>
        <w:spacing w:before="19"/>
      </w:pPr>
    </w:p>
    <w:p w14:paraId="19FA3A19" w14:textId="77777777" w:rsidR="004A5C99" w:rsidRDefault="004A5C99">
      <w:pPr>
        <w:rPr>
          <w:color w:val="231F20"/>
          <w:w w:val="105"/>
          <w:sz w:val="14"/>
        </w:rPr>
      </w:pPr>
    </w:p>
    <w:p w14:paraId="33438260" w14:textId="77777777" w:rsidR="00CD75B0" w:rsidRDefault="00CD75B0">
      <w:pPr>
        <w:rPr>
          <w:sz w:val="14"/>
        </w:rPr>
        <w:sectPr w:rsidR="00CD75B0">
          <w:pgSz w:w="9700" w:h="13950"/>
          <w:pgMar w:top="800" w:right="1133" w:bottom="280" w:left="1133" w:header="720" w:footer="720" w:gutter="0"/>
          <w:cols w:space="720"/>
        </w:sectPr>
      </w:pPr>
    </w:p>
    <w:p w14:paraId="127A6CF8" w14:textId="77777777" w:rsidR="004A5C99" w:rsidRDefault="004A5C99">
      <w:pPr>
        <w:pStyle w:val="BodyText"/>
        <w:spacing w:before="208"/>
        <w:rPr>
          <w:i/>
        </w:rPr>
      </w:pPr>
    </w:p>
    <w:p w14:paraId="0A13D16D" w14:textId="77777777" w:rsidR="00CD75B0" w:rsidRDefault="00CD75B0">
      <w:pPr>
        <w:pStyle w:val="BodyText"/>
        <w:spacing w:before="208"/>
        <w:rPr>
          <w:i/>
        </w:rPr>
      </w:pPr>
    </w:p>
    <w:p w14:paraId="7DB317C5" w14:textId="77777777" w:rsidR="004A5C99" w:rsidRDefault="0027463A">
      <w:pPr>
        <w:pStyle w:val="BodyText"/>
        <w:spacing w:line="252" w:lineRule="auto"/>
        <w:ind w:left="167" w:right="60"/>
        <w:jc w:val="both"/>
      </w:pPr>
      <w:r>
        <w:rPr>
          <w:color w:val="231F20"/>
          <w:w w:val="110"/>
        </w:rPr>
        <w:t>to</w:t>
      </w:r>
      <w:r>
        <w:rPr>
          <w:color w:val="231F20"/>
          <w:spacing w:val="-10"/>
          <w:w w:val="110"/>
        </w:rPr>
        <w:t xml:space="preserve"> </w:t>
      </w:r>
      <w:r>
        <w:rPr>
          <w:color w:val="231F20"/>
          <w:w w:val="110"/>
        </w:rPr>
        <w:t>attract</w:t>
      </w:r>
      <w:r>
        <w:rPr>
          <w:color w:val="231F20"/>
          <w:spacing w:val="-7"/>
          <w:w w:val="110"/>
        </w:rPr>
        <w:t xml:space="preserve"> </w:t>
      </w:r>
      <w:r>
        <w:rPr>
          <w:color w:val="231F20"/>
          <w:w w:val="110"/>
        </w:rPr>
        <w:t>the</w:t>
      </w:r>
      <w:r>
        <w:rPr>
          <w:color w:val="231F20"/>
          <w:spacing w:val="-9"/>
          <w:w w:val="110"/>
        </w:rPr>
        <w:t xml:space="preserve"> </w:t>
      </w:r>
      <w:r>
        <w:rPr>
          <w:color w:val="231F20"/>
          <w:w w:val="110"/>
        </w:rPr>
        <w:t>candidate</w:t>
      </w:r>
      <w:r>
        <w:rPr>
          <w:color w:val="231F20"/>
          <w:spacing w:val="-8"/>
          <w:w w:val="110"/>
        </w:rPr>
        <w:t xml:space="preserve"> </w:t>
      </w:r>
      <w:r>
        <w:rPr>
          <w:color w:val="231F20"/>
          <w:w w:val="110"/>
        </w:rPr>
        <w:t>to</w:t>
      </w:r>
      <w:r>
        <w:rPr>
          <w:color w:val="231F20"/>
          <w:spacing w:val="-9"/>
          <w:w w:val="110"/>
        </w:rPr>
        <w:t xml:space="preserve"> </w:t>
      </w:r>
      <w:r>
        <w:rPr>
          <w:color w:val="231F20"/>
          <w:w w:val="110"/>
        </w:rPr>
        <w:t>the</w:t>
      </w:r>
      <w:r>
        <w:rPr>
          <w:color w:val="231F20"/>
          <w:spacing w:val="-9"/>
          <w:w w:val="110"/>
        </w:rPr>
        <w:t xml:space="preserve"> </w:t>
      </w:r>
      <w:r>
        <w:rPr>
          <w:color w:val="231F20"/>
          <w:w w:val="110"/>
        </w:rPr>
        <w:t>firm.</w:t>
      </w:r>
      <w:r>
        <w:rPr>
          <w:color w:val="231F20"/>
          <w:spacing w:val="-8"/>
          <w:w w:val="110"/>
        </w:rPr>
        <w:t xml:space="preserve"> </w:t>
      </w:r>
      <w:r>
        <w:rPr>
          <w:color w:val="231F20"/>
          <w:w w:val="110"/>
        </w:rPr>
        <w:t>This</w:t>
      </w:r>
      <w:r>
        <w:rPr>
          <w:color w:val="231F20"/>
          <w:spacing w:val="-9"/>
          <w:w w:val="110"/>
        </w:rPr>
        <w:t xml:space="preserve"> </w:t>
      </w:r>
      <w:r>
        <w:rPr>
          <w:color w:val="231F20"/>
          <w:w w:val="110"/>
        </w:rPr>
        <w:t>premium</w:t>
      </w:r>
      <w:r>
        <w:rPr>
          <w:color w:val="231F20"/>
          <w:spacing w:val="-10"/>
          <w:w w:val="110"/>
        </w:rPr>
        <w:t xml:space="preserve"> </w:t>
      </w:r>
      <w:r>
        <w:rPr>
          <w:color w:val="231F20"/>
          <w:w w:val="110"/>
        </w:rPr>
        <w:t>should</w:t>
      </w:r>
      <w:r>
        <w:rPr>
          <w:color w:val="231F20"/>
          <w:spacing w:val="-9"/>
          <w:w w:val="110"/>
        </w:rPr>
        <w:t xml:space="preserve"> </w:t>
      </w:r>
      <w:r>
        <w:rPr>
          <w:color w:val="231F20"/>
          <w:w w:val="110"/>
        </w:rPr>
        <w:t>be</w:t>
      </w:r>
      <w:r>
        <w:rPr>
          <w:color w:val="231F20"/>
          <w:spacing w:val="-9"/>
          <w:w w:val="110"/>
        </w:rPr>
        <w:t xml:space="preserve"> </w:t>
      </w:r>
      <w:r>
        <w:rPr>
          <w:color w:val="231F20"/>
          <w:w w:val="110"/>
        </w:rPr>
        <w:t>increasing</w:t>
      </w:r>
      <w:r>
        <w:rPr>
          <w:color w:val="231F20"/>
          <w:spacing w:val="-8"/>
          <w:w w:val="110"/>
        </w:rPr>
        <w:t xml:space="preserve"> </w:t>
      </w:r>
      <w:r>
        <w:rPr>
          <w:color w:val="231F20"/>
          <w:w w:val="110"/>
        </w:rPr>
        <w:t>with</w:t>
      </w:r>
      <w:r>
        <w:rPr>
          <w:color w:val="231F20"/>
          <w:spacing w:val="-8"/>
          <w:w w:val="110"/>
        </w:rPr>
        <w:t xml:space="preserve"> </w:t>
      </w:r>
      <w:r>
        <w:rPr>
          <w:color w:val="231F20"/>
          <w:w w:val="110"/>
        </w:rPr>
        <w:t>corpo- rate size and risk (stock price volatility, financial distress, threat of takeover).</w:t>
      </w:r>
    </w:p>
    <w:p w14:paraId="5AA3CAD0" w14:textId="77777777" w:rsidR="004A5C99" w:rsidRDefault="0027463A">
      <w:pPr>
        <w:pStyle w:val="BodyText"/>
        <w:spacing w:line="249" w:lineRule="auto"/>
        <w:ind w:left="167" w:right="59" w:firstLine="189"/>
        <w:jc w:val="both"/>
      </w:pPr>
      <w:r>
        <w:rPr>
          <w:color w:val="231F20"/>
          <w:w w:val="110"/>
        </w:rPr>
        <w:t>In</w:t>
      </w:r>
      <w:r>
        <w:rPr>
          <w:color w:val="231F20"/>
          <w:spacing w:val="-12"/>
          <w:w w:val="110"/>
        </w:rPr>
        <w:t xml:space="preserve"> </w:t>
      </w:r>
      <w:r>
        <w:rPr>
          <w:color w:val="231F20"/>
          <w:w w:val="110"/>
        </w:rPr>
        <w:t>both</w:t>
      </w:r>
      <w:r>
        <w:rPr>
          <w:color w:val="231F20"/>
          <w:spacing w:val="-12"/>
          <w:w w:val="110"/>
        </w:rPr>
        <w:t xml:space="preserve"> </w:t>
      </w:r>
      <w:r>
        <w:rPr>
          <w:color w:val="231F20"/>
          <w:w w:val="110"/>
        </w:rPr>
        <w:t>cases,</w:t>
      </w:r>
      <w:r>
        <w:rPr>
          <w:color w:val="231F20"/>
          <w:spacing w:val="-12"/>
          <w:w w:val="110"/>
        </w:rPr>
        <w:t xml:space="preserve"> </w:t>
      </w:r>
      <w:r>
        <w:rPr>
          <w:color w:val="231F20"/>
          <w:w w:val="110"/>
        </w:rPr>
        <w:t>and</w:t>
      </w:r>
      <w:r>
        <w:rPr>
          <w:color w:val="231F20"/>
          <w:spacing w:val="-11"/>
          <w:w w:val="110"/>
        </w:rPr>
        <w:t xml:space="preserve"> </w:t>
      </w:r>
      <w:r>
        <w:rPr>
          <w:color w:val="231F20"/>
          <w:w w:val="110"/>
        </w:rPr>
        <w:t>on</w:t>
      </w:r>
      <w:r>
        <w:rPr>
          <w:color w:val="231F20"/>
          <w:spacing w:val="-12"/>
          <w:w w:val="110"/>
        </w:rPr>
        <w:t xml:space="preserve"> </w:t>
      </w:r>
      <w:r>
        <w:rPr>
          <w:color w:val="231F20"/>
          <w:w w:val="110"/>
        </w:rPr>
        <w:t>the</w:t>
      </w:r>
      <w:r>
        <w:rPr>
          <w:color w:val="231F20"/>
          <w:spacing w:val="-13"/>
          <w:w w:val="110"/>
        </w:rPr>
        <w:t xml:space="preserve"> </w:t>
      </w:r>
      <w:r>
        <w:rPr>
          <w:color w:val="231F20"/>
          <w:w w:val="110"/>
        </w:rPr>
        <w:t>assumption</w:t>
      </w:r>
      <w:r>
        <w:rPr>
          <w:color w:val="231F20"/>
          <w:spacing w:val="-12"/>
          <w:w w:val="110"/>
        </w:rPr>
        <w:t xml:space="preserve"> </w:t>
      </w:r>
      <w:r>
        <w:rPr>
          <w:color w:val="231F20"/>
          <w:w w:val="110"/>
        </w:rPr>
        <w:t>that</w:t>
      </w:r>
      <w:r>
        <w:rPr>
          <w:color w:val="231F20"/>
          <w:spacing w:val="-12"/>
          <w:w w:val="110"/>
        </w:rPr>
        <w:t xml:space="preserve"> </w:t>
      </w:r>
      <w:r>
        <w:rPr>
          <w:color w:val="231F20"/>
          <w:w w:val="110"/>
        </w:rPr>
        <w:t>new</w:t>
      </w:r>
      <w:r>
        <w:rPr>
          <w:color w:val="231F20"/>
          <w:spacing w:val="-12"/>
          <w:w w:val="110"/>
        </w:rPr>
        <w:t xml:space="preserve"> </w:t>
      </w:r>
      <w:r>
        <w:rPr>
          <w:color w:val="231F20"/>
          <w:w w:val="110"/>
        </w:rPr>
        <w:t>CEOs</w:t>
      </w:r>
      <w:r>
        <w:rPr>
          <w:color w:val="231F20"/>
          <w:spacing w:val="-12"/>
          <w:w w:val="110"/>
        </w:rPr>
        <w:t xml:space="preserve"> </w:t>
      </w:r>
      <w:r>
        <w:rPr>
          <w:color w:val="231F20"/>
          <w:w w:val="110"/>
        </w:rPr>
        <w:t>are</w:t>
      </w:r>
      <w:r>
        <w:rPr>
          <w:color w:val="231F20"/>
          <w:spacing w:val="-13"/>
          <w:w w:val="110"/>
        </w:rPr>
        <w:t xml:space="preserve"> </w:t>
      </w:r>
      <w:r>
        <w:rPr>
          <w:color w:val="231F20"/>
          <w:w w:val="110"/>
        </w:rPr>
        <w:t>appointed</w:t>
      </w:r>
      <w:r>
        <w:rPr>
          <w:color w:val="231F20"/>
          <w:spacing w:val="-12"/>
          <w:w w:val="110"/>
        </w:rPr>
        <w:t xml:space="preserve"> </w:t>
      </w:r>
      <w:r>
        <w:rPr>
          <w:color w:val="231F20"/>
          <w:w w:val="110"/>
        </w:rPr>
        <w:t>from</w:t>
      </w:r>
      <w:r>
        <w:rPr>
          <w:color w:val="231F20"/>
          <w:spacing w:val="-11"/>
          <w:w w:val="110"/>
        </w:rPr>
        <w:t xml:space="preserve"> </w:t>
      </w:r>
      <w:r>
        <w:rPr>
          <w:color w:val="231F20"/>
          <w:w w:val="110"/>
        </w:rPr>
        <w:t>publicly traded</w:t>
      </w:r>
      <w:r>
        <w:rPr>
          <w:color w:val="231F20"/>
          <w:spacing w:val="-5"/>
          <w:w w:val="110"/>
        </w:rPr>
        <w:t xml:space="preserve"> </w:t>
      </w:r>
      <w:r>
        <w:rPr>
          <w:color w:val="231F20"/>
          <w:w w:val="110"/>
        </w:rPr>
        <w:t>companies,</w:t>
      </w:r>
      <w:r>
        <w:rPr>
          <w:color w:val="231F20"/>
          <w:spacing w:val="-6"/>
          <w:w w:val="110"/>
        </w:rPr>
        <w:t xml:space="preserve"> </w:t>
      </w:r>
      <w:r>
        <w:rPr>
          <w:color w:val="231F20"/>
          <w:w w:val="110"/>
        </w:rPr>
        <w:t>past</w:t>
      </w:r>
      <w:r>
        <w:rPr>
          <w:color w:val="231F20"/>
          <w:spacing w:val="-5"/>
          <w:w w:val="110"/>
        </w:rPr>
        <w:t xml:space="preserve"> </w:t>
      </w:r>
      <w:r>
        <w:rPr>
          <w:color w:val="231F20"/>
          <w:w w:val="110"/>
        </w:rPr>
        <w:t>performance</w:t>
      </w:r>
      <w:r>
        <w:rPr>
          <w:color w:val="231F20"/>
          <w:spacing w:val="-5"/>
          <w:w w:val="110"/>
        </w:rPr>
        <w:t xml:space="preserve"> </w:t>
      </w:r>
      <w:r>
        <w:rPr>
          <w:color w:val="231F20"/>
          <w:w w:val="110"/>
        </w:rPr>
        <w:t>of</w:t>
      </w:r>
      <w:r>
        <w:rPr>
          <w:color w:val="231F20"/>
          <w:spacing w:val="-6"/>
          <w:w w:val="110"/>
        </w:rPr>
        <w:t xml:space="preserve"> </w:t>
      </w:r>
      <w:r>
        <w:rPr>
          <w:color w:val="231F20"/>
          <w:w w:val="110"/>
        </w:rPr>
        <w:t>the</w:t>
      </w:r>
      <w:r>
        <w:rPr>
          <w:color w:val="231F20"/>
          <w:spacing w:val="-5"/>
          <w:w w:val="110"/>
        </w:rPr>
        <w:t xml:space="preserve"> </w:t>
      </w:r>
      <w:r>
        <w:rPr>
          <w:color w:val="231F20"/>
          <w:w w:val="110"/>
        </w:rPr>
        <w:t>newly</w:t>
      </w:r>
      <w:r>
        <w:rPr>
          <w:color w:val="231F20"/>
          <w:spacing w:val="-5"/>
          <w:w w:val="110"/>
        </w:rPr>
        <w:t xml:space="preserve"> </w:t>
      </w:r>
      <w:r>
        <w:rPr>
          <w:color w:val="231F20"/>
          <w:w w:val="110"/>
        </w:rPr>
        <w:t>appointed</w:t>
      </w:r>
      <w:r>
        <w:rPr>
          <w:color w:val="231F20"/>
          <w:spacing w:val="-5"/>
          <w:w w:val="110"/>
        </w:rPr>
        <w:t xml:space="preserve"> </w:t>
      </w:r>
      <w:r>
        <w:rPr>
          <w:color w:val="231F20"/>
          <w:w w:val="110"/>
        </w:rPr>
        <w:t>CEO</w:t>
      </w:r>
      <w:r>
        <w:rPr>
          <w:color w:val="231F20"/>
          <w:spacing w:val="-5"/>
          <w:w w:val="110"/>
        </w:rPr>
        <w:t xml:space="preserve"> </w:t>
      </w:r>
      <w:r>
        <w:rPr>
          <w:color w:val="231F20"/>
          <w:w w:val="110"/>
        </w:rPr>
        <w:t>is</w:t>
      </w:r>
      <w:r>
        <w:rPr>
          <w:color w:val="231F20"/>
          <w:spacing w:val="-5"/>
          <w:w w:val="110"/>
        </w:rPr>
        <w:t xml:space="preserve"> </w:t>
      </w:r>
      <w:r>
        <w:rPr>
          <w:color w:val="231F20"/>
          <w:w w:val="110"/>
        </w:rPr>
        <w:t>an</w:t>
      </w:r>
      <w:r>
        <w:rPr>
          <w:color w:val="231F20"/>
          <w:spacing w:val="-5"/>
          <w:w w:val="110"/>
        </w:rPr>
        <w:t xml:space="preserve"> </w:t>
      </w:r>
      <w:r>
        <w:rPr>
          <w:color w:val="231F20"/>
          <w:w w:val="110"/>
        </w:rPr>
        <w:t>observable variable.</w:t>
      </w:r>
      <w:r>
        <w:rPr>
          <w:color w:val="231F20"/>
          <w:spacing w:val="-14"/>
          <w:w w:val="110"/>
        </w:rPr>
        <w:t xml:space="preserve"> </w:t>
      </w:r>
      <w:r>
        <w:rPr>
          <w:color w:val="231F20"/>
          <w:w w:val="110"/>
        </w:rPr>
        <w:t>Abnormal</w:t>
      </w:r>
      <w:r>
        <w:rPr>
          <w:color w:val="231F20"/>
          <w:spacing w:val="-13"/>
          <w:w w:val="110"/>
        </w:rPr>
        <w:t xml:space="preserve"> </w:t>
      </w:r>
      <w:r>
        <w:rPr>
          <w:color w:val="231F20"/>
          <w:w w:val="110"/>
        </w:rPr>
        <w:t>stock</w:t>
      </w:r>
      <w:r>
        <w:rPr>
          <w:color w:val="231F20"/>
          <w:spacing w:val="-13"/>
          <w:w w:val="110"/>
        </w:rPr>
        <w:t xml:space="preserve"> </w:t>
      </w:r>
      <w:r>
        <w:rPr>
          <w:color w:val="231F20"/>
          <w:w w:val="110"/>
        </w:rPr>
        <w:t>price</w:t>
      </w:r>
      <w:r>
        <w:rPr>
          <w:color w:val="231F20"/>
          <w:spacing w:val="-14"/>
          <w:w w:val="110"/>
        </w:rPr>
        <w:t xml:space="preserve"> </w:t>
      </w:r>
      <w:r>
        <w:rPr>
          <w:color w:val="231F20"/>
          <w:w w:val="110"/>
        </w:rPr>
        <w:t>performance</w:t>
      </w:r>
      <w:r>
        <w:rPr>
          <w:color w:val="231F20"/>
          <w:spacing w:val="-13"/>
          <w:w w:val="110"/>
        </w:rPr>
        <w:t xml:space="preserve"> </w:t>
      </w:r>
      <w:r>
        <w:rPr>
          <w:color w:val="231F20"/>
          <w:w w:val="110"/>
        </w:rPr>
        <w:t>(in</w:t>
      </w:r>
      <w:r>
        <w:rPr>
          <w:color w:val="231F20"/>
          <w:spacing w:val="-13"/>
          <w:w w:val="110"/>
        </w:rPr>
        <w:t xml:space="preserve"> </w:t>
      </w:r>
      <w:r>
        <w:rPr>
          <w:color w:val="231F20"/>
          <w:w w:val="110"/>
        </w:rPr>
        <w:t>relation</w:t>
      </w:r>
      <w:r>
        <w:rPr>
          <w:color w:val="231F20"/>
          <w:spacing w:val="-14"/>
          <w:w w:val="110"/>
        </w:rPr>
        <w:t xml:space="preserve"> </w:t>
      </w:r>
      <w:r>
        <w:rPr>
          <w:color w:val="231F20"/>
          <w:w w:val="110"/>
        </w:rPr>
        <w:t>to</w:t>
      </w:r>
      <w:r>
        <w:rPr>
          <w:color w:val="231F20"/>
          <w:spacing w:val="-13"/>
          <w:w w:val="110"/>
        </w:rPr>
        <w:t xml:space="preserve"> </w:t>
      </w:r>
      <w:r>
        <w:rPr>
          <w:color w:val="231F20"/>
          <w:w w:val="110"/>
        </w:rPr>
        <w:t>set</w:t>
      </w:r>
      <w:r>
        <w:rPr>
          <w:color w:val="231F20"/>
          <w:spacing w:val="-14"/>
          <w:w w:val="110"/>
        </w:rPr>
        <w:t xml:space="preserve"> </w:t>
      </w:r>
      <w:r>
        <w:rPr>
          <w:color w:val="231F20"/>
          <w:w w:val="110"/>
        </w:rPr>
        <w:t>peers)</w:t>
      </w:r>
      <w:r>
        <w:rPr>
          <w:color w:val="231F20"/>
          <w:spacing w:val="-13"/>
          <w:w w:val="110"/>
        </w:rPr>
        <w:t xml:space="preserve"> </w:t>
      </w:r>
      <w:r>
        <w:rPr>
          <w:color w:val="231F20"/>
          <w:w w:val="110"/>
        </w:rPr>
        <w:t>during</w:t>
      </w:r>
      <w:r>
        <w:rPr>
          <w:color w:val="231F20"/>
          <w:spacing w:val="-14"/>
          <w:w w:val="110"/>
        </w:rPr>
        <w:t xml:space="preserve"> </w:t>
      </w:r>
      <w:r>
        <w:rPr>
          <w:color w:val="231F20"/>
          <w:w w:val="110"/>
        </w:rPr>
        <w:t>the</w:t>
      </w:r>
      <w:r>
        <w:rPr>
          <w:color w:val="231F20"/>
          <w:spacing w:val="-13"/>
          <w:w w:val="110"/>
        </w:rPr>
        <w:t xml:space="preserve"> </w:t>
      </w:r>
      <w:r>
        <w:rPr>
          <w:color w:val="231F20"/>
          <w:w w:val="110"/>
        </w:rPr>
        <w:t>ex- ecutive’s tenure should be used to determine the contribution of the new CEO to firm</w:t>
      </w:r>
      <w:r>
        <w:rPr>
          <w:color w:val="231F20"/>
          <w:spacing w:val="-12"/>
          <w:w w:val="110"/>
        </w:rPr>
        <w:t xml:space="preserve"> </w:t>
      </w:r>
      <w:r>
        <w:rPr>
          <w:color w:val="231F20"/>
          <w:w w:val="110"/>
        </w:rPr>
        <w:t>value.</w:t>
      </w:r>
      <w:r>
        <w:rPr>
          <w:color w:val="231F20"/>
          <w:spacing w:val="-11"/>
          <w:w w:val="110"/>
        </w:rPr>
        <w:t xml:space="preserve"> </w:t>
      </w:r>
      <w:r>
        <w:rPr>
          <w:color w:val="231F20"/>
          <w:w w:val="110"/>
        </w:rPr>
        <w:t>As</w:t>
      </w:r>
      <w:r>
        <w:rPr>
          <w:color w:val="231F20"/>
          <w:spacing w:val="-13"/>
          <w:w w:val="110"/>
        </w:rPr>
        <w:t xml:space="preserve"> </w:t>
      </w:r>
      <w:r>
        <w:rPr>
          <w:color w:val="231F20"/>
          <w:w w:val="110"/>
        </w:rPr>
        <w:t>is</w:t>
      </w:r>
      <w:r>
        <w:rPr>
          <w:color w:val="231F20"/>
          <w:spacing w:val="-12"/>
          <w:w w:val="110"/>
        </w:rPr>
        <w:t xml:space="preserve"> </w:t>
      </w:r>
      <w:r>
        <w:rPr>
          <w:color w:val="231F20"/>
          <w:w w:val="110"/>
        </w:rPr>
        <w:t>the</w:t>
      </w:r>
      <w:r>
        <w:rPr>
          <w:color w:val="231F20"/>
          <w:spacing w:val="-12"/>
          <w:w w:val="110"/>
        </w:rPr>
        <w:t xml:space="preserve"> </w:t>
      </w:r>
      <w:r>
        <w:rPr>
          <w:color w:val="231F20"/>
          <w:w w:val="110"/>
        </w:rPr>
        <w:t>case</w:t>
      </w:r>
      <w:r>
        <w:rPr>
          <w:color w:val="231F20"/>
          <w:spacing w:val="-12"/>
          <w:w w:val="110"/>
        </w:rPr>
        <w:t xml:space="preserve"> </w:t>
      </w:r>
      <w:r>
        <w:rPr>
          <w:color w:val="231F20"/>
          <w:w w:val="110"/>
        </w:rPr>
        <w:t>with</w:t>
      </w:r>
      <w:r>
        <w:rPr>
          <w:color w:val="231F20"/>
          <w:spacing w:val="-11"/>
          <w:w w:val="110"/>
        </w:rPr>
        <w:t xml:space="preserve"> </w:t>
      </w:r>
      <w:r>
        <w:rPr>
          <w:color w:val="231F20"/>
          <w:w w:val="110"/>
        </w:rPr>
        <w:t>any</w:t>
      </w:r>
      <w:r>
        <w:rPr>
          <w:color w:val="231F20"/>
          <w:spacing w:val="-13"/>
          <w:w w:val="110"/>
        </w:rPr>
        <w:t xml:space="preserve"> </w:t>
      </w:r>
      <w:r>
        <w:rPr>
          <w:color w:val="231F20"/>
          <w:w w:val="110"/>
        </w:rPr>
        <w:t>statistical</w:t>
      </w:r>
      <w:r>
        <w:rPr>
          <w:color w:val="231F20"/>
          <w:spacing w:val="-12"/>
          <w:w w:val="110"/>
        </w:rPr>
        <w:t xml:space="preserve"> </w:t>
      </w:r>
      <w:r>
        <w:rPr>
          <w:color w:val="231F20"/>
          <w:w w:val="110"/>
        </w:rPr>
        <w:t>model,</w:t>
      </w:r>
      <w:r>
        <w:rPr>
          <w:color w:val="231F20"/>
          <w:spacing w:val="-11"/>
          <w:w w:val="110"/>
        </w:rPr>
        <w:t xml:space="preserve"> </w:t>
      </w:r>
      <w:r>
        <w:rPr>
          <w:color w:val="231F20"/>
          <w:w w:val="110"/>
        </w:rPr>
        <w:t>the</w:t>
      </w:r>
      <w:r>
        <w:rPr>
          <w:color w:val="231F20"/>
          <w:spacing w:val="-12"/>
          <w:w w:val="110"/>
        </w:rPr>
        <w:t xml:space="preserve"> </w:t>
      </w:r>
      <w:r>
        <w:rPr>
          <w:color w:val="231F20"/>
          <w:w w:val="110"/>
        </w:rPr>
        <w:t>larger</w:t>
      </w:r>
      <w:r>
        <w:rPr>
          <w:color w:val="231F20"/>
          <w:spacing w:val="-12"/>
          <w:w w:val="110"/>
        </w:rPr>
        <w:t xml:space="preserve"> </w:t>
      </w:r>
      <w:r>
        <w:rPr>
          <w:color w:val="231F20"/>
          <w:w w:val="110"/>
        </w:rPr>
        <w:t>the</w:t>
      </w:r>
      <w:r>
        <w:rPr>
          <w:color w:val="231F20"/>
          <w:spacing w:val="-12"/>
          <w:w w:val="110"/>
        </w:rPr>
        <w:t xml:space="preserve"> </w:t>
      </w:r>
      <w:r>
        <w:rPr>
          <w:color w:val="231F20"/>
          <w:w w:val="110"/>
        </w:rPr>
        <w:t>available</w:t>
      </w:r>
      <w:r>
        <w:rPr>
          <w:color w:val="231F20"/>
          <w:spacing w:val="-12"/>
          <w:w w:val="110"/>
        </w:rPr>
        <w:t xml:space="preserve"> </w:t>
      </w:r>
      <w:r>
        <w:rPr>
          <w:color w:val="231F20"/>
          <w:w w:val="110"/>
        </w:rPr>
        <w:t>sample (years of CEO working experience) the more accurate the outcome will be. The discounted contribution of the CEO to firm value will then be used to calculate a premium or discount on CEO compensation relative to the appropriate risk- adjusted benchma</w:t>
      </w:r>
      <w:r>
        <w:rPr>
          <w:color w:val="231F20"/>
          <w:w w:val="110"/>
        </w:rPr>
        <w:t>rk.</w:t>
      </w:r>
    </w:p>
    <w:p w14:paraId="58A87D48" w14:textId="77777777" w:rsidR="004A5C99" w:rsidRDefault="0027463A">
      <w:pPr>
        <w:pStyle w:val="BodyText"/>
        <w:spacing w:before="5" w:line="249" w:lineRule="auto"/>
        <w:ind w:left="167" w:right="59" w:firstLine="189"/>
        <w:jc w:val="both"/>
      </w:pPr>
      <w:r>
        <w:rPr>
          <w:color w:val="231F20"/>
          <w:w w:val="105"/>
        </w:rPr>
        <w:t>Clearly, these proposals are subject to two important limitations. First, it is not</w:t>
      </w:r>
      <w:r>
        <w:rPr>
          <w:color w:val="231F20"/>
          <w:spacing w:val="40"/>
          <w:w w:val="105"/>
        </w:rPr>
        <w:t xml:space="preserve"> </w:t>
      </w:r>
      <w:r>
        <w:rPr>
          <w:color w:val="231F20"/>
          <w:w w:val="105"/>
        </w:rPr>
        <w:t>easy</w:t>
      </w:r>
      <w:r>
        <w:rPr>
          <w:color w:val="231F20"/>
          <w:spacing w:val="30"/>
          <w:w w:val="105"/>
        </w:rPr>
        <w:t xml:space="preserve"> </w:t>
      </w:r>
      <w:r>
        <w:rPr>
          <w:color w:val="231F20"/>
          <w:w w:val="105"/>
        </w:rPr>
        <w:t>to</w:t>
      </w:r>
      <w:r>
        <w:rPr>
          <w:color w:val="231F20"/>
          <w:spacing w:val="30"/>
          <w:w w:val="105"/>
        </w:rPr>
        <w:t xml:space="preserve"> </w:t>
      </w:r>
      <w:r>
        <w:rPr>
          <w:color w:val="231F20"/>
          <w:w w:val="105"/>
        </w:rPr>
        <w:t>attribute</w:t>
      </w:r>
      <w:r>
        <w:rPr>
          <w:color w:val="231F20"/>
          <w:spacing w:val="32"/>
          <w:w w:val="105"/>
        </w:rPr>
        <w:t xml:space="preserve"> </w:t>
      </w:r>
      <w:r>
        <w:rPr>
          <w:color w:val="231F20"/>
          <w:w w:val="105"/>
        </w:rPr>
        <w:t>changes</w:t>
      </w:r>
      <w:r>
        <w:rPr>
          <w:color w:val="231F20"/>
          <w:spacing w:val="32"/>
          <w:w w:val="105"/>
        </w:rPr>
        <w:t xml:space="preserve"> </w:t>
      </w:r>
      <w:r>
        <w:rPr>
          <w:color w:val="231F20"/>
          <w:w w:val="105"/>
        </w:rPr>
        <w:t>in</w:t>
      </w:r>
      <w:r>
        <w:rPr>
          <w:color w:val="231F20"/>
          <w:spacing w:val="30"/>
          <w:w w:val="105"/>
        </w:rPr>
        <w:t xml:space="preserve"> </w:t>
      </w:r>
      <w:r>
        <w:rPr>
          <w:color w:val="231F20"/>
          <w:w w:val="105"/>
        </w:rPr>
        <w:t>a</w:t>
      </w:r>
      <w:r>
        <w:rPr>
          <w:color w:val="231F20"/>
          <w:spacing w:val="30"/>
          <w:w w:val="105"/>
        </w:rPr>
        <w:t xml:space="preserve"> </w:t>
      </w:r>
      <w:r>
        <w:rPr>
          <w:color w:val="231F20"/>
          <w:w w:val="105"/>
        </w:rPr>
        <w:t>firm’s</w:t>
      </w:r>
      <w:r>
        <w:rPr>
          <w:color w:val="231F20"/>
          <w:spacing w:val="29"/>
          <w:w w:val="105"/>
        </w:rPr>
        <w:t xml:space="preserve"> </w:t>
      </w:r>
      <w:r>
        <w:rPr>
          <w:color w:val="231F20"/>
          <w:w w:val="105"/>
        </w:rPr>
        <w:t>market</w:t>
      </w:r>
      <w:r>
        <w:rPr>
          <w:color w:val="231F20"/>
          <w:spacing w:val="30"/>
          <w:w w:val="105"/>
        </w:rPr>
        <w:t xml:space="preserve"> </w:t>
      </w:r>
      <w:r>
        <w:rPr>
          <w:color w:val="231F20"/>
          <w:w w:val="105"/>
        </w:rPr>
        <w:t>value</w:t>
      </w:r>
      <w:r>
        <w:rPr>
          <w:color w:val="231F20"/>
          <w:spacing w:val="30"/>
          <w:w w:val="105"/>
        </w:rPr>
        <w:t xml:space="preserve"> </w:t>
      </w:r>
      <w:r>
        <w:rPr>
          <w:color w:val="231F20"/>
          <w:w w:val="105"/>
        </w:rPr>
        <w:t>to</w:t>
      </w:r>
      <w:r>
        <w:rPr>
          <w:color w:val="231F20"/>
          <w:spacing w:val="30"/>
          <w:w w:val="105"/>
        </w:rPr>
        <w:t xml:space="preserve"> </w:t>
      </w:r>
      <w:r>
        <w:rPr>
          <w:color w:val="231F20"/>
          <w:w w:val="105"/>
        </w:rPr>
        <w:t>the</w:t>
      </w:r>
      <w:r>
        <w:rPr>
          <w:color w:val="231F20"/>
          <w:spacing w:val="32"/>
          <w:w w:val="105"/>
        </w:rPr>
        <w:t xml:space="preserve"> </w:t>
      </w:r>
      <w:r>
        <w:rPr>
          <w:color w:val="231F20"/>
          <w:w w:val="105"/>
        </w:rPr>
        <w:t>decisions</w:t>
      </w:r>
      <w:r>
        <w:rPr>
          <w:color w:val="231F20"/>
          <w:spacing w:val="32"/>
          <w:w w:val="105"/>
        </w:rPr>
        <w:t xml:space="preserve"> </w:t>
      </w:r>
      <w:r>
        <w:rPr>
          <w:color w:val="231F20"/>
          <w:w w:val="105"/>
        </w:rPr>
        <w:t>and</w:t>
      </w:r>
      <w:r>
        <w:rPr>
          <w:color w:val="231F20"/>
          <w:spacing w:val="30"/>
          <w:w w:val="105"/>
        </w:rPr>
        <w:t xml:space="preserve"> </w:t>
      </w:r>
      <w:r>
        <w:rPr>
          <w:color w:val="231F20"/>
          <w:w w:val="105"/>
        </w:rPr>
        <w:t>actions</w:t>
      </w:r>
      <w:r>
        <w:rPr>
          <w:color w:val="231F20"/>
          <w:spacing w:val="32"/>
          <w:w w:val="105"/>
        </w:rPr>
        <w:t xml:space="preserve"> </w:t>
      </w:r>
      <w:r>
        <w:rPr>
          <w:color w:val="231F20"/>
          <w:w w:val="105"/>
        </w:rPr>
        <w:t>of one individual, even if it is the CEO. This is particularly relevant where the newly appointed CEO was a junior executive at their previous firm. Second, the underly-</w:t>
      </w:r>
      <w:r>
        <w:rPr>
          <w:color w:val="231F20"/>
          <w:spacing w:val="40"/>
          <w:w w:val="105"/>
        </w:rPr>
        <w:t xml:space="preserve"> </w:t>
      </w:r>
      <w:r>
        <w:rPr>
          <w:color w:val="231F20"/>
          <w:w w:val="105"/>
        </w:rPr>
        <w:t>ing factors that affect company performance may be quite different compared to the firm from which the CEO comes. Both issues highlight the need for newly hired</w:t>
      </w:r>
      <w:r>
        <w:rPr>
          <w:color w:val="231F20"/>
          <w:spacing w:val="40"/>
          <w:w w:val="105"/>
        </w:rPr>
        <w:t xml:space="preserve"> </w:t>
      </w:r>
      <w:r>
        <w:rPr>
          <w:color w:val="231F20"/>
          <w:w w:val="105"/>
        </w:rPr>
        <w:t>CEO</w:t>
      </w:r>
      <w:r>
        <w:rPr>
          <w:color w:val="231F20"/>
          <w:spacing w:val="14"/>
          <w:w w:val="105"/>
        </w:rPr>
        <w:t xml:space="preserve"> </w:t>
      </w:r>
      <w:r>
        <w:rPr>
          <w:color w:val="231F20"/>
          <w:w w:val="105"/>
        </w:rPr>
        <w:t>pay</w:t>
      </w:r>
      <w:r>
        <w:rPr>
          <w:color w:val="231F20"/>
          <w:spacing w:val="13"/>
          <w:w w:val="105"/>
        </w:rPr>
        <w:t xml:space="preserve"> </w:t>
      </w:r>
      <w:r>
        <w:rPr>
          <w:color w:val="231F20"/>
          <w:w w:val="105"/>
        </w:rPr>
        <w:t>to</w:t>
      </w:r>
      <w:r>
        <w:rPr>
          <w:color w:val="231F20"/>
          <w:spacing w:val="15"/>
          <w:w w:val="105"/>
        </w:rPr>
        <w:t xml:space="preserve"> </w:t>
      </w:r>
      <w:r>
        <w:rPr>
          <w:color w:val="231F20"/>
          <w:w w:val="105"/>
        </w:rPr>
        <w:t>be</w:t>
      </w:r>
      <w:r>
        <w:rPr>
          <w:color w:val="231F20"/>
          <w:spacing w:val="14"/>
          <w:w w:val="105"/>
        </w:rPr>
        <w:t xml:space="preserve"> </w:t>
      </w:r>
      <w:r>
        <w:rPr>
          <w:color w:val="231F20"/>
          <w:w w:val="105"/>
        </w:rPr>
        <w:t>set</w:t>
      </w:r>
      <w:r>
        <w:rPr>
          <w:color w:val="231F20"/>
          <w:spacing w:val="15"/>
          <w:w w:val="105"/>
        </w:rPr>
        <w:t xml:space="preserve"> </w:t>
      </w:r>
      <w:r>
        <w:rPr>
          <w:color w:val="231F20"/>
          <w:w w:val="105"/>
        </w:rPr>
        <w:t>with</w:t>
      </w:r>
      <w:r>
        <w:rPr>
          <w:color w:val="231F20"/>
          <w:spacing w:val="14"/>
          <w:w w:val="105"/>
        </w:rPr>
        <w:t xml:space="preserve"> </w:t>
      </w:r>
      <w:r>
        <w:rPr>
          <w:color w:val="231F20"/>
          <w:w w:val="105"/>
        </w:rPr>
        <w:t>reference</w:t>
      </w:r>
      <w:r>
        <w:rPr>
          <w:color w:val="231F20"/>
          <w:spacing w:val="15"/>
          <w:w w:val="105"/>
        </w:rPr>
        <w:t xml:space="preserve"> </w:t>
      </w:r>
      <w:r>
        <w:rPr>
          <w:color w:val="231F20"/>
          <w:w w:val="105"/>
        </w:rPr>
        <w:t>to</w:t>
      </w:r>
      <w:r>
        <w:rPr>
          <w:color w:val="231F20"/>
          <w:spacing w:val="14"/>
          <w:w w:val="105"/>
        </w:rPr>
        <w:t xml:space="preserve"> </w:t>
      </w:r>
      <w:r>
        <w:rPr>
          <w:color w:val="231F20"/>
          <w:w w:val="105"/>
        </w:rPr>
        <w:t>an</w:t>
      </w:r>
      <w:r>
        <w:rPr>
          <w:color w:val="231F20"/>
          <w:spacing w:val="15"/>
          <w:w w:val="105"/>
        </w:rPr>
        <w:t xml:space="preserve"> </w:t>
      </w:r>
      <w:r>
        <w:rPr>
          <w:color w:val="231F20"/>
          <w:w w:val="105"/>
        </w:rPr>
        <w:t>appropriate</w:t>
      </w:r>
      <w:r>
        <w:rPr>
          <w:color w:val="231F20"/>
          <w:spacing w:val="16"/>
          <w:w w:val="105"/>
        </w:rPr>
        <w:t xml:space="preserve"> </w:t>
      </w:r>
      <w:r>
        <w:rPr>
          <w:color w:val="231F20"/>
          <w:w w:val="105"/>
        </w:rPr>
        <w:t>risk-adjusted</w:t>
      </w:r>
      <w:r>
        <w:rPr>
          <w:color w:val="231F20"/>
          <w:spacing w:val="13"/>
          <w:w w:val="105"/>
        </w:rPr>
        <w:t xml:space="preserve"> </w:t>
      </w:r>
      <w:r>
        <w:rPr>
          <w:color w:val="231F20"/>
          <w:w w:val="105"/>
        </w:rPr>
        <w:t>benchmark</w:t>
      </w:r>
      <w:r>
        <w:rPr>
          <w:color w:val="231F20"/>
          <w:spacing w:val="14"/>
          <w:w w:val="105"/>
        </w:rPr>
        <w:t xml:space="preserve"> </w:t>
      </w:r>
      <w:r>
        <w:rPr>
          <w:color w:val="231F20"/>
          <w:spacing w:val="-2"/>
          <w:w w:val="105"/>
        </w:rPr>
        <w:t>group.</w:t>
      </w:r>
    </w:p>
    <w:p w14:paraId="52DB0653" w14:textId="77777777" w:rsidR="004A5C99" w:rsidRDefault="004A5C99">
      <w:pPr>
        <w:pStyle w:val="BodyText"/>
      </w:pPr>
    </w:p>
    <w:p w14:paraId="378E8FD2" w14:textId="77777777" w:rsidR="004A5C99" w:rsidRDefault="004A5C99">
      <w:pPr>
        <w:pStyle w:val="BodyText"/>
        <w:spacing w:before="6"/>
      </w:pPr>
    </w:p>
    <w:p w14:paraId="733033D1" w14:textId="77777777" w:rsidR="004A5C99" w:rsidRDefault="0027463A">
      <w:pPr>
        <w:ind w:left="167"/>
        <w:jc w:val="both"/>
        <w:rPr>
          <w:i/>
          <w:sz w:val="20"/>
        </w:rPr>
      </w:pPr>
      <w:r>
        <w:rPr>
          <w:i/>
          <w:color w:val="231F20"/>
          <w:w w:val="105"/>
          <w:sz w:val="20"/>
        </w:rPr>
        <w:t>Annual</w:t>
      </w:r>
      <w:r>
        <w:rPr>
          <w:i/>
          <w:color w:val="231F20"/>
          <w:spacing w:val="14"/>
          <w:w w:val="105"/>
          <w:sz w:val="20"/>
        </w:rPr>
        <w:t xml:space="preserve"> </w:t>
      </w:r>
      <w:r>
        <w:rPr>
          <w:i/>
          <w:color w:val="231F20"/>
          <w:w w:val="105"/>
          <w:sz w:val="20"/>
        </w:rPr>
        <w:t>Changes</w:t>
      </w:r>
      <w:r>
        <w:rPr>
          <w:i/>
          <w:color w:val="231F20"/>
          <w:spacing w:val="16"/>
          <w:w w:val="105"/>
          <w:sz w:val="20"/>
        </w:rPr>
        <w:t xml:space="preserve"> </w:t>
      </w:r>
      <w:r>
        <w:rPr>
          <w:i/>
          <w:color w:val="231F20"/>
          <w:w w:val="105"/>
          <w:sz w:val="20"/>
        </w:rPr>
        <w:t>in</w:t>
      </w:r>
      <w:r>
        <w:rPr>
          <w:i/>
          <w:color w:val="231F20"/>
          <w:spacing w:val="15"/>
          <w:w w:val="105"/>
          <w:sz w:val="20"/>
        </w:rPr>
        <w:t xml:space="preserve"> </w:t>
      </w:r>
      <w:r>
        <w:rPr>
          <w:i/>
          <w:color w:val="231F20"/>
          <w:w w:val="105"/>
          <w:sz w:val="20"/>
        </w:rPr>
        <w:t>Executive</w:t>
      </w:r>
      <w:r>
        <w:rPr>
          <w:i/>
          <w:color w:val="231F20"/>
          <w:spacing w:val="16"/>
          <w:w w:val="105"/>
          <w:sz w:val="20"/>
        </w:rPr>
        <w:t xml:space="preserve"> </w:t>
      </w:r>
      <w:r>
        <w:rPr>
          <w:i/>
          <w:color w:val="231F20"/>
          <w:spacing w:val="-2"/>
          <w:w w:val="105"/>
          <w:sz w:val="20"/>
        </w:rPr>
        <w:t>Compensation</w:t>
      </w:r>
    </w:p>
    <w:p w14:paraId="1B40D289" w14:textId="77777777" w:rsidR="004A5C99" w:rsidRDefault="0027463A">
      <w:pPr>
        <w:pStyle w:val="BodyText"/>
        <w:spacing w:before="10" w:line="249" w:lineRule="auto"/>
        <w:ind w:left="167" w:right="59"/>
        <w:jc w:val="both"/>
      </w:pPr>
      <w:r>
        <w:rPr>
          <w:color w:val="231F20"/>
          <w:w w:val="105"/>
        </w:rPr>
        <w:t xml:space="preserve">Even if an agreement is reached </w:t>
      </w:r>
      <w:proofErr w:type="gramStart"/>
      <w:r>
        <w:rPr>
          <w:color w:val="231F20"/>
          <w:w w:val="105"/>
        </w:rPr>
        <w:t>with regard to</w:t>
      </w:r>
      <w:proofErr w:type="gramEnd"/>
      <w:r>
        <w:rPr>
          <w:color w:val="231F20"/>
          <w:w w:val="105"/>
        </w:rPr>
        <w:t xml:space="preserve"> the level of CEO compensation, an equally important task is to determine the rate at which CEO compensation should change. Bebchuk and Grinstein (2005) show that executive compensation in US</w:t>
      </w:r>
      <w:r>
        <w:rPr>
          <w:color w:val="231F20"/>
          <w:spacing w:val="40"/>
          <w:w w:val="105"/>
        </w:rPr>
        <w:t xml:space="preserve"> </w:t>
      </w:r>
      <w:r>
        <w:rPr>
          <w:color w:val="231F20"/>
          <w:w w:val="105"/>
        </w:rPr>
        <w:t>firms during the period 1993–2003 increased more than can be justified by factors such as growth</w:t>
      </w:r>
      <w:r>
        <w:rPr>
          <w:color w:val="231F20"/>
          <w:spacing w:val="38"/>
          <w:w w:val="105"/>
        </w:rPr>
        <w:t xml:space="preserve"> </w:t>
      </w:r>
      <w:r>
        <w:rPr>
          <w:color w:val="231F20"/>
          <w:w w:val="105"/>
        </w:rPr>
        <w:t>in firm size and other performance measures. In this section, we</w:t>
      </w:r>
      <w:r>
        <w:rPr>
          <w:color w:val="231F20"/>
          <w:spacing w:val="40"/>
          <w:w w:val="105"/>
        </w:rPr>
        <w:t xml:space="preserve"> </w:t>
      </w:r>
      <w:r>
        <w:rPr>
          <w:color w:val="231F20"/>
          <w:w w:val="105"/>
        </w:rPr>
        <w:t>build upon Principles 2, 4, and 8 of S&amp;W to discuss annual changes in executive compensation. However, rather than focus on bonus payments, we c</w:t>
      </w:r>
      <w:r>
        <w:rPr>
          <w:color w:val="231F20"/>
          <w:w w:val="105"/>
        </w:rPr>
        <w:t xml:space="preserve">entre our dis- cussion on annual revisions to CEO base pay. In doing so, we identify two non- mutually exclusive reasons for revision to CEO base salary. First, executives should be awarded for strong performance through annual increases in base salary. Second, executives should receive increases in base salary </w:t>
      </w:r>
      <w:proofErr w:type="gramStart"/>
      <w:r>
        <w:rPr>
          <w:color w:val="231F20"/>
          <w:w w:val="105"/>
        </w:rPr>
        <w:t>in light of</w:t>
      </w:r>
      <w:proofErr w:type="gramEnd"/>
      <w:r>
        <w:rPr>
          <w:color w:val="231F20"/>
          <w:w w:val="105"/>
        </w:rPr>
        <w:t xml:space="preserve"> annual pay reviews against</w:t>
      </w:r>
      <w:r>
        <w:rPr>
          <w:color w:val="231F20"/>
          <w:spacing w:val="31"/>
          <w:w w:val="105"/>
        </w:rPr>
        <w:t xml:space="preserve"> </w:t>
      </w:r>
      <w:r>
        <w:rPr>
          <w:color w:val="231F20"/>
          <w:w w:val="105"/>
        </w:rPr>
        <w:t>their</w:t>
      </w:r>
      <w:r>
        <w:rPr>
          <w:color w:val="231F20"/>
          <w:spacing w:val="29"/>
          <w:w w:val="105"/>
        </w:rPr>
        <w:t xml:space="preserve"> </w:t>
      </w:r>
      <w:r>
        <w:rPr>
          <w:color w:val="231F20"/>
          <w:w w:val="105"/>
        </w:rPr>
        <w:t>appropriate</w:t>
      </w:r>
      <w:r>
        <w:rPr>
          <w:color w:val="231F20"/>
          <w:spacing w:val="29"/>
          <w:w w:val="105"/>
        </w:rPr>
        <w:t xml:space="preserve"> </w:t>
      </w:r>
      <w:r>
        <w:rPr>
          <w:color w:val="231F20"/>
          <w:w w:val="105"/>
        </w:rPr>
        <w:t>benchmark</w:t>
      </w:r>
      <w:r>
        <w:rPr>
          <w:color w:val="231F20"/>
          <w:spacing w:val="31"/>
          <w:w w:val="105"/>
        </w:rPr>
        <w:t xml:space="preserve"> </w:t>
      </w:r>
      <w:r>
        <w:rPr>
          <w:color w:val="231F20"/>
          <w:w w:val="105"/>
        </w:rPr>
        <w:t>peer</w:t>
      </w:r>
      <w:r>
        <w:rPr>
          <w:color w:val="231F20"/>
          <w:spacing w:val="27"/>
          <w:w w:val="105"/>
        </w:rPr>
        <w:t xml:space="preserve"> </w:t>
      </w:r>
      <w:r>
        <w:rPr>
          <w:color w:val="231F20"/>
          <w:w w:val="105"/>
        </w:rPr>
        <w:t>group</w:t>
      </w:r>
      <w:r>
        <w:rPr>
          <w:color w:val="231F20"/>
          <w:spacing w:val="31"/>
          <w:w w:val="105"/>
        </w:rPr>
        <w:t xml:space="preserve"> </w:t>
      </w:r>
      <w:r>
        <w:rPr>
          <w:color w:val="231F20"/>
          <w:w w:val="105"/>
        </w:rPr>
        <w:t>of</w:t>
      </w:r>
      <w:r>
        <w:rPr>
          <w:color w:val="231F20"/>
          <w:spacing w:val="29"/>
          <w:w w:val="105"/>
        </w:rPr>
        <w:t xml:space="preserve"> </w:t>
      </w:r>
      <w:r>
        <w:rPr>
          <w:color w:val="231F20"/>
          <w:w w:val="105"/>
        </w:rPr>
        <w:t>CEOs.</w:t>
      </w:r>
      <w:r>
        <w:rPr>
          <w:color w:val="231F20"/>
          <w:spacing w:val="31"/>
          <w:w w:val="105"/>
        </w:rPr>
        <w:t xml:space="preserve"> </w:t>
      </w:r>
      <w:r>
        <w:rPr>
          <w:color w:val="231F20"/>
          <w:w w:val="105"/>
        </w:rPr>
        <w:t>We</w:t>
      </w:r>
      <w:r>
        <w:rPr>
          <w:color w:val="231F20"/>
          <w:spacing w:val="29"/>
          <w:w w:val="105"/>
        </w:rPr>
        <w:t xml:space="preserve"> </w:t>
      </w:r>
      <w:r>
        <w:rPr>
          <w:color w:val="231F20"/>
          <w:w w:val="105"/>
        </w:rPr>
        <w:t>identify</w:t>
      </w:r>
      <w:r>
        <w:rPr>
          <w:color w:val="231F20"/>
          <w:spacing w:val="31"/>
          <w:w w:val="105"/>
        </w:rPr>
        <w:t xml:space="preserve"> </w:t>
      </w:r>
      <w:r>
        <w:rPr>
          <w:color w:val="231F20"/>
          <w:w w:val="105"/>
        </w:rPr>
        <w:t>these</w:t>
      </w:r>
      <w:r>
        <w:rPr>
          <w:color w:val="231F20"/>
          <w:spacing w:val="31"/>
          <w:w w:val="105"/>
        </w:rPr>
        <w:t xml:space="preserve"> </w:t>
      </w:r>
      <w:r>
        <w:rPr>
          <w:color w:val="231F20"/>
          <w:w w:val="105"/>
        </w:rPr>
        <w:t xml:space="preserve">areas as related given the findings of Bizjak </w:t>
      </w:r>
      <w:r>
        <w:rPr>
          <w:i/>
          <w:color w:val="231F20"/>
          <w:w w:val="105"/>
        </w:rPr>
        <w:t>et al</w:t>
      </w:r>
      <w:r>
        <w:rPr>
          <w:color w:val="231F20"/>
          <w:w w:val="105"/>
        </w:rPr>
        <w:t>. (2008) that CEOs who receive annual</w:t>
      </w:r>
      <w:r>
        <w:rPr>
          <w:color w:val="231F20"/>
          <w:spacing w:val="40"/>
          <w:w w:val="105"/>
        </w:rPr>
        <w:t xml:space="preserve"> </w:t>
      </w:r>
      <w:r>
        <w:rPr>
          <w:color w:val="231F20"/>
          <w:w w:val="105"/>
        </w:rPr>
        <w:t>pay</w:t>
      </w:r>
      <w:r>
        <w:rPr>
          <w:color w:val="231F20"/>
          <w:spacing w:val="40"/>
          <w:w w:val="105"/>
        </w:rPr>
        <w:t xml:space="preserve"> </w:t>
      </w:r>
      <w:r>
        <w:rPr>
          <w:color w:val="231F20"/>
          <w:w w:val="105"/>
        </w:rPr>
        <w:t>i</w:t>
      </w:r>
      <w:r>
        <w:rPr>
          <w:color w:val="231F20"/>
          <w:w w:val="105"/>
        </w:rPr>
        <w:t>ncreases</w:t>
      </w:r>
      <w:r>
        <w:rPr>
          <w:color w:val="231F20"/>
          <w:spacing w:val="40"/>
          <w:w w:val="105"/>
        </w:rPr>
        <w:t xml:space="preserve"> </w:t>
      </w:r>
      <w:r>
        <w:rPr>
          <w:color w:val="231F20"/>
          <w:w w:val="105"/>
        </w:rPr>
        <w:t>above</w:t>
      </w:r>
      <w:r>
        <w:rPr>
          <w:color w:val="231F20"/>
          <w:spacing w:val="40"/>
          <w:w w:val="105"/>
        </w:rPr>
        <w:t xml:space="preserve"> </w:t>
      </w:r>
      <w:r>
        <w:rPr>
          <w:color w:val="231F20"/>
          <w:w w:val="105"/>
        </w:rPr>
        <w:t>the</w:t>
      </w:r>
      <w:r>
        <w:rPr>
          <w:color w:val="231F20"/>
          <w:spacing w:val="40"/>
          <w:w w:val="105"/>
        </w:rPr>
        <w:t xml:space="preserve"> </w:t>
      </w:r>
      <w:r>
        <w:rPr>
          <w:color w:val="231F20"/>
          <w:w w:val="105"/>
        </w:rPr>
        <w:t>benchmark</w:t>
      </w:r>
      <w:r>
        <w:rPr>
          <w:color w:val="231F20"/>
          <w:spacing w:val="40"/>
          <w:w w:val="105"/>
        </w:rPr>
        <w:t xml:space="preserve"> </w:t>
      </w:r>
      <w:r>
        <w:rPr>
          <w:color w:val="231F20"/>
          <w:w w:val="105"/>
        </w:rPr>
        <w:t>median</w:t>
      </w:r>
      <w:r>
        <w:rPr>
          <w:color w:val="231F20"/>
          <w:spacing w:val="40"/>
          <w:w w:val="105"/>
        </w:rPr>
        <w:t xml:space="preserve"> </w:t>
      </w:r>
      <w:r>
        <w:rPr>
          <w:color w:val="231F20"/>
          <w:w w:val="105"/>
        </w:rPr>
        <w:t>perform</w:t>
      </w:r>
      <w:r>
        <w:rPr>
          <w:color w:val="231F20"/>
          <w:spacing w:val="40"/>
          <w:w w:val="105"/>
        </w:rPr>
        <w:t xml:space="preserve"> </w:t>
      </w:r>
      <w:r>
        <w:rPr>
          <w:color w:val="231F20"/>
          <w:w w:val="105"/>
        </w:rPr>
        <w:t>better</w:t>
      </w:r>
      <w:r>
        <w:rPr>
          <w:color w:val="231F20"/>
          <w:spacing w:val="40"/>
          <w:w w:val="105"/>
        </w:rPr>
        <w:t xml:space="preserve"> </w:t>
      </w:r>
      <w:r>
        <w:rPr>
          <w:color w:val="231F20"/>
          <w:w w:val="105"/>
        </w:rPr>
        <w:t>than</w:t>
      </w:r>
      <w:r>
        <w:rPr>
          <w:color w:val="231F20"/>
          <w:spacing w:val="40"/>
          <w:w w:val="105"/>
        </w:rPr>
        <w:t xml:space="preserve"> </w:t>
      </w:r>
      <w:r>
        <w:rPr>
          <w:color w:val="231F20"/>
          <w:w w:val="105"/>
        </w:rPr>
        <w:t>their</w:t>
      </w:r>
      <w:r>
        <w:rPr>
          <w:color w:val="231F20"/>
          <w:spacing w:val="40"/>
          <w:w w:val="105"/>
        </w:rPr>
        <w:t xml:space="preserve"> </w:t>
      </w:r>
      <w:r>
        <w:rPr>
          <w:color w:val="231F20"/>
          <w:w w:val="105"/>
        </w:rPr>
        <w:t>peers.</w:t>
      </w:r>
    </w:p>
    <w:p w14:paraId="20D9A41E" w14:textId="77777777" w:rsidR="004A5C99" w:rsidRDefault="0027463A">
      <w:pPr>
        <w:pStyle w:val="BodyText"/>
        <w:spacing w:before="11" w:line="249" w:lineRule="auto"/>
        <w:ind w:left="167" w:right="59" w:firstLine="189"/>
        <w:jc w:val="both"/>
      </w:pPr>
      <w:r>
        <w:rPr>
          <w:color w:val="231F20"/>
          <w:w w:val="105"/>
        </w:rPr>
        <w:t xml:space="preserve">The work of Bizjak </w:t>
      </w:r>
      <w:r>
        <w:rPr>
          <w:i/>
          <w:color w:val="231F20"/>
          <w:w w:val="105"/>
        </w:rPr>
        <w:t>et al</w:t>
      </w:r>
      <w:r>
        <w:rPr>
          <w:color w:val="231F20"/>
          <w:w w:val="105"/>
        </w:rPr>
        <w:t>. (2008, 2011) highlights the importance of S&amp;W’s eighth principle surrounding the use of an independently selected group of peer firms</w:t>
      </w:r>
      <w:r>
        <w:rPr>
          <w:color w:val="231F20"/>
          <w:spacing w:val="40"/>
          <w:w w:val="105"/>
        </w:rPr>
        <w:t xml:space="preserve"> </w:t>
      </w:r>
      <w:r>
        <w:rPr>
          <w:color w:val="231F20"/>
          <w:w w:val="105"/>
        </w:rPr>
        <w:t>against which</w:t>
      </w:r>
      <w:r>
        <w:rPr>
          <w:color w:val="231F20"/>
          <w:spacing w:val="29"/>
          <w:w w:val="105"/>
        </w:rPr>
        <w:t xml:space="preserve"> </w:t>
      </w:r>
      <w:r>
        <w:rPr>
          <w:color w:val="231F20"/>
          <w:w w:val="105"/>
        </w:rPr>
        <w:t>benchmark</w:t>
      </w:r>
      <w:r>
        <w:rPr>
          <w:color w:val="231F20"/>
          <w:spacing w:val="29"/>
          <w:w w:val="105"/>
        </w:rPr>
        <w:t xml:space="preserve"> </w:t>
      </w:r>
      <w:r>
        <w:rPr>
          <w:color w:val="231F20"/>
          <w:w w:val="105"/>
        </w:rPr>
        <w:t>pay is set.</w:t>
      </w:r>
      <w:r>
        <w:rPr>
          <w:color w:val="231F20"/>
          <w:spacing w:val="29"/>
          <w:w w:val="105"/>
        </w:rPr>
        <w:t xml:space="preserve"> </w:t>
      </w:r>
      <w:r>
        <w:rPr>
          <w:color w:val="231F20"/>
          <w:w w:val="105"/>
        </w:rPr>
        <w:t>In line</w:t>
      </w:r>
      <w:r>
        <w:rPr>
          <w:color w:val="231F20"/>
          <w:spacing w:val="29"/>
          <w:w w:val="105"/>
        </w:rPr>
        <w:t xml:space="preserve"> </w:t>
      </w:r>
      <w:r>
        <w:rPr>
          <w:color w:val="231F20"/>
          <w:w w:val="105"/>
        </w:rPr>
        <w:t>with extant literature,</w:t>
      </w:r>
      <w:r>
        <w:rPr>
          <w:color w:val="231F20"/>
          <w:spacing w:val="29"/>
          <w:w w:val="105"/>
        </w:rPr>
        <w:t xml:space="preserve"> </w:t>
      </w:r>
      <w:r>
        <w:rPr>
          <w:color w:val="231F20"/>
          <w:w w:val="105"/>
        </w:rPr>
        <w:t>this benchmark can be a portfolio of matched firms with similar characteristics (e.g., industry, size, book-to-market,</w:t>
      </w:r>
      <w:r>
        <w:rPr>
          <w:color w:val="231F20"/>
          <w:spacing w:val="40"/>
          <w:w w:val="105"/>
        </w:rPr>
        <w:t xml:space="preserve"> </w:t>
      </w:r>
      <w:r>
        <w:rPr>
          <w:color w:val="231F20"/>
          <w:w w:val="105"/>
        </w:rPr>
        <w:t>risk,</w:t>
      </w:r>
      <w:r>
        <w:rPr>
          <w:color w:val="231F20"/>
          <w:spacing w:val="39"/>
          <w:w w:val="105"/>
        </w:rPr>
        <w:t xml:space="preserve"> </w:t>
      </w:r>
      <w:r>
        <w:rPr>
          <w:color w:val="231F20"/>
          <w:w w:val="105"/>
        </w:rPr>
        <w:t>etc.).</w:t>
      </w:r>
      <w:r>
        <w:rPr>
          <w:color w:val="231F20"/>
          <w:spacing w:val="40"/>
          <w:w w:val="105"/>
        </w:rPr>
        <w:t xml:space="preserve"> </w:t>
      </w:r>
      <w:r>
        <w:rPr>
          <w:color w:val="231F20"/>
          <w:w w:val="105"/>
        </w:rPr>
        <w:t>The</w:t>
      </w:r>
      <w:r>
        <w:rPr>
          <w:color w:val="231F20"/>
          <w:spacing w:val="39"/>
          <w:w w:val="105"/>
        </w:rPr>
        <w:t xml:space="preserve"> </w:t>
      </w:r>
      <w:r>
        <w:rPr>
          <w:color w:val="231F20"/>
          <w:w w:val="105"/>
        </w:rPr>
        <w:t>need</w:t>
      </w:r>
      <w:r>
        <w:rPr>
          <w:color w:val="231F20"/>
          <w:spacing w:val="40"/>
          <w:w w:val="105"/>
        </w:rPr>
        <w:t xml:space="preserve"> </w:t>
      </w:r>
      <w:r>
        <w:rPr>
          <w:color w:val="231F20"/>
          <w:w w:val="105"/>
        </w:rPr>
        <w:t>for</w:t>
      </w:r>
      <w:r>
        <w:rPr>
          <w:color w:val="231F20"/>
          <w:spacing w:val="39"/>
          <w:w w:val="105"/>
        </w:rPr>
        <w:t xml:space="preserve"> </w:t>
      </w:r>
      <w:r>
        <w:rPr>
          <w:color w:val="231F20"/>
          <w:w w:val="105"/>
        </w:rPr>
        <w:t>independent</w:t>
      </w:r>
      <w:r>
        <w:rPr>
          <w:color w:val="231F20"/>
          <w:spacing w:val="40"/>
          <w:w w:val="105"/>
        </w:rPr>
        <w:t xml:space="preserve"> </w:t>
      </w:r>
      <w:r>
        <w:rPr>
          <w:color w:val="231F20"/>
          <w:w w:val="105"/>
        </w:rPr>
        <w:t>identification</w:t>
      </w:r>
      <w:r>
        <w:rPr>
          <w:color w:val="231F20"/>
          <w:spacing w:val="39"/>
          <w:w w:val="105"/>
        </w:rPr>
        <w:t xml:space="preserve"> </w:t>
      </w:r>
      <w:r>
        <w:rPr>
          <w:color w:val="231F20"/>
          <w:w w:val="105"/>
        </w:rPr>
        <w:t>of</w:t>
      </w:r>
      <w:r>
        <w:rPr>
          <w:color w:val="231F20"/>
          <w:spacing w:val="39"/>
          <w:w w:val="105"/>
        </w:rPr>
        <w:t xml:space="preserve"> </w:t>
      </w:r>
      <w:r>
        <w:rPr>
          <w:color w:val="231F20"/>
          <w:w w:val="105"/>
        </w:rPr>
        <w:t>peer</w:t>
      </w:r>
      <w:r>
        <w:rPr>
          <w:color w:val="231F20"/>
          <w:spacing w:val="40"/>
          <w:w w:val="105"/>
        </w:rPr>
        <w:t xml:space="preserve"> </w:t>
      </w:r>
      <w:r>
        <w:rPr>
          <w:color w:val="231F20"/>
          <w:w w:val="105"/>
        </w:rPr>
        <w:t>firms is</w:t>
      </w:r>
      <w:r>
        <w:rPr>
          <w:color w:val="231F20"/>
          <w:spacing w:val="22"/>
          <w:w w:val="105"/>
        </w:rPr>
        <w:t xml:space="preserve"> </w:t>
      </w:r>
      <w:r>
        <w:rPr>
          <w:color w:val="231F20"/>
          <w:w w:val="105"/>
        </w:rPr>
        <w:t>highlighted</w:t>
      </w:r>
      <w:r>
        <w:rPr>
          <w:color w:val="231F20"/>
          <w:spacing w:val="23"/>
          <w:w w:val="105"/>
        </w:rPr>
        <w:t xml:space="preserve"> </w:t>
      </w:r>
      <w:r>
        <w:rPr>
          <w:color w:val="231F20"/>
          <w:w w:val="105"/>
        </w:rPr>
        <w:t>in</w:t>
      </w:r>
      <w:r>
        <w:rPr>
          <w:color w:val="231F20"/>
          <w:spacing w:val="22"/>
          <w:w w:val="105"/>
        </w:rPr>
        <w:t xml:space="preserve"> </w:t>
      </w:r>
      <w:r>
        <w:rPr>
          <w:color w:val="231F20"/>
          <w:w w:val="105"/>
        </w:rPr>
        <w:t>Bizjak</w:t>
      </w:r>
      <w:r>
        <w:rPr>
          <w:color w:val="231F20"/>
          <w:spacing w:val="23"/>
          <w:w w:val="105"/>
        </w:rPr>
        <w:t xml:space="preserve"> </w:t>
      </w:r>
      <w:r>
        <w:rPr>
          <w:i/>
          <w:color w:val="231F20"/>
          <w:w w:val="105"/>
        </w:rPr>
        <w:t>et</w:t>
      </w:r>
      <w:r>
        <w:rPr>
          <w:i/>
          <w:color w:val="231F20"/>
          <w:spacing w:val="22"/>
          <w:w w:val="105"/>
        </w:rPr>
        <w:t xml:space="preserve"> </w:t>
      </w:r>
      <w:r>
        <w:rPr>
          <w:i/>
          <w:color w:val="231F20"/>
          <w:w w:val="105"/>
        </w:rPr>
        <w:t>al</w:t>
      </w:r>
      <w:r>
        <w:rPr>
          <w:color w:val="231F20"/>
          <w:w w:val="105"/>
        </w:rPr>
        <w:t>.</w:t>
      </w:r>
      <w:r>
        <w:rPr>
          <w:color w:val="231F20"/>
          <w:spacing w:val="22"/>
          <w:w w:val="105"/>
        </w:rPr>
        <w:t xml:space="preserve"> </w:t>
      </w:r>
      <w:r>
        <w:rPr>
          <w:color w:val="231F20"/>
          <w:w w:val="105"/>
        </w:rPr>
        <w:t>(2011),</w:t>
      </w:r>
      <w:r>
        <w:rPr>
          <w:color w:val="231F20"/>
          <w:spacing w:val="22"/>
          <w:w w:val="105"/>
        </w:rPr>
        <w:t xml:space="preserve"> </w:t>
      </w:r>
      <w:r>
        <w:rPr>
          <w:color w:val="231F20"/>
          <w:w w:val="105"/>
        </w:rPr>
        <w:t>who</w:t>
      </w:r>
      <w:r>
        <w:rPr>
          <w:color w:val="231F20"/>
          <w:spacing w:val="22"/>
          <w:w w:val="105"/>
        </w:rPr>
        <w:t xml:space="preserve"> </w:t>
      </w:r>
      <w:r>
        <w:rPr>
          <w:color w:val="231F20"/>
          <w:w w:val="105"/>
        </w:rPr>
        <w:t>show</w:t>
      </w:r>
      <w:r>
        <w:rPr>
          <w:color w:val="231F20"/>
          <w:spacing w:val="23"/>
          <w:w w:val="105"/>
        </w:rPr>
        <w:t xml:space="preserve"> </w:t>
      </w:r>
      <w:r>
        <w:rPr>
          <w:color w:val="231F20"/>
          <w:w w:val="105"/>
        </w:rPr>
        <w:t>that</w:t>
      </w:r>
      <w:r>
        <w:rPr>
          <w:color w:val="231F20"/>
          <w:spacing w:val="22"/>
          <w:w w:val="105"/>
        </w:rPr>
        <w:t xml:space="preserve"> </w:t>
      </w:r>
      <w:r>
        <w:rPr>
          <w:color w:val="231F20"/>
          <w:w w:val="105"/>
        </w:rPr>
        <w:t>firms</w:t>
      </w:r>
      <w:r>
        <w:rPr>
          <w:color w:val="231F20"/>
          <w:spacing w:val="22"/>
          <w:w w:val="105"/>
        </w:rPr>
        <w:t xml:space="preserve"> </w:t>
      </w:r>
      <w:r>
        <w:rPr>
          <w:color w:val="231F20"/>
          <w:w w:val="105"/>
        </w:rPr>
        <w:t>can</w:t>
      </w:r>
      <w:r>
        <w:rPr>
          <w:color w:val="231F20"/>
          <w:spacing w:val="23"/>
          <w:w w:val="105"/>
        </w:rPr>
        <w:t xml:space="preserve"> </w:t>
      </w:r>
      <w:r>
        <w:rPr>
          <w:color w:val="231F20"/>
          <w:w w:val="105"/>
        </w:rPr>
        <w:t>be</w:t>
      </w:r>
      <w:r>
        <w:rPr>
          <w:color w:val="231F20"/>
          <w:spacing w:val="22"/>
          <w:w w:val="105"/>
        </w:rPr>
        <w:t xml:space="preserve"> </w:t>
      </w:r>
      <w:r>
        <w:rPr>
          <w:color w:val="231F20"/>
          <w:w w:val="105"/>
        </w:rPr>
        <w:t>opportunistic</w:t>
      </w:r>
      <w:r>
        <w:rPr>
          <w:color w:val="231F20"/>
          <w:spacing w:val="22"/>
          <w:w w:val="105"/>
        </w:rPr>
        <w:t xml:space="preserve"> </w:t>
      </w:r>
      <w:r>
        <w:rPr>
          <w:color w:val="231F20"/>
          <w:w w:val="105"/>
        </w:rPr>
        <w:t xml:space="preserve">in the selection of peer firms </w:t>
      </w:r>
      <w:proofErr w:type="gramStart"/>
      <w:r>
        <w:rPr>
          <w:color w:val="231F20"/>
          <w:w w:val="105"/>
        </w:rPr>
        <w:t>in order to</w:t>
      </w:r>
      <w:proofErr w:type="gramEnd"/>
      <w:r>
        <w:rPr>
          <w:color w:val="231F20"/>
          <w:w w:val="105"/>
        </w:rPr>
        <w:t xml:space="preserve"> boost CEO compensation. The severity of this issue is most pronounced amongst non-S&amp;P 500 firms who selectively benchmark against</w:t>
      </w:r>
      <w:r>
        <w:rPr>
          <w:color w:val="231F20"/>
          <w:spacing w:val="40"/>
          <w:w w:val="105"/>
        </w:rPr>
        <w:t xml:space="preserve"> </w:t>
      </w:r>
      <w:r>
        <w:rPr>
          <w:color w:val="231F20"/>
          <w:w w:val="105"/>
        </w:rPr>
        <w:t>larger</w:t>
      </w:r>
      <w:r>
        <w:rPr>
          <w:color w:val="231F20"/>
          <w:spacing w:val="40"/>
          <w:w w:val="105"/>
        </w:rPr>
        <w:t xml:space="preserve"> </w:t>
      </w:r>
      <w:r>
        <w:rPr>
          <w:color w:val="231F20"/>
          <w:w w:val="105"/>
        </w:rPr>
        <w:t>firms</w:t>
      </w:r>
      <w:r>
        <w:rPr>
          <w:color w:val="231F20"/>
          <w:spacing w:val="40"/>
          <w:w w:val="105"/>
        </w:rPr>
        <w:t xml:space="preserve"> </w:t>
      </w:r>
      <w:r>
        <w:rPr>
          <w:color w:val="231F20"/>
          <w:w w:val="105"/>
        </w:rPr>
        <w:t>to</w:t>
      </w:r>
      <w:r>
        <w:rPr>
          <w:color w:val="231F20"/>
          <w:spacing w:val="40"/>
          <w:w w:val="105"/>
        </w:rPr>
        <w:t xml:space="preserve"> </w:t>
      </w:r>
      <w:r>
        <w:rPr>
          <w:color w:val="231F20"/>
          <w:w w:val="105"/>
        </w:rPr>
        <w:t>boost</w:t>
      </w:r>
      <w:r>
        <w:rPr>
          <w:color w:val="231F20"/>
          <w:spacing w:val="40"/>
          <w:w w:val="105"/>
        </w:rPr>
        <w:t xml:space="preserve"> </w:t>
      </w:r>
      <w:r>
        <w:rPr>
          <w:color w:val="231F20"/>
          <w:w w:val="105"/>
        </w:rPr>
        <w:t>CEO</w:t>
      </w:r>
      <w:r>
        <w:rPr>
          <w:color w:val="231F20"/>
          <w:spacing w:val="40"/>
          <w:w w:val="105"/>
        </w:rPr>
        <w:t xml:space="preserve"> </w:t>
      </w:r>
      <w:r>
        <w:rPr>
          <w:color w:val="231F20"/>
          <w:w w:val="105"/>
        </w:rPr>
        <w:t>compensation</w:t>
      </w:r>
      <w:r>
        <w:rPr>
          <w:color w:val="231F20"/>
          <w:spacing w:val="40"/>
          <w:w w:val="105"/>
        </w:rPr>
        <w:t xml:space="preserve"> </w:t>
      </w:r>
      <w:r>
        <w:rPr>
          <w:color w:val="231F20"/>
          <w:w w:val="105"/>
        </w:rPr>
        <w:t>given</w:t>
      </w:r>
      <w:r>
        <w:rPr>
          <w:color w:val="231F20"/>
          <w:spacing w:val="40"/>
          <w:w w:val="105"/>
        </w:rPr>
        <w:t xml:space="preserve"> </w:t>
      </w:r>
      <w:r>
        <w:rPr>
          <w:color w:val="231F20"/>
          <w:w w:val="105"/>
        </w:rPr>
        <w:t>the</w:t>
      </w:r>
      <w:r>
        <w:rPr>
          <w:color w:val="231F20"/>
          <w:spacing w:val="40"/>
          <w:w w:val="105"/>
        </w:rPr>
        <w:t xml:space="preserve"> </w:t>
      </w:r>
      <w:r>
        <w:rPr>
          <w:color w:val="231F20"/>
          <w:w w:val="105"/>
        </w:rPr>
        <w:t>known</w:t>
      </w:r>
      <w:r>
        <w:rPr>
          <w:color w:val="231F20"/>
          <w:spacing w:val="40"/>
          <w:w w:val="105"/>
        </w:rPr>
        <w:t xml:space="preserve"> </w:t>
      </w:r>
      <w:r>
        <w:rPr>
          <w:color w:val="231F20"/>
          <w:w w:val="105"/>
        </w:rPr>
        <w:t>size</w:t>
      </w:r>
      <w:r>
        <w:rPr>
          <w:color w:val="231F20"/>
          <w:spacing w:val="40"/>
          <w:w w:val="105"/>
        </w:rPr>
        <w:t xml:space="preserve"> </w:t>
      </w:r>
      <w:r>
        <w:rPr>
          <w:color w:val="231F20"/>
          <w:w w:val="105"/>
        </w:rPr>
        <w:t>bias</w:t>
      </w:r>
      <w:r>
        <w:rPr>
          <w:color w:val="231F20"/>
          <w:spacing w:val="40"/>
          <w:w w:val="105"/>
        </w:rPr>
        <w:t xml:space="preserve"> </w:t>
      </w:r>
      <w:r>
        <w:rPr>
          <w:color w:val="231F20"/>
          <w:w w:val="105"/>
        </w:rPr>
        <w:t xml:space="preserve">in CEO compensation packages (see, e.g., Merhebi </w:t>
      </w:r>
      <w:r>
        <w:rPr>
          <w:i/>
          <w:color w:val="231F20"/>
          <w:w w:val="105"/>
        </w:rPr>
        <w:t>et al</w:t>
      </w:r>
      <w:r>
        <w:rPr>
          <w:color w:val="231F20"/>
          <w:w w:val="105"/>
        </w:rPr>
        <w:t>., 2006).</w:t>
      </w:r>
    </w:p>
    <w:p w14:paraId="5879DE46" w14:textId="77777777" w:rsidR="004A5C99" w:rsidRDefault="004A5C99">
      <w:pPr>
        <w:pStyle w:val="BodyText"/>
        <w:spacing w:before="38"/>
      </w:pPr>
    </w:p>
    <w:p w14:paraId="3BC5BFFC" w14:textId="77777777" w:rsidR="004A5C99" w:rsidRDefault="004A5C99">
      <w:pPr>
        <w:rPr>
          <w:color w:val="231F20"/>
          <w:w w:val="105"/>
          <w:sz w:val="14"/>
        </w:rPr>
      </w:pPr>
    </w:p>
    <w:p w14:paraId="50C10C28" w14:textId="77777777" w:rsidR="00CD75B0" w:rsidRDefault="00CD75B0">
      <w:pPr>
        <w:rPr>
          <w:sz w:val="14"/>
        </w:rPr>
        <w:sectPr w:rsidR="00CD75B0">
          <w:pgSz w:w="9700" w:h="13950"/>
          <w:pgMar w:top="800" w:right="1133" w:bottom="280" w:left="1133" w:header="720" w:footer="720" w:gutter="0"/>
          <w:cols w:space="720"/>
        </w:sectPr>
      </w:pPr>
    </w:p>
    <w:p w14:paraId="2074896C" w14:textId="77777777" w:rsidR="004A5C99" w:rsidRDefault="004A5C99">
      <w:pPr>
        <w:pStyle w:val="BodyText"/>
        <w:spacing w:before="208"/>
        <w:rPr>
          <w:i/>
        </w:rPr>
      </w:pPr>
    </w:p>
    <w:p w14:paraId="69CE2D45" w14:textId="77777777" w:rsidR="00CD75B0" w:rsidRDefault="00CD75B0">
      <w:pPr>
        <w:pStyle w:val="BodyText"/>
        <w:spacing w:before="208"/>
        <w:rPr>
          <w:i/>
        </w:rPr>
      </w:pPr>
    </w:p>
    <w:p w14:paraId="31C8C010" w14:textId="77777777" w:rsidR="004A5C99" w:rsidRDefault="0027463A">
      <w:pPr>
        <w:pStyle w:val="BodyText"/>
        <w:spacing w:line="249" w:lineRule="auto"/>
        <w:ind w:left="62" w:right="164" w:firstLine="189"/>
        <w:jc w:val="both"/>
      </w:pPr>
      <w:r>
        <w:rPr>
          <w:color w:val="231F20"/>
          <w:w w:val="110"/>
        </w:rPr>
        <w:t>Unfortunately,</w:t>
      </w:r>
      <w:r>
        <w:rPr>
          <w:color w:val="231F20"/>
          <w:spacing w:val="-13"/>
          <w:w w:val="110"/>
        </w:rPr>
        <w:t xml:space="preserve"> </w:t>
      </w:r>
      <w:r>
        <w:rPr>
          <w:color w:val="231F20"/>
          <w:w w:val="110"/>
        </w:rPr>
        <w:t>independence</w:t>
      </w:r>
      <w:r>
        <w:rPr>
          <w:color w:val="231F20"/>
          <w:spacing w:val="-13"/>
          <w:w w:val="110"/>
        </w:rPr>
        <w:t xml:space="preserve"> </w:t>
      </w:r>
      <w:r>
        <w:rPr>
          <w:color w:val="231F20"/>
          <w:w w:val="110"/>
        </w:rPr>
        <w:t>in</w:t>
      </w:r>
      <w:r>
        <w:rPr>
          <w:color w:val="231F20"/>
          <w:spacing w:val="-13"/>
          <w:w w:val="110"/>
        </w:rPr>
        <w:t xml:space="preserve"> </w:t>
      </w:r>
      <w:r>
        <w:rPr>
          <w:color w:val="231F20"/>
          <w:w w:val="110"/>
        </w:rPr>
        <w:t>the</w:t>
      </w:r>
      <w:r>
        <w:rPr>
          <w:color w:val="231F20"/>
          <w:spacing w:val="-13"/>
          <w:w w:val="110"/>
        </w:rPr>
        <w:t xml:space="preserve"> </w:t>
      </w:r>
      <w:r>
        <w:rPr>
          <w:color w:val="231F20"/>
          <w:w w:val="110"/>
        </w:rPr>
        <w:t>selection</w:t>
      </w:r>
      <w:r>
        <w:rPr>
          <w:color w:val="231F20"/>
          <w:spacing w:val="-12"/>
          <w:w w:val="110"/>
        </w:rPr>
        <w:t xml:space="preserve"> </w:t>
      </w:r>
      <w:r>
        <w:rPr>
          <w:color w:val="231F20"/>
          <w:w w:val="110"/>
        </w:rPr>
        <w:t>of</w:t>
      </w:r>
      <w:r>
        <w:rPr>
          <w:color w:val="231F20"/>
          <w:spacing w:val="-13"/>
          <w:w w:val="110"/>
        </w:rPr>
        <w:t xml:space="preserve"> </w:t>
      </w:r>
      <w:r>
        <w:rPr>
          <w:color w:val="231F20"/>
          <w:w w:val="110"/>
        </w:rPr>
        <w:t>peer</w:t>
      </w:r>
      <w:r>
        <w:rPr>
          <w:color w:val="231F20"/>
          <w:spacing w:val="-13"/>
          <w:w w:val="110"/>
        </w:rPr>
        <w:t xml:space="preserve"> </w:t>
      </w:r>
      <w:r>
        <w:rPr>
          <w:color w:val="231F20"/>
          <w:w w:val="110"/>
        </w:rPr>
        <w:t>firms</w:t>
      </w:r>
      <w:r>
        <w:rPr>
          <w:color w:val="231F20"/>
          <w:spacing w:val="-12"/>
          <w:w w:val="110"/>
        </w:rPr>
        <w:t xml:space="preserve"> </w:t>
      </w:r>
      <w:r>
        <w:rPr>
          <w:color w:val="231F20"/>
          <w:w w:val="110"/>
        </w:rPr>
        <w:t>is</w:t>
      </w:r>
      <w:r>
        <w:rPr>
          <w:color w:val="231F20"/>
          <w:spacing w:val="-13"/>
          <w:w w:val="110"/>
        </w:rPr>
        <w:t xml:space="preserve"> </w:t>
      </w:r>
      <w:r>
        <w:rPr>
          <w:color w:val="231F20"/>
          <w:w w:val="110"/>
        </w:rPr>
        <w:t>problematic</w:t>
      </w:r>
      <w:r>
        <w:rPr>
          <w:color w:val="231F20"/>
          <w:spacing w:val="-11"/>
          <w:w w:val="110"/>
        </w:rPr>
        <w:t xml:space="preserve"> </w:t>
      </w:r>
      <w:r>
        <w:rPr>
          <w:color w:val="231F20"/>
          <w:w w:val="110"/>
        </w:rPr>
        <w:t>and</w:t>
      </w:r>
      <w:r>
        <w:rPr>
          <w:color w:val="231F20"/>
          <w:spacing w:val="-13"/>
          <w:w w:val="110"/>
        </w:rPr>
        <w:t xml:space="preserve"> </w:t>
      </w:r>
      <w:r>
        <w:rPr>
          <w:color w:val="231F20"/>
          <w:w w:val="110"/>
        </w:rPr>
        <w:t>re- sponsibility is typically designated to the</w:t>
      </w:r>
      <w:r>
        <w:rPr>
          <w:color w:val="231F20"/>
          <w:spacing w:val="-1"/>
          <w:w w:val="110"/>
        </w:rPr>
        <w:t xml:space="preserve"> </w:t>
      </w:r>
      <w:r>
        <w:rPr>
          <w:color w:val="231F20"/>
          <w:w w:val="110"/>
        </w:rPr>
        <w:t xml:space="preserve">independent directors in a remuneration committee, and in consultation with outside consultants. Given the potential for </w:t>
      </w:r>
      <w:r>
        <w:rPr>
          <w:color w:val="231F20"/>
        </w:rPr>
        <w:t xml:space="preserve">conflict of interest in these transactions, we add to S&amp;W’s eighth principle with a re- </w:t>
      </w:r>
      <w:r>
        <w:rPr>
          <w:color w:val="231F20"/>
          <w:w w:val="110"/>
        </w:rPr>
        <w:t xml:space="preserve">quirement that peer groups should be disclosed in the annual report. Bizjak </w:t>
      </w:r>
      <w:r>
        <w:rPr>
          <w:i/>
          <w:color w:val="231F20"/>
          <w:w w:val="110"/>
        </w:rPr>
        <w:t>et al</w:t>
      </w:r>
      <w:r>
        <w:rPr>
          <w:color w:val="231F20"/>
          <w:w w:val="110"/>
        </w:rPr>
        <w:t>. (2011) find that disclosure of peer group firms reduces the bias of remuneration committees in the selection of peer group firms.</w:t>
      </w:r>
    </w:p>
    <w:p w14:paraId="7D7CF8C1" w14:textId="77777777" w:rsidR="004A5C99" w:rsidRDefault="0027463A">
      <w:pPr>
        <w:pStyle w:val="BodyText"/>
        <w:spacing w:before="6" w:line="249" w:lineRule="auto"/>
        <w:ind w:left="62" w:right="164" w:firstLine="189"/>
        <w:jc w:val="both"/>
      </w:pPr>
      <w:r>
        <w:rPr>
          <w:color w:val="231F20"/>
          <w:w w:val="110"/>
        </w:rPr>
        <w:t>Following</w:t>
      </w:r>
      <w:r>
        <w:rPr>
          <w:color w:val="231F20"/>
          <w:spacing w:val="-11"/>
          <w:w w:val="110"/>
        </w:rPr>
        <w:t xml:space="preserve"> </w:t>
      </w:r>
      <w:r>
        <w:rPr>
          <w:color w:val="231F20"/>
          <w:w w:val="110"/>
        </w:rPr>
        <w:t>the</w:t>
      </w:r>
      <w:r>
        <w:rPr>
          <w:color w:val="231F20"/>
          <w:spacing w:val="-11"/>
          <w:w w:val="110"/>
        </w:rPr>
        <w:t xml:space="preserve"> </w:t>
      </w:r>
      <w:r>
        <w:rPr>
          <w:color w:val="231F20"/>
          <w:w w:val="110"/>
        </w:rPr>
        <w:t>identification</w:t>
      </w:r>
      <w:r>
        <w:rPr>
          <w:color w:val="231F20"/>
          <w:spacing w:val="-9"/>
          <w:w w:val="110"/>
        </w:rPr>
        <w:t xml:space="preserve"> </w:t>
      </w:r>
      <w:r>
        <w:rPr>
          <w:color w:val="231F20"/>
          <w:w w:val="110"/>
        </w:rPr>
        <w:t>of</w:t>
      </w:r>
      <w:r>
        <w:rPr>
          <w:color w:val="231F20"/>
          <w:spacing w:val="-12"/>
          <w:w w:val="110"/>
        </w:rPr>
        <w:t xml:space="preserve"> </w:t>
      </w:r>
      <w:r>
        <w:rPr>
          <w:color w:val="231F20"/>
          <w:w w:val="110"/>
        </w:rPr>
        <w:t>an</w:t>
      </w:r>
      <w:r>
        <w:rPr>
          <w:color w:val="231F20"/>
          <w:spacing w:val="-11"/>
          <w:w w:val="110"/>
        </w:rPr>
        <w:t xml:space="preserve"> </w:t>
      </w:r>
      <w:r>
        <w:rPr>
          <w:color w:val="231F20"/>
          <w:w w:val="110"/>
        </w:rPr>
        <w:t>appropriate</w:t>
      </w:r>
      <w:r>
        <w:rPr>
          <w:color w:val="231F20"/>
          <w:spacing w:val="-10"/>
          <w:w w:val="110"/>
        </w:rPr>
        <w:t xml:space="preserve"> </w:t>
      </w:r>
      <w:r>
        <w:rPr>
          <w:color w:val="231F20"/>
          <w:w w:val="110"/>
        </w:rPr>
        <w:t>benchmark</w:t>
      </w:r>
      <w:r>
        <w:rPr>
          <w:color w:val="231F20"/>
          <w:spacing w:val="-10"/>
          <w:w w:val="110"/>
        </w:rPr>
        <w:t xml:space="preserve"> </w:t>
      </w:r>
      <w:r>
        <w:rPr>
          <w:color w:val="231F20"/>
          <w:w w:val="110"/>
        </w:rPr>
        <w:t>group,</w:t>
      </w:r>
      <w:r>
        <w:rPr>
          <w:color w:val="231F20"/>
          <w:spacing w:val="-11"/>
          <w:w w:val="110"/>
        </w:rPr>
        <w:t xml:space="preserve"> </w:t>
      </w:r>
      <w:r>
        <w:rPr>
          <w:color w:val="231F20"/>
          <w:w w:val="110"/>
        </w:rPr>
        <w:t>we</w:t>
      </w:r>
      <w:r>
        <w:rPr>
          <w:color w:val="231F20"/>
          <w:spacing w:val="-11"/>
          <w:w w:val="110"/>
        </w:rPr>
        <w:t xml:space="preserve"> </w:t>
      </w:r>
      <w:r>
        <w:rPr>
          <w:color w:val="231F20"/>
          <w:w w:val="110"/>
        </w:rPr>
        <w:t>suggest</w:t>
      </w:r>
      <w:r>
        <w:rPr>
          <w:color w:val="231F20"/>
          <w:spacing w:val="-11"/>
          <w:w w:val="110"/>
        </w:rPr>
        <w:t xml:space="preserve"> </w:t>
      </w:r>
      <w:r>
        <w:rPr>
          <w:color w:val="231F20"/>
          <w:w w:val="110"/>
        </w:rPr>
        <w:t>that CEO</w:t>
      </w:r>
      <w:r>
        <w:rPr>
          <w:color w:val="231F20"/>
          <w:spacing w:val="-4"/>
          <w:w w:val="110"/>
        </w:rPr>
        <w:t xml:space="preserve"> </w:t>
      </w:r>
      <w:r>
        <w:rPr>
          <w:color w:val="231F20"/>
          <w:w w:val="110"/>
        </w:rPr>
        <w:t>pay</w:t>
      </w:r>
      <w:r>
        <w:rPr>
          <w:color w:val="231F20"/>
          <w:spacing w:val="-3"/>
          <w:w w:val="110"/>
        </w:rPr>
        <w:t xml:space="preserve"> </w:t>
      </w:r>
      <w:r>
        <w:rPr>
          <w:color w:val="231F20"/>
          <w:w w:val="110"/>
        </w:rPr>
        <w:t>should</w:t>
      </w:r>
      <w:r>
        <w:rPr>
          <w:color w:val="231F20"/>
          <w:spacing w:val="-3"/>
          <w:w w:val="110"/>
        </w:rPr>
        <w:t xml:space="preserve"> </w:t>
      </w:r>
      <w:r>
        <w:rPr>
          <w:color w:val="231F20"/>
          <w:w w:val="110"/>
        </w:rPr>
        <w:t>not</w:t>
      </w:r>
      <w:r>
        <w:rPr>
          <w:color w:val="231F20"/>
          <w:spacing w:val="-3"/>
          <w:w w:val="110"/>
        </w:rPr>
        <w:t xml:space="preserve"> </w:t>
      </w:r>
      <w:r>
        <w:rPr>
          <w:color w:val="231F20"/>
          <w:w w:val="110"/>
        </w:rPr>
        <w:t>increase</w:t>
      </w:r>
      <w:r>
        <w:rPr>
          <w:color w:val="231F20"/>
          <w:spacing w:val="-4"/>
          <w:w w:val="110"/>
        </w:rPr>
        <w:t xml:space="preserve"> </w:t>
      </w:r>
      <w:r>
        <w:rPr>
          <w:color w:val="231F20"/>
          <w:w w:val="110"/>
        </w:rPr>
        <w:t>annually</w:t>
      </w:r>
      <w:r>
        <w:rPr>
          <w:color w:val="231F20"/>
          <w:spacing w:val="-3"/>
          <w:w w:val="110"/>
        </w:rPr>
        <w:t xml:space="preserve"> </w:t>
      </w:r>
      <w:r>
        <w:rPr>
          <w:color w:val="231F20"/>
          <w:w w:val="110"/>
        </w:rPr>
        <w:t>or</w:t>
      </w:r>
      <w:r>
        <w:rPr>
          <w:color w:val="231F20"/>
          <w:spacing w:val="-4"/>
          <w:w w:val="110"/>
        </w:rPr>
        <w:t xml:space="preserve"> </w:t>
      </w:r>
      <w:r>
        <w:rPr>
          <w:color w:val="231F20"/>
          <w:w w:val="110"/>
        </w:rPr>
        <w:t>over</w:t>
      </w:r>
      <w:r>
        <w:rPr>
          <w:color w:val="231F20"/>
          <w:spacing w:val="-4"/>
          <w:w w:val="110"/>
        </w:rPr>
        <w:t xml:space="preserve"> </w:t>
      </w:r>
      <w:r>
        <w:rPr>
          <w:color w:val="231F20"/>
          <w:w w:val="110"/>
        </w:rPr>
        <w:t>a</w:t>
      </w:r>
      <w:r>
        <w:rPr>
          <w:color w:val="231F20"/>
          <w:spacing w:val="-4"/>
          <w:w w:val="110"/>
        </w:rPr>
        <w:t xml:space="preserve"> </w:t>
      </w:r>
      <w:r>
        <w:rPr>
          <w:color w:val="231F20"/>
          <w:w w:val="110"/>
        </w:rPr>
        <w:t>rolling</w:t>
      </w:r>
      <w:r>
        <w:rPr>
          <w:color w:val="231F20"/>
          <w:spacing w:val="-3"/>
          <w:w w:val="110"/>
        </w:rPr>
        <w:t xml:space="preserve"> </w:t>
      </w:r>
      <w:r>
        <w:rPr>
          <w:color w:val="231F20"/>
          <w:w w:val="110"/>
        </w:rPr>
        <w:t>three-year</w:t>
      </w:r>
      <w:r>
        <w:rPr>
          <w:color w:val="231F20"/>
          <w:spacing w:val="-4"/>
          <w:w w:val="110"/>
        </w:rPr>
        <w:t xml:space="preserve"> </w:t>
      </w:r>
      <w:r>
        <w:rPr>
          <w:color w:val="231F20"/>
          <w:w w:val="110"/>
        </w:rPr>
        <w:t>period</w:t>
      </w:r>
      <w:r>
        <w:rPr>
          <w:color w:val="231F20"/>
          <w:spacing w:val="-3"/>
          <w:w w:val="110"/>
        </w:rPr>
        <w:t xml:space="preserve"> </w:t>
      </w:r>
      <w:r>
        <w:rPr>
          <w:color w:val="231F20"/>
          <w:w w:val="110"/>
        </w:rPr>
        <w:t>by</w:t>
      </w:r>
      <w:r>
        <w:rPr>
          <w:color w:val="231F20"/>
          <w:spacing w:val="-4"/>
          <w:w w:val="110"/>
        </w:rPr>
        <w:t xml:space="preserve"> </w:t>
      </w:r>
      <w:r>
        <w:rPr>
          <w:color w:val="231F20"/>
          <w:w w:val="110"/>
        </w:rPr>
        <w:t>more than</w:t>
      </w:r>
      <w:r>
        <w:rPr>
          <w:color w:val="231F20"/>
          <w:spacing w:val="-16"/>
          <w:w w:val="110"/>
        </w:rPr>
        <w:t xml:space="preserve"> </w:t>
      </w:r>
      <w:r>
        <w:rPr>
          <w:color w:val="231F20"/>
          <w:w w:val="110"/>
        </w:rPr>
        <w:t>the</w:t>
      </w:r>
      <w:r>
        <w:rPr>
          <w:color w:val="231F20"/>
          <w:spacing w:val="-14"/>
          <w:w w:val="110"/>
        </w:rPr>
        <w:t xml:space="preserve"> </w:t>
      </w:r>
      <w:r>
        <w:rPr>
          <w:color w:val="231F20"/>
          <w:w w:val="110"/>
        </w:rPr>
        <w:t>percentage</w:t>
      </w:r>
      <w:r>
        <w:rPr>
          <w:color w:val="231F20"/>
          <w:spacing w:val="-14"/>
          <w:w w:val="110"/>
        </w:rPr>
        <w:t xml:space="preserve"> </w:t>
      </w:r>
      <w:r>
        <w:rPr>
          <w:color w:val="231F20"/>
          <w:w w:val="110"/>
        </w:rPr>
        <w:t>increase</w:t>
      </w:r>
      <w:r>
        <w:rPr>
          <w:color w:val="231F20"/>
          <w:spacing w:val="-13"/>
          <w:w w:val="110"/>
        </w:rPr>
        <w:t xml:space="preserve"> </w:t>
      </w:r>
      <w:r>
        <w:rPr>
          <w:color w:val="231F20"/>
          <w:w w:val="110"/>
        </w:rPr>
        <w:t>in</w:t>
      </w:r>
      <w:r>
        <w:rPr>
          <w:color w:val="231F20"/>
          <w:spacing w:val="-14"/>
          <w:w w:val="110"/>
        </w:rPr>
        <w:t xml:space="preserve"> </w:t>
      </w:r>
      <w:r>
        <w:rPr>
          <w:color w:val="231F20"/>
          <w:w w:val="110"/>
        </w:rPr>
        <w:t>share</w:t>
      </w:r>
      <w:r>
        <w:rPr>
          <w:color w:val="231F20"/>
          <w:spacing w:val="-14"/>
          <w:w w:val="110"/>
        </w:rPr>
        <w:t xml:space="preserve"> </w:t>
      </w:r>
      <w:r>
        <w:rPr>
          <w:color w:val="231F20"/>
          <w:w w:val="110"/>
        </w:rPr>
        <w:t>price.</w:t>
      </w:r>
      <w:r>
        <w:rPr>
          <w:color w:val="231F20"/>
          <w:spacing w:val="-14"/>
          <w:w w:val="110"/>
        </w:rPr>
        <w:t xml:space="preserve"> </w:t>
      </w:r>
      <w:r>
        <w:rPr>
          <w:color w:val="231F20"/>
          <w:w w:val="110"/>
        </w:rPr>
        <w:t>The</w:t>
      </w:r>
      <w:r>
        <w:rPr>
          <w:color w:val="231F20"/>
          <w:spacing w:val="-13"/>
          <w:w w:val="110"/>
        </w:rPr>
        <w:t xml:space="preserve"> </w:t>
      </w:r>
      <w:r>
        <w:rPr>
          <w:color w:val="231F20"/>
          <w:w w:val="110"/>
        </w:rPr>
        <w:t>rationale</w:t>
      </w:r>
      <w:r>
        <w:rPr>
          <w:color w:val="231F20"/>
          <w:spacing w:val="-14"/>
          <w:w w:val="110"/>
        </w:rPr>
        <w:t xml:space="preserve"> </w:t>
      </w:r>
      <w:r>
        <w:rPr>
          <w:color w:val="231F20"/>
          <w:w w:val="110"/>
        </w:rPr>
        <w:t>is</w:t>
      </w:r>
      <w:r>
        <w:rPr>
          <w:color w:val="231F20"/>
          <w:spacing w:val="-14"/>
          <w:w w:val="110"/>
        </w:rPr>
        <w:t xml:space="preserve"> </w:t>
      </w:r>
      <w:r>
        <w:rPr>
          <w:color w:val="231F20"/>
          <w:w w:val="110"/>
        </w:rPr>
        <w:t>that</w:t>
      </w:r>
      <w:r>
        <w:rPr>
          <w:color w:val="231F20"/>
          <w:spacing w:val="-14"/>
          <w:w w:val="110"/>
        </w:rPr>
        <w:t xml:space="preserve"> </w:t>
      </w:r>
      <w:r>
        <w:rPr>
          <w:color w:val="231F20"/>
          <w:w w:val="110"/>
        </w:rPr>
        <w:t>director</w:t>
      </w:r>
      <w:r>
        <w:rPr>
          <w:color w:val="231F20"/>
          <w:spacing w:val="-13"/>
          <w:w w:val="110"/>
        </w:rPr>
        <w:t xml:space="preserve"> </w:t>
      </w:r>
      <w:r>
        <w:rPr>
          <w:color w:val="231F20"/>
          <w:w w:val="110"/>
        </w:rPr>
        <w:t xml:space="preserve">compensa- tion should not increase proportionally by more than their contribution to firm </w:t>
      </w:r>
      <w:r>
        <w:rPr>
          <w:color w:val="231F20"/>
        </w:rPr>
        <w:t>value.</w:t>
      </w:r>
      <w:r>
        <w:rPr>
          <w:color w:val="231F20"/>
          <w:spacing w:val="34"/>
        </w:rPr>
        <w:t xml:space="preserve"> </w:t>
      </w:r>
      <w:r>
        <w:rPr>
          <w:color w:val="231F20"/>
        </w:rPr>
        <w:t>We</w:t>
      </w:r>
      <w:r>
        <w:rPr>
          <w:color w:val="231F20"/>
          <w:spacing w:val="32"/>
        </w:rPr>
        <w:t xml:space="preserve"> </w:t>
      </w:r>
      <w:r>
        <w:rPr>
          <w:color w:val="231F20"/>
        </w:rPr>
        <w:t>propose</w:t>
      </w:r>
      <w:r>
        <w:rPr>
          <w:color w:val="231F20"/>
          <w:spacing w:val="32"/>
        </w:rPr>
        <w:t xml:space="preserve"> </w:t>
      </w:r>
      <w:r>
        <w:rPr>
          <w:color w:val="231F20"/>
        </w:rPr>
        <w:t>a</w:t>
      </w:r>
      <w:r>
        <w:rPr>
          <w:color w:val="231F20"/>
          <w:spacing w:val="32"/>
        </w:rPr>
        <w:t xml:space="preserve"> </w:t>
      </w:r>
      <w:r>
        <w:rPr>
          <w:color w:val="231F20"/>
        </w:rPr>
        <w:t>three-year</w:t>
      </w:r>
      <w:r>
        <w:rPr>
          <w:color w:val="231F20"/>
          <w:spacing w:val="32"/>
        </w:rPr>
        <w:t xml:space="preserve"> </w:t>
      </w:r>
      <w:r>
        <w:rPr>
          <w:color w:val="231F20"/>
        </w:rPr>
        <w:t>rolling</w:t>
      </w:r>
      <w:r>
        <w:rPr>
          <w:color w:val="231F20"/>
          <w:spacing w:val="36"/>
        </w:rPr>
        <w:t xml:space="preserve"> </w:t>
      </w:r>
      <w:r>
        <w:rPr>
          <w:color w:val="231F20"/>
        </w:rPr>
        <w:t>period</w:t>
      </w:r>
      <w:r>
        <w:rPr>
          <w:color w:val="231F20"/>
          <w:spacing w:val="32"/>
        </w:rPr>
        <w:t xml:space="preserve"> </w:t>
      </w:r>
      <w:proofErr w:type="gramStart"/>
      <w:r>
        <w:rPr>
          <w:color w:val="231F20"/>
        </w:rPr>
        <w:t>so</w:t>
      </w:r>
      <w:r>
        <w:rPr>
          <w:color w:val="231F20"/>
          <w:spacing w:val="32"/>
        </w:rPr>
        <w:t xml:space="preserve"> </w:t>
      </w:r>
      <w:r>
        <w:rPr>
          <w:color w:val="231F20"/>
        </w:rPr>
        <w:t>as</w:t>
      </w:r>
      <w:r>
        <w:rPr>
          <w:color w:val="231F20"/>
          <w:spacing w:val="32"/>
        </w:rPr>
        <w:t xml:space="preserve"> </w:t>
      </w:r>
      <w:r>
        <w:rPr>
          <w:color w:val="231F20"/>
        </w:rPr>
        <w:t>to</w:t>
      </w:r>
      <w:proofErr w:type="gramEnd"/>
      <w:r>
        <w:rPr>
          <w:color w:val="231F20"/>
          <w:spacing w:val="32"/>
        </w:rPr>
        <w:t xml:space="preserve"> </w:t>
      </w:r>
      <w:r>
        <w:rPr>
          <w:color w:val="231F20"/>
        </w:rPr>
        <w:t>avoid</w:t>
      </w:r>
      <w:r>
        <w:rPr>
          <w:color w:val="231F20"/>
          <w:spacing w:val="34"/>
        </w:rPr>
        <w:t xml:space="preserve"> </w:t>
      </w:r>
      <w:r>
        <w:rPr>
          <w:color w:val="231F20"/>
        </w:rPr>
        <w:t>concerns</w:t>
      </w:r>
      <w:r>
        <w:rPr>
          <w:color w:val="231F20"/>
          <w:spacing w:val="34"/>
        </w:rPr>
        <w:t xml:space="preserve"> </w:t>
      </w:r>
      <w:r>
        <w:rPr>
          <w:color w:val="231F20"/>
        </w:rPr>
        <w:t>over</w:t>
      </w:r>
      <w:r>
        <w:rPr>
          <w:color w:val="231F20"/>
          <w:spacing w:val="34"/>
        </w:rPr>
        <w:t xml:space="preserve"> </w:t>
      </w:r>
      <w:r>
        <w:rPr>
          <w:color w:val="231F20"/>
        </w:rPr>
        <w:t xml:space="preserve">introduc- </w:t>
      </w:r>
      <w:r>
        <w:rPr>
          <w:color w:val="231F20"/>
          <w:w w:val="110"/>
        </w:rPr>
        <w:t>ing</w:t>
      </w:r>
      <w:r>
        <w:rPr>
          <w:color w:val="231F20"/>
          <w:spacing w:val="-5"/>
          <w:w w:val="110"/>
        </w:rPr>
        <w:t xml:space="preserve"> </w:t>
      </w:r>
      <w:r>
        <w:rPr>
          <w:color w:val="231F20"/>
          <w:w w:val="110"/>
        </w:rPr>
        <w:t>convexity</w:t>
      </w:r>
      <w:r>
        <w:rPr>
          <w:color w:val="231F20"/>
          <w:spacing w:val="-4"/>
          <w:w w:val="110"/>
        </w:rPr>
        <w:t xml:space="preserve"> </w:t>
      </w:r>
      <w:r>
        <w:rPr>
          <w:color w:val="231F20"/>
          <w:w w:val="110"/>
        </w:rPr>
        <w:t>to</w:t>
      </w:r>
      <w:r>
        <w:rPr>
          <w:color w:val="231F20"/>
          <w:spacing w:val="-5"/>
          <w:w w:val="110"/>
        </w:rPr>
        <w:t xml:space="preserve"> </w:t>
      </w:r>
      <w:r>
        <w:rPr>
          <w:color w:val="231F20"/>
          <w:w w:val="110"/>
        </w:rPr>
        <w:t>executive</w:t>
      </w:r>
      <w:r>
        <w:rPr>
          <w:color w:val="231F20"/>
          <w:spacing w:val="-5"/>
          <w:w w:val="110"/>
        </w:rPr>
        <w:t xml:space="preserve"> </w:t>
      </w:r>
      <w:r>
        <w:rPr>
          <w:color w:val="231F20"/>
          <w:w w:val="110"/>
        </w:rPr>
        <w:t>payoff</w:t>
      </w:r>
      <w:r>
        <w:rPr>
          <w:color w:val="231F20"/>
          <w:spacing w:val="-7"/>
          <w:w w:val="110"/>
        </w:rPr>
        <w:t xml:space="preserve"> </w:t>
      </w:r>
      <w:r>
        <w:rPr>
          <w:color w:val="231F20"/>
          <w:w w:val="110"/>
        </w:rPr>
        <w:t>functions.</w:t>
      </w:r>
      <w:r>
        <w:rPr>
          <w:color w:val="231F20"/>
          <w:spacing w:val="-4"/>
          <w:w w:val="110"/>
        </w:rPr>
        <w:t xml:space="preserve"> </w:t>
      </w:r>
      <w:r>
        <w:rPr>
          <w:color w:val="231F20"/>
          <w:w w:val="110"/>
        </w:rPr>
        <w:t>Convexity</w:t>
      </w:r>
      <w:r>
        <w:rPr>
          <w:color w:val="231F20"/>
          <w:spacing w:val="-5"/>
          <w:w w:val="110"/>
        </w:rPr>
        <w:t xml:space="preserve"> </w:t>
      </w:r>
      <w:r>
        <w:rPr>
          <w:color w:val="231F20"/>
          <w:w w:val="110"/>
        </w:rPr>
        <w:t>in</w:t>
      </w:r>
      <w:r>
        <w:rPr>
          <w:color w:val="231F20"/>
          <w:spacing w:val="-5"/>
          <w:w w:val="110"/>
        </w:rPr>
        <w:t xml:space="preserve"> </w:t>
      </w:r>
      <w:r>
        <w:rPr>
          <w:color w:val="231F20"/>
          <w:w w:val="110"/>
        </w:rPr>
        <w:t>executive</w:t>
      </w:r>
      <w:r>
        <w:rPr>
          <w:color w:val="231F20"/>
          <w:spacing w:val="-5"/>
          <w:w w:val="110"/>
        </w:rPr>
        <w:t xml:space="preserve"> </w:t>
      </w:r>
      <w:r>
        <w:rPr>
          <w:color w:val="231F20"/>
          <w:w w:val="110"/>
        </w:rPr>
        <w:t xml:space="preserve">remuneration </w:t>
      </w:r>
      <w:r>
        <w:rPr>
          <w:color w:val="231F20"/>
        </w:rPr>
        <w:t>rewards</w:t>
      </w:r>
      <w:r>
        <w:rPr>
          <w:color w:val="231F20"/>
          <w:spacing w:val="40"/>
        </w:rPr>
        <w:t xml:space="preserve"> </w:t>
      </w:r>
      <w:r>
        <w:rPr>
          <w:color w:val="231F20"/>
        </w:rPr>
        <w:t>managers</w:t>
      </w:r>
      <w:r>
        <w:rPr>
          <w:color w:val="231F20"/>
          <w:spacing w:val="40"/>
        </w:rPr>
        <w:t xml:space="preserve"> </w:t>
      </w:r>
      <w:r>
        <w:rPr>
          <w:color w:val="231F20"/>
        </w:rPr>
        <w:t>for</w:t>
      </w:r>
      <w:r>
        <w:rPr>
          <w:color w:val="231F20"/>
          <w:spacing w:val="40"/>
        </w:rPr>
        <w:t xml:space="preserve"> </w:t>
      </w:r>
      <w:r>
        <w:rPr>
          <w:color w:val="231F20"/>
        </w:rPr>
        <w:t>sub-optimally</w:t>
      </w:r>
      <w:r>
        <w:rPr>
          <w:color w:val="231F20"/>
          <w:spacing w:val="40"/>
        </w:rPr>
        <w:t xml:space="preserve"> </w:t>
      </w:r>
      <w:r>
        <w:rPr>
          <w:color w:val="231F20"/>
        </w:rPr>
        <w:t>risky</w:t>
      </w:r>
      <w:r>
        <w:rPr>
          <w:color w:val="231F20"/>
          <w:spacing w:val="40"/>
        </w:rPr>
        <w:t xml:space="preserve"> </w:t>
      </w:r>
      <w:r>
        <w:rPr>
          <w:color w:val="231F20"/>
        </w:rPr>
        <w:t>investment</w:t>
      </w:r>
      <w:r>
        <w:rPr>
          <w:color w:val="231F20"/>
          <w:spacing w:val="40"/>
        </w:rPr>
        <w:t xml:space="preserve"> </w:t>
      </w:r>
      <w:r>
        <w:rPr>
          <w:color w:val="231F20"/>
        </w:rPr>
        <w:t>decisions</w:t>
      </w:r>
      <w:r>
        <w:rPr>
          <w:color w:val="231F20"/>
          <w:spacing w:val="40"/>
        </w:rPr>
        <w:t xml:space="preserve"> </w:t>
      </w:r>
      <w:r>
        <w:rPr>
          <w:color w:val="231F20"/>
        </w:rPr>
        <w:t>that</w:t>
      </w:r>
      <w:r>
        <w:rPr>
          <w:color w:val="231F20"/>
          <w:spacing w:val="40"/>
        </w:rPr>
        <w:t xml:space="preserve"> </w:t>
      </w:r>
      <w:r>
        <w:rPr>
          <w:color w:val="231F20"/>
        </w:rPr>
        <w:t>have</w:t>
      </w:r>
      <w:r>
        <w:rPr>
          <w:color w:val="231F20"/>
          <w:spacing w:val="40"/>
        </w:rPr>
        <w:t xml:space="preserve"> </w:t>
      </w:r>
      <w:r>
        <w:rPr>
          <w:color w:val="231F20"/>
        </w:rPr>
        <w:t>the</w:t>
      </w:r>
      <w:r>
        <w:rPr>
          <w:color w:val="231F20"/>
          <w:spacing w:val="40"/>
        </w:rPr>
        <w:t xml:space="preserve"> </w:t>
      </w:r>
      <w:r>
        <w:rPr>
          <w:color w:val="231F20"/>
        </w:rPr>
        <w:t xml:space="preserve">poten- </w:t>
      </w:r>
      <w:r>
        <w:rPr>
          <w:color w:val="231F20"/>
          <w:w w:val="110"/>
        </w:rPr>
        <w:t>tial</w:t>
      </w:r>
      <w:r>
        <w:rPr>
          <w:color w:val="231F20"/>
          <w:spacing w:val="-13"/>
          <w:w w:val="110"/>
        </w:rPr>
        <w:t xml:space="preserve"> </w:t>
      </w:r>
      <w:r>
        <w:rPr>
          <w:color w:val="231F20"/>
          <w:w w:val="110"/>
        </w:rPr>
        <w:t>to</w:t>
      </w:r>
      <w:r>
        <w:rPr>
          <w:color w:val="231F20"/>
          <w:spacing w:val="-13"/>
          <w:w w:val="110"/>
        </w:rPr>
        <w:t xml:space="preserve"> </w:t>
      </w:r>
      <w:r>
        <w:rPr>
          <w:color w:val="231F20"/>
          <w:w w:val="110"/>
        </w:rPr>
        <w:t>generate</w:t>
      </w:r>
      <w:r>
        <w:rPr>
          <w:color w:val="231F20"/>
          <w:spacing w:val="-13"/>
          <w:w w:val="110"/>
        </w:rPr>
        <w:t xml:space="preserve"> </w:t>
      </w:r>
      <w:r>
        <w:rPr>
          <w:color w:val="231F20"/>
          <w:w w:val="110"/>
        </w:rPr>
        <w:t>large</w:t>
      </w:r>
      <w:r>
        <w:rPr>
          <w:color w:val="231F20"/>
          <w:spacing w:val="-14"/>
          <w:w w:val="110"/>
        </w:rPr>
        <w:t xml:space="preserve"> </w:t>
      </w:r>
      <w:r>
        <w:rPr>
          <w:color w:val="231F20"/>
          <w:w w:val="110"/>
        </w:rPr>
        <w:t>gains</w:t>
      </w:r>
      <w:r>
        <w:rPr>
          <w:color w:val="231F20"/>
          <w:spacing w:val="-13"/>
          <w:w w:val="110"/>
        </w:rPr>
        <w:t xml:space="preserve"> </w:t>
      </w:r>
      <w:r>
        <w:rPr>
          <w:color w:val="231F20"/>
          <w:w w:val="110"/>
        </w:rPr>
        <w:t>and</w:t>
      </w:r>
      <w:r>
        <w:rPr>
          <w:color w:val="231F20"/>
          <w:spacing w:val="-13"/>
          <w:w w:val="110"/>
        </w:rPr>
        <w:t xml:space="preserve"> </w:t>
      </w:r>
      <w:r>
        <w:rPr>
          <w:color w:val="231F20"/>
          <w:w w:val="110"/>
        </w:rPr>
        <w:t>losses</w:t>
      </w:r>
      <w:r>
        <w:rPr>
          <w:color w:val="231F20"/>
          <w:spacing w:val="-13"/>
          <w:w w:val="110"/>
        </w:rPr>
        <w:t xml:space="preserve"> </w:t>
      </w:r>
      <w:r>
        <w:rPr>
          <w:color w:val="231F20"/>
          <w:w w:val="110"/>
        </w:rPr>
        <w:t>from</w:t>
      </w:r>
      <w:r>
        <w:rPr>
          <w:color w:val="231F20"/>
          <w:spacing w:val="-12"/>
          <w:w w:val="110"/>
        </w:rPr>
        <w:t xml:space="preserve"> </w:t>
      </w:r>
      <w:r>
        <w:rPr>
          <w:color w:val="231F20"/>
          <w:w w:val="110"/>
        </w:rPr>
        <w:t>one</w:t>
      </w:r>
      <w:r>
        <w:rPr>
          <w:color w:val="231F20"/>
          <w:spacing w:val="-14"/>
          <w:w w:val="110"/>
        </w:rPr>
        <w:t xml:space="preserve"> </w:t>
      </w:r>
      <w:r>
        <w:rPr>
          <w:color w:val="231F20"/>
          <w:w w:val="110"/>
        </w:rPr>
        <w:t>year</w:t>
      </w:r>
      <w:r>
        <w:rPr>
          <w:color w:val="231F20"/>
          <w:spacing w:val="-12"/>
          <w:w w:val="110"/>
        </w:rPr>
        <w:t xml:space="preserve"> </w:t>
      </w:r>
      <w:r>
        <w:rPr>
          <w:color w:val="231F20"/>
          <w:w w:val="110"/>
        </w:rPr>
        <w:t>to</w:t>
      </w:r>
      <w:r>
        <w:rPr>
          <w:color w:val="231F20"/>
          <w:spacing w:val="-13"/>
          <w:w w:val="110"/>
        </w:rPr>
        <w:t xml:space="preserve"> </w:t>
      </w:r>
      <w:r>
        <w:rPr>
          <w:color w:val="231F20"/>
          <w:w w:val="110"/>
        </w:rPr>
        <w:t>the</w:t>
      </w:r>
      <w:r>
        <w:rPr>
          <w:color w:val="231F20"/>
          <w:spacing w:val="-13"/>
          <w:w w:val="110"/>
        </w:rPr>
        <w:t xml:space="preserve"> </w:t>
      </w:r>
      <w:r>
        <w:rPr>
          <w:color w:val="231F20"/>
          <w:w w:val="110"/>
        </w:rPr>
        <w:t>next.</w:t>
      </w:r>
      <w:r>
        <w:rPr>
          <w:color w:val="231F20"/>
          <w:spacing w:val="-13"/>
          <w:w w:val="110"/>
        </w:rPr>
        <w:t xml:space="preserve"> </w:t>
      </w:r>
      <w:r>
        <w:rPr>
          <w:color w:val="231F20"/>
          <w:w w:val="110"/>
        </w:rPr>
        <w:t>Executive</w:t>
      </w:r>
      <w:r>
        <w:rPr>
          <w:color w:val="231F20"/>
          <w:spacing w:val="-13"/>
          <w:w w:val="110"/>
        </w:rPr>
        <w:t xml:space="preserve"> </w:t>
      </w:r>
      <w:r>
        <w:rPr>
          <w:color w:val="231F20"/>
          <w:w w:val="110"/>
        </w:rPr>
        <w:t>base</w:t>
      </w:r>
      <w:r>
        <w:rPr>
          <w:color w:val="231F20"/>
          <w:spacing w:val="-13"/>
          <w:w w:val="110"/>
        </w:rPr>
        <w:t xml:space="preserve"> </w:t>
      </w:r>
      <w:r>
        <w:rPr>
          <w:color w:val="231F20"/>
          <w:w w:val="110"/>
        </w:rPr>
        <w:t xml:space="preserve">pay </w:t>
      </w:r>
      <w:r>
        <w:rPr>
          <w:color w:val="231F20"/>
        </w:rPr>
        <w:t>is</w:t>
      </w:r>
      <w:r>
        <w:rPr>
          <w:color w:val="231F20"/>
          <w:spacing w:val="23"/>
        </w:rPr>
        <w:t xml:space="preserve"> </w:t>
      </w:r>
      <w:r>
        <w:rPr>
          <w:color w:val="231F20"/>
        </w:rPr>
        <w:t>unlikely</w:t>
      </w:r>
      <w:r>
        <w:rPr>
          <w:color w:val="231F20"/>
          <w:spacing w:val="25"/>
        </w:rPr>
        <w:t xml:space="preserve"> </w:t>
      </w:r>
      <w:r>
        <w:rPr>
          <w:color w:val="231F20"/>
        </w:rPr>
        <w:t>to</w:t>
      </w:r>
      <w:r>
        <w:rPr>
          <w:color w:val="231F20"/>
          <w:spacing w:val="23"/>
        </w:rPr>
        <w:t xml:space="preserve"> </w:t>
      </w:r>
      <w:r>
        <w:rPr>
          <w:color w:val="231F20"/>
        </w:rPr>
        <w:t>be</w:t>
      </w:r>
      <w:r>
        <w:rPr>
          <w:color w:val="231F20"/>
          <w:spacing w:val="21"/>
        </w:rPr>
        <w:t xml:space="preserve"> </w:t>
      </w:r>
      <w:r>
        <w:rPr>
          <w:color w:val="231F20"/>
        </w:rPr>
        <w:t>cut</w:t>
      </w:r>
      <w:r>
        <w:rPr>
          <w:color w:val="231F20"/>
          <w:spacing w:val="25"/>
        </w:rPr>
        <w:t xml:space="preserve"> </w:t>
      </w:r>
      <w:r>
        <w:rPr>
          <w:color w:val="231F20"/>
        </w:rPr>
        <w:t>from</w:t>
      </w:r>
      <w:r>
        <w:rPr>
          <w:color w:val="231F20"/>
          <w:spacing w:val="23"/>
        </w:rPr>
        <w:t xml:space="preserve"> </w:t>
      </w:r>
      <w:r>
        <w:rPr>
          <w:color w:val="231F20"/>
        </w:rPr>
        <w:t>year</w:t>
      </w:r>
      <w:r>
        <w:rPr>
          <w:color w:val="231F20"/>
          <w:spacing w:val="23"/>
        </w:rPr>
        <w:t xml:space="preserve"> </w:t>
      </w:r>
      <w:r>
        <w:rPr>
          <w:color w:val="231F20"/>
        </w:rPr>
        <w:t>to</w:t>
      </w:r>
      <w:r>
        <w:rPr>
          <w:color w:val="231F20"/>
          <w:spacing w:val="23"/>
        </w:rPr>
        <w:t xml:space="preserve"> </w:t>
      </w:r>
      <w:r>
        <w:rPr>
          <w:color w:val="231F20"/>
        </w:rPr>
        <w:t>year,</w:t>
      </w:r>
      <w:r>
        <w:rPr>
          <w:color w:val="231F20"/>
          <w:spacing w:val="23"/>
        </w:rPr>
        <w:t xml:space="preserve"> </w:t>
      </w:r>
      <w:r>
        <w:rPr>
          <w:color w:val="231F20"/>
        </w:rPr>
        <w:t>and</w:t>
      </w:r>
      <w:r>
        <w:rPr>
          <w:color w:val="231F20"/>
          <w:spacing w:val="23"/>
        </w:rPr>
        <w:t xml:space="preserve"> </w:t>
      </w:r>
      <w:r>
        <w:rPr>
          <w:color w:val="231F20"/>
        </w:rPr>
        <w:t>so</w:t>
      </w:r>
      <w:r>
        <w:rPr>
          <w:color w:val="231F20"/>
          <w:spacing w:val="23"/>
        </w:rPr>
        <w:t xml:space="preserve"> </w:t>
      </w:r>
      <w:r>
        <w:rPr>
          <w:color w:val="231F20"/>
        </w:rPr>
        <w:t>short-term</w:t>
      </w:r>
      <w:r>
        <w:rPr>
          <w:color w:val="231F20"/>
          <w:spacing w:val="25"/>
        </w:rPr>
        <w:t xml:space="preserve"> </w:t>
      </w:r>
      <w:r>
        <w:rPr>
          <w:color w:val="231F20"/>
        </w:rPr>
        <w:t>incentives</w:t>
      </w:r>
      <w:r>
        <w:rPr>
          <w:color w:val="231F20"/>
          <w:spacing w:val="23"/>
        </w:rPr>
        <w:t xml:space="preserve"> </w:t>
      </w:r>
      <w:r>
        <w:rPr>
          <w:color w:val="231F20"/>
        </w:rPr>
        <w:t>that</w:t>
      </w:r>
      <w:r>
        <w:rPr>
          <w:color w:val="231F20"/>
          <w:spacing w:val="23"/>
        </w:rPr>
        <w:t xml:space="preserve"> </w:t>
      </w:r>
      <w:r>
        <w:rPr>
          <w:color w:val="231F20"/>
        </w:rPr>
        <w:t>offer</w:t>
      </w:r>
      <w:r>
        <w:rPr>
          <w:color w:val="231F20"/>
          <w:spacing w:val="21"/>
        </w:rPr>
        <w:t xml:space="preserve"> </w:t>
      </w:r>
      <w:r>
        <w:rPr>
          <w:color w:val="231F20"/>
        </w:rPr>
        <w:t>little</w:t>
      </w:r>
      <w:r>
        <w:rPr>
          <w:color w:val="231F20"/>
          <w:spacing w:val="23"/>
        </w:rPr>
        <w:t xml:space="preserve"> </w:t>
      </w:r>
      <w:r>
        <w:rPr>
          <w:color w:val="231F20"/>
        </w:rPr>
        <w:t xml:space="preserve">or </w:t>
      </w:r>
      <w:r>
        <w:rPr>
          <w:color w:val="231F20"/>
          <w:spacing w:val="-2"/>
          <w:w w:val="110"/>
        </w:rPr>
        <w:t>no</w:t>
      </w:r>
      <w:r>
        <w:rPr>
          <w:color w:val="231F20"/>
          <w:spacing w:val="-7"/>
          <w:w w:val="110"/>
        </w:rPr>
        <w:t xml:space="preserve"> </w:t>
      </w:r>
      <w:r>
        <w:rPr>
          <w:color w:val="231F20"/>
          <w:spacing w:val="-2"/>
          <w:w w:val="110"/>
        </w:rPr>
        <w:t>cost</w:t>
      </w:r>
      <w:r>
        <w:rPr>
          <w:color w:val="231F20"/>
          <w:spacing w:val="-6"/>
          <w:w w:val="110"/>
        </w:rPr>
        <w:t xml:space="preserve"> </w:t>
      </w:r>
      <w:r>
        <w:rPr>
          <w:color w:val="231F20"/>
          <w:spacing w:val="-2"/>
          <w:w w:val="110"/>
        </w:rPr>
        <w:t>for</w:t>
      </w:r>
      <w:r>
        <w:rPr>
          <w:color w:val="231F20"/>
          <w:spacing w:val="-7"/>
          <w:w w:val="110"/>
        </w:rPr>
        <w:t xml:space="preserve"> </w:t>
      </w:r>
      <w:r>
        <w:rPr>
          <w:color w:val="231F20"/>
          <w:spacing w:val="-2"/>
          <w:w w:val="110"/>
        </w:rPr>
        <w:t>failure</w:t>
      </w:r>
      <w:r>
        <w:rPr>
          <w:color w:val="231F20"/>
          <w:spacing w:val="-6"/>
          <w:w w:val="110"/>
        </w:rPr>
        <w:t xml:space="preserve"> </w:t>
      </w:r>
      <w:r>
        <w:rPr>
          <w:color w:val="231F20"/>
          <w:spacing w:val="-2"/>
          <w:w w:val="110"/>
        </w:rPr>
        <w:t>should</w:t>
      </w:r>
      <w:r>
        <w:rPr>
          <w:color w:val="231F20"/>
          <w:spacing w:val="-7"/>
          <w:w w:val="110"/>
        </w:rPr>
        <w:t xml:space="preserve"> </w:t>
      </w:r>
      <w:r>
        <w:rPr>
          <w:color w:val="231F20"/>
          <w:spacing w:val="-2"/>
          <w:w w:val="110"/>
        </w:rPr>
        <w:t>be</w:t>
      </w:r>
      <w:r>
        <w:rPr>
          <w:color w:val="231F20"/>
          <w:spacing w:val="-7"/>
          <w:w w:val="110"/>
        </w:rPr>
        <w:t xml:space="preserve"> </w:t>
      </w:r>
      <w:r>
        <w:rPr>
          <w:color w:val="231F20"/>
          <w:spacing w:val="-2"/>
          <w:w w:val="110"/>
        </w:rPr>
        <w:t>limited.</w:t>
      </w:r>
      <w:r>
        <w:rPr>
          <w:color w:val="231F20"/>
          <w:spacing w:val="-6"/>
          <w:w w:val="110"/>
        </w:rPr>
        <w:t xml:space="preserve"> </w:t>
      </w:r>
      <w:r>
        <w:rPr>
          <w:color w:val="231F20"/>
          <w:spacing w:val="-2"/>
          <w:w w:val="110"/>
        </w:rPr>
        <w:t>Thus,</w:t>
      </w:r>
      <w:r>
        <w:rPr>
          <w:color w:val="231F20"/>
          <w:spacing w:val="-6"/>
          <w:w w:val="110"/>
        </w:rPr>
        <w:t xml:space="preserve"> </w:t>
      </w:r>
      <w:r>
        <w:rPr>
          <w:color w:val="231F20"/>
          <w:spacing w:val="-2"/>
          <w:w w:val="110"/>
        </w:rPr>
        <w:t>if</w:t>
      </w:r>
      <w:r>
        <w:rPr>
          <w:color w:val="231F20"/>
          <w:spacing w:val="-7"/>
          <w:w w:val="110"/>
        </w:rPr>
        <w:t xml:space="preserve"> </w:t>
      </w:r>
      <w:r>
        <w:rPr>
          <w:color w:val="231F20"/>
          <w:spacing w:val="-2"/>
          <w:w w:val="110"/>
        </w:rPr>
        <w:t>the</w:t>
      </w:r>
      <w:r>
        <w:rPr>
          <w:color w:val="231F20"/>
          <w:spacing w:val="-7"/>
          <w:w w:val="110"/>
        </w:rPr>
        <w:t xml:space="preserve"> </w:t>
      </w:r>
      <w:r>
        <w:rPr>
          <w:color w:val="231F20"/>
          <w:spacing w:val="-2"/>
          <w:w w:val="110"/>
        </w:rPr>
        <w:t>stock</w:t>
      </w:r>
      <w:r>
        <w:rPr>
          <w:color w:val="231F20"/>
          <w:spacing w:val="-7"/>
          <w:w w:val="110"/>
        </w:rPr>
        <w:t xml:space="preserve"> </w:t>
      </w:r>
      <w:r>
        <w:rPr>
          <w:color w:val="231F20"/>
          <w:spacing w:val="-2"/>
          <w:w w:val="110"/>
        </w:rPr>
        <w:t>price</w:t>
      </w:r>
      <w:r>
        <w:rPr>
          <w:color w:val="231F20"/>
          <w:spacing w:val="-6"/>
          <w:w w:val="110"/>
        </w:rPr>
        <w:t xml:space="preserve"> </w:t>
      </w:r>
      <w:r>
        <w:rPr>
          <w:color w:val="231F20"/>
          <w:spacing w:val="-2"/>
          <w:w w:val="110"/>
        </w:rPr>
        <w:t>has</w:t>
      </w:r>
      <w:r>
        <w:rPr>
          <w:color w:val="231F20"/>
          <w:spacing w:val="-7"/>
          <w:w w:val="110"/>
        </w:rPr>
        <w:t xml:space="preserve"> </w:t>
      </w:r>
      <w:r>
        <w:rPr>
          <w:color w:val="231F20"/>
          <w:spacing w:val="-2"/>
          <w:w w:val="110"/>
        </w:rPr>
        <w:t>increased</w:t>
      </w:r>
      <w:r>
        <w:rPr>
          <w:color w:val="231F20"/>
          <w:spacing w:val="-7"/>
          <w:w w:val="110"/>
        </w:rPr>
        <w:t xml:space="preserve"> </w:t>
      </w:r>
      <w:r>
        <w:rPr>
          <w:color w:val="231F20"/>
          <w:spacing w:val="-2"/>
          <w:w w:val="110"/>
        </w:rPr>
        <w:t>but</w:t>
      </w:r>
      <w:r>
        <w:rPr>
          <w:color w:val="231F20"/>
          <w:spacing w:val="-7"/>
          <w:w w:val="110"/>
        </w:rPr>
        <w:t xml:space="preserve"> </w:t>
      </w:r>
      <w:r>
        <w:rPr>
          <w:color w:val="231F20"/>
          <w:spacing w:val="-2"/>
          <w:w w:val="110"/>
        </w:rPr>
        <w:t xml:space="preserve">failed </w:t>
      </w:r>
      <w:r>
        <w:rPr>
          <w:color w:val="231F20"/>
        </w:rPr>
        <w:t>to</w:t>
      </w:r>
      <w:r>
        <w:rPr>
          <w:color w:val="231F20"/>
          <w:spacing w:val="34"/>
        </w:rPr>
        <w:t xml:space="preserve"> </w:t>
      </w:r>
      <w:r>
        <w:rPr>
          <w:color w:val="231F20"/>
        </w:rPr>
        <w:t>outperform</w:t>
      </w:r>
      <w:r>
        <w:rPr>
          <w:color w:val="231F20"/>
          <w:spacing w:val="34"/>
        </w:rPr>
        <w:t xml:space="preserve"> </w:t>
      </w:r>
      <w:r>
        <w:rPr>
          <w:color w:val="231F20"/>
        </w:rPr>
        <w:t>the</w:t>
      </w:r>
      <w:r>
        <w:rPr>
          <w:color w:val="231F20"/>
          <w:spacing w:val="32"/>
        </w:rPr>
        <w:t xml:space="preserve"> </w:t>
      </w:r>
      <w:r>
        <w:rPr>
          <w:color w:val="231F20"/>
        </w:rPr>
        <w:t>benchmark,</w:t>
      </w:r>
      <w:r>
        <w:rPr>
          <w:color w:val="231F20"/>
          <w:spacing w:val="34"/>
        </w:rPr>
        <w:t xml:space="preserve"> </w:t>
      </w:r>
      <w:r>
        <w:rPr>
          <w:color w:val="231F20"/>
        </w:rPr>
        <w:t>an</w:t>
      </w:r>
      <w:r>
        <w:rPr>
          <w:color w:val="231F20"/>
          <w:spacing w:val="34"/>
        </w:rPr>
        <w:t xml:space="preserve"> </w:t>
      </w:r>
      <w:r>
        <w:rPr>
          <w:color w:val="231F20"/>
        </w:rPr>
        <w:t>executive</w:t>
      </w:r>
      <w:r>
        <w:rPr>
          <w:color w:val="231F20"/>
          <w:spacing w:val="32"/>
        </w:rPr>
        <w:t xml:space="preserve"> </w:t>
      </w:r>
      <w:r>
        <w:rPr>
          <w:color w:val="231F20"/>
        </w:rPr>
        <w:t>should</w:t>
      </w:r>
      <w:r>
        <w:rPr>
          <w:color w:val="231F20"/>
          <w:spacing w:val="36"/>
        </w:rPr>
        <w:t xml:space="preserve"> </w:t>
      </w:r>
      <w:r>
        <w:rPr>
          <w:color w:val="231F20"/>
        </w:rPr>
        <w:t>not</w:t>
      </w:r>
      <w:r>
        <w:rPr>
          <w:color w:val="231F20"/>
          <w:spacing w:val="32"/>
        </w:rPr>
        <w:t xml:space="preserve"> </w:t>
      </w:r>
      <w:r>
        <w:rPr>
          <w:color w:val="231F20"/>
        </w:rPr>
        <w:t>be</w:t>
      </w:r>
      <w:r>
        <w:rPr>
          <w:color w:val="231F20"/>
          <w:spacing w:val="34"/>
        </w:rPr>
        <w:t xml:space="preserve"> </w:t>
      </w:r>
      <w:r>
        <w:rPr>
          <w:color w:val="231F20"/>
        </w:rPr>
        <w:t>rewarded</w:t>
      </w:r>
      <w:r>
        <w:rPr>
          <w:color w:val="231F20"/>
          <w:spacing w:val="36"/>
        </w:rPr>
        <w:t xml:space="preserve"> </w:t>
      </w:r>
      <w:r>
        <w:rPr>
          <w:color w:val="231F20"/>
        </w:rPr>
        <w:t>with</w:t>
      </w:r>
      <w:r>
        <w:rPr>
          <w:color w:val="231F20"/>
          <w:spacing w:val="34"/>
        </w:rPr>
        <w:t xml:space="preserve"> </w:t>
      </w:r>
      <w:r>
        <w:rPr>
          <w:color w:val="231F20"/>
        </w:rPr>
        <w:t>an</w:t>
      </w:r>
      <w:r>
        <w:rPr>
          <w:color w:val="231F20"/>
          <w:spacing w:val="34"/>
        </w:rPr>
        <w:t xml:space="preserve"> </w:t>
      </w:r>
      <w:r>
        <w:rPr>
          <w:color w:val="231F20"/>
        </w:rPr>
        <w:t xml:space="preserve">increase </w:t>
      </w:r>
      <w:r>
        <w:rPr>
          <w:color w:val="231F20"/>
          <w:w w:val="110"/>
        </w:rPr>
        <w:t>in compensation. If a skilful CEO can</w:t>
      </w:r>
      <w:r>
        <w:rPr>
          <w:color w:val="231F20"/>
          <w:w w:val="110"/>
        </w:rPr>
        <w:t xml:space="preserve"> consistently make positive (above bench- mark)</w:t>
      </w:r>
      <w:r>
        <w:rPr>
          <w:color w:val="231F20"/>
          <w:spacing w:val="-2"/>
          <w:w w:val="110"/>
        </w:rPr>
        <w:t xml:space="preserve"> </w:t>
      </w:r>
      <w:r>
        <w:rPr>
          <w:color w:val="231F20"/>
          <w:w w:val="110"/>
        </w:rPr>
        <w:t>contributions</w:t>
      </w:r>
      <w:r>
        <w:rPr>
          <w:color w:val="231F20"/>
          <w:spacing w:val="-1"/>
          <w:w w:val="110"/>
        </w:rPr>
        <w:t xml:space="preserve"> </w:t>
      </w:r>
      <w:r>
        <w:rPr>
          <w:color w:val="231F20"/>
          <w:w w:val="110"/>
        </w:rPr>
        <w:t>to</w:t>
      </w:r>
      <w:r>
        <w:rPr>
          <w:color w:val="231F20"/>
          <w:spacing w:val="-3"/>
          <w:w w:val="110"/>
        </w:rPr>
        <w:t xml:space="preserve"> </w:t>
      </w:r>
      <w:r>
        <w:rPr>
          <w:color w:val="231F20"/>
          <w:w w:val="110"/>
        </w:rPr>
        <w:t>firm</w:t>
      </w:r>
      <w:r>
        <w:rPr>
          <w:color w:val="231F20"/>
          <w:spacing w:val="-3"/>
          <w:w w:val="110"/>
        </w:rPr>
        <w:t xml:space="preserve"> </w:t>
      </w:r>
      <w:r>
        <w:rPr>
          <w:color w:val="231F20"/>
          <w:w w:val="110"/>
        </w:rPr>
        <w:t>value,</w:t>
      </w:r>
      <w:r>
        <w:rPr>
          <w:color w:val="231F20"/>
          <w:spacing w:val="-2"/>
          <w:w w:val="110"/>
        </w:rPr>
        <w:t xml:space="preserve"> </w:t>
      </w:r>
      <w:r>
        <w:rPr>
          <w:color w:val="231F20"/>
          <w:w w:val="110"/>
        </w:rPr>
        <w:t>wealth</w:t>
      </w:r>
      <w:r>
        <w:rPr>
          <w:color w:val="231F20"/>
          <w:spacing w:val="-2"/>
          <w:w w:val="110"/>
        </w:rPr>
        <w:t xml:space="preserve"> </w:t>
      </w:r>
      <w:r>
        <w:rPr>
          <w:color w:val="231F20"/>
          <w:w w:val="110"/>
        </w:rPr>
        <w:t>should</w:t>
      </w:r>
      <w:r>
        <w:rPr>
          <w:color w:val="231F20"/>
          <w:spacing w:val="-3"/>
          <w:w w:val="110"/>
        </w:rPr>
        <w:t xml:space="preserve"> </w:t>
      </w:r>
      <w:r>
        <w:rPr>
          <w:color w:val="231F20"/>
          <w:w w:val="110"/>
        </w:rPr>
        <w:t>rise</w:t>
      </w:r>
      <w:r>
        <w:rPr>
          <w:color w:val="231F20"/>
          <w:spacing w:val="-2"/>
          <w:w w:val="110"/>
        </w:rPr>
        <w:t xml:space="preserve"> </w:t>
      </w:r>
      <w:r>
        <w:rPr>
          <w:color w:val="231F20"/>
          <w:w w:val="110"/>
        </w:rPr>
        <w:t>substantially</w:t>
      </w:r>
      <w:r>
        <w:rPr>
          <w:color w:val="231F20"/>
          <w:spacing w:val="-3"/>
          <w:w w:val="110"/>
        </w:rPr>
        <w:t xml:space="preserve"> </w:t>
      </w:r>
      <w:r>
        <w:rPr>
          <w:color w:val="231F20"/>
          <w:w w:val="110"/>
        </w:rPr>
        <w:t>along</w:t>
      </w:r>
      <w:r>
        <w:rPr>
          <w:color w:val="231F20"/>
          <w:spacing w:val="-2"/>
          <w:w w:val="110"/>
        </w:rPr>
        <w:t xml:space="preserve"> </w:t>
      </w:r>
      <w:r>
        <w:rPr>
          <w:color w:val="231F20"/>
          <w:w w:val="110"/>
        </w:rPr>
        <w:t>with</w:t>
      </w:r>
      <w:r>
        <w:rPr>
          <w:color w:val="231F20"/>
          <w:spacing w:val="-2"/>
          <w:w w:val="110"/>
        </w:rPr>
        <w:t xml:space="preserve"> </w:t>
      </w:r>
      <w:r>
        <w:rPr>
          <w:color w:val="231F20"/>
          <w:w w:val="110"/>
        </w:rPr>
        <w:t>that of the shareholders.</w:t>
      </w:r>
    </w:p>
    <w:p w14:paraId="3E60073D" w14:textId="77777777" w:rsidR="004A5C99" w:rsidRDefault="004A5C99">
      <w:pPr>
        <w:pStyle w:val="BodyText"/>
        <w:spacing w:before="22"/>
      </w:pPr>
    </w:p>
    <w:p w14:paraId="05028435" w14:textId="77777777" w:rsidR="004A5C99" w:rsidRDefault="0027463A">
      <w:pPr>
        <w:ind w:left="62"/>
        <w:jc w:val="both"/>
        <w:rPr>
          <w:i/>
          <w:sz w:val="20"/>
        </w:rPr>
      </w:pPr>
      <w:r>
        <w:rPr>
          <w:i/>
          <w:color w:val="231F20"/>
          <w:w w:val="105"/>
          <w:sz w:val="20"/>
        </w:rPr>
        <w:t>Equity-related</w:t>
      </w:r>
      <w:r>
        <w:rPr>
          <w:i/>
          <w:color w:val="231F20"/>
          <w:spacing w:val="-9"/>
          <w:w w:val="105"/>
          <w:sz w:val="20"/>
        </w:rPr>
        <w:t xml:space="preserve"> </w:t>
      </w:r>
      <w:r>
        <w:rPr>
          <w:i/>
          <w:color w:val="231F20"/>
          <w:spacing w:val="-2"/>
          <w:w w:val="105"/>
          <w:sz w:val="20"/>
        </w:rPr>
        <w:t>Compensation</w:t>
      </w:r>
    </w:p>
    <w:p w14:paraId="4C969EF3" w14:textId="77777777" w:rsidR="004A5C99" w:rsidRDefault="0027463A">
      <w:pPr>
        <w:pStyle w:val="BodyText"/>
        <w:spacing w:before="10" w:line="249" w:lineRule="auto"/>
        <w:ind w:left="62" w:right="164"/>
        <w:jc w:val="both"/>
      </w:pPr>
      <w:r>
        <w:rPr>
          <w:color w:val="231F20"/>
          <w:w w:val="110"/>
        </w:rPr>
        <w:t>A</w:t>
      </w:r>
      <w:r>
        <w:rPr>
          <w:color w:val="231F20"/>
          <w:spacing w:val="-12"/>
          <w:w w:val="110"/>
        </w:rPr>
        <w:t xml:space="preserve"> </w:t>
      </w:r>
      <w:r>
        <w:rPr>
          <w:color w:val="231F20"/>
          <w:w w:val="110"/>
        </w:rPr>
        <w:t>key</w:t>
      </w:r>
      <w:r>
        <w:rPr>
          <w:color w:val="231F20"/>
          <w:spacing w:val="-13"/>
          <w:w w:val="110"/>
        </w:rPr>
        <w:t xml:space="preserve"> </w:t>
      </w:r>
      <w:r>
        <w:rPr>
          <w:color w:val="231F20"/>
          <w:w w:val="110"/>
        </w:rPr>
        <w:t>purpose</w:t>
      </w:r>
      <w:r>
        <w:rPr>
          <w:color w:val="231F20"/>
          <w:spacing w:val="-11"/>
          <w:w w:val="110"/>
        </w:rPr>
        <w:t xml:space="preserve"> </w:t>
      </w:r>
      <w:r>
        <w:rPr>
          <w:color w:val="231F20"/>
          <w:w w:val="110"/>
        </w:rPr>
        <w:t>of</w:t>
      </w:r>
      <w:r>
        <w:rPr>
          <w:color w:val="231F20"/>
          <w:spacing w:val="-12"/>
          <w:w w:val="110"/>
        </w:rPr>
        <w:t xml:space="preserve"> </w:t>
      </w:r>
      <w:r>
        <w:rPr>
          <w:color w:val="231F20"/>
          <w:w w:val="110"/>
        </w:rPr>
        <w:t>incentive</w:t>
      </w:r>
      <w:r>
        <w:rPr>
          <w:color w:val="231F20"/>
          <w:spacing w:val="-12"/>
          <w:w w:val="110"/>
        </w:rPr>
        <w:t xml:space="preserve"> </w:t>
      </w:r>
      <w:r>
        <w:rPr>
          <w:color w:val="231F20"/>
          <w:w w:val="110"/>
        </w:rPr>
        <w:t>compensation</w:t>
      </w:r>
      <w:r>
        <w:rPr>
          <w:color w:val="231F20"/>
          <w:spacing w:val="-12"/>
          <w:w w:val="110"/>
        </w:rPr>
        <w:t xml:space="preserve"> </w:t>
      </w:r>
      <w:r>
        <w:rPr>
          <w:color w:val="231F20"/>
          <w:w w:val="110"/>
        </w:rPr>
        <w:t>should</w:t>
      </w:r>
      <w:r>
        <w:rPr>
          <w:color w:val="231F20"/>
          <w:spacing w:val="-12"/>
          <w:w w:val="110"/>
        </w:rPr>
        <w:t xml:space="preserve"> </w:t>
      </w:r>
      <w:r>
        <w:rPr>
          <w:color w:val="231F20"/>
          <w:w w:val="110"/>
        </w:rPr>
        <w:t>be</w:t>
      </w:r>
      <w:r>
        <w:rPr>
          <w:color w:val="231F20"/>
          <w:spacing w:val="-13"/>
          <w:w w:val="110"/>
        </w:rPr>
        <w:t xml:space="preserve"> </w:t>
      </w:r>
      <w:r>
        <w:rPr>
          <w:color w:val="231F20"/>
          <w:w w:val="110"/>
        </w:rPr>
        <w:t>to</w:t>
      </w:r>
      <w:r>
        <w:rPr>
          <w:color w:val="231F20"/>
          <w:spacing w:val="-11"/>
          <w:w w:val="110"/>
        </w:rPr>
        <w:t xml:space="preserve"> </w:t>
      </w:r>
      <w:r>
        <w:rPr>
          <w:color w:val="231F20"/>
          <w:w w:val="110"/>
        </w:rPr>
        <w:t>link</w:t>
      </w:r>
      <w:r>
        <w:rPr>
          <w:color w:val="231F20"/>
          <w:spacing w:val="-12"/>
          <w:w w:val="110"/>
        </w:rPr>
        <w:t xml:space="preserve"> </w:t>
      </w:r>
      <w:r>
        <w:rPr>
          <w:color w:val="231F20"/>
          <w:w w:val="110"/>
        </w:rPr>
        <w:t>changes</w:t>
      </w:r>
      <w:r>
        <w:rPr>
          <w:color w:val="231F20"/>
          <w:spacing w:val="-11"/>
          <w:w w:val="110"/>
        </w:rPr>
        <w:t xml:space="preserve"> </w:t>
      </w:r>
      <w:r>
        <w:rPr>
          <w:color w:val="231F20"/>
          <w:w w:val="110"/>
        </w:rPr>
        <w:t>in</w:t>
      </w:r>
      <w:r>
        <w:rPr>
          <w:color w:val="231F20"/>
          <w:spacing w:val="-13"/>
          <w:w w:val="110"/>
        </w:rPr>
        <w:t xml:space="preserve"> </w:t>
      </w:r>
      <w:r>
        <w:rPr>
          <w:color w:val="231F20"/>
          <w:w w:val="110"/>
        </w:rPr>
        <w:t>CEO</w:t>
      </w:r>
      <w:r>
        <w:rPr>
          <w:color w:val="231F20"/>
          <w:spacing w:val="-11"/>
          <w:w w:val="110"/>
        </w:rPr>
        <w:t xml:space="preserve"> </w:t>
      </w:r>
      <w:r>
        <w:rPr>
          <w:color w:val="231F20"/>
          <w:w w:val="110"/>
        </w:rPr>
        <w:t>wealth to changes in shareholder wealth, both in the short and long term. When a firm is expected</w:t>
      </w:r>
      <w:r>
        <w:rPr>
          <w:color w:val="231F20"/>
          <w:spacing w:val="-11"/>
          <w:w w:val="110"/>
        </w:rPr>
        <w:t xml:space="preserve"> </w:t>
      </w:r>
      <w:r>
        <w:rPr>
          <w:color w:val="231F20"/>
          <w:w w:val="110"/>
        </w:rPr>
        <w:t>to</w:t>
      </w:r>
      <w:r>
        <w:rPr>
          <w:color w:val="231F20"/>
          <w:spacing w:val="-12"/>
          <w:w w:val="110"/>
        </w:rPr>
        <w:t xml:space="preserve"> </w:t>
      </w:r>
      <w:r>
        <w:rPr>
          <w:color w:val="231F20"/>
          <w:w w:val="110"/>
        </w:rPr>
        <w:t>make</w:t>
      </w:r>
      <w:r>
        <w:rPr>
          <w:color w:val="231F20"/>
          <w:spacing w:val="-11"/>
          <w:w w:val="110"/>
        </w:rPr>
        <w:t xml:space="preserve"> </w:t>
      </w:r>
      <w:r>
        <w:rPr>
          <w:color w:val="231F20"/>
          <w:w w:val="110"/>
        </w:rPr>
        <w:t>investment</w:t>
      </w:r>
      <w:r>
        <w:rPr>
          <w:color w:val="231F20"/>
          <w:spacing w:val="-11"/>
          <w:w w:val="110"/>
        </w:rPr>
        <w:t xml:space="preserve"> </w:t>
      </w:r>
      <w:r>
        <w:rPr>
          <w:color w:val="231F20"/>
          <w:w w:val="110"/>
        </w:rPr>
        <w:t>decisions</w:t>
      </w:r>
      <w:r>
        <w:rPr>
          <w:color w:val="231F20"/>
          <w:spacing w:val="-11"/>
          <w:w w:val="110"/>
        </w:rPr>
        <w:t xml:space="preserve"> </w:t>
      </w:r>
      <w:r>
        <w:rPr>
          <w:color w:val="231F20"/>
          <w:w w:val="110"/>
        </w:rPr>
        <w:t>that</w:t>
      </w:r>
      <w:r>
        <w:rPr>
          <w:color w:val="231F20"/>
          <w:spacing w:val="-11"/>
          <w:w w:val="110"/>
        </w:rPr>
        <w:t xml:space="preserve"> </w:t>
      </w:r>
      <w:r>
        <w:rPr>
          <w:color w:val="231F20"/>
          <w:w w:val="110"/>
        </w:rPr>
        <w:t>affect</w:t>
      </w:r>
      <w:r>
        <w:rPr>
          <w:color w:val="231F20"/>
          <w:spacing w:val="-12"/>
          <w:w w:val="110"/>
        </w:rPr>
        <w:t xml:space="preserve"> </w:t>
      </w:r>
      <w:r>
        <w:rPr>
          <w:color w:val="231F20"/>
          <w:w w:val="110"/>
        </w:rPr>
        <w:t>its</w:t>
      </w:r>
      <w:r>
        <w:rPr>
          <w:color w:val="231F20"/>
          <w:spacing w:val="-11"/>
          <w:w w:val="110"/>
        </w:rPr>
        <w:t xml:space="preserve"> </w:t>
      </w:r>
      <w:r>
        <w:rPr>
          <w:color w:val="231F20"/>
          <w:w w:val="110"/>
        </w:rPr>
        <w:t>cash</w:t>
      </w:r>
      <w:r>
        <w:rPr>
          <w:color w:val="231F20"/>
          <w:spacing w:val="-11"/>
          <w:w w:val="110"/>
        </w:rPr>
        <w:t xml:space="preserve"> </w:t>
      </w:r>
      <w:r>
        <w:rPr>
          <w:color w:val="231F20"/>
          <w:w w:val="110"/>
        </w:rPr>
        <w:t>flows</w:t>
      </w:r>
      <w:r>
        <w:rPr>
          <w:color w:val="231F20"/>
          <w:spacing w:val="-11"/>
          <w:w w:val="110"/>
        </w:rPr>
        <w:t xml:space="preserve"> </w:t>
      </w:r>
      <w:r>
        <w:rPr>
          <w:color w:val="231F20"/>
          <w:w w:val="110"/>
        </w:rPr>
        <w:t>in</w:t>
      </w:r>
      <w:r>
        <w:rPr>
          <w:color w:val="231F20"/>
          <w:spacing w:val="-12"/>
          <w:w w:val="110"/>
        </w:rPr>
        <w:t xml:space="preserve"> </w:t>
      </w:r>
      <w:r>
        <w:rPr>
          <w:color w:val="231F20"/>
          <w:w w:val="110"/>
        </w:rPr>
        <w:t>the</w:t>
      </w:r>
      <w:r>
        <w:rPr>
          <w:color w:val="231F20"/>
          <w:spacing w:val="-11"/>
          <w:w w:val="110"/>
        </w:rPr>
        <w:t xml:space="preserve"> </w:t>
      </w:r>
      <w:r>
        <w:rPr>
          <w:color w:val="231F20"/>
          <w:w w:val="110"/>
        </w:rPr>
        <w:t>longer</w:t>
      </w:r>
      <w:r>
        <w:rPr>
          <w:color w:val="231F20"/>
          <w:spacing w:val="-11"/>
          <w:w w:val="110"/>
        </w:rPr>
        <w:t xml:space="preserve"> </w:t>
      </w:r>
      <w:r>
        <w:rPr>
          <w:color w:val="231F20"/>
          <w:w w:val="110"/>
        </w:rPr>
        <w:t xml:space="preserve">term, CEO remuneration should be based on more long-term incentives with </w:t>
      </w:r>
      <w:r>
        <w:rPr>
          <w:color w:val="231F20"/>
          <w:w w:val="110"/>
        </w:rPr>
        <w:t>higher pay–performance</w:t>
      </w:r>
      <w:r>
        <w:rPr>
          <w:color w:val="231F20"/>
          <w:spacing w:val="-10"/>
          <w:w w:val="110"/>
        </w:rPr>
        <w:t xml:space="preserve"> </w:t>
      </w:r>
      <w:r>
        <w:rPr>
          <w:color w:val="231F20"/>
          <w:w w:val="110"/>
        </w:rPr>
        <w:t>sensitivity.</w:t>
      </w:r>
      <w:r>
        <w:rPr>
          <w:color w:val="231F20"/>
          <w:spacing w:val="-11"/>
          <w:w w:val="110"/>
        </w:rPr>
        <w:t xml:space="preserve"> </w:t>
      </w:r>
      <w:r>
        <w:rPr>
          <w:color w:val="231F20"/>
          <w:w w:val="110"/>
        </w:rPr>
        <w:t>In</w:t>
      </w:r>
      <w:r>
        <w:rPr>
          <w:color w:val="231F20"/>
          <w:spacing w:val="-11"/>
          <w:w w:val="110"/>
        </w:rPr>
        <w:t xml:space="preserve"> </w:t>
      </w:r>
      <w:r>
        <w:rPr>
          <w:color w:val="231F20"/>
          <w:w w:val="110"/>
        </w:rPr>
        <w:t>this</w:t>
      </w:r>
      <w:r>
        <w:rPr>
          <w:color w:val="231F20"/>
          <w:spacing w:val="-10"/>
          <w:w w:val="110"/>
        </w:rPr>
        <w:t xml:space="preserve"> </w:t>
      </w:r>
      <w:r>
        <w:rPr>
          <w:color w:val="231F20"/>
          <w:w w:val="110"/>
        </w:rPr>
        <w:t>way,</w:t>
      </w:r>
      <w:r>
        <w:rPr>
          <w:color w:val="231F20"/>
          <w:spacing w:val="-11"/>
          <w:w w:val="110"/>
        </w:rPr>
        <w:t xml:space="preserve"> </w:t>
      </w:r>
      <w:r>
        <w:rPr>
          <w:color w:val="231F20"/>
          <w:w w:val="110"/>
        </w:rPr>
        <w:t>CEO</w:t>
      </w:r>
      <w:r>
        <w:rPr>
          <w:color w:val="231F20"/>
          <w:spacing w:val="-11"/>
          <w:w w:val="110"/>
        </w:rPr>
        <w:t xml:space="preserve"> </w:t>
      </w:r>
      <w:r>
        <w:rPr>
          <w:color w:val="231F20"/>
          <w:w w:val="110"/>
        </w:rPr>
        <w:t>wealth</w:t>
      </w:r>
      <w:r>
        <w:rPr>
          <w:color w:val="231F20"/>
          <w:spacing w:val="-11"/>
          <w:w w:val="110"/>
        </w:rPr>
        <w:t xml:space="preserve"> </w:t>
      </w:r>
      <w:r>
        <w:rPr>
          <w:color w:val="231F20"/>
          <w:w w:val="110"/>
        </w:rPr>
        <w:t>will</w:t>
      </w:r>
      <w:r>
        <w:rPr>
          <w:color w:val="231F20"/>
          <w:spacing w:val="-11"/>
          <w:w w:val="110"/>
        </w:rPr>
        <w:t xml:space="preserve"> </w:t>
      </w:r>
      <w:r>
        <w:rPr>
          <w:color w:val="231F20"/>
          <w:w w:val="110"/>
        </w:rPr>
        <w:t>be</w:t>
      </w:r>
      <w:r>
        <w:rPr>
          <w:color w:val="231F20"/>
          <w:spacing w:val="-11"/>
          <w:w w:val="110"/>
        </w:rPr>
        <w:t xml:space="preserve"> </w:t>
      </w:r>
      <w:r>
        <w:rPr>
          <w:color w:val="231F20"/>
          <w:w w:val="110"/>
        </w:rPr>
        <w:t>more</w:t>
      </w:r>
      <w:r>
        <w:rPr>
          <w:color w:val="231F20"/>
          <w:spacing w:val="-10"/>
          <w:w w:val="110"/>
        </w:rPr>
        <w:t xml:space="preserve"> </w:t>
      </w:r>
      <w:r>
        <w:rPr>
          <w:color w:val="231F20"/>
          <w:w w:val="110"/>
        </w:rPr>
        <w:t>closely</w:t>
      </w:r>
      <w:r>
        <w:rPr>
          <w:color w:val="231F20"/>
          <w:spacing w:val="-11"/>
          <w:w w:val="110"/>
        </w:rPr>
        <w:t xml:space="preserve"> </w:t>
      </w:r>
      <w:r>
        <w:rPr>
          <w:color w:val="231F20"/>
          <w:w w:val="110"/>
        </w:rPr>
        <w:t>related to</w:t>
      </w:r>
      <w:r>
        <w:rPr>
          <w:color w:val="231F20"/>
          <w:spacing w:val="-16"/>
          <w:w w:val="110"/>
        </w:rPr>
        <w:t xml:space="preserve"> </w:t>
      </w:r>
      <w:r>
        <w:rPr>
          <w:color w:val="231F20"/>
          <w:w w:val="110"/>
        </w:rPr>
        <w:t>the</w:t>
      </w:r>
      <w:r>
        <w:rPr>
          <w:color w:val="231F20"/>
          <w:spacing w:val="-14"/>
          <w:w w:val="110"/>
        </w:rPr>
        <w:t xml:space="preserve"> </w:t>
      </w:r>
      <w:r>
        <w:rPr>
          <w:color w:val="231F20"/>
          <w:w w:val="110"/>
        </w:rPr>
        <w:t>future</w:t>
      </w:r>
      <w:r>
        <w:rPr>
          <w:color w:val="231F20"/>
          <w:spacing w:val="-14"/>
          <w:w w:val="110"/>
        </w:rPr>
        <w:t xml:space="preserve"> </w:t>
      </w:r>
      <w:r>
        <w:rPr>
          <w:color w:val="231F20"/>
          <w:w w:val="110"/>
        </w:rPr>
        <w:t>impact</w:t>
      </w:r>
      <w:r>
        <w:rPr>
          <w:color w:val="231F20"/>
          <w:spacing w:val="-13"/>
          <w:w w:val="110"/>
        </w:rPr>
        <w:t xml:space="preserve"> </w:t>
      </w:r>
      <w:r>
        <w:rPr>
          <w:color w:val="231F20"/>
          <w:w w:val="110"/>
        </w:rPr>
        <w:t>of</w:t>
      </w:r>
      <w:r>
        <w:rPr>
          <w:color w:val="231F20"/>
          <w:spacing w:val="-14"/>
          <w:w w:val="110"/>
        </w:rPr>
        <w:t xml:space="preserve"> </w:t>
      </w:r>
      <w:r>
        <w:rPr>
          <w:color w:val="231F20"/>
          <w:w w:val="110"/>
        </w:rPr>
        <w:t>strategic</w:t>
      </w:r>
      <w:r>
        <w:rPr>
          <w:color w:val="231F20"/>
          <w:spacing w:val="-14"/>
          <w:w w:val="110"/>
        </w:rPr>
        <w:t xml:space="preserve"> </w:t>
      </w:r>
      <w:r>
        <w:rPr>
          <w:color w:val="231F20"/>
          <w:w w:val="110"/>
        </w:rPr>
        <w:t>investment</w:t>
      </w:r>
      <w:r>
        <w:rPr>
          <w:color w:val="231F20"/>
          <w:spacing w:val="-14"/>
          <w:w w:val="110"/>
        </w:rPr>
        <w:t xml:space="preserve"> </w:t>
      </w:r>
      <w:proofErr w:type="gramStart"/>
      <w:r>
        <w:rPr>
          <w:color w:val="231F20"/>
          <w:w w:val="110"/>
        </w:rPr>
        <w:t>decisions,</w:t>
      </w:r>
      <w:r>
        <w:rPr>
          <w:color w:val="231F20"/>
          <w:spacing w:val="-13"/>
          <w:w w:val="110"/>
        </w:rPr>
        <w:t xml:space="preserve"> </w:t>
      </w:r>
      <w:r>
        <w:rPr>
          <w:color w:val="231F20"/>
          <w:w w:val="110"/>
        </w:rPr>
        <w:t>and</w:t>
      </w:r>
      <w:proofErr w:type="gramEnd"/>
      <w:r>
        <w:rPr>
          <w:color w:val="231F20"/>
          <w:spacing w:val="-14"/>
          <w:w w:val="110"/>
        </w:rPr>
        <w:t xml:space="preserve"> </w:t>
      </w:r>
      <w:r>
        <w:rPr>
          <w:color w:val="231F20"/>
          <w:w w:val="110"/>
        </w:rPr>
        <w:t>aligns</w:t>
      </w:r>
      <w:r>
        <w:rPr>
          <w:color w:val="231F20"/>
          <w:spacing w:val="-14"/>
          <w:w w:val="110"/>
        </w:rPr>
        <w:t xml:space="preserve"> </w:t>
      </w:r>
      <w:r>
        <w:rPr>
          <w:color w:val="231F20"/>
          <w:w w:val="110"/>
        </w:rPr>
        <w:t>their</w:t>
      </w:r>
      <w:r>
        <w:rPr>
          <w:color w:val="231F20"/>
          <w:spacing w:val="-14"/>
          <w:w w:val="110"/>
        </w:rPr>
        <w:t xml:space="preserve"> </w:t>
      </w:r>
      <w:r>
        <w:rPr>
          <w:color w:val="231F20"/>
          <w:w w:val="110"/>
        </w:rPr>
        <w:t>interests</w:t>
      </w:r>
      <w:r>
        <w:rPr>
          <w:color w:val="231F20"/>
          <w:spacing w:val="-13"/>
          <w:w w:val="110"/>
        </w:rPr>
        <w:t xml:space="preserve"> </w:t>
      </w:r>
      <w:r>
        <w:rPr>
          <w:color w:val="231F20"/>
          <w:w w:val="110"/>
        </w:rPr>
        <w:t>with those</w:t>
      </w:r>
      <w:r>
        <w:rPr>
          <w:color w:val="231F20"/>
          <w:spacing w:val="-14"/>
          <w:w w:val="110"/>
        </w:rPr>
        <w:t xml:space="preserve"> </w:t>
      </w:r>
      <w:r>
        <w:rPr>
          <w:color w:val="231F20"/>
          <w:w w:val="110"/>
        </w:rPr>
        <w:t>of</w:t>
      </w:r>
      <w:r>
        <w:rPr>
          <w:color w:val="231F20"/>
          <w:spacing w:val="-13"/>
          <w:w w:val="110"/>
        </w:rPr>
        <w:t xml:space="preserve"> </w:t>
      </w:r>
      <w:r>
        <w:rPr>
          <w:color w:val="231F20"/>
          <w:w w:val="110"/>
        </w:rPr>
        <w:t>the</w:t>
      </w:r>
      <w:r>
        <w:rPr>
          <w:color w:val="231F20"/>
          <w:spacing w:val="-14"/>
          <w:w w:val="110"/>
        </w:rPr>
        <w:t xml:space="preserve"> </w:t>
      </w:r>
      <w:r>
        <w:rPr>
          <w:color w:val="231F20"/>
          <w:w w:val="110"/>
        </w:rPr>
        <w:t>shareholders.</w:t>
      </w:r>
      <w:r>
        <w:rPr>
          <w:color w:val="231F20"/>
          <w:spacing w:val="-14"/>
          <w:w w:val="110"/>
        </w:rPr>
        <w:t xml:space="preserve"> </w:t>
      </w:r>
      <w:r>
        <w:rPr>
          <w:color w:val="231F20"/>
          <w:w w:val="110"/>
        </w:rPr>
        <w:t>This</w:t>
      </w:r>
      <w:r>
        <w:rPr>
          <w:color w:val="231F20"/>
          <w:spacing w:val="-13"/>
          <w:w w:val="110"/>
        </w:rPr>
        <w:t xml:space="preserve"> </w:t>
      </w:r>
      <w:r>
        <w:rPr>
          <w:color w:val="231F20"/>
          <w:w w:val="110"/>
        </w:rPr>
        <w:t>argument</w:t>
      </w:r>
      <w:r>
        <w:rPr>
          <w:color w:val="231F20"/>
          <w:spacing w:val="-14"/>
          <w:w w:val="110"/>
        </w:rPr>
        <w:t xml:space="preserve"> </w:t>
      </w:r>
      <w:r>
        <w:rPr>
          <w:color w:val="231F20"/>
          <w:w w:val="110"/>
        </w:rPr>
        <w:t>is</w:t>
      </w:r>
      <w:r>
        <w:rPr>
          <w:color w:val="231F20"/>
          <w:spacing w:val="-13"/>
          <w:w w:val="110"/>
        </w:rPr>
        <w:t xml:space="preserve"> </w:t>
      </w:r>
      <w:r>
        <w:rPr>
          <w:color w:val="231F20"/>
          <w:w w:val="110"/>
        </w:rPr>
        <w:t>consistent</w:t>
      </w:r>
      <w:r>
        <w:rPr>
          <w:color w:val="231F20"/>
          <w:spacing w:val="-13"/>
          <w:w w:val="110"/>
        </w:rPr>
        <w:t xml:space="preserve"> </w:t>
      </w:r>
      <w:r>
        <w:rPr>
          <w:color w:val="231F20"/>
          <w:w w:val="110"/>
        </w:rPr>
        <w:t>with</w:t>
      </w:r>
      <w:r>
        <w:rPr>
          <w:color w:val="231F20"/>
          <w:spacing w:val="-14"/>
          <w:w w:val="110"/>
        </w:rPr>
        <w:t xml:space="preserve"> </w:t>
      </w:r>
      <w:r>
        <w:rPr>
          <w:color w:val="231F20"/>
          <w:w w:val="110"/>
        </w:rPr>
        <w:t>Smith</w:t>
      </w:r>
      <w:r>
        <w:rPr>
          <w:color w:val="231F20"/>
          <w:spacing w:val="-13"/>
          <w:w w:val="110"/>
        </w:rPr>
        <w:t xml:space="preserve"> </w:t>
      </w:r>
      <w:r>
        <w:rPr>
          <w:color w:val="231F20"/>
          <w:w w:val="110"/>
        </w:rPr>
        <w:t>and</w:t>
      </w:r>
      <w:r>
        <w:rPr>
          <w:color w:val="231F20"/>
          <w:spacing w:val="-13"/>
          <w:w w:val="110"/>
        </w:rPr>
        <w:t xml:space="preserve"> </w:t>
      </w:r>
      <w:r>
        <w:rPr>
          <w:color w:val="231F20"/>
          <w:w w:val="110"/>
        </w:rPr>
        <w:t>Watts</w:t>
      </w:r>
      <w:r>
        <w:rPr>
          <w:color w:val="231F20"/>
          <w:spacing w:val="-13"/>
          <w:w w:val="110"/>
        </w:rPr>
        <w:t xml:space="preserve"> </w:t>
      </w:r>
      <w:r>
        <w:rPr>
          <w:color w:val="231F20"/>
          <w:w w:val="110"/>
        </w:rPr>
        <w:t xml:space="preserve">(1992) who note that when a large proportion of the future value of a firm depends on </w:t>
      </w:r>
      <w:r>
        <w:rPr>
          <w:color w:val="231F20"/>
          <w:spacing w:val="-2"/>
          <w:w w:val="110"/>
        </w:rPr>
        <w:t xml:space="preserve">investment opportunities, executive remuneration packages are expected to include </w:t>
      </w:r>
      <w:r>
        <w:rPr>
          <w:color w:val="231F20"/>
          <w:w w:val="110"/>
        </w:rPr>
        <w:t>a higher percentage of incentive compensation.</w:t>
      </w:r>
    </w:p>
    <w:p w14:paraId="495CA4DF" w14:textId="77777777" w:rsidR="004A5C99" w:rsidRDefault="0027463A">
      <w:pPr>
        <w:pStyle w:val="BodyText"/>
        <w:spacing w:before="9" w:line="249" w:lineRule="auto"/>
        <w:ind w:left="62" w:right="162" w:firstLine="189"/>
        <w:jc w:val="both"/>
      </w:pPr>
      <w:r>
        <w:rPr>
          <w:color w:val="231F20"/>
          <w:w w:val="105"/>
        </w:rPr>
        <w:t>The effectiveness of incentive compensation as a mechanism to mitigate agency costs</w:t>
      </w:r>
      <w:r>
        <w:rPr>
          <w:color w:val="231F20"/>
          <w:spacing w:val="40"/>
          <w:w w:val="105"/>
        </w:rPr>
        <w:t xml:space="preserve"> </w:t>
      </w:r>
      <w:r>
        <w:rPr>
          <w:color w:val="231F20"/>
          <w:w w:val="105"/>
        </w:rPr>
        <w:t>has</w:t>
      </w:r>
      <w:r>
        <w:rPr>
          <w:color w:val="231F20"/>
          <w:spacing w:val="40"/>
          <w:w w:val="105"/>
        </w:rPr>
        <w:t xml:space="preserve"> </w:t>
      </w:r>
      <w:r>
        <w:rPr>
          <w:color w:val="231F20"/>
          <w:w w:val="105"/>
        </w:rPr>
        <w:t>been</w:t>
      </w:r>
      <w:r>
        <w:rPr>
          <w:color w:val="231F20"/>
          <w:spacing w:val="40"/>
          <w:w w:val="105"/>
        </w:rPr>
        <w:t xml:space="preserve"> </w:t>
      </w:r>
      <w:r>
        <w:rPr>
          <w:color w:val="231F20"/>
          <w:w w:val="105"/>
        </w:rPr>
        <w:t>the</w:t>
      </w:r>
      <w:r>
        <w:rPr>
          <w:color w:val="231F20"/>
          <w:spacing w:val="40"/>
          <w:w w:val="105"/>
        </w:rPr>
        <w:t xml:space="preserve"> </w:t>
      </w:r>
      <w:r>
        <w:rPr>
          <w:color w:val="231F20"/>
          <w:w w:val="105"/>
        </w:rPr>
        <w:t>subject</w:t>
      </w:r>
      <w:r>
        <w:rPr>
          <w:color w:val="231F20"/>
          <w:spacing w:val="40"/>
          <w:w w:val="105"/>
        </w:rPr>
        <w:t xml:space="preserve"> </w:t>
      </w:r>
      <w:r>
        <w:rPr>
          <w:color w:val="231F20"/>
          <w:w w:val="105"/>
        </w:rPr>
        <w:t>of</w:t>
      </w:r>
      <w:r>
        <w:rPr>
          <w:color w:val="231F20"/>
          <w:spacing w:val="40"/>
          <w:w w:val="105"/>
        </w:rPr>
        <w:t xml:space="preserve"> </w:t>
      </w:r>
      <w:r>
        <w:rPr>
          <w:color w:val="231F20"/>
          <w:w w:val="105"/>
        </w:rPr>
        <w:t>extensive</w:t>
      </w:r>
      <w:r>
        <w:rPr>
          <w:color w:val="231F20"/>
          <w:spacing w:val="40"/>
          <w:w w:val="105"/>
        </w:rPr>
        <w:t xml:space="preserve"> </w:t>
      </w:r>
      <w:r>
        <w:rPr>
          <w:color w:val="231F20"/>
          <w:w w:val="105"/>
        </w:rPr>
        <w:t>research</w:t>
      </w:r>
      <w:r>
        <w:rPr>
          <w:color w:val="231F20"/>
          <w:spacing w:val="40"/>
          <w:w w:val="105"/>
        </w:rPr>
        <w:t xml:space="preserve"> </w:t>
      </w:r>
      <w:r>
        <w:rPr>
          <w:color w:val="231F20"/>
          <w:w w:val="105"/>
        </w:rPr>
        <w:t>in</w:t>
      </w:r>
      <w:r>
        <w:rPr>
          <w:color w:val="231F20"/>
          <w:spacing w:val="40"/>
          <w:w w:val="105"/>
        </w:rPr>
        <w:t xml:space="preserve"> </w:t>
      </w:r>
      <w:r>
        <w:rPr>
          <w:color w:val="231F20"/>
          <w:w w:val="105"/>
        </w:rPr>
        <w:t>the</w:t>
      </w:r>
      <w:r>
        <w:rPr>
          <w:color w:val="231F20"/>
          <w:spacing w:val="40"/>
          <w:w w:val="105"/>
        </w:rPr>
        <w:t xml:space="preserve"> </w:t>
      </w:r>
      <w:r>
        <w:rPr>
          <w:color w:val="231F20"/>
          <w:w w:val="105"/>
        </w:rPr>
        <w:t>US,</w:t>
      </w:r>
      <w:r>
        <w:rPr>
          <w:color w:val="231F20"/>
          <w:spacing w:val="40"/>
          <w:w w:val="105"/>
        </w:rPr>
        <w:t xml:space="preserve"> </w:t>
      </w:r>
      <w:r>
        <w:rPr>
          <w:color w:val="231F20"/>
          <w:w w:val="105"/>
        </w:rPr>
        <w:t>where</w:t>
      </w:r>
      <w:r>
        <w:rPr>
          <w:color w:val="231F20"/>
          <w:spacing w:val="40"/>
          <w:w w:val="105"/>
        </w:rPr>
        <w:t xml:space="preserve"> </w:t>
      </w:r>
      <w:r>
        <w:rPr>
          <w:color w:val="231F20"/>
          <w:w w:val="105"/>
        </w:rPr>
        <w:t xml:space="preserve">equity-related pay is a fundamental component of executive compensation. Datta </w:t>
      </w:r>
      <w:r>
        <w:rPr>
          <w:i/>
          <w:color w:val="231F20"/>
          <w:w w:val="105"/>
        </w:rPr>
        <w:t>et al</w:t>
      </w:r>
      <w:r>
        <w:rPr>
          <w:color w:val="231F20"/>
          <w:w w:val="105"/>
        </w:rPr>
        <w:t>. (2001) find that firms that award a high proportion of equity-based compensation to their man- agers experience superior long-term stock price performance. Similar evidence is presented by</w:t>
      </w:r>
      <w:r>
        <w:rPr>
          <w:color w:val="231F20"/>
          <w:spacing w:val="-3"/>
          <w:w w:val="105"/>
        </w:rPr>
        <w:t xml:space="preserve"> </w:t>
      </w:r>
      <w:r>
        <w:rPr>
          <w:color w:val="231F20"/>
          <w:w w:val="105"/>
        </w:rPr>
        <w:t>Murphy</w:t>
      </w:r>
      <w:r>
        <w:rPr>
          <w:color w:val="231F20"/>
          <w:spacing w:val="-3"/>
          <w:w w:val="105"/>
        </w:rPr>
        <w:t xml:space="preserve"> </w:t>
      </w:r>
      <w:r>
        <w:rPr>
          <w:color w:val="231F20"/>
          <w:w w:val="105"/>
        </w:rPr>
        <w:t>(1999),</w:t>
      </w:r>
      <w:r>
        <w:rPr>
          <w:color w:val="231F20"/>
          <w:spacing w:val="-3"/>
          <w:w w:val="105"/>
        </w:rPr>
        <w:t xml:space="preserve"> </w:t>
      </w:r>
      <w:r>
        <w:rPr>
          <w:color w:val="231F20"/>
          <w:w w:val="105"/>
        </w:rPr>
        <w:t>Core</w:t>
      </w:r>
      <w:r>
        <w:rPr>
          <w:color w:val="231F20"/>
          <w:spacing w:val="-1"/>
          <w:w w:val="105"/>
        </w:rPr>
        <w:t xml:space="preserve"> </w:t>
      </w:r>
      <w:r>
        <w:rPr>
          <w:i/>
          <w:color w:val="231F20"/>
          <w:w w:val="105"/>
        </w:rPr>
        <w:t>et</w:t>
      </w:r>
      <w:r>
        <w:rPr>
          <w:i/>
          <w:color w:val="231F20"/>
          <w:spacing w:val="-1"/>
          <w:w w:val="105"/>
        </w:rPr>
        <w:t xml:space="preserve"> </w:t>
      </w:r>
      <w:r>
        <w:rPr>
          <w:i/>
          <w:color w:val="231F20"/>
          <w:w w:val="105"/>
        </w:rPr>
        <w:t>al</w:t>
      </w:r>
      <w:r>
        <w:rPr>
          <w:color w:val="231F20"/>
          <w:w w:val="105"/>
        </w:rPr>
        <w:t>.</w:t>
      </w:r>
      <w:r>
        <w:rPr>
          <w:color w:val="231F20"/>
          <w:spacing w:val="-3"/>
          <w:w w:val="105"/>
        </w:rPr>
        <w:t xml:space="preserve"> </w:t>
      </w:r>
      <w:r>
        <w:rPr>
          <w:color w:val="231F20"/>
          <w:w w:val="105"/>
        </w:rPr>
        <w:t>(2003),</w:t>
      </w:r>
      <w:r>
        <w:rPr>
          <w:color w:val="231F20"/>
          <w:spacing w:val="-1"/>
          <w:w w:val="105"/>
        </w:rPr>
        <w:t xml:space="preserve"> </w:t>
      </w:r>
      <w:r>
        <w:rPr>
          <w:color w:val="231F20"/>
          <w:w w:val="105"/>
        </w:rPr>
        <w:t>and</w:t>
      </w:r>
      <w:r>
        <w:rPr>
          <w:color w:val="231F20"/>
          <w:spacing w:val="-3"/>
          <w:w w:val="105"/>
        </w:rPr>
        <w:t xml:space="preserve"> </w:t>
      </w:r>
      <w:r>
        <w:rPr>
          <w:color w:val="231F20"/>
          <w:w w:val="105"/>
        </w:rPr>
        <w:t>Zhao</w:t>
      </w:r>
      <w:r>
        <w:rPr>
          <w:color w:val="231F20"/>
          <w:spacing w:val="-1"/>
          <w:w w:val="105"/>
        </w:rPr>
        <w:t xml:space="preserve"> </w:t>
      </w:r>
      <w:r>
        <w:rPr>
          <w:color w:val="231F20"/>
          <w:w w:val="105"/>
        </w:rPr>
        <w:t>(2013).</w:t>
      </w:r>
      <w:r>
        <w:rPr>
          <w:color w:val="231F20"/>
          <w:spacing w:val="-1"/>
          <w:w w:val="105"/>
        </w:rPr>
        <w:t xml:space="preserve"> </w:t>
      </w:r>
      <w:r>
        <w:rPr>
          <w:color w:val="231F20"/>
          <w:w w:val="105"/>
        </w:rPr>
        <w:t>Empirical findings regarding</w:t>
      </w:r>
      <w:r>
        <w:rPr>
          <w:color w:val="231F20"/>
          <w:spacing w:val="40"/>
          <w:w w:val="105"/>
        </w:rPr>
        <w:t xml:space="preserve"> </w:t>
      </w:r>
      <w:r>
        <w:rPr>
          <w:color w:val="231F20"/>
          <w:w w:val="105"/>
        </w:rPr>
        <w:t>the</w:t>
      </w:r>
      <w:r>
        <w:rPr>
          <w:color w:val="231F20"/>
          <w:spacing w:val="40"/>
          <w:w w:val="105"/>
        </w:rPr>
        <w:t xml:space="preserve"> </w:t>
      </w:r>
      <w:r>
        <w:rPr>
          <w:color w:val="231F20"/>
          <w:w w:val="105"/>
        </w:rPr>
        <w:t>relation</w:t>
      </w:r>
      <w:r>
        <w:rPr>
          <w:color w:val="231F20"/>
          <w:spacing w:val="40"/>
          <w:w w:val="105"/>
        </w:rPr>
        <w:t xml:space="preserve"> </w:t>
      </w:r>
      <w:r>
        <w:rPr>
          <w:color w:val="231F20"/>
          <w:w w:val="105"/>
        </w:rPr>
        <w:t>between</w:t>
      </w:r>
      <w:r>
        <w:rPr>
          <w:color w:val="231F20"/>
          <w:spacing w:val="40"/>
          <w:w w:val="105"/>
        </w:rPr>
        <w:t xml:space="preserve"> </w:t>
      </w:r>
      <w:r>
        <w:rPr>
          <w:color w:val="231F20"/>
          <w:w w:val="105"/>
        </w:rPr>
        <w:t>firm</w:t>
      </w:r>
      <w:r>
        <w:rPr>
          <w:color w:val="231F20"/>
          <w:spacing w:val="40"/>
          <w:w w:val="105"/>
        </w:rPr>
        <w:t xml:space="preserve"> </w:t>
      </w:r>
      <w:r>
        <w:rPr>
          <w:color w:val="231F20"/>
          <w:w w:val="105"/>
        </w:rPr>
        <w:t>performance</w:t>
      </w:r>
      <w:r>
        <w:rPr>
          <w:color w:val="231F20"/>
          <w:spacing w:val="40"/>
          <w:w w:val="105"/>
        </w:rPr>
        <w:t xml:space="preserve"> </w:t>
      </w:r>
      <w:r>
        <w:rPr>
          <w:color w:val="231F20"/>
          <w:w w:val="105"/>
        </w:rPr>
        <w:t>and</w:t>
      </w:r>
      <w:r>
        <w:rPr>
          <w:color w:val="231F20"/>
          <w:spacing w:val="40"/>
          <w:w w:val="105"/>
        </w:rPr>
        <w:t xml:space="preserve"> </w:t>
      </w:r>
      <w:r>
        <w:rPr>
          <w:color w:val="231F20"/>
          <w:w w:val="105"/>
        </w:rPr>
        <w:t>incentive</w:t>
      </w:r>
      <w:r>
        <w:rPr>
          <w:color w:val="231F20"/>
          <w:spacing w:val="40"/>
          <w:w w:val="105"/>
        </w:rPr>
        <w:t xml:space="preserve"> </w:t>
      </w:r>
      <w:r>
        <w:rPr>
          <w:color w:val="231F20"/>
          <w:w w:val="105"/>
        </w:rPr>
        <w:t>compensation</w:t>
      </w:r>
      <w:r>
        <w:rPr>
          <w:color w:val="231F20"/>
          <w:spacing w:val="40"/>
          <w:w w:val="105"/>
        </w:rPr>
        <w:t xml:space="preserve"> </w:t>
      </w:r>
      <w:r>
        <w:rPr>
          <w:color w:val="231F20"/>
          <w:w w:val="105"/>
        </w:rPr>
        <w:t>in non-US firms are more limited and less conclusive. Coulton and Taylor (2002a, 2002b) show that CEOs are awarded with a higher percentage of stock options rel- ative to their total compensation following a year of superior stock price perfor- mance.</w:t>
      </w:r>
      <w:r>
        <w:rPr>
          <w:color w:val="231F20"/>
          <w:spacing w:val="24"/>
          <w:w w:val="105"/>
        </w:rPr>
        <w:t xml:space="preserve"> </w:t>
      </w:r>
      <w:r>
        <w:rPr>
          <w:color w:val="231F20"/>
          <w:w w:val="105"/>
        </w:rPr>
        <w:t>Matolcsy</w:t>
      </w:r>
      <w:r>
        <w:rPr>
          <w:color w:val="231F20"/>
          <w:spacing w:val="24"/>
          <w:w w:val="105"/>
        </w:rPr>
        <w:t xml:space="preserve"> </w:t>
      </w:r>
      <w:r>
        <w:rPr>
          <w:i/>
          <w:color w:val="231F20"/>
          <w:w w:val="105"/>
        </w:rPr>
        <w:t>et</w:t>
      </w:r>
      <w:r>
        <w:rPr>
          <w:i/>
          <w:color w:val="231F20"/>
          <w:spacing w:val="23"/>
          <w:w w:val="105"/>
        </w:rPr>
        <w:t xml:space="preserve"> </w:t>
      </w:r>
      <w:r>
        <w:rPr>
          <w:i/>
          <w:color w:val="231F20"/>
          <w:w w:val="105"/>
        </w:rPr>
        <w:t>al</w:t>
      </w:r>
      <w:r>
        <w:rPr>
          <w:color w:val="231F20"/>
          <w:w w:val="105"/>
        </w:rPr>
        <w:t>.</w:t>
      </w:r>
      <w:r>
        <w:rPr>
          <w:color w:val="231F20"/>
          <w:spacing w:val="24"/>
          <w:w w:val="105"/>
        </w:rPr>
        <w:t xml:space="preserve"> </w:t>
      </w:r>
      <w:r>
        <w:rPr>
          <w:color w:val="231F20"/>
          <w:w w:val="105"/>
        </w:rPr>
        <w:t>(2009)</w:t>
      </w:r>
      <w:r>
        <w:rPr>
          <w:color w:val="231F20"/>
          <w:spacing w:val="24"/>
          <w:w w:val="105"/>
        </w:rPr>
        <w:t xml:space="preserve"> </w:t>
      </w:r>
      <w:r>
        <w:rPr>
          <w:color w:val="231F20"/>
          <w:w w:val="105"/>
        </w:rPr>
        <w:t>argue</w:t>
      </w:r>
      <w:r>
        <w:rPr>
          <w:color w:val="231F20"/>
          <w:spacing w:val="22"/>
          <w:w w:val="105"/>
        </w:rPr>
        <w:t xml:space="preserve"> </w:t>
      </w:r>
      <w:r>
        <w:rPr>
          <w:color w:val="231F20"/>
          <w:w w:val="105"/>
        </w:rPr>
        <w:t>that</w:t>
      </w:r>
      <w:r>
        <w:rPr>
          <w:color w:val="231F20"/>
          <w:spacing w:val="25"/>
          <w:w w:val="105"/>
        </w:rPr>
        <w:t xml:space="preserve"> </w:t>
      </w:r>
      <w:r>
        <w:rPr>
          <w:color w:val="231F20"/>
          <w:w w:val="105"/>
        </w:rPr>
        <w:t>when</w:t>
      </w:r>
      <w:r>
        <w:rPr>
          <w:color w:val="231F20"/>
          <w:spacing w:val="23"/>
          <w:w w:val="105"/>
        </w:rPr>
        <w:t xml:space="preserve"> </w:t>
      </w:r>
      <w:r>
        <w:rPr>
          <w:color w:val="231F20"/>
          <w:w w:val="105"/>
        </w:rPr>
        <w:t>stock</w:t>
      </w:r>
      <w:r>
        <w:rPr>
          <w:color w:val="231F20"/>
          <w:spacing w:val="24"/>
          <w:w w:val="105"/>
        </w:rPr>
        <w:t xml:space="preserve"> </w:t>
      </w:r>
      <w:r>
        <w:rPr>
          <w:color w:val="231F20"/>
          <w:w w:val="105"/>
        </w:rPr>
        <w:t>options</w:t>
      </w:r>
      <w:r>
        <w:rPr>
          <w:color w:val="231F20"/>
          <w:spacing w:val="23"/>
          <w:w w:val="105"/>
        </w:rPr>
        <w:t xml:space="preserve"> </w:t>
      </w:r>
      <w:r>
        <w:rPr>
          <w:color w:val="231F20"/>
          <w:w w:val="105"/>
        </w:rPr>
        <w:t>are</w:t>
      </w:r>
      <w:r>
        <w:rPr>
          <w:color w:val="231F20"/>
          <w:spacing w:val="23"/>
          <w:w w:val="105"/>
        </w:rPr>
        <w:t xml:space="preserve"> </w:t>
      </w:r>
      <w:r>
        <w:rPr>
          <w:color w:val="231F20"/>
          <w:w w:val="105"/>
        </w:rPr>
        <w:t>used</w:t>
      </w:r>
      <w:r>
        <w:rPr>
          <w:color w:val="231F20"/>
          <w:spacing w:val="24"/>
          <w:w w:val="105"/>
        </w:rPr>
        <w:t xml:space="preserve"> </w:t>
      </w:r>
      <w:r>
        <w:rPr>
          <w:color w:val="231F20"/>
          <w:w w:val="105"/>
        </w:rPr>
        <w:t>as</w:t>
      </w:r>
      <w:r>
        <w:rPr>
          <w:color w:val="231F20"/>
          <w:spacing w:val="24"/>
          <w:w w:val="105"/>
        </w:rPr>
        <w:t xml:space="preserve"> </w:t>
      </w:r>
      <w:r>
        <w:rPr>
          <w:color w:val="231F20"/>
          <w:w w:val="105"/>
        </w:rPr>
        <w:t>a</w:t>
      </w:r>
      <w:r>
        <w:rPr>
          <w:color w:val="231F20"/>
          <w:spacing w:val="23"/>
          <w:w w:val="105"/>
        </w:rPr>
        <w:t xml:space="preserve"> </w:t>
      </w:r>
      <w:r>
        <w:rPr>
          <w:color w:val="231F20"/>
          <w:w w:val="105"/>
        </w:rPr>
        <w:t xml:space="preserve">reward </w:t>
      </w:r>
      <w:proofErr w:type="gramStart"/>
      <w:r>
        <w:rPr>
          <w:color w:val="231F20"/>
          <w:w w:val="105"/>
        </w:rPr>
        <w:t>for</w:t>
      </w:r>
      <w:r>
        <w:rPr>
          <w:color w:val="231F20"/>
          <w:spacing w:val="27"/>
          <w:w w:val="105"/>
        </w:rPr>
        <w:t xml:space="preserve">  </w:t>
      </w:r>
      <w:r>
        <w:rPr>
          <w:color w:val="231F20"/>
          <w:w w:val="105"/>
        </w:rPr>
        <w:t>past</w:t>
      </w:r>
      <w:proofErr w:type="gramEnd"/>
      <w:r>
        <w:rPr>
          <w:color w:val="231F20"/>
          <w:spacing w:val="27"/>
          <w:w w:val="105"/>
        </w:rPr>
        <w:t xml:space="preserve">  </w:t>
      </w:r>
      <w:r>
        <w:rPr>
          <w:color w:val="231F20"/>
          <w:w w:val="105"/>
        </w:rPr>
        <w:t>performance,</w:t>
      </w:r>
      <w:r>
        <w:rPr>
          <w:color w:val="231F20"/>
          <w:spacing w:val="27"/>
          <w:w w:val="105"/>
        </w:rPr>
        <w:t xml:space="preserve">  </w:t>
      </w:r>
      <w:r>
        <w:rPr>
          <w:color w:val="231F20"/>
          <w:w w:val="105"/>
        </w:rPr>
        <w:t>a</w:t>
      </w:r>
      <w:r>
        <w:rPr>
          <w:color w:val="231F20"/>
          <w:spacing w:val="27"/>
          <w:w w:val="105"/>
        </w:rPr>
        <w:t xml:space="preserve">  </w:t>
      </w:r>
      <w:r>
        <w:rPr>
          <w:color w:val="231F20"/>
          <w:w w:val="105"/>
        </w:rPr>
        <w:t>negative</w:t>
      </w:r>
      <w:r>
        <w:rPr>
          <w:color w:val="231F20"/>
          <w:spacing w:val="28"/>
          <w:w w:val="105"/>
        </w:rPr>
        <w:t xml:space="preserve">  </w:t>
      </w:r>
      <w:r>
        <w:rPr>
          <w:color w:val="231F20"/>
          <w:w w:val="105"/>
        </w:rPr>
        <w:t>relation</w:t>
      </w:r>
      <w:r>
        <w:rPr>
          <w:color w:val="231F20"/>
          <w:spacing w:val="27"/>
          <w:w w:val="105"/>
        </w:rPr>
        <w:t xml:space="preserve">  </w:t>
      </w:r>
      <w:r>
        <w:rPr>
          <w:color w:val="231F20"/>
          <w:w w:val="105"/>
        </w:rPr>
        <w:t>is</w:t>
      </w:r>
      <w:r>
        <w:rPr>
          <w:color w:val="231F20"/>
          <w:spacing w:val="28"/>
          <w:w w:val="105"/>
        </w:rPr>
        <w:t xml:space="preserve">  </w:t>
      </w:r>
      <w:r>
        <w:rPr>
          <w:color w:val="231F20"/>
          <w:w w:val="105"/>
        </w:rPr>
        <w:t>expected</w:t>
      </w:r>
      <w:r>
        <w:rPr>
          <w:color w:val="231F20"/>
          <w:spacing w:val="27"/>
          <w:w w:val="105"/>
        </w:rPr>
        <w:t xml:space="preserve">  </w:t>
      </w:r>
      <w:r>
        <w:rPr>
          <w:color w:val="231F20"/>
          <w:w w:val="105"/>
        </w:rPr>
        <w:t>between</w:t>
      </w:r>
      <w:r>
        <w:rPr>
          <w:color w:val="231F20"/>
          <w:spacing w:val="27"/>
          <w:w w:val="105"/>
        </w:rPr>
        <w:t xml:space="preserve">  </w:t>
      </w:r>
      <w:r>
        <w:rPr>
          <w:color w:val="231F20"/>
          <w:w w:val="105"/>
        </w:rPr>
        <w:t>stock-</w:t>
      </w:r>
      <w:r>
        <w:rPr>
          <w:color w:val="231F20"/>
          <w:spacing w:val="-2"/>
          <w:w w:val="105"/>
        </w:rPr>
        <w:t>based</w:t>
      </w:r>
    </w:p>
    <w:p w14:paraId="022DDBA1" w14:textId="77777777" w:rsidR="004A5C99" w:rsidRDefault="004A5C99">
      <w:pPr>
        <w:pStyle w:val="BodyText"/>
        <w:spacing w:before="19"/>
      </w:pPr>
    </w:p>
    <w:p w14:paraId="42436A87" w14:textId="77777777" w:rsidR="004A5C99" w:rsidRDefault="004A5C99">
      <w:pPr>
        <w:rPr>
          <w:color w:val="231F20"/>
          <w:w w:val="105"/>
          <w:sz w:val="14"/>
        </w:rPr>
      </w:pPr>
    </w:p>
    <w:p w14:paraId="2032765E" w14:textId="77777777" w:rsidR="00CD75B0" w:rsidRDefault="00CD75B0">
      <w:pPr>
        <w:rPr>
          <w:sz w:val="14"/>
        </w:rPr>
        <w:sectPr w:rsidR="00CD75B0">
          <w:pgSz w:w="9700" w:h="13950"/>
          <w:pgMar w:top="800" w:right="1133" w:bottom="280" w:left="1133" w:header="720" w:footer="720" w:gutter="0"/>
          <w:cols w:space="720"/>
        </w:sectPr>
      </w:pPr>
    </w:p>
    <w:p w14:paraId="007276CD" w14:textId="77777777" w:rsidR="004A5C99" w:rsidRDefault="004A5C99">
      <w:pPr>
        <w:pStyle w:val="BodyText"/>
        <w:spacing w:before="208"/>
        <w:rPr>
          <w:i/>
        </w:rPr>
      </w:pPr>
    </w:p>
    <w:p w14:paraId="4357F6E2" w14:textId="77777777" w:rsidR="00CD75B0" w:rsidRDefault="00CD75B0">
      <w:pPr>
        <w:pStyle w:val="BodyText"/>
        <w:spacing w:before="208"/>
        <w:rPr>
          <w:i/>
        </w:rPr>
      </w:pPr>
    </w:p>
    <w:p w14:paraId="42444980" w14:textId="77777777" w:rsidR="004A5C99" w:rsidRDefault="0027463A">
      <w:pPr>
        <w:pStyle w:val="BodyText"/>
        <w:spacing w:line="249" w:lineRule="auto"/>
        <w:ind w:left="167" w:right="59"/>
        <w:jc w:val="both"/>
      </w:pPr>
      <w:r>
        <w:rPr>
          <w:color w:val="231F20"/>
          <w:w w:val="110"/>
        </w:rPr>
        <w:t>compensation</w:t>
      </w:r>
      <w:r>
        <w:rPr>
          <w:color w:val="231F20"/>
          <w:spacing w:val="-14"/>
          <w:w w:val="110"/>
        </w:rPr>
        <w:t xml:space="preserve"> </w:t>
      </w:r>
      <w:r>
        <w:rPr>
          <w:color w:val="231F20"/>
          <w:w w:val="110"/>
        </w:rPr>
        <w:t>and</w:t>
      </w:r>
      <w:r>
        <w:rPr>
          <w:color w:val="231F20"/>
          <w:spacing w:val="-14"/>
          <w:w w:val="110"/>
        </w:rPr>
        <w:t xml:space="preserve"> </w:t>
      </w:r>
      <w:r>
        <w:rPr>
          <w:color w:val="231F20"/>
          <w:w w:val="110"/>
        </w:rPr>
        <w:t>firm</w:t>
      </w:r>
      <w:r>
        <w:rPr>
          <w:color w:val="231F20"/>
          <w:spacing w:val="-14"/>
          <w:w w:val="110"/>
        </w:rPr>
        <w:t xml:space="preserve"> </w:t>
      </w:r>
      <w:r>
        <w:rPr>
          <w:color w:val="231F20"/>
          <w:w w:val="110"/>
        </w:rPr>
        <w:t>market</w:t>
      </w:r>
      <w:r>
        <w:rPr>
          <w:color w:val="231F20"/>
          <w:spacing w:val="-13"/>
          <w:w w:val="110"/>
        </w:rPr>
        <w:t xml:space="preserve"> </w:t>
      </w:r>
      <w:r>
        <w:rPr>
          <w:color w:val="231F20"/>
          <w:w w:val="110"/>
        </w:rPr>
        <w:t>value.</w:t>
      </w:r>
      <w:r>
        <w:rPr>
          <w:color w:val="231F20"/>
          <w:spacing w:val="-14"/>
          <w:w w:val="110"/>
        </w:rPr>
        <w:t xml:space="preserve"> </w:t>
      </w:r>
      <w:r>
        <w:rPr>
          <w:color w:val="231F20"/>
          <w:w w:val="110"/>
        </w:rPr>
        <w:t>However,</w:t>
      </w:r>
      <w:r>
        <w:rPr>
          <w:color w:val="231F20"/>
          <w:spacing w:val="-14"/>
          <w:w w:val="110"/>
        </w:rPr>
        <w:t xml:space="preserve"> </w:t>
      </w:r>
      <w:r>
        <w:rPr>
          <w:color w:val="231F20"/>
          <w:w w:val="110"/>
        </w:rPr>
        <w:t>their</w:t>
      </w:r>
      <w:r>
        <w:rPr>
          <w:color w:val="231F20"/>
          <w:spacing w:val="-14"/>
          <w:w w:val="110"/>
        </w:rPr>
        <w:t xml:space="preserve"> </w:t>
      </w:r>
      <w:r>
        <w:rPr>
          <w:color w:val="231F20"/>
          <w:w w:val="110"/>
        </w:rPr>
        <w:t>results</w:t>
      </w:r>
      <w:r>
        <w:rPr>
          <w:color w:val="231F20"/>
          <w:spacing w:val="-13"/>
          <w:w w:val="110"/>
        </w:rPr>
        <w:t xml:space="preserve"> </w:t>
      </w:r>
      <w:r>
        <w:rPr>
          <w:color w:val="231F20"/>
          <w:w w:val="110"/>
        </w:rPr>
        <w:t>do</w:t>
      </w:r>
      <w:r>
        <w:rPr>
          <w:color w:val="231F20"/>
          <w:spacing w:val="-14"/>
          <w:w w:val="110"/>
        </w:rPr>
        <w:t xml:space="preserve"> </w:t>
      </w:r>
      <w:r>
        <w:rPr>
          <w:color w:val="231F20"/>
          <w:w w:val="110"/>
        </w:rPr>
        <w:t>not</w:t>
      </w:r>
      <w:r>
        <w:rPr>
          <w:color w:val="231F20"/>
          <w:spacing w:val="-14"/>
          <w:w w:val="110"/>
        </w:rPr>
        <w:t xml:space="preserve"> </w:t>
      </w:r>
      <w:r>
        <w:rPr>
          <w:color w:val="231F20"/>
          <w:w w:val="110"/>
        </w:rPr>
        <w:t>provide</w:t>
      </w:r>
      <w:r>
        <w:rPr>
          <w:color w:val="231F20"/>
          <w:spacing w:val="-14"/>
          <w:w w:val="110"/>
        </w:rPr>
        <w:t xml:space="preserve"> </w:t>
      </w:r>
      <w:r>
        <w:rPr>
          <w:color w:val="231F20"/>
          <w:w w:val="110"/>
        </w:rPr>
        <w:t xml:space="preserve">support for this hypothesis. In contrast, they find a statistically positive relation between </w:t>
      </w:r>
      <w:r>
        <w:rPr>
          <w:color w:val="231F20"/>
        </w:rPr>
        <w:t xml:space="preserve">stock-based compensation and firm market value when stock options are used as in- </w:t>
      </w:r>
      <w:r>
        <w:rPr>
          <w:color w:val="231F20"/>
          <w:w w:val="110"/>
        </w:rPr>
        <w:t>centives for future performance.</w:t>
      </w:r>
    </w:p>
    <w:p w14:paraId="50C481BA" w14:textId="77777777" w:rsidR="004A5C99" w:rsidRDefault="0027463A">
      <w:pPr>
        <w:pStyle w:val="BodyText"/>
        <w:spacing w:before="4" w:line="249" w:lineRule="auto"/>
        <w:ind w:left="167" w:right="59" w:firstLine="189"/>
        <w:jc w:val="both"/>
      </w:pPr>
      <w:r>
        <w:rPr>
          <w:color w:val="231F20"/>
          <w:w w:val="105"/>
        </w:rPr>
        <w:t>The value of stock-based compensation in a CEO’s portfolio should also depend</w:t>
      </w:r>
      <w:r>
        <w:rPr>
          <w:color w:val="231F20"/>
          <w:spacing w:val="40"/>
          <w:w w:val="105"/>
        </w:rPr>
        <w:t xml:space="preserve"> </w:t>
      </w:r>
      <w:r>
        <w:rPr>
          <w:color w:val="231F20"/>
          <w:w w:val="105"/>
        </w:rPr>
        <w:t>on firm risk characteristics in the context of the wider investment opportunity set. There</w:t>
      </w:r>
      <w:r>
        <w:rPr>
          <w:color w:val="231F20"/>
          <w:spacing w:val="40"/>
          <w:w w:val="105"/>
        </w:rPr>
        <w:t xml:space="preserve"> </w:t>
      </w:r>
      <w:r>
        <w:rPr>
          <w:color w:val="231F20"/>
          <w:w w:val="105"/>
        </w:rPr>
        <w:t>is</w:t>
      </w:r>
      <w:r>
        <w:rPr>
          <w:color w:val="231F20"/>
          <w:spacing w:val="40"/>
          <w:w w:val="105"/>
        </w:rPr>
        <w:t xml:space="preserve"> </w:t>
      </w:r>
      <w:r>
        <w:rPr>
          <w:color w:val="231F20"/>
          <w:w w:val="105"/>
        </w:rPr>
        <w:t>extensive</w:t>
      </w:r>
      <w:r>
        <w:rPr>
          <w:color w:val="231F20"/>
          <w:spacing w:val="40"/>
          <w:w w:val="105"/>
        </w:rPr>
        <w:t xml:space="preserve"> </w:t>
      </w:r>
      <w:r>
        <w:rPr>
          <w:color w:val="231F20"/>
          <w:w w:val="105"/>
        </w:rPr>
        <w:t>evidence</w:t>
      </w:r>
      <w:r>
        <w:rPr>
          <w:color w:val="231F20"/>
          <w:spacing w:val="40"/>
          <w:w w:val="105"/>
        </w:rPr>
        <w:t xml:space="preserve"> </w:t>
      </w:r>
      <w:r>
        <w:rPr>
          <w:color w:val="231F20"/>
          <w:w w:val="105"/>
        </w:rPr>
        <w:t>that</w:t>
      </w:r>
      <w:r>
        <w:rPr>
          <w:color w:val="231F20"/>
          <w:spacing w:val="40"/>
          <w:w w:val="105"/>
        </w:rPr>
        <w:t xml:space="preserve"> </w:t>
      </w:r>
      <w:r>
        <w:rPr>
          <w:color w:val="231F20"/>
          <w:w w:val="105"/>
        </w:rPr>
        <w:t>equity-linked</w:t>
      </w:r>
      <w:r>
        <w:rPr>
          <w:color w:val="231F20"/>
          <w:spacing w:val="40"/>
          <w:w w:val="105"/>
        </w:rPr>
        <w:t xml:space="preserve"> </w:t>
      </w:r>
      <w:r>
        <w:rPr>
          <w:color w:val="231F20"/>
          <w:w w:val="105"/>
        </w:rPr>
        <w:t>compensation</w:t>
      </w:r>
      <w:r>
        <w:rPr>
          <w:color w:val="231F20"/>
          <w:spacing w:val="40"/>
          <w:w w:val="105"/>
        </w:rPr>
        <w:t xml:space="preserve"> </w:t>
      </w:r>
      <w:r>
        <w:rPr>
          <w:color w:val="231F20"/>
          <w:w w:val="105"/>
        </w:rPr>
        <w:t>is</w:t>
      </w:r>
      <w:r>
        <w:rPr>
          <w:color w:val="231F20"/>
          <w:spacing w:val="40"/>
          <w:w w:val="105"/>
        </w:rPr>
        <w:t xml:space="preserve"> </w:t>
      </w:r>
      <w:r>
        <w:rPr>
          <w:color w:val="231F20"/>
          <w:w w:val="105"/>
        </w:rPr>
        <w:t>positively</w:t>
      </w:r>
      <w:r>
        <w:rPr>
          <w:color w:val="231F20"/>
          <w:spacing w:val="40"/>
          <w:w w:val="105"/>
        </w:rPr>
        <w:t xml:space="preserve"> </w:t>
      </w:r>
      <w:r>
        <w:rPr>
          <w:color w:val="231F20"/>
          <w:w w:val="105"/>
        </w:rPr>
        <w:t xml:space="preserve">related to risk-taking activity via the increased convexity of payoffs stemming from execu- tive stock options (Cohen </w:t>
      </w:r>
      <w:r>
        <w:rPr>
          <w:i/>
          <w:color w:val="231F20"/>
          <w:w w:val="105"/>
        </w:rPr>
        <w:t>et al</w:t>
      </w:r>
      <w:r>
        <w:rPr>
          <w:color w:val="231F20"/>
          <w:w w:val="105"/>
        </w:rPr>
        <w:t xml:space="preserve">., 2007; Hagendorff and Vallascas, 2011; Anantharaman and Lee, 2014). Inducing managers to take risks can have a substan- tial positive impact on firm value, since risk-averse managers who are not suffi- ciently incentivized via </w:t>
      </w:r>
      <w:r>
        <w:rPr>
          <w:color w:val="231F20"/>
          <w:w w:val="105"/>
        </w:rPr>
        <w:t>their compensation may forgo profitable risky investments (Smith and Stulz, 1985). However, excessive exposure to risk can also have the op- posite impact on firm value. Therefore, the volume and value of equity-related in- centives</w:t>
      </w:r>
      <w:r>
        <w:rPr>
          <w:color w:val="231F20"/>
          <w:spacing w:val="37"/>
          <w:w w:val="105"/>
        </w:rPr>
        <w:t xml:space="preserve"> </w:t>
      </w:r>
      <w:r>
        <w:rPr>
          <w:color w:val="231F20"/>
          <w:w w:val="105"/>
        </w:rPr>
        <w:t>should</w:t>
      </w:r>
      <w:r>
        <w:rPr>
          <w:color w:val="231F20"/>
          <w:spacing w:val="38"/>
          <w:w w:val="105"/>
        </w:rPr>
        <w:t xml:space="preserve"> </w:t>
      </w:r>
      <w:r>
        <w:rPr>
          <w:color w:val="231F20"/>
          <w:w w:val="105"/>
        </w:rPr>
        <w:t>be</w:t>
      </w:r>
      <w:r>
        <w:rPr>
          <w:color w:val="231F20"/>
          <w:spacing w:val="35"/>
          <w:w w:val="105"/>
        </w:rPr>
        <w:t xml:space="preserve"> </w:t>
      </w:r>
      <w:r>
        <w:rPr>
          <w:color w:val="231F20"/>
          <w:w w:val="105"/>
        </w:rPr>
        <w:t>determined</w:t>
      </w:r>
      <w:r>
        <w:rPr>
          <w:color w:val="231F20"/>
          <w:spacing w:val="37"/>
          <w:w w:val="105"/>
        </w:rPr>
        <w:t xml:space="preserve"> </w:t>
      </w:r>
      <w:r>
        <w:rPr>
          <w:color w:val="231F20"/>
          <w:w w:val="105"/>
        </w:rPr>
        <w:t>by</w:t>
      </w:r>
      <w:r>
        <w:rPr>
          <w:color w:val="231F20"/>
          <w:spacing w:val="35"/>
          <w:w w:val="105"/>
        </w:rPr>
        <w:t xml:space="preserve"> </w:t>
      </w:r>
      <w:r>
        <w:rPr>
          <w:color w:val="231F20"/>
          <w:w w:val="105"/>
        </w:rPr>
        <w:t>the</w:t>
      </w:r>
      <w:r>
        <w:rPr>
          <w:color w:val="231F20"/>
          <w:spacing w:val="37"/>
          <w:w w:val="105"/>
        </w:rPr>
        <w:t xml:space="preserve"> </w:t>
      </w:r>
      <w:r>
        <w:rPr>
          <w:color w:val="231F20"/>
          <w:w w:val="105"/>
        </w:rPr>
        <w:t>optimal</w:t>
      </w:r>
      <w:r>
        <w:rPr>
          <w:color w:val="231F20"/>
          <w:spacing w:val="38"/>
          <w:w w:val="105"/>
        </w:rPr>
        <w:t xml:space="preserve"> </w:t>
      </w:r>
      <w:r>
        <w:rPr>
          <w:color w:val="231F20"/>
          <w:w w:val="105"/>
        </w:rPr>
        <w:t>level</w:t>
      </w:r>
      <w:r>
        <w:rPr>
          <w:color w:val="231F20"/>
          <w:spacing w:val="37"/>
          <w:w w:val="105"/>
        </w:rPr>
        <w:t xml:space="preserve"> </w:t>
      </w:r>
      <w:r>
        <w:rPr>
          <w:color w:val="231F20"/>
          <w:w w:val="105"/>
        </w:rPr>
        <w:t>of</w:t>
      </w:r>
      <w:r>
        <w:rPr>
          <w:color w:val="231F20"/>
          <w:spacing w:val="38"/>
          <w:w w:val="105"/>
        </w:rPr>
        <w:t xml:space="preserve"> </w:t>
      </w:r>
      <w:r>
        <w:rPr>
          <w:color w:val="231F20"/>
          <w:w w:val="105"/>
        </w:rPr>
        <w:t>risk</w:t>
      </w:r>
      <w:r>
        <w:rPr>
          <w:color w:val="231F20"/>
          <w:spacing w:val="37"/>
          <w:w w:val="105"/>
        </w:rPr>
        <w:t xml:space="preserve"> </w:t>
      </w:r>
      <w:r>
        <w:rPr>
          <w:color w:val="231F20"/>
          <w:w w:val="105"/>
        </w:rPr>
        <w:t>exposure.</w:t>
      </w:r>
    </w:p>
    <w:p w14:paraId="1DB193CA" w14:textId="77777777" w:rsidR="004A5C99" w:rsidRDefault="0027463A">
      <w:pPr>
        <w:pStyle w:val="BodyText"/>
        <w:spacing w:before="9" w:line="249" w:lineRule="auto"/>
        <w:ind w:left="167" w:right="59" w:firstLine="189"/>
        <w:jc w:val="both"/>
      </w:pPr>
      <w:r>
        <w:rPr>
          <w:color w:val="231F20"/>
          <w:w w:val="110"/>
        </w:rPr>
        <w:t xml:space="preserve">Whether incentive compensation can mitigate agency costs in the long run </w:t>
      </w:r>
      <w:r>
        <w:rPr>
          <w:color w:val="231F20"/>
          <w:w w:val="110"/>
        </w:rPr>
        <w:t>de- pends upon the conditions under which</w:t>
      </w:r>
      <w:r>
        <w:rPr>
          <w:color w:val="231F20"/>
          <w:spacing w:val="-1"/>
          <w:w w:val="110"/>
        </w:rPr>
        <w:t xml:space="preserve"> </w:t>
      </w:r>
      <w:r>
        <w:rPr>
          <w:color w:val="231F20"/>
          <w:w w:val="110"/>
        </w:rPr>
        <w:t>equity-related grants become exercisable. Following S&amp;W’s seventh principle that performance bonuses should be higher for statistically superior performance, we propose that stock options and re- stricted stock grants should become exercisable not only by time but also under the condition of abnormal performance relative to the peer group benchmark. Doing so ensures that the size of the award is contingent on firm-level benchmark-adjusted performance than can be dir</w:t>
      </w:r>
      <w:r>
        <w:rPr>
          <w:color w:val="231F20"/>
          <w:w w:val="110"/>
        </w:rPr>
        <w:t>ectly attributed to the execu- tive’s tenure as CEO.</w:t>
      </w:r>
    </w:p>
    <w:p w14:paraId="407F7058" w14:textId="77777777" w:rsidR="004A5C99" w:rsidRDefault="0027463A">
      <w:pPr>
        <w:pStyle w:val="BodyText"/>
        <w:spacing w:before="7" w:line="249" w:lineRule="auto"/>
        <w:ind w:left="167" w:right="58" w:firstLine="189"/>
        <w:jc w:val="both"/>
      </w:pPr>
      <w:r>
        <w:rPr>
          <w:color w:val="231F20"/>
          <w:w w:val="110"/>
        </w:rPr>
        <w:t>In</w:t>
      </w:r>
      <w:r>
        <w:rPr>
          <w:color w:val="231F20"/>
          <w:spacing w:val="-9"/>
          <w:w w:val="110"/>
        </w:rPr>
        <w:t xml:space="preserve"> </w:t>
      </w:r>
      <w:r>
        <w:rPr>
          <w:color w:val="231F20"/>
          <w:w w:val="110"/>
        </w:rPr>
        <w:t>line</w:t>
      </w:r>
      <w:r>
        <w:rPr>
          <w:color w:val="231F20"/>
          <w:spacing w:val="-9"/>
          <w:w w:val="110"/>
        </w:rPr>
        <w:t xml:space="preserve"> </w:t>
      </w:r>
      <w:r>
        <w:rPr>
          <w:color w:val="231F20"/>
          <w:w w:val="110"/>
        </w:rPr>
        <w:t>with</w:t>
      </w:r>
      <w:r>
        <w:rPr>
          <w:color w:val="231F20"/>
          <w:spacing w:val="-8"/>
          <w:w w:val="110"/>
        </w:rPr>
        <w:t xml:space="preserve"> </w:t>
      </w:r>
      <w:r>
        <w:rPr>
          <w:color w:val="231F20"/>
          <w:w w:val="110"/>
        </w:rPr>
        <w:t>our</w:t>
      </w:r>
      <w:r>
        <w:rPr>
          <w:color w:val="231F20"/>
          <w:spacing w:val="-10"/>
          <w:w w:val="110"/>
        </w:rPr>
        <w:t xml:space="preserve"> </w:t>
      </w:r>
      <w:r>
        <w:rPr>
          <w:color w:val="231F20"/>
          <w:w w:val="110"/>
        </w:rPr>
        <w:t>earlier</w:t>
      </w:r>
      <w:r>
        <w:rPr>
          <w:color w:val="231F20"/>
          <w:spacing w:val="-9"/>
          <w:w w:val="110"/>
        </w:rPr>
        <w:t xml:space="preserve"> </w:t>
      </w:r>
      <w:r>
        <w:rPr>
          <w:color w:val="231F20"/>
          <w:w w:val="110"/>
        </w:rPr>
        <w:t>discussion</w:t>
      </w:r>
      <w:r>
        <w:rPr>
          <w:color w:val="231F20"/>
          <w:spacing w:val="-9"/>
          <w:w w:val="110"/>
        </w:rPr>
        <w:t xml:space="preserve"> </w:t>
      </w:r>
      <w:r>
        <w:rPr>
          <w:color w:val="231F20"/>
          <w:w w:val="110"/>
        </w:rPr>
        <w:t>on</w:t>
      </w:r>
      <w:r>
        <w:rPr>
          <w:color w:val="231F20"/>
          <w:spacing w:val="-9"/>
          <w:w w:val="110"/>
        </w:rPr>
        <w:t xml:space="preserve"> </w:t>
      </w:r>
      <w:r>
        <w:rPr>
          <w:color w:val="231F20"/>
          <w:w w:val="110"/>
        </w:rPr>
        <w:t>changes</w:t>
      </w:r>
      <w:r>
        <w:rPr>
          <w:color w:val="231F20"/>
          <w:spacing w:val="-9"/>
          <w:w w:val="110"/>
        </w:rPr>
        <w:t xml:space="preserve"> </w:t>
      </w:r>
      <w:r>
        <w:rPr>
          <w:color w:val="231F20"/>
          <w:w w:val="110"/>
        </w:rPr>
        <w:t>to</w:t>
      </w:r>
      <w:r>
        <w:rPr>
          <w:color w:val="231F20"/>
          <w:spacing w:val="-9"/>
          <w:w w:val="110"/>
        </w:rPr>
        <w:t xml:space="preserve"> </w:t>
      </w:r>
      <w:r>
        <w:rPr>
          <w:color w:val="231F20"/>
          <w:w w:val="110"/>
        </w:rPr>
        <w:t>executive</w:t>
      </w:r>
      <w:r>
        <w:rPr>
          <w:color w:val="231F20"/>
          <w:spacing w:val="-10"/>
          <w:w w:val="110"/>
        </w:rPr>
        <w:t xml:space="preserve"> </w:t>
      </w:r>
      <w:r>
        <w:rPr>
          <w:color w:val="231F20"/>
          <w:w w:val="110"/>
        </w:rPr>
        <w:t>base</w:t>
      </w:r>
      <w:r>
        <w:rPr>
          <w:color w:val="231F20"/>
          <w:spacing w:val="-10"/>
          <w:w w:val="110"/>
        </w:rPr>
        <w:t xml:space="preserve"> </w:t>
      </w:r>
      <w:r>
        <w:rPr>
          <w:color w:val="231F20"/>
          <w:w w:val="110"/>
        </w:rPr>
        <w:t>pay,</w:t>
      </w:r>
      <w:r>
        <w:rPr>
          <w:color w:val="231F20"/>
          <w:spacing w:val="-9"/>
          <w:w w:val="110"/>
        </w:rPr>
        <w:t xml:space="preserve"> </w:t>
      </w:r>
      <w:r>
        <w:rPr>
          <w:color w:val="231F20"/>
          <w:w w:val="110"/>
        </w:rPr>
        <w:t>Morse</w:t>
      </w:r>
      <w:r>
        <w:rPr>
          <w:color w:val="231F20"/>
          <w:spacing w:val="-9"/>
          <w:w w:val="110"/>
        </w:rPr>
        <w:t xml:space="preserve"> </w:t>
      </w:r>
      <w:r>
        <w:rPr>
          <w:i/>
          <w:color w:val="231F20"/>
          <w:w w:val="110"/>
        </w:rPr>
        <w:t>et</w:t>
      </w:r>
      <w:r>
        <w:rPr>
          <w:i/>
          <w:color w:val="231F20"/>
          <w:spacing w:val="-10"/>
          <w:w w:val="110"/>
        </w:rPr>
        <w:t xml:space="preserve"> </w:t>
      </w:r>
      <w:r>
        <w:rPr>
          <w:i/>
          <w:color w:val="231F20"/>
          <w:w w:val="110"/>
        </w:rPr>
        <w:t>al</w:t>
      </w:r>
      <w:r>
        <w:rPr>
          <w:color w:val="231F20"/>
          <w:w w:val="110"/>
        </w:rPr>
        <w:t>. (2011) show that powerful managers can manipulate the choice of</w:t>
      </w:r>
      <w:r>
        <w:rPr>
          <w:color w:val="231F20"/>
          <w:w w:val="110"/>
        </w:rPr>
        <w:t xml:space="preserve"> performance measures towards those criteria they perform best against, thereby rigging the in- centive contract. In firms with powerful CEOs and low board independence, earnings-based performance measures that can be manipulated through changes</w:t>
      </w:r>
      <w:r>
        <w:rPr>
          <w:color w:val="231F20"/>
          <w:spacing w:val="40"/>
          <w:w w:val="110"/>
        </w:rPr>
        <w:t xml:space="preserve"> </w:t>
      </w:r>
      <w:r>
        <w:rPr>
          <w:color w:val="231F20"/>
        </w:rPr>
        <w:t>in</w:t>
      </w:r>
      <w:r>
        <w:rPr>
          <w:color w:val="231F20"/>
          <w:spacing w:val="40"/>
        </w:rPr>
        <w:t xml:space="preserve"> </w:t>
      </w:r>
      <w:r>
        <w:rPr>
          <w:color w:val="231F20"/>
        </w:rPr>
        <w:t>accounting</w:t>
      </w:r>
      <w:r>
        <w:rPr>
          <w:color w:val="231F20"/>
          <w:spacing w:val="40"/>
        </w:rPr>
        <w:t xml:space="preserve"> </w:t>
      </w:r>
      <w:r>
        <w:rPr>
          <w:color w:val="231F20"/>
        </w:rPr>
        <w:t>policies</w:t>
      </w:r>
      <w:r>
        <w:rPr>
          <w:color w:val="231F20"/>
          <w:spacing w:val="40"/>
        </w:rPr>
        <w:t xml:space="preserve"> </w:t>
      </w:r>
      <w:r>
        <w:rPr>
          <w:color w:val="231F20"/>
        </w:rPr>
        <w:t>should</w:t>
      </w:r>
      <w:r>
        <w:rPr>
          <w:color w:val="231F20"/>
          <w:spacing w:val="40"/>
        </w:rPr>
        <w:t xml:space="preserve"> </w:t>
      </w:r>
      <w:r>
        <w:rPr>
          <w:color w:val="231F20"/>
        </w:rPr>
        <w:t>be</w:t>
      </w:r>
      <w:r>
        <w:rPr>
          <w:color w:val="231F20"/>
          <w:spacing w:val="40"/>
        </w:rPr>
        <w:t xml:space="preserve"> </w:t>
      </w:r>
      <w:r>
        <w:rPr>
          <w:color w:val="231F20"/>
        </w:rPr>
        <w:t>avoided.</w:t>
      </w:r>
      <w:r>
        <w:rPr>
          <w:color w:val="231F20"/>
          <w:spacing w:val="40"/>
        </w:rPr>
        <w:t xml:space="preserve"> </w:t>
      </w:r>
      <w:r>
        <w:rPr>
          <w:color w:val="231F20"/>
        </w:rPr>
        <w:t>We</w:t>
      </w:r>
      <w:r>
        <w:rPr>
          <w:color w:val="231F20"/>
          <w:spacing w:val="40"/>
        </w:rPr>
        <w:t xml:space="preserve"> </w:t>
      </w:r>
      <w:r>
        <w:rPr>
          <w:color w:val="231F20"/>
        </w:rPr>
        <w:t>augment</w:t>
      </w:r>
      <w:r>
        <w:rPr>
          <w:color w:val="231F20"/>
          <w:spacing w:val="40"/>
        </w:rPr>
        <w:t xml:space="preserve"> </w:t>
      </w:r>
      <w:r>
        <w:rPr>
          <w:color w:val="231F20"/>
        </w:rPr>
        <w:t>our</w:t>
      </w:r>
      <w:r>
        <w:rPr>
          <w:color w:val="231F20"/>
          <w:spacing w:val="40"/>
        </w:rPr>
        <w:t xml:space="preserve"> </w:t>
      </w:r>
      <w:r>
        <w:rPr>
          <w:color w:val="231F20"/>
        </w:rPr>
        <w:t>contribution</w:t>
      </w:r>
      <w:r>
        <w:rPr>
          <w:color w:val="231F20"/>
          <w:spacing w:val="40"/>
        </w:rPr>
        <w:t xml:space="preserve"> </w:t>
      </w:r>
      <w:r>
        <w:rPr>
          <w:color w:val="231F20"/>
        </w:rPr>
        <w:t>to</w:t>
      </w:r>
      <w:r>
        <w:rPr>
          <w:color w:val="231F20"/>
          <w:spacing w:val="40"/>
        </w:rPr>
        <w:t xml:space="preserve"> </w:t>
      </w:r>
      <w:r>
        <w:rPr>
          <w:color w:val="231F20"/>
        </w:rPr>
        <w:t xml:space="preserve">Principle </w:t>
      </w:r>
      <w:r>
        <w:rPr>
          <w:color w:val="231F20"/>
          <w:w w:val="110"/>
        </w:rPr>
        <w:t>8</w:t>
      </w:r>
      <w:r>
        <w:rPr>
          <w:color w:val="231F20"/>
          <w:spacing w:val="-8"/>
          <w:w w:val="110"/>
        </w:rPr>
        <w:t xml:space="preserve"> </w:t>
      </w:r>
      <w:r>
        <w:rPr>
          <w:color w:val="231F20"/>
          <w:w w:val="110"/>
        </w:rPr>
        <w:t>in</w:t>
      </w:r>
      <w:r>
        <w:rPr>
          <w:color w:val="231F20"/>
          <w:spacing w:val="-8"/>
          <w:w w:val="110"/>
        </w:rPr>
        <w:t xml:space="preserve"> </w:t>
      </w:r>
      <w:r>
        <w:rPr>
          <w:color w:val="231F20"/>
          <w:w w:val="110"/>
        </w:rPr>
        <w:t>S&amp;W</w:t>
      </w:r>
      <w:r>
        <w:rPr>
          <w:color w:val="231F20"/>
          <w:spacing w:val="-7"/>
          <w:w w:val="110"/>
        </w:rPr>
        <w:t xml:space="preserve"> </w:t>
      </w:r>
      <w:r>
        <w:rPr>
          <w:color w:val="231F20"/>
          <w:w w:val="110"/>
        </w:rPr>
        <w:t>to</w:t>
      </w:r>
      <w:r>
        <w:rPr>
          <w:color w:val="231F20"/>
          <w:spacing w:val="-8"/>
          <w:w w:val="110"/>
        </w:rPr>
        <w:t xml:space="preserve"> </w:t>
      </w:r>
      <w:r>
        <w:rPr>
          <w:color w:val="231F20"/>
          <w:w w:val="110"/>
        </w:rPr>
        <w:t>suggest</w:t>
      </w:r>
      <w:r>
        <w:rPr>
          <w:color w:val="231F20"/>
          <w:spacing w:val="-7"/>
          <w:w w:val="110"/>
        </w:rPr>
        <w:t xml:space="preserve"> </w:t>
      </w:r>
      <w:r>
        <w:rPr>
          <w:color w:val="231F20"/>
          <w:w w:val="110"/>
        </w:rPr>
        <w:t>that</w:t>
      </w:r>
      <w:r>
        <w:rPr>
          <w:color w:val="231F20"/>
          <w:spacing w:val="-8"/>
          <w:w w:val="110"/>
        </w:rPr>
        <w:t xml:space="preserve"> </w:t>
      </w:r>
      <w:r>
        <w:rPr>
          <w:color w:val="231F20"/>
          <w:w w:val="110"/>
        </w:rPr>
        <w:t>the</w:t>
      </w:r>
      <w:r>
        <w:rPr>
          <w:color w:val="231F20"/>
          <w:spacing w:val="-8"/>
          <w:w w:val="110"/>
        </w:rPr>
        <w:t xml:space="preserve"> </w:t>
      </w:r>
      <w:r>
        <w:rPr>
          <w:color w:val="231F20"/>
          <w:w w:val="110"/>
        </w:rPr>
        <w:t>performance</w:t>
      </w:r>
      <w:r>
        <w:rPr>
          <w:color w:val="231F20"/>
          <w:spacing w:val="-8"/>
          <w:w w:val="110"/>
        </w:rPr>
        <w:t xml:space="preserve"> </w:t>
      </w:r>
      <w:r>
        <w:rPr>
          <w:color w:val="231F20"/>
          <w:w w:val="110"/>
        </w:rPr>
        <w:t>criteria</w:t>
      </w:r>
      <w:r>
        <w:rPr>
          <w:color w:val="231F20"/>
          <w:spacing w:val="-7"/>
          <w:w w:val="110"/>
        </w:rPr>
        <w:t xml:space="preserve"> </w:t>
      </w:r>
      <w:r>
        <w:rPr>
          <w:color w:val="231F20"/>
          <w:w w:val="110"/>
        </w:rPr>
        <w:t>should</w:t>
      </w:r>
      <w:r>
        <w:rPr>
          <w:color w:val="231F20"/>
          <w:spacing w:val="-8"/>
          <w:w w:val="110"/>
        </w:rPr>
        <w:t xml:space="preserve"> </w:t>
      </w:r>
      <w:r>
        <w:rPr>
          <w:color w:val="231F20"/>
          <w:w w:val="110"/>
        </w:rPr>
        <w:t>be</w:t>
      </w:r>
      <w:r>
        <w:rPr>
          <w:color w:val="231F20"/>
          <w:spacing w:val="-8"/>
          <w:w w:val="110"/>
        </w:rPr>
        <w:t xml:space="preserve"> </w:t>
      </w:r>
      <w:r>
        <w:rPr>
          <w:color w:val="231F20"/>
          <w:w w:val="110"/>
        </w:rPr>
        <w:t>independently</w:t>
      </w:r>
      <w:r>
        <w:rPr>
          <w:color w:val="231F20"/>
          <w:spacing w:val="-8"/>
          <w:w w:val="110"/>
        </w:rPr>
        <w:t xml:space="preserve"> </w:t>
      </w:r>
      <w:r>
        <w:rPr>
          <w:color w:val="231F20"/>
          <w:w w:val="110"/>
        </w:rPr>
        <w:t>set</w:t>
      </w:r>
      <w:r>
        <w:rPr>
          <w:color w:val="231F20"/>
          <w:spacing w:val="-8"/>
          <w:w w:val="110"/>
        </w:rPr>
        <w:t xml:space="preserve"> </w:t>
      </w:r>
      <w:r>
        <w:rPr>
          <w:color w:val="231F20"/>
          <w:w w:val="110"/>
        </w:rPr>
        <w:t xml:space="preserve">and </w:t>
      </w:r>
      <w:r>
        <w:rPr>
          <w:color w:val="231F20"/>
        </w:rPr>
        <w:t>disclosed</w:t>
      </w:r>
      <w:r>
        <w:rPr>
          <w:color w:val="231F20"/>
          <w:spacing w:val="40"/>
        </w:rPr>
        <w:t xml:space="preserve"> </w:t>
      </w:r>
      <w:r>
        <w:rPr>
          <w:color w:val="231F20"/>
        </w:rPr>
        <w:t>in</w:t>
      </w:r>
      <w:r>
        <w:rPr>
          <w:color w:val="231F20"/>
          <w:spacing w:val="40"/>
        </w:rPr>
        <w:t xml:space="preserve"> </w:t>
      </w:r>
      <w:r>
        <w:rPr>
          <w:color w:val="231F20"/>
        </w:rPr>
        <w:t>the</w:t>
      </w:r>
      <w:r>
        <w:rPr>
          <w:color w:val="231F20"/>
          <w:spacing w:val="40"/>
        </w:rPr>
        <w:t xml:space="preserve"> </w:t>
      </w:r>
      <w:r>
        <w:rPr>
          <w:color w:val="231F20"/>
        </w:rPr>
        <w:t>remuneration</w:t>
      </w:r>
      <w:r>
        <w:rPr>
          <w:color w:val="231F20"/>
          <w:spacing w:val="40"/>
        </w:rPr>
        <w:t xml:space="preserve"> </w:t>
      </w:r>
      <w:r>
        <w:rPr>
          <w:color w:val="231F20"/>
        </w:rPr>
        <w:t>committee</w:t>
      </w:r>
      <w:r>
        <w:rPr>
          <w:color w:val="231F20"/>
          <w:spacing w:val="40"/>
        </w:rPr>
        <w:t xml:space="preserve"> </w:t>
      </w:r>
      <w:r>
        <w:rPr>
          <w:color w:val="231F20"/>
        </w:rPr>
        <w:t>report</w:t>
      </w:r>
      <w:r>
        <w:rPr>
          <w:color w:val="231F20"/>
          <w:spacing w:val="40"/>
        </w:rPr>
        <w:t xml:space="preserve"> </w:t>
      </w:r>
      <w:r>
        <w:rPr>
          <w:color w:val="231F20"/>
        </w:rPr>
        <w:t>to</w:t>
      </w:r>
      <w:r>
        <w:rPr>
          <w:color w:val="231F20"/>
          <w:spacing w:val="40"/>
        </w:rPr>
        <w:t xml:space="preserve"> </w:t>
      </w:r>
      <w:r>
        <w:rPr>
          <w:color w:val="231F20"/>
        </w:rPr>
        <w:t>minimize</w:t>
      </w:r>
      <w:r>
        <w:rPr>
          <w:color w:val="231F20"/>
          <w:spacing w:val="40"/>
        </w:rPr>
        <w:t xml:space="preserve"> </w:t>
      </w:r>
      <w:r>
        <w:rPr>
          <w:color w:val="231F20"/>
        </w:rPr>
        <w:t>selection</w:t>
      </w:r>
      <w:r>
        <w:rPr>
          <w:color w:val="231F20"/>
          <w:spacing w:val="40"/>
        </w:rPr>
        <w:t xml:space="preserve"> </w:t>
      </w:r>
      <w:r>
        <w:rPr>
          <w:color w:val="231F20"/>
        </w:rPr>
        <w:t>bias</w:t>
      </w:r>
      <w:r>
        <w:rPr>
          <w:color w:val="231F20"/>
          <w:spacing w:val="40"/>
        </w:rPr>
        <w:t xml:space="preserve"> </w:t>
      </w:r>
      <w:r>
        <w:rPr>
          <w:color w:val="231F20"/>
        </w:rPr>
        <w:t xml:space="preserve">concerns </w:t>
      </w:r>
      <w:r>
        <w:rPr>
          <w:color w:val="231F20"/>
          <w:w w:val="110"/>
        </w:rPr>
        <w:t xml:space="preserve">in Bizjak </w:t>
      </w:r>
      <w:r>
        <w:rPr>
          <w:i/>
          <w:color w:val="231F20"/>
          <w:w w:val="110"/>
        </w:rPr>
        <w:t>et al</w:t>
      </w:r>
      <w:r>
        <w:rPr>
          <w:color w:val="231F20"/>
          <w:w w:val="110"/>
        </w:rPr>
        <w:t>. (2011).</w:t>
      </w:r>
    </w:p>
    <w:p w14:paraId="7405B024" w14:textId="77777777" w:rsidR="004A5C99" w:rsidRDefault="0027463A">
      <w:pPr>
        <w:pStyle w:val="BodyText"/>
        <w:spacing w:before="7" w:line="249" w:lineRule="auto"/>
        <w:ind w:left="167" w:right="58" w:firstLine="189"/>
        <w:jc w:val="both"/>
      </w:pPr>
      <w:r>
        <w:rPr>
          <w:color w:val="231F20"/>
          <w:w w:val="110"/>
        </w:rPr>
        <w:t>These</w:t>
      </w:r>
      <w:r>
        <w:rPr>
          <w:color w:val="231F20"/>
          <w:spacing w:val="-9"/>
          <w:w w:val="110"/>
        </w:rPr>
        <w:t xml:space="preserve"> </w:t>
      </w:r>
      <w:r>
        <w:rPr>
          <w:color w:val="231F20"/>
          <w:w w:val="110"/>
        </w:rPr>
        <w:t>performance</w:t>
      </w:r>
      <w:r>
        <w:rPr>
          <w:color w:val="231F20"/>
          <w:spacing w:val="-9"/>
          <w:w w:val="110"/>
        </w:rPr>
        <w:t xml:space="preserve"> </w:t>
      </w:r>
      <w:r>
        <w:rPr>
          <w:color w:val="231F20"/>
          <w:w w:val="110"/>
        </w:rPr>
        <w:t>measures</w:t>
      </w:r>
      <w:r>
        <w:rPr>
          <w:color w:val="231F20"/>
          <w:spacing w:val="-10"/>
          <w:w w:val="110"/>
        </w:rPr>
        <w:t xml:space="preserve"> </w:t>
      </w:r>
      <w:r>
        <w:rPr>
          <w:color w:val="231F20"/>
          <w:w w:val="110"/>
        </w:rPr>
        <w:t>should</w:t>
      </w:r>
      <w:r>
        <w:rPr>
          <w:color w:val="231F20"/>
          <w:spacing w:val="-10"/>
          <w:w w:val="110"/>
        </w:rPr>
        <w:t xml:space="preserve"> </w:t>
      </w:r>
      <w:r>
        <w:rPr>
          <w:color w:val="231F20"/>
          <w:w w:val="110"/>
        </w:rPr>
        <w:t>also</w:t>
      </w:r>
      <w:r>
        <w:rPr>
          <w:color w:val="231F20"/>
          <w:spacing w:val="-9"/>
          <w:w w:val="110"/>
        </w:rPr>
        <w:t xml:space="preserve"> </w:t>
      </w:r>
      <w:r>
        <w:rPr>
          <w:color w:val="231F20"/>
          <w:w w:val="110"/>
        </w:rPr>
        <w:t>be</w:t>
      </w:r>
      <w:r>
        <w:rPr>
          <w:color w:val="231F20"/>
          <w:spacing w:val="-11"/>
          <w:w w:val="110"/>
        </w:rPr>
        <w:t xml:space="preserve"> </w:t>
      </w:r>
      <w:r>
        <w:rPr>
          <w:color w:val="231F20"/>
          <w:w w:val="110"/>
        </w:rPr>
        <w:t>independent</w:t>
      </w:r>
      <w:r>
        <w:rPr>
          <w:color w:val="231F20"/>
          <w:spacing w:val="-10"/>
          <w:w w:val="110"/>
        </w:rPr>
        <w:t xml:space="preserve"> </w:t>
      </w:r>
      <w:r>
        <w:rPr>
          <w:color w:val="231F20"/>
          <w:w w:val="110"/>
        </w:rPr>
        <w:t>from</w:t>
      </w:r>
      <w:r>
        <w:rPr>
          <w:color w:val="231F20"/>
          <w:spacing w:val="-10"/>
          <w:w w:val="110"/>
        </w:rPr>
        <w:t xml:space="preserve"> </w:t>
      </w:r>
      <w:r>
        <w:rPr>
          <w:color w:val="231F20"/>
          <w:w w:val="110"/>
        </w:rPr>
        <w:t>prior</w:t>
      </w:r>
      <w:r>
        <w:rPr>
          <w:color w:val="231F20"/>
          <w:spacing w:val="-9"/>
          <w:w w:val="110"/>
        </w:rPr>
        <w:t xml:space="preserve"> </w:t>
      </w:r>
      <w:r>
        <w:rPr>
          <w:color w:val="231F20"/>
          <w:w w:val="110"/>
        </w:rPr>
        <w:t>year</w:t>
      </w:r>
      <w:r>
        <w:rPr>
          <w:color w:val="231F20"/>
          <w:spacing w:val="-9"/>
          <w:w w:val="110"/>
        </w:rPr>
        <w:t xml:space="preserve"> </w:t>
      </w:r>
      <w:r>
        <w:rPr>
          <w:color w:val="231F20"/>
          <w:w w:val="110"/>
        </w:rPr>
        <w:t xml:space="preserve">perfor- </w:t>
      </w:r>
      <w:r>
        <w:rPr>
          <w:color w:val="231F20"/>
        </w:rPr>
        <w:t xml:space="preserve">mance. If prior year performance is used as a benchmark for the following year com- </w:t>
      </w:r>
      <w:r>
        <w:rPr>
          <w:color w:val="231F20"/>
          <w:w w:val="110"/>
        </w:rPr>
        <w:t>pensation,</w:t>
      </w:r>
      <w:r>
        <w:rPr>
          <w:color w:val="231F20"/>
          <w:spacing w:val="-11"/>
          <w:w w:val="110"/>
        </w:rPr>
        <w:t xml:space="preserve"> </w:t>
      </w:r>
      <w:r>
        <w:rPr>
          <w:color w:val="231F20"/>
          <w:w w:val="110"/>
        </w:rPr>
        <w:t>executives</w:t>
      </w:r>
      <w:r>
        <w:rPr>
          <w:color w:val="231F20"/>
          <w:spacing w:val="-10"/>
          <w:w w:val="110"/>
        </w:rPr>
        <w:t xml:space="preserve"> </w:t>
      </w:r>
      <w:r>
        <w:rPr>
          <w:color w:val="231F20"/>
          <w:w w:val="110"/>
        </w:rPr>
        <w:t>may</w:t>
      </w:r>
      <w:r>
        <w:rPr>
          <w:color w:val="231F20"/>
          <w:spacing w:val="-11"/>
          <w:w w:val="110"/>
        </w:rPr>
        <w:t xml:space="preserve"> </w:t>
      </w:r>
      <w:r>
        <w:rPr>
          <w:color w:val="231F20"/>
          <w:w w:val="110"/>
        </w:rPr>
        <w:t>deliberately</w:t>
      </w:r>
      <w:r>
        <w:rPr>
          <w:color w:val="231F20"/>
          <w:spacing w:val="-11"/>
          <w:w w:val="110"/>
        </w:rPr>
        <w:t xml:space="preserve"> </w:t>
      </w:r>
      <w:r>
        <w:rPr>
          <w:color w:val="231F20"/>
          <w:w w:val="110"/>
        </w:rPr>
        <w:t>follow</w:t>
      </w:r>
      <w:r>
        <w:rPr>
          <w:color w:val="231F20"/>
          <w:spacing w:val="-11"/>
          <w:w w:val="110"/>
        </w:rPr>
        <w:t xml:space="preserve"> </w:t>
      </w:r>
      <w:r>
        <w:rPr>
          <w:color w:val="231F20"/>
          <w:w w:val="110"/>
        </w:rPr>
        <w:t>a</w:t>
      </w:r>
      <w:r>
        <w:rPr>
          <w:color w:val="231F20"/>
          <w:spacing w:val="-10"/>
          <w:w w:val="110"/>
        </w:rPr>
        <w:t xml:space="preserve"> </w:t>
      </w:r>
      <w:r>
        <w:rPr>
          <w:color w:val="231F20"/>
          <w:w w:val="110"/>
        </w:rPr>
        <w:t>course</w:t>
      </w:r>
      <w:r>
        <w:rPr>
          <w:color w:val="231F20"/>
          <w:spacing w:val="-10"/>
          <w:w w:val="110"/>
        </w:rPr>
        <w:t xml:space="preserve"> </w:t>
      </w:r>
      <w:r>
        <w:rPr>
          <w:color w:val="231F20"/>
          <w:w w:val="110"/>
        </w:rPr>
        <w:t>of</w:t>
      </w:r>
      <w:r>
        <w:rPr>
          <w:color w:val="231F20"/>
          <w:spacing w:val="-10"/>
          <w:w w:val="110"/>
        </w:rPr>
        <w:t xml:space="preserve"> </w:t>
      </w:r>
      <w:r>
        <w:rPr>
          <w:color w:val="231F20"/>
          <w:w w:val="110"/>
        </w:rPr>
        <w:t>action</w:t>
      </w:r>
      <w:r>
        <w:rPr>
          <w:color w:val="231F20"/>
          <w:spacing w:val="-10"/>
          <w:w w:val="110"/>
        </w:rPr>
        <w:t xml:space="preserve"> </w:t>
      </w:r>
      <w:r>
        <w:rPr>
          <w:color w:val="231F20"/>
          <w:w w:val="110"/>
        </w:rPr>
        <w:t>that</w:t>
      </w:r>
      <w:r>
        <w:rPr>
          <w:color w:val="231F20"/>
          <w:spacing w:val="-10"/>
          <w:w w:val="110"/>
        </w:rPr>
        <w:t xml:space="preserve"> </w:t>
      </w:r>
      <w:r>
        <w:rPr>
          <w:color w:val="231F20"/>
          <w:w w:val="110"/>
        </w:rPr>
        <w:t>would</w:t>
      </w:r>
      <w:r>
        <w:rPr>
          <w:color w:val="231F20"/>
          <w:spacing w:val="-11"/>
          <w:w w:val="110"/>
        </w:rPr>
        <w:t xml:space="preserve"> </w:t>
      </w:r>
      <w:r>
        <w:rPr>
          <w:color w:val="231F20"/>
          <w:w w:val="110"/>
        </w:rPr>
        <w:t>reduce earnings to avoid a large increase in their performance target next year. This is in line with the fourth recommendation of Murphy and Jensen (2011) in their study of bonus plans design.</w:t>
      </w:r>
    </w:p>
    <w:p w14:paraId="19433C8F" w14:textId="77777777" w:rsidR="004A5C99" w:rsidRDefault="004A5C99">
      <w:pPr>
        <w:pStyle w:val="BodyText"/>
      </w:pPr>
    </w:p>
    <w:p w14:paraId="4376E795" w14:textId="77777777" w:rsidR="004A5C99" w:rsidRDefault="004A5C99">
      <w:pPr>
        <w:pStyle w:val="BodyText"/>
        <w:spacing w:before="5"/>
      </w:pPr>
    </w:p>
    <w:p w14:paraId="439F0A5B" w14:textId="77777777" w:rsidR="004A5C99" w:rsidRDefault="0027463A">
      <w:pPr>
        <w:spacing w:before="1"/>
        <w:ind w:left="167"/>
        <w:jc w:val="both"/>
        <w:rPr>
          <w:i/>
          <w:sz w:val="20"/>
        </w:rPr>
      </w:pPr>
      <w:r>
        <w:rPr>
          <w:i/>
          <w:color w:val="231F20"/>
          <w:w w:val="105"/>
          <w:sz w:val="20"/>
        </w:rPr>
        <w:t>Termination</w:t>
      </w:r>
      <w:r>
        <w:rPr>
          <w:i/>
          <w:color w:val="231F20"/>
          <w:spacing w:val="7"/>
          <w:w w:val="105"/>
          <w:sz w:val="20"/>
        </w:rPr>
        <w:t xml:space="preserve"> </w:t>
      </w:r>
      <w:r>
        <w:rPr>
          <w:i/>
          <w:color w:val="231F20"/>
          <w:spacing w:val="-2"/>
          <w:w w:val="105"/>
          <w:sz w:val="20"/>
        </w:rPr>
        <w:t>Packages</w:t>
      </w:r>
    </w:p>
    <w:p w14:paraId="475D2CFC" w14:textId="77777777" w:rsidR="004A5C99" w:rsidRDefault="0027463A">
      <w:pPr>
        <w:pStyle w:val="BodyText"/>
        <w:spacing w:before="10" w:line="249" w:lineRule="auto"/>
        <w:ind w:left="167" w:right="59"/>
        <w:jc w:val="both"/>
      </w:pPr>
      <w:r>
        <w:rPr>
          <w:color w:val="231F20"/>
          <w:w w:val="105"/>
        </w:rPr>
        <w:t>Principle 9 of S&amp;W states that termination payments should be a function of benchmark-adjusted</w:t>
      </w:r>
      <w:r>
        <w:rPr>
          <w:color w:val="231F20"/>
          <w:spacing w:val="40"/>
          <w:w w:val="105"/>
        </w:rPr>
        <w:t xml:space="preserve"> </w:t>
      </w:r>
      <w:r>
        <w:rPr>
          <w:color w:val="231F20"/>
          <w:w w:val="105"/>
        </w:rPr>
        <w:t>performance</w:t>
      </w:r>
      <w:r>
        <w:rPr>
          <w:color w:val="231F20"/>
          <w:spacing w:val="40"/>
          <w:w w:val="105"/>
        </w:rPr>
        <w:t xml:space="preserve"> </w:t>
      </w:r>
      <w:r>
        <w:rPr>
          <w:color w:val="231F20"/>
          <w:w w:val="105"/>
        </w:rPr>
        <w:t>during</w:t>
      </w:r>
      <w:r>
        <w:rPr>
          <w:color w:val="231F20"/>
          <w:spacing w:val="40"/>
          <w:w w:val="105"/>
        </w:rPr>
        <w:t xml:space="preserve"> </w:t>
      </w:r>
      <w:r>
        <w:rPr>
          <w:color w:val="231F20"/>
          <w:w w:val="105"/>
        </w:rPr>
        <w:t>the</w:t>
      </w:r>
      <w:r>
        <w:rPr>
          <w:color w:val="231F20"/>
          <w:spacing w:val="40"/>
          <w:w w:val="105"/>
        </w:rPr>
        <w:t xml:space="preserve"> </w:t>
      </w:r>
      <w:r>
        <w:rPr>
          <w:color w:val="231F20"/>
          <w:w w:val="105"/>
        </w:rPr>
        <w:t>tenure</w:t>
      </w:r>
      <w:r>
        <w:rPr>
          <w:color w:val="231F20"/>
          <w:spacing w:val="40"/>
          <w:w w:val="105"/>
        </w:rPr>
        <w:t xml:space="preserve"> </w:t>
      </w:r>
      <w:r>
        <w:rPr>
          <w:color w:val="231F20"/>
          <w:w w:val="105"/>
        </w:rPr>
        <w:t>of</w:t>
      </w:r>
      <w:r>
        <w:rPr>
          <w:color w:val="231F20"/>
          <w:spacing w:val="40"/>
          <w:w w:val="105"/>
        </w:rPr>
        <w:t xml:space="preserve"> </w:t>
      </w:r>
      <w:r>
        <w:rPr>
          <w:color w:val="231F20"/>
          <w:w w:val="105"/>
        </w:rPr>
        <w:t>the</w:t>
      </w:r>
      <w:r>
        <w:rPr>
          <w:color w:val="231F20"/>
          <w:spacing w:val="40"/>
          <w:w w:val="105"/>
        </w:rPr>
        <w:t xml:space="preserve"> </w:t>
      </w:r>
      <w:r>
        <w:rPr>
          <w:color w:val="231F20"/>
          <w:w w:val="105"/>
        </w:rPr>
        <w:t>executive</w:t>
      </w:r>
      <w:r>
        <w:rPr>
          <w:color w:val="231F20"/>
          <w:spacing w:val="40"/>
          <w:w w:val="105"/>
        </w:rPr>
        <w:t xml:space="preserve"> </w:t>
      </w:r>
      <w:r>
        <w:rPr>
          <w:color w:val="231F20"/>
          <w:w w:val="105"/>
        </w:rPr>
        <w:t>and</w:t>
      </w:r>
      <w:r>
        <w:rPr>
          <w:color w:val="231F20"/>
          <w:spacing w:val="40"/>
          <w:w w:val="105"/>
        </w:rPr>
        <w:t xml:space="preserve"> </w:t>
      </w:r>
      <w:r>
        <w:rPr>
          <w:color w:val="231F20"/>
          <w:w w:val="105"/>
        </w:rPr>
        <w:t>that</w:t>
      </w:r>
      <w:r>
        <w:rPr>
          <w:color w:val="231F20"/>
          <w:spacing w:val="40"/>
          <w:w w:val="105"/>
        </w:rPr>
        <w:t xml:space="preserve"> </w:t>
      </w:r>
      <w:r>
        <w:rPr>
          <w:color w:val="231F20"/>
          <w:w w:val="105"/>
        </w:rPr>
        <w:t>a CEO</w:t>
      </w:r>
      <w:r>
        <w:rPr>
          <w:color w:val="231F20"/>
          <w:spacing w:val="9"/>
          <w:w w:val="105"/>
        </w:rPr>
        <w:t xml:space="preserve"> </w:t>
      </w:r>
      <w:r>
        <w:rPr>
          <w:color w:val="231F20"/>
          <w:w w:val="105"/>
        </w:rPr>
        <w:t>who</w:t>
      </w:r>
      <w:r>
        <w:rPr>
          <w:color w:val="231F20"/>
          <w:spacing w:val="9"/>
          <w:w w:val="105"/>
        </w:rPr>
        <w:t xml:space="preserve"> </w:t>
      </w:r>
      <w:r>
        <w:rPr>
          <w:color w:val="231F20"/>
          <w:w w:val="105"/>
        </w:rPr>
        <w:t>is</w:t>
      </w:r>
      <w:r>
        <w:rPr>
          <w:color w:val="231F20"/>
          <w:spacing w:val="9"/>
          <w:w w:val="105"/>
        </w:rPr>
        <w:t xml:space="preserve"> </w:t>
      </w:r>
      <w:r>
        <w:rPr>
          <w:color w:val="231F20"/>
          <w:w w:val="105"/>
        </w:rPr>
        <w:t>dismissed</w:t>
      </w:r>
      <w:r>
        <w:rPr>
          <w:color w:val="231F20"/>
          <w:spacing w:val="10"/>
          <w:w w:val="105"/>
        </w:rPr>
        <w:t xml:space="preserve"> </w:t>
      </w:r>
      <w:r>
        <w:rPr>
          <w:color w:val="231F20"/>
          <w:w w:val="105"/>
        </w:rPr>
        <w:t>for</w:t>
      </w:r>
      <w:r>
        <w:rPr>
          <w:color w:val="231F20"/>
          <w:spacing w:val="9"/>
          <w:w w:val="105"/>
        </w:rPr>
        <w:t xml:space="preserve"> </w:t>
      </w:r>
      <w:r>
        <w:rPr>
          <w:color w:val="231F20"/>
          <w:w w:val="105"/>
        </w:rPr>
        <w:t>poor</w:t>
      </w:r>
      <w:r>
        <w:rPr>
          <w:color w:val="231F20"/>
          <w:spacing w:val="9"/>
          <w:w w:val="105"/>
        </w:rPr>
        <w:t xml:space="preserve"> </w:t>
      </w:r>
      <w:r>
        <w:rPr>
          <w:color w:val="231F20"/>
          <w:w w:val="105"/>
        </w:rPr>
        <w:t>performance</w:t>
      </w:r>
      <w:r>
        <w:rPr>
          <w:color w:val="231F20"/>
          <w:spacing w:val="11"/>
          <w:w w:val="105"/>
        </w:rPr>
        <w:t xml:space="preserve"> </w:t>
      </w:r>
      <w:r>
        <w:rPr>
          <w:color w:val="231F20"/>
          <w:w w:val="105"/>
        </w:rPr>
        <w:t>or</w:t>
      </w:r>
      <w:r>
        <w:rPr>
          <w:color w:val="231F20"/>
          <w:spacing w:val="8"/>
          <w:w w:val="105"/>
        </w:rPr>
        <w:t xml:space="preserve"> </w:t>
      </w:r>
      <w:r>
        <w:rPr>
          <w:color w:val="231F20"/>
          <w:w w:val="105"/>
        </w:rPr>
        <w:t>inappropriate/illegal</w:t>
      </w:r>
      <w:r>
        <w:rPr>
          <w:color w:val="231F20"/>
          <w:spacing w:val="10"/>
          <w:w w:val="105"/>
        </w:rPr>
        <w:t xml:space="preserve"> </w:t>
      </w:r>
      <w:r>
        <w:rPr>
          <w:color w:val="231F20"/>
          <w:w w:val="105"/>
        </w:rPr>
        <w:t>conduct</w:t>
      </w:r>
      <w:r>
        <w:rPr>
          <w:color w:val="231F20"/>
          <w:spacing w:val="8"/>
          <w:w w:val="105"/>
        </w:rPr>
        <w:t xml:space="preserve"> </w:t>
      </w:r>
      <w:proofErr w:type="gramStart"/>
      <w:r>
        <w:rPr>
          <w:color w:val="231F20"/>
          <w:spacing w:val="-2"/>
          <w:w w:val="105"/>
        </w:rPr>
        <w:t>should</w:t>
      </w:r>
      <w:proofErr w:type="gramEnd"/>
    </w:p>
    <w:p w14:paraId="5C9396E9" w14:textId="77777777" w:rsidR="004A5C99" w:rsidRDefault="004A5C99">
      <w:pPr>
        <w:pStyle w:val="BodyText"/>
        <w:spacing w:before="32"/>
      </w:pPr>
    </w:p>
    <w:p w14:paraId="44DC31E7" w14:textId="77777777" w:rsidR="004A5C99" w:rsidRDefault="004A5C99">
      <w:pPr>
        <w:rPr>
          <w:color w:val="231F20"/>
          <w:w w:val="105"/>
          <w:sz w:val="14"/>
        </w:rPr>
      </w:pPr>
    </w:p>
    <w:p w14:paraId="18A73BD8" w14:textId="77777777" w:rsidR="00CD75B0" w:rsidRDefault="00CD75B0">
      <w:pPr>
        <w:rPr>
          <w:sz w:val="14"/>
        </w:rPr>
        <w:sectPr w:rsidR="00CD75B0">
          <w:pgSz w:w="9700" w:h="13950"/>
          <w:pgMar w:top="800" w:right="1133" w:bottom="280" w:left="1133" w:header="720" w:footer="720" w:gutter="0"/>
          <w:cols w:space="720"/>
        </w:sectPr>
      </w:pPr>
    </w:p>
    <w:p w14:paraId="05C109C0" w14:textId="77777777" w:rsidR="004A5C99" w:rsidRDefault="004A5C99">
      <w:pPr>
        <w:pStyle w:val="BodyText"/>
        <w:spacing w:before="208"/>
        <w:rPr>
          <w:i/>
        </w:rPr>
      </w:pPr>
    </w:p>
    <w:p w14:paraId="3957DEAC" w14:textId="77777777" w:rsidR="00CD75B0" w:rsidRDefault="00CD75B0">
      <w:pPr>
        <w:pStyle w:val="BodyText"/>
        <w:spacing w:before="208"/>
        <w:rPr>
          <w:i/>
        </w:rPr>
      </w:pPr>
    </w:p>
    <w:p w14:paraId="599FADD1" w14:textId="77777777" w:rsidR="004A5C99" w:rsidRDefault="0027463A">
      <w:pPr>
        <w:pStyle w:val="BodyText"/>
        <w:spacing w:line="252" w:lineRule="auto"/>
        <w:ind w:left="62" w:right="164"/>
        <w:jc w:val="both"/>
      </w:pPr>
      <w:r>
        <w:rPr>
          <w:color w:val="231F20"/>
          <w:w w:val="105"/>
        </w:rPr>
        <w:t xml:space="preserve">receive no termination bonus. This assessment of termination pay is consistent with Fama’s (1980) view that termination pay is a mechanism for </w:t>
      </w:r>
      <w:r>
        <w:rPr>
          <w:i/>
          <w:color w:val="231F20"/>
          <w:w w:val="105"/>
        </w:rPr>
        <w:t xml:space="preserve">ex post </w:t>
      </w:r>
      <w:proofErr w:type="gramStart"/>
      <w:r>
        <w:rPr>
          <w:color w:val="231F20"/>
          <w:w w:val="105"/>
        </w:rPr>
        <w:t>settling up</w:t>
      </w:r>
      <w:proofErr w:type="gramEnd"/>
      <w:r>
        <w:rPr>
          <w:color w:val="231F20"/>
          <w:w w:val="105"/>
        </w:rPr>
        <w:t>.</w:t>
      </w:r>
    </w:p>
    <w:p w14:paraId="5DDC0510" w14:textId="77777777" w:rsidR="004A5C99" w:rsidRDefault="0027463A">
      <w:pPr>
        <w:pStyle w:val="BodyText"/>
        <w:spacing w:line="249" w:lineRule="auto"/>
        <w:ind w:left="62" w:right="164" w:firstLine="189"/>
        <w:jc w:val="both"/>
      </w:pPr>
      <w:r>
        <w:rPr>
          <w:color w:val="231F20"/>
          <w:w w:val="105"/>
        </w:rPr>
        <w:t>However, companies do not pay termination simply to reward outgoing managers for failure and it would be difficult in practice to limit these contractual payments to departing CEOs. For example, Stanley O’Neal received a reported $161.5 million termination package following his departure from Merrill Lynch in 2007 following significant losses on sub-prime investments, as well as allegations that he attempted to sell the company to Bank of America without previously consulting the firm’s board. While Mark Hu</w:t>
      </w:r>
      <w:r>
        <w:rPr>
          <w:color w:val="231F20"/>
          <w:w w:val="105"/>
        </w:rPr>
        <w:t xml:space="preserve">rd’s reputed $34.5 million payoff from Hewlett-Packard is smaller in absolute terms, media coverage suggested the firm should have withheld the contractual payment following allegations of inappropriate conduct by the out- going CEO that led to dismissal in the first place. The figures involved in these cases are exceptionally </w:t>
      </w:r>
      <w:proofErr w:type="gramStart"/>
      <w:r>
        <w:rPr>
          <w:color w:val="231F20"/>
          <w:w w:val="105"/>
        </w:rPr>
        <w:t>high</w:t>
      </w:r>
      <w:proofErr w:type="gramEnd"/>
      <w:r>
        <w:rPr>
          <w:color w:val="231F20"/>
          <w:w w:val="105"/>
        </w:rPr>
        <w:t xml:space="preserve"> but they highlight that companies award termination pay be- cause the type of gross misconduct that equates to inappropriate or illegal conduct is often difficult to prove.</w:t>
      </w:r>
    </w:p>
    <w:p w14:paraId="5CBB245B" w14:textId="77777777" w:rsidR="004A5C99" w:rsidRDefault="0027463A">
      <w:pPr>
        <w:pStyle w:val="BodyText"/>
        <w:spacing w:before="8" w:line="249" w:lineRule="auto"/>
        <w:ind w:left="62" w:right="163" w:firstLine="189"/>
        <w:jc w:val="both"/>
      </w:pPr>
      <w:r>
        <w:rPr>
          <w:color w:val="231F20"/>
          <w:w w:val="110"/>
        </w:rPr>
        <w:t>Yermack</w:t>
      </w:r>
      <w:r>
        <w:rPr>
          <w:color w:val="231F20"/>
          <w:spacing w:val="-14"/>
          <w:w w:val="110"/>
        </w:rPr>
        <w:t xml:space="preserve"> </w:t>
      </w:r>
      <w:r>
        <w:rPr>
          <w:color w:val="231F20"/>
          <w:w w:val="110"/>
        </w:rPr>
        <w:t>(2006a)</w:t>
      </w:r>
      <w:r>
        <w:rPr>
          <w:color w:val="231F20"/>
          <w:spacing w:val="-14"/>
          <w:w w:val="110"/>
        </w:rPr>
        <w:t xml:space="preserve"> </w:t>
      </w:r>
      <w:r>
        <w:rPr>
          <w:color w:val="231F20"/>
          <w:w w:val="110"/>
        </w:rPr>
        <w:t>shows</w:t>
      </w:r>
      <w:r>
        <w:rPr>
          <w:color w:val="231F20"/>
          <w:spacing w:val="-14"/>
          <w:w w:val="110"/>
        </w:rPr>
        <w:t xml:space="preserve"> </w:t>
      </w:r>
      <w:r>
        <w:rPr>
          <w:color w:val="231F20"/>
          <w:w w:val="110"/>
        </w:rPr>
        <w:t>that</w:t>
      </w:r>
      <w:r>
        <w:rPr>
          <w:color w:val="231F20"/>
          <w:spacing w:val="-13"/>
          <w:w w:val="110"/>
        </w:rPr>
        <w:t xml:space="preserve"> </w:t>
      </w:r>
      <w:r>
        <w:rPr>
          <w:color w:val="231F20"/>
          <w:w w:val="110"/>
        </w:rPr>
        <w:t>CEOs</w:t>
      </w:r>
      <w:r>
        <w:rPr>
          <w:color w:val="231F20"/>
          <w:spacing w:val="-14"/>
          <w:w w:val="110"/>
        </w:rPr>
        <w:t xml:space="preserve"> </w:t>
      </w:r>
      <w:r>
        <w:rPr>
          <w:color w:val="231F20"/>
          <w:w w:val="110"/>
        </w:rPr>
        <w:t>receive</w:t>
      </w:r>
      <w:r>
        <w:rPr>
          <w:color w:val="231F20"/>
          <w:spacing w:val="-14"/>
          <w:w w:val="110"/>
        </w:rPr>
        <w:t xml:space="preserve"> </w:t>
      </w:r>
      <w:r>
        <w:rPr>
          <w:color w:val="231F20"/>
          <w:w w:val="110"/>
        </w:rPr>
        <w:t>high</w:t>
      </w:r>
      <w:r>
        <w:rPr>
          <w:color w:val="231F20"/>
          <w:spacing w:val="-14"/>
          <w:w w:val="110"/>
        </w:rPr>
        <w:t xml:space="preserve"> </w:t>
      </w:r>
      <w:r>
        <w:rPr>
          <w:color w:val="231F20"/>
          <w:w w:val="110"/>
        </w:rPr>
        <w:t>termination</w:t>
      </w:r>
      <w:r>
        <w:rPr>
          <w:color w:val="231F20"/>
          <w:spacing w:val="-13"/>
          <w:w w:val="110"/>
        </w:rPr>
        <w:t xml:space="preserve"> </w:t>
      </w:r>
      <w:r>
        <w:rPr>
          <w:color w:val="231F20"/>
          <w:w w:val="110"/>
        </w:rPr>
        <w:t>packages</w:t>
      </w:r>
      <w:r>
        <w:rPr>
          <w:color w:val="231F20"/>
          <w:spacing w:val="-14"/>
          <w:w w:val="110"/>
        </w:rPr>
        <w:t xml:space="preserve"> </w:t>
      </w:r>
      <w:r>
        <w:rPr>
          <w:color w:val="231F20"/>
          <w:w w:val="110"/>
        </w:rPr>
        <w:t>upon</w:t>
      </w:r>
      <w:r>
        <w:rPr>
          <w:color w:val="231F20"/>
          <w:spacing w:val="-14"/>
          <w:w w:val="110"/>
        </w:rPr>
        <w:t xml:space="preserve"> </w:t>
      </w:r>
      <w:r>
        <w:rPr>
          <w:color w:val="231F20"/>
          <w:w w:val="110"/>
        </w:rPr>
        <w:t>exit, the</w:t>
      </w:r>
      <w:r>
        <w:rPr>
          <w:color w:val="231F20"/>
          <w:spacing w:val="-8"/>
          <w:w w:val="110"/>
        </w:rPr>
        <w:t xml:space="preserve"> </w:t>
      </w:r>
      <w:r>
        <w:rPr>
          <w:color w:val="231F20"/>
          <w:w w:val="110"/>
        </w:rPr>
        <w:t>majority</w:t>
      </w:r>
      <w:r>
        <w:rPr>
          <w:color w:val="231F20"/>
          <w:spacing w:val="-7"/>
          <w:w w:val="110"/>
        </w:rPr>
        <w:t xml:space="preserve"> </w:t>
      </w:r>
      <w:r>
        <w:rPr>
          <w:color w:val="231F20"/>
          <w:w w:val="110"/>
        </w:rPr>
        <w:t>of</w:t>
      </w:r>
      <w:r>
        <w:rPr>
          <w:color w:val="231F20"/>
          <w:spacing w:val="-8"/>
          <w:w w:val="110"/>
        </w:rPr>
        <w:t xml:space="preserve"> </w:t>
      </w:r>
      <w:r>
        <w:rPr>
          <w:color w:val="231F20"/>
          <w:w w:val="110"/>
        </w:rPr>
        <w:t>which</w:t>
      </w:r>
      <w:r>
        <w:rPr>
          <w:color w:val="231F20"/>
          <w:spacing w:val="-8"/>
          <w:w w:val="110"/>
        </w:rPr>
        <w:t xml:space="preserve"> </w:t>
      </w:r>
      <w:r>
        <w:rPr>
          <w:color w:val="231F20"/>
          <w:w w:val="110"/>
        </w:rPr>
        <w:t>are</w:t>
      </w:r>
      <w:r>
        <w:rPr>
          <w:color w:val="231F20"/>
          <w:spacing w:val="-8"/>
          <w:w w:val="110"/>
        </w:rPr>
        <w:t xml:space="preserve"> </w:t>
      </w:r>
      <w:r>
        <w:rPr>
          <w:color w:val="231F20"/>
          <w:w w:val="110"/>
        </w:rPr>
        <w:t>discretionally</w:t>
      </w:r>
      <w:r>
        <w:rPr>
          <w:color w:val="231F20"/>
          <w:spacing w:val="-9"/>
          <w:w w:val="110"/>
        </w:rPr>
        <w:t xml:space="preserve"> </w:t>
      </w:r>
      <w:r>
        <w:rPr>
          <w:color w:val="231F20"/>
          <w:w w:val="110"/>
        </w:rPr>
        <w:t>awarded</w:t>
      </w:r>
      <w:r>
        <w:rPr>
          <w:color w:val="231F20"/>
          <w:spacing w:val="-8"/>
          <w:w w:val="110"/>
        </w:rPr>
        <w:t xml:space="preserve"> </w:t>
      </w:r>
      <w:r>
        <w:rPr>
          <w:color w:val="231F20"/>
          <w:w w:val="110"/>
        </w:rPr>
        <w:t>by</w:t>
      </w:r>
      <w:r>
        <w:rPr>
          <w:color w:val="231F20"/>
          <w:spacing w:val="-8"/>
          <w:w w:val="110"/>
        </w:rPr>
        <w:t xml:space="preserve"> </w:t>
      </w:r>
      <w:r>
        <w:rPr>
          <w:color w:val="231F20"/>
          <w:w w:val="110"/>
        </w:rPr>
        <w:t>the</w:t>
      </w:r>
      <w:r>
        <w:rPr>
          <w:color w:val="231F20"/>
          <w:spacing w:val="-8"/>
          <w:w w:val="110"/>
        </w:rPr>
        <w:t xml:space="preserve"> </w:t>
      </w:r>
      <w:r>
        <w:rPr>
          <w:color w:val="231F20"/>
          <w:w w:val="110"/>
        </w:rPr>
        <w:t>board</w:t>
      </w:r>
      <w:r>
        <w:rPr>
          <w:color w:val="231F20"/>
          <w:spacing w:val="-8"/>
          <w:w w:val="110"/>
        </w:rPr>
        <w:t xml:space="preserve"> </w:t>
      </w:r>
      <w:r>
        <w:rPr>
          <w:color w:val="231F20"/>
          <w:w w:val="110"/>
        </w:rPr>
        <w:t>of</w:t>
      </w:r>
      <w:r>
        <w:rPr>
          <w:color w:val="231F20"/>
          <w:spacing w:val="-8"/>
          <w:w w:val="110"/>
        </w:rPr>
        <w:t xml:space="preserve"> </w:t>
      </w:r>
      <w:r>
        <w:rPr>
          <w:color w:val="231F20"/>
          <w:w w:val="110"/>
        </w:rPr>
        <w:t>directors.</w:t>
      </w:r>
      <w:r>
        <w:rPr>
          <w:color w:val="231F20"/>
          <w:spacing w:val="-8"/>
          <w:w w:val="110"/>
        </w:rPr>
        <w:t xml:space="preserve"> </w:t>
      </w:r>
      <w:r>
        <w:rPr>
          <w:color w:val="231F20"/>
          <w:w w:val="110"/>
        </w:rPr>
        <w:t>He</w:t>
      </w:r>
      <w:r>
        <w:rPr>
          <w:color w:val="231F20"/>
          <w:spacing w:val="-8"/>
          <w:w w:val="110"/>
        </w:rPr>
        <w:t xml:space="preserve"> </w:t>
      </w:r>
      <w:r>
        <w:rPr>
          <w:color w:val="231F20"/>
          <w:w w:val="110"/>
        </w:rPr>
        <w:t>also reports</w:t>
      </w:r>
      <w:r>
        <w:rPr>
          <w:color w:val="231F20"/>
          <w:spacing w:val="-12"/>
          <w:w w:val="110"/>
        </w:rPr>
        <w:t xml:space="preserve"> </w:t>
      </w:r>
      <w:r>
        <w:rPr>
          <w:color w:val="231F20"/>
          <w:w w:val="110"/>
        </w:rPr>
        <w:t>a</w:t>
      </w:r>
      <w:r>
        <w:rPr>
          <w:color w:val="231F20"/>
          <w:spacing w:val="-14"/>
          <w:w w:val="110"/>
        </w:rPr>
        <w:t xml:space="preserve"> </w:t>
      </w:r>
      <w:r>
        <w:rPr>
          <w:color w:val="231F20"/>
          <w:w w:val="110"/>
        </w:rPr>
        <w:t>negative</w:t>
      </w:r>
      <w:r>
        <w:rPr>
          <w:color w:val="231F20"/>
          <w:spacing w:val="-12"/>
          <w:w w:val="110"/>
        </w:rPr>
        <w:t xml:space="preserve"> </w:t>
      </w:r>
      <w:r>
        <w:rPr>
          <w:color w:val="231F20"/>
          <w:w w:val="110"/>
        </w:rPr>
        <w:t>price</w:t>
      </w:r>
      <w:r>
        <w:rPr>
          <w:color w:val="231F20"/>
          <w:spacing w:val="-13"/>
          <w:w w:val="110"/>
        </w:rPr>
        <w:t xml:space="preserve"> </w:t>
      </w:r>
      <w:r>
        <w:rPr>
          <w:color w:val="231F20"/>
          <w:w w:val="110"/>
        </w:rPr>
        <w:t>reaction</w:t>
      </w:r>
      <w:r>
        <w:rPr>
          <w:color w:val="231F20"/>
          <w:spacing w:val="-12"/>
          <w:w w:val="110"/>
        </w:rPr>
        <w:t xml:space="preserve"> </w:t>
      </w:r>
      <w:r>
        <w:rPr>
          <w:color w:val="231F20"/>
          <w:w w:val="110"/>
        </w:rPr>
        <w:t>to</w:t>
      </w:r>
      <w:r>
        <w:rPr>
          <w:color w:val="231F20"/>
          <w:spacing w:val="-13"/>
          <w:w w:val="110"/>
        </w:rPr>
        <w:t xml:space="preserve"> </w:t>
      </w:r>
      <w:r>
        <w:rPr>
          <w:color w:val="231F20"/>
          <w:w w:val="110"/>
        </w:rPr>
        <w:t>the</w:t>
      </w:r>
      <w:r>
        <w:rPr>
          <w:color w:val="231F20"/>
          <w:spacing w:val="-13"/>
          <w:w w:val="110"/>
        </w:rPr>
        <w:t xml:space="preserve"> </w:t>
      </w:r>
      <w:r>
        <w:rPr>
          <w:color w:val="231F20"/>
          <w:w w:val="110"/>
        </w:rPr>
        <w:t>announcement</w:t>
      </w:r>
      <w:r>
        <w:rPr>
          <w:color w:val="231F20"/>
          <w:spacing w:val="-13"/>
          <w:w w:val="110"/>
        </w:rPr>
        <w:t xml:space="preserve"> </w:t>
      </w:r>
      <w:r>
        <w:rPr>
          <w:color w:val="231F20"/>
          <w:w w:val="110"/>
        </w:rPr>
        <w:t>of</w:t>
      </w:r>
      <w:r>
        <w:rPr>
          <w:color w:val="231F20"/>
          <w:spacing w:val="-13"/>
          <w:w w:val="110"/>
        </w:rPr>
        <w:t xml:space="preserve"> </w:t>
      </w:r>
      <w:r>
        <w:rPr>
          <w:color w:val="231F20"/>
          <w:w w:val="110"/>
        </w:rPr>
        <w:t>termination</w:t>
      </w:r>
      <w:r>
        <w:rPr>
          <w:color w:val="231F20"/>
          <w:spacing w:val="-12"/>
          <w:w w:val="110"/>
        </w:rPr>
        <w:t xml:space="preserve"> </w:t>
      </w:r>
      <w:r>
        <w:rPr>
          <w:color w:val="231F20"/>
          <w:w w:val="110"/>
        </w:rPr>
        <w:t>agreements</w:t>
      </w:r>
      <w:r>
        <w:rPr>
          <w:color w:val="231F20"/>
          <w:spacing w:val="-11"/>
          <w:w w:val="110"/>
        </w:rPr>
        <w:t xml:space="preserve"> </w:t>
      </w:r>
      <w:r>
        <w:rPr>
          <w:color w:val="231F20"/>
          <w:w w:val="110"/>
        </w:rPr>
        <w:t>in the</w:t>
      </w:r>
      <w:r>
        <w:rPr>
          <w:color w:val="231F20"/>
          <w:spacing w:val="-14"/>
          <w:w w:val="110"/>
        </w:rPr>
        <w:t xml:space="preserve"> </w:t>
      </w:r>
      <w:r>
        <w:rPr>
          <w:color w:val="231F20"/>
          <w:w w:val="110"/>
        </w:rPr>
        <w:t>case</w:t>
      </w:r>
      <w:r>
        <w:rPr>
          <w:color w:val="231F20"/>
          <w:spacing w:val="-14"/>
          <w:w w:val="110"/>
        </w:rPr>
        <w:t xml:space="preserve"> </w:t>
      </w:r>
      <w:r>
        <w:rPr>
          <w:color w:val="231F20"/>
          <w:w w:val="110"/>
        </w:rPr>
        <w:t>of</w:t>
      </w:r>
      <w:r>
        <w:rPr>
          <w:color w:val="231F20"/>
          <w:spacing w:val="-14"/>
          <w:w w:val="110"/>
        </w:rPr>
        <w:t xml:space="preserve"> </w:t>
      </w:r>
      <w:r>
        <w:rPr>
          <w:color w:val="231F20"/>
          <w:w w:val="110"/>
        </w:rPr>
        <w:t>voluntary</w:t>
      </w:r>
      <w:r>
        <w:rPr>
          <w:color w:val="231F20"/>
          <w:spacing w:val="-13"/>
          <w:w w:val="110"/>
        </w:rPr>
        <w:t xml:space="preserve"> </w:t>
      </w:r>
      <w:r>
        <w:rPr>
          <w:color w:val="231F20"/>
          <w:w w:val="110"/>
        </w:rPr>
        <w:t>CEO</w:t>
      </w:r>
      <w:r>
        <w:rPr>
          <w:color w:val="231F20"/>
          <w:spacing w:val="-14"/>
          <w:w w:val="110"/>
        </w:rPr>
        <w:t xml:space="preserve"> </w:t>
      </w:r>
      <w:r>
        <w:rPr>
          <w:color w:val="231F20"/>
          <w:w w:val="110"/>
        </w:rPr>
        <w:t>termination.</w:t>
      </w:r>
      <w:r>
        <w:rPr>
          <w:color w:val="231F20"/>
          <w:spacing w:val="-14"/>
          <w:w w:val="110"/>
        </w:rPr>
        <w:t xml:space="preserve"> </w:t>
      </w:r>
      <w:r>
        <w:rPr>
          <w:color w:val="231F20"/>
          <w:w w:val="110"/>
        </w:rPr>
        <w:t>Rau</w:t>
      </w:r>
      <w:r>
        <w:rPr>
          <w:color w:val="231F20"/>
          <w:spacing w:val="-14"/>
          <w:w w:val="110"/>
        </w:rPr>
        <w:t xml:space="preserve"> </w:t>
      </w:r>
      <w:r>
        <w:rPr>
          <w:color w:val="231F20"/>
          <w:w w:val="110"/>
        </w:rPr>
        <w:t>and</w:t>
      </w:r>
      <w:r>
        <w:rPr>
          <w:color w:val="231F20"/>
          <w:spacing w:val="-13"/>
          <w:w w:val="110"/>
        </w:rPr>
        <w:t xml:space="preserve"> </w:t>
      </w:r>
      <w:r>
        <w:rPr>
          <w:color w:val="231F20"/>
          <w:w w:val="110"/>
        </w:rPr>
        <w:t>Xu</w:t>
      </w:r>
      <w:r>
        <w:rPr>
          <w:color w:val="231F20"/>
          <w:spacing w:val="-14"/>
          <w:w w:val="110"/>
        </w:rPr>
        <w:t xml:space="preserve"> </w:t>
      </w:r>
      <w:r>
        <w:rPr>
          <w:color w:val="231F20"/>
          <w:w w:val="110"/>
        </w:rPr>
        <w:t>(2013)</w:t>
      </w:r>
      <w:r>
        <w:rPr>
          <w:color w:val="231F20"/>
          <w:spacing w:val="-14"/>
          <w:w w:val="110"/>
        </w:rPr>
        <w:t xml:space="preserve"> </w:t>
      </w:r>
      <w:r>
        <w:rPr>
          <w:color w:val="231F20"/>
          <w:w w:val="110"/>
        </w:rPr>
        <w:t>show</w:t>
      </w:r>
      <w:r>
        <w:rPr>
          <w:color w:val="231F20"/>
          <w:spacing w:val="-14"/>
          <w:w w:val="110"/>
        </w:rPr>
        <w:t xml:space="preserve"> </w:t>
      </w:r>
      <w:r>
        <w:rPr>
          <w:color w:val="231F20"/>
          <w:w w:val="110"/>
        </w:rPr>
        <w:t>that</w:t>
      </w:r>
      <w:r>
        <w:rPr>
          <w:color w:val="231F20"/>
          <w:spacing w:val="-13"/>
          <w:w w:val="110"/>
        </w:rPr>
        <w:t xml:space="preserve"> </w:t>
      </w:r>
      <w:r>
        <w:rPr>
          <w:i/>
          <w:color w:val="231F20"/>
          <w:w w:val="110"/>
        </w:rPr>
        <w:t>ex</w:t>
      </w:r>
      <w:r>
        <w:rPr>
          <w:i/>
          <w:color w:val="231F20"/>
          <w:spacing w:val="-14"/>
          <w:w w:val="110"/>
        </w:rPr>
        <w:t xml:space="preserve"> </w:t>
      </w:r>
      <w:r>
        <w:rPr>
          <w:i/>
          <w:color w:val="231F20"/>
          <w:w w:val="110"/>
        </w:rPr>
        <w:t>ante</w:t>
      </w:r>
      <w:r>
        <w:rPr>
          <w:i/>
          <w:color w:val="231F20"/>
          <w:spacing w:val="-14"/>
          <w:w w:val="110"/>
        </w:rPr>
        <w:t xml:space="preserve"> </w:t>
      </w:r>
      <w:r>
        <w:rPr>
          <w:color w:val="231F20"/>
          <w:w w:val="110"/>
        </w:rPr>
        <w:t>sever- ance</w:t>
      </w:r>
      <w:r>
        <w:rPr>
          <w:color w:val="231F20"/>
          <w:spacing w:val="-16"/>
          <w:w w:val="110"/>
        </w:rPr>
        <w:t xml:space="preserve"> </w:t>
      </w:r>
      <w:r>
        <w:rPr>
          <w:color w:val="231F20"/>
          <w:w w:val="110"/>
        </w:rPr>
        <w:t>agreements</w:t>
      </w:r>
      <w:r>
        <w:rPr>
          <w:color w:val="231F20"/>
          <w:spacing w:val="-14"/>
          <w:w w:val="110"/>
        </w:rPr>
        <w:t xml:space="preserve"> </w:t>
      </w:r>
      <w:r>
        <w:rPr>
          <w:color w:val="231F20"/>
          <w:w w:val="110"/>
        </w:rPr>
        <w:t>are</w:t>
      </w:r>
      <w:r>
        <w:rPr>
          <w:color w:val="231F20"/>
          <w:spacing w:val="-14"/>
          <w:w w:val="110"/>
        </w:rPr>
        <w:t xml:space="preserve"> </w:t>
      </w:r>
      <w:r>
        <w:rPr>
          <w:color w:val="231F20"/>
          <w:w w:val="110"/>
        </w:rPr>
        <w:t>more</w:t>
      </w:r>
      <w:r>
        <w:rPr>
          <w:color w:val="231F20"/>
          <w:spacing w:val="-13"/>
          <w:w w:val="110"/>
        </w:rPr>
        <w:t xml:space="preserve"> </w:t>
      </w:r>
      <w:r>
        <w:rPr>
          <w:color w:val="231F20"/>
          <w:w w:val="110"/>
        </w:rPr>
        <w:t>frequently</w:t>
      </w:r>
      <w:r>
        <w:rPr>
          <w:color w:val="231F20"/>
          <w:spacing w:val="-14"/>
          <w:w w:val="110"/>
        </w:rPr>
        <w:t xml:space="preserve"> </w:t>
      </w:r>
      <w:r>
        <w:rPr>
          <w:color w:val="231F20"/>
          <w:w w:val="110"/>
        </w:rPr>
        <w:t>used</w:t>
      </w:r>
      <w:r>
        <w:rPr>
          <w:color w:val="231F20"/>
          <w:spacing w:val="-14"/>
          <w:w w:val="110"/>
        </w:rPr>
        <w:t xml:space="preserve"> </w:t>
      </w:r>
      <w:r>
        <w:rPr>
          <w:color w:val="231F20"/>
          <w:w w:val="110"/>
        </w:rPr>
        <w:t>when</w:t>
      </w:r>
      <w:r>
        <w:rPr>
          <w:color w:val="231F20"/>
          <w:spacing w:val="-14"/>
          <w:w w:val="110"/>
        </w:rPr>
        <w:t xml:space="preserve"> </w:t>
      </w:r>
      <w:r>
        <w:rPr>
          <w:color w:val="231F20"/>
          <w:w w:val="110"/>
        </w:rPr>
        <w:t>the</w:t>
      </w:r>
      <w:r>
        <w:rPr>
          <w:color w:val="231F20"/>
          <w:spacing w:val="-13"/>
          <w:w w:val="110"/>
        </w:rPr>
        <w:t xml:space="preserve"> </w:t>
      </w:r>
      <w:r>
        <w:rPr>
          <w:color w:val="231F20"/>
          <w:w w:val="110"/>
        </w:rPr>
        <w:t>executive</w:t>
      </w:r>
      <w:r>
        <w:rPr>
          <w:color w:val="231F20"/>
          <w:spacing w:val="-14"/>
          <w:w w:val="110"/>
        </w:rPr>
        <w:t xml:space="preserve"> </w:t>
      </w:r>
      <w:r>
        <w:rPr>
          <w:color w:val="231F20"/>
          <w:w w:val="110"/>
        </w:rPr>
        <w:t>has</w:t>
      </w:r>
      <w:r>
        <w:rPr>
          <w:color w:val="231F20"/>
          <w:spacing w:val="-14"/>
          <w:w w:val="110"/>
        </w:rPr>
        <w:t xml:space="preserve"> </w:t>
      </w:r>
      <w:r>
        <w:rPr>
          <w:color w:val="231F20"/>
          <w:w w:val="110"/>
        </w:rPr>
        <w:t>weaker</w:t>
      </w:r>
      <w:r>
        <w:rPr>
          <w:color w:val="231F20"/>
          <w:spacing w:val="-14"/>
          <w:w w:val="110"/>
        </w:rPr>
        <w:t xml:space="preserve"> </w:t>
      </w:r>
      <w:r>
        <w:rPr>
          <w:color w:val="231F20"/>
          <w:w w:val="110"/>
        </w:rPr>
        <w:t>job</w:t>
      </w:r>
      <w:r>
        <w:rPr>
          <w:color w:val="231F20"/>
          <w:spacing w:val="-13"/>
          <w:w w:val="110"/>
        </w:rPr>
        <w:t xml:space="preserve"> </w:t>
      </w:r>
      <w:r>
        <w:rPr>
          <w:color w:val="231F20"/>
          <w:w w:val="110"/>
        </w:rPr>
        <w:t>secu- rity,</w:t>
      </w:r>
      <w:r>
        <w:rPr>
          <w:color w:val="231F20"/>
          <w:spacing w:val="-5"/>
          <w:w w:val="110"/>
        </w:rPr>
        <w:t xml:space="preserve"> </w:t>
      </w:r>
      <w:r>
        <w:rPr>
          <w:color w:val="231F20"/>
          <w:w w:val="110"/>
        </w:rPr>
        <w:t>and</w:t>
      </w:r>
      <w:r>
        <w:rPr>
          <w:color w:val="231F20"/>
          <w:spacing w:val="-6"/>
          <w:w w:val="110"/>
        </w:rPr>
        <w:t xml:space="preserve"> </w:t>
      </w:r>
      <w:r>
        <w:rPr>
          <w:color w:val="231F20"/>
          <w:w w:val="110"/>
        </w:rPr>
        <w:t>that</w:t>
      </w:r>
      <w:r>
        <w:rPr>
          <w:color w:val="231F20"/>
          <w:spacing w:val="-5"/>
          <w:w w:val="110"/>
        </w:rPr>
        <w:t xml:space="preserve"> </w:t>
      </w:r>
      <w:r>
        <w:rPr>
          <w:color w:val="231F20"/>
          <w:w w:val="110"/>
        </w:rPr>
        <w:t>firms</w:t>
      </w:r>
      <w:r>
        <w:rPr>
          <w:color w:val="231F20"/>
          <w:spacing w:val="-6"/>
          <w:w w:val="110"/>
        </w:rPr>
        <w:t xml:space="preserve"> </w:t>
      </w:r>
      <w:r>
        <w:rPr>
          <w:color w:val="231F20"/>
          <w:w w:val="110"/>
        </w:rPr>
        <w:t>largely</w:t>
      </w:r>
      <w:r>
        <w:rPr>
          <w:color w:val="231F20"/>
          <w:spacing w:val="-7"/>
          <w:w w:val="110"/>
        </w:rPr>
        <w:t xml:space="preserve"> </w:t>
      </w:r>
      <w:r>
        <w:rPr>
          <w:color w:val="231F20"/>
          <w:w w:val="110"/>
        </w:rPr>
        <w:t>base</w:t>
      </w:r>
      <w:r>
        <w:rPr>
          <w:color w:val="231F20"/>
          <w:spacing w:val="-4"/>
          <w:w w:val="110"/>
        </w:rPr>
        <w:t xml:space="preserve"> </w:t>
      </w:r>
      <w:r>
        <w:rPr>
          <w:i/>
          <w:color w:val="231F20"/>
          <w:w w:val="110"/>
        </w:rPr>
        <w:t>ex</w:t>
      </w:r>
      <w:r>
        <w:rPr>
          <w:i/>
          <w:color w:val="231F20"/>
          <w:spacing w:val="-5"/>
          <w:w w:val="110"/>
        </w:rPr>
        <w:t xml:space="preserve"> </w:t>
      </w:r>
      <w:r>
        <w:rPr>
          <w:i/>
          <w:color w:val="231F20"/>
          <w:w w:val="110"/>
        </w:rPr>
        <w:t>post</w:t>
      </w:r>
      <w:r>
        <w:rPr>
          <w:i/>
          <w:color w:val="231F20"/>
          <w:spacing w:val="-5"/>
          <w:w w:val="110"/>
        </w:rPr>
        <w:t xml:space="preserve"> </w:t>
      </w:r>
      <w:r>
        <w:rPr>
          <w:color w:val="231F20"/>
          <w:w w:val="110"/>
        </w:rPr>
        <w:t>severance</w:t>
      </w:r>
      <w:r>
        <w:rPr>
          <w:color w:val="231F20"/>
          <w:spacing w:val="-4"/>
          <w:w w:val="110"/>
        </w:rPr>
        <w:t xml:space="preserve"> </w:t>
      </w:r>
      <w:r>
        <w:rPr>
          <w:color w:val="231F20"/>
          <w:w w:val="110"/>
        </w:rPr>
        <w:t>payments</w:t>
      </w:r>
      <w:r>
        <w:rPr>
          <w:color w:val="231F20"/>
          <w:spacing w:val="-5"/>
          <w:w w:val="110"/>
        </w:rPr>
        <w:t xml:space="preserve"> </w:t>
      </w:r>
      <w:r>
        <w:rPr>
          <w:color w:val="231F20"/>
          <w:w w:val="110"/>
        </w:rPr>
        <w:t>on</w:t>
      </w:r>
      <w:r>
        <w:rPr>
          <w:color w:val="231F20"/>
          <w:spacing w:val="-6"/>
          <w:w w:val="110"/>
        </w:rPr>
        <w:t xml:space="preserve"> </w:t>
      </w:r>
      <w:r>
        <w:rPr>
          <w:i/>
          <w:color w:val="231F20"/>
          <w:w w:val="110"/>
        </w:rPr>
        <w:t>ex</w:t>
      </w:r>
      <w:r>
        <w:rPr>
          <w:i/>
          <w:color w:val="231F20"/>
          <w:spacing w:val="-5"/>
          <w:w w:val="110"/>
        </w:rPr>
        <w:t xml:space="preserve"> </w:t>
      </w:r>
      <w:r>
        <w:rPr>
          <w:i/>
          <w:color w:val="231F20"/>
          <w:w w:val="110"/>
        </w:rPr>
        <w:t>ante</w:t>
      </w:r>
      <w:r>
        <w:rPr>
          <w:i/>
          <w:color w:val="231F20"/>
          <w:spacing w:val="-5"/>
          <w:w w:val="110"/>
        </w:rPr>
        <w:t xml:space="preserve"> </w:t>
      </w:r>
      <w:r>
        <w:rPr>
          <w:color w:val="231F20"/>
          <w:w w:val="110"/>
        </w:rPr>
        <w:t>contractual terms. Goldman and Huang (2012) find that one third of departing CEOs receive severance</w:t>
      </w:r>
      <w:r>
        <w:rPr>
          <w:color w:val="231F20"/>
          <w:spacing w:val="14"/>
          <w:w w:val="110"/>
        </w:rPr>
        <w:t xml:space="preserve"> </w:t>
      </w:r>
      <w:r>
        <w:rPr>
          <w:color w:val="231F20"/>
          <w:w w:val="110"/>
        </w:rPr>
        <w:t>pay</w:t>
      </w:r>
      <w:r>
        <w:rPr>
          <w:color w:val="231F20"/>
          <w:spacing w:val="14"/>
          <w:w w:val="110"/>
        </w:rPr>
        <w:t xml:space="preserve"> </w:t>
      </w:r>
      <w:proofErr w:type="gramStart"/>
      <w:r>
        <w:rPr>
          <w:color w:val="231F20"/>
          <w:w w:val="110"/>
        </w:rPr>
        <w:t>in</w:t>
      </w:r>
      <w:r>
        <w:rPr>
          <w:color w:val="231F20"/>
          <w:spacing w:val="13"/>
          <w:w w:val="110"/>
        </w:rPr>
        <w:t xml:space="preserve"> </w:t>
      </w:r>
      <w:r>
        <w:rPr>
          <w:color w:val="231F20"/>
          <w:w w:val="110"/>
        </w:rPr>
        <w:t>excess</w:t>
      </w:r>
      <w:r>
        <w:rPr>
          <w:color w:val="231F20"/>
          <w:spacing w:val="14"/>
          <w:w w:val="110"/>
        </w:rPr>
        <w:t xml:space="preserve"> </w:t>
      </w:r>
      <w:r>
        <w:rPr>
          <w:color w:val="231F20"/>
          <w:w w:val="110"/>
        </w:rPr>
        <w:t>of</w:t>
      </w:r>
      <w:proofErr w:type="gramEnd"/>
      <w:r>
        <w:rPr>
          <w:color w:val="231F20"/>
          <w:spacing w:val="14"/>
          <w:w w:val="110"/>
        </w:rPr>
        <w:t xml:space="preserve"> </w:t>
      </w:r>
      <w:r>
        <w:rPr>
          <w:color w:val="231F20"/>
          <w:w w:val="110"/>
        </w:rPr>
        <w:t>the</w:t>
      </w:r>
      <w:r>
        <w:rPr>
          <w:color w:val="231F20"/>
          <w:spacing w:val="14"/>
          <w:w w:val="110"/>
        </w:rPr>
        <w:t xml:space="preserve"> </w:t>
      </w:r>
      <w:r>
        <w:rPr>
          <w:color w:val="231F20"/>
          <w:w w:val="110"/>
        </w:rPr>
        <w:t>contractual</w:t>
      </w:r>
      <w:r>
        <w:rPr>
          <w:color w:val="231F20"/>
          <w:spacing w:val="13"/>
          <w:w w:val="110"/>
        </w:rPr>
        <w:t xml:space="preserve"> </w:t>
      </w:r>
      <w:r>
        <w:rPr>
          <w:color w:val="231F20"/>
          <w:w w:val="110"/>
        </w:rPr>
        <w:t>entitlement,</w:t>
      </w:r>
      <w:r>
        <w:rPr>
          <w:color w:val="231F20"/>
          <w:spacing w:val="15"/>
          <w:w w:val="110"/>
        </w:rPr>
        <w:t xml:space="preserve"> </w:t>
      </w:r>
      <w:r>
        <w:rPr>
          <w:color w:val="231F20"/>
          <w:w w:val="110"/>
        </w:rPr>
        <w:t>with</w:t>
      </w:r>
      <w:r>
        <w:rPr>
          <w:color w:val="231F20"/>
          <w:spacing w:val="15"/>
          <w:w w:val="110"/>
        </w:rPr>
        <w:t xml:space="preserve"> </w:t>
      </w:r>
      <w:r>
        <w:rPr>
          <w:color w:val="231F20"/>
          <w:w w:val="110"/>
        </w:rPr>
        <w:t>an</w:t>
      </w:r>
      <w:r>
        <w:rPr>
          <w:color w:val="231F20"/>
          <w:spacing w:val="15"/>
          <w:w w:val="110"/>
        </w:rPr>
        <w:t xml:space="preserve"> </w:t>
      </w:r>
      <w:r>
        <w:rPr>
          <w:color w:val="231F20"/>
          <w:w w:val="110"/>
        </w:rPr>
        <w:t>average</w:t>
      </w:r>
      <w:r>
        <w:rPr>
          <w:color w:val="231F20"/>
          <w:spacing w:val="14"/>
          <w:w w:val="110"/>
        </w:rPr>
        <w:t xml:space="preserve"> </w:t>
      </w:r>
      <w:r>
        <w:rPr>
          <w:color w:val="231F20"/>
          <w:w w:val="110"/>
        </w:rPr>
        <w:t>value</w:t>
      </w:r>
      <w:r>
        <w:rPr>
          <w:color w:val="231F20"/>
          <w:spacing w:val="13"/>
          <w:w w:val="110"/>
        </w:rPr>
        <w:t xml:space="preserve"> </w:t>
      </w:r>
      <w:r>
        <w:rPr>
          <w:color w:val="231F20"/>
          <w:spacing w:val="-5"/>
          <w:w w:val="110"/>
        </w:rPr>
        <w:t>of</w:t>
      </w:r>
    </w:p>
    <w:p w14:paraId="126EA655" w14:textId="77777777" w:rsidR="004A5C99" w:rsidRDefault="0027463A">
      <w:pPr>
        <w:pStyle w:val="BodyText"/>
        <w:spacing w:before="7" w:line="249" w:lineRule="auto"/>
        <w:ind w:left="62" w:right="163"/>
        <w:jc w:val="both"/>
      </w:pPr>
      <w:r>
        <w:rPr>
          <w:color w:val="231F20"/>
          <w:w w:val="110"/>
        </w:rPr>
        <w:t>$8</w:t>
      </w:r>
      <w:r>
        <w:rPr>
          <w:color w:val="231F20"/>
          <w:spacing w:val="-1"/>
          <w:w w:val="110"/>
        </w:rPr>
        <w:t xml:space="preserve"> </w:t>
      </w:r>
      <w:r>
        <w:rPr>
          <w:color w:val="231F20"/>
          <w:w w:val="110"/>
        </w:rPr>
        <w:t>million.</w:t>
      </w:r>
      <w:r>
        <w:rPr>
          <w:color w:val="231F20"/>
          <w:spacing w:val="-1"/>
          <w:w w:val="110"/>
        </w:rPr>
        <w:t xml:space="preserve"> </w:t>
      </w:r>
      <w:r>
        <w:rPr>
          <w:color w:val="231F20"/>
          <w:w w:val="110"/>
        </w:rPr>
        <w:t>The</w:t>
      </w:r>
      <w:r>
        <w:rPr>
          <w:color w:val="231F20"/>
          <w:spacing w:val="-2"/>
          <w:w w:val="110"/>
        </w:rPr>
        <w:t xml:space="preserve"> </w:t>
      </w:r>
      <w:r>
        <w:rPr>
          <w:color w:val="231F20"/>
          <w:w w:val="110"/>
        </w:rPr>
        <w:t>authors</w:t>
      </w:r>
      <w:r>
        <w:rPr>
          <w:color w:val="231F20"/>
          <w:spacing w:val="-2"/>
          <w:w w:val="110"/>
        </w:rPr>
        <w:t xml:space="preserve"> </w:t>
      </w:r>
      <w:r>
        <w:rPr>
          <w:color w:val="231F20"/>
          <w:w w:val="110"/>
        </w:rPr>
        <w:t>conclude</w:t>
      </w:r>
      <w:r>
        <w:rPr>
          <w:color w:val="231F20"/>
          <w:spacing w:val="-1"/>
          <w:w w:val="110"/>
        </w:rPr>
        <w:t xml:space="preserve"> </w:t>
      </w:r>
      <w:r>
        <w:rPr>
          <w:color w:val="231F20"/>
          <w:w w:val="110"/>
        </w:rPr>
        <w:t>that</w:t>
      </w:r>
      <w:r>
        <w:rPr>
          <w:color w:val="231F20"/>
          <w:spacing w:val="-1"/>
          <w:w w:val="110"/>
        </w:rPr>
        <w:t xml:space="preserve"> </w:t>
      </w:r>
      <w:r>
        <w:rPr>
          <w:color w:val="231F20"/>
          <w:w w:val="110"/>
        </w:rPr>
        <w:t>for</w:t>
      </w:r>
      <w:r>
        <w:rPr>
          <w:color w:val="231F20"/>
          <w:spacing w:val="-1"/>
          <w:w w:val="110"/>
        </w:rPr>
        <w:t xml:space="preserve"> </w:t>
      </w:r>
      <w:r>
        <w:rPr>
          <w:color w:val="231F20"/>
          <w:w w:val="110"/>
        </w:rPr>
        <w:t>normal</w:t>
      </w:r>
      <w:r>
        <w:rPr>
          <w:color w:val="231F20"/>
          <w:spacing w:val="-1"/>
          <w:w w:val="110"/>
        </w:rPr>
        <w:t xml:space="preserve"> </w:t>
      </w:r>
      <w:r>
        <w:rPr>
          <w:color w:val="231F20"/>
          <w:w w:val="110"/>
        </w:rPr>
        <w:t>CEO</w:t>
      </w:r>
      <w:r>
        <w:rPr>
          <w:color w:val="231F20"/>
          <w:spacing w:val="-1"/>
          <w:w w:val="110"/>
        </w:rPr>
        <w:t xml:space="preserve"> </w:t>
      </w:r>
      <w:r>
        <w:rPr>
          <w:color w:val="231F20"/>
          <w:w w:val="110"/>
        </w:rPr>
        <w:t>retirements,</w:t>
      </w:r>
      <w:r>
        <w:rPr>
          <w:color w:val="231F20"/>
          <w:spacing w:val="-2"/>
          <w:w w:val="110"/>
        </w:rPr>
        <w:t xml:space="preserve"> </w:t>
      </w:r>
      <w:r>
        <w:rPr>
          <w:color w:val="231F20"/>
          <w:w w:val="110"/>
        </w:rPr>
        <w:t>severance</w:t>
      </w:r>
      <w:r>
        <w:rPr>
          <w:color w:val="231F20"/>
          <w:spacing w:val="-1"/>
          <w:w w:val="110"/>
        </w:rPr>
        <w:t xml:space="preserve"> </w:t>
      </w:r>
      <w:r>
        <w:rPr>
          <w:color w:val="231F20"/>
          <w:w w:val="110"/>
        </w:rPr>
        <w:t>pay represents</w:t>
      </w:r>
      <w:r>
        <w:rPr>
          <w:color w:val="231F20"/>
          <w:spacing w:val="-1"/>
          <w:w w:val="110"/>
        </w:rPr>
        <w:t xml:space="preserve"> </w:t>
      </w:r>
      <w:r>
        <w:rPr>
          <w:color w:val="231F20"/>
          <w:w w:val="110"/>
        </w:rPr>
        <w:t>a</w:t>
      </w:r>
      <w:r>
        <w:rPr>
          <w:color w:val="231F20"/>
          <w:spacing w:val="-2"/>
          <w:w w:val="110"/>
        </w:rPr>
        <w:t xml:space="preserve"> </w:t>
      </w:r>
      <w:r>
        <w:rPr>
          <w:color w:val="231F20"/>
          <w:w w:val="110"/>
        </w:rPr>
        <w:t>failure</w:t>
      </w:r>
      <w:r>
        <w:rPr>
          <w:color w:val="231F20"/>
          <w:spacing w:val="-1"/>
          <w:w w:val="110"/>
        </w:rPr>
        <w:t xml:space="preserve"> </w:t>
      </w:r>
      <w:r>
        <w:rPr>
          <w:color w:val="231F20"/>
          <w:w w:val="110"/>
        </w:rPr>
        <w:t>of</w:t>
      </w:r>
      <w:r>
        <w:rPr>
          <w:color w:val="231F20"/>
          <w:spacing w:val="-2"/>
          <w:w w:val="110"/>
        </w:rPr>
        <w:t xml:space="preserve"> </w:t>
      </w:r>
      <w:r>
        <w:rPr>
          <w:color w:val="231F20"/>
          <w:w w:val="110"/>
        </w:rPr>
        <w:t>corporate</w:t>
      </w:r>
      <w:r>
        <w:rPr>
          <w:color w:val="231F20"/>
          <w:spacing w:val="-2"/>
          <w:w w:val="110"/>
        </w:rPr>
        <w:t xml:space="preserve"> </w:t>
      </w:r>
      <w:r>
        <w:rPr>
          <w:color w:val="231F20"/>
          <w:w w:val="110"/>
        </w:rPr>
        <w:t>governance.</w:t>
      </w:r>
      <w:r>
        <w:rPr>
          <w:color w:val="231F20"/>
          <w:spacing w:val="-2"/>
          <w:w w:val="110"/>
        </w:rPr>
        <w:t xml:space="preserve"> </w:t>
      </w:r>
      <w:r>
        <w:rPr>
          <w:color w:val="231F20"/>
          <w:w w:val="110"/>
        </w:rPr>
        <w:t>However,</w:t>
      </w:r>
      <w:r>
        <w:rPr>
          <w:color w:val="231F20"/>
          <w:spacing w:val="-3"/>
          <w:w w:val="110"/>
        </w:rPr>
        <w:t xml:space="preserve"> </w:t>
      </w:r>
      <w:r>
        <w:rPr>
          <w:color w:val="231F20"/>
          <w:w w:val="110"/>
        </w:rPr>
        <w:t>with</w:t>
      </w:r>
      <w:r>
        <w:rPr>
          <w:color w:val="231F20"/>
          <w:spacing w:val="-1"/>
          <w:w w:val="110"/>
        </w:rPr>
        <w:t xml:space="preserve"> </w:t>
      </w:r>
      <w:r>
        <w:rPr>
          <w:color w:val="231F20"/>
          <w:w w:val="110"/>
        </w:rPr>
        <w:t>involuntary</w:t>
      </w:r>
      <w:r>
        <w:rPr>
          <w:color w:val="231F20"/>
          <w:spacing w:val="-1"/>
          <w:w w:val="110"/>
        </w:rPr>
        <w:t xml:space="preserve"> </w:t>
      </w:r>
      <w:r>
        <w:rPr>
          <w:color w:val="231F20"/>
          <w:w w:val="110"/>
        </w:rPr>
        <w:t>CEO</w:t>
      </w:r>
      <w:r>
        <w:rPr>
          <w:color w:val="231F20"/>
          <w:spacing w:val="-2"/>
          <w:w w:val="110"/>
        </w:rPr>
        <w:t xml:space="preserve"> </w:t>
      </w:r>
      <w:r>
        <w:rPr>
          <w:color w:val="231F20"/>
          <w:w w:val="110"/>
        </w:rPr>
        <w:t xml:space="preserve">de- </w:t>
      </w:r>
      <w:r>
        <w:rPr>
          <w:color w:val="231F20"/>
        </w:rPr>
        <w:t>partures,</w:t>
      </w:r>
      <w:r>
        <w:rPr>
          <w:color w:val="231F20"/>
          <w:spacing w:val="36"/>
        </w:rPr>
        <w:t xml:space="preserve"> </w:t>
      </w:r>
      <w:r>
        <w:rPr>
          <w:color w:val="231F20"/>
        </w:rPr>
        <w:t>excess</w:t>
      </w:r>
      <w:r>
        <w:rPr>
          <w:color w:val="231F20"/>
          <w:spacing w:val="34"/>
        </w:rPr>
        <w:t xml:space="preserve"> </w:t>
      </w:r>
      <w:r>
        <w:rPr>
          <w:color w:val="231F20"/>
        </w:rPr>
        <w:t>termination</w:t>
      </w:r>
      <w:r>
        <w:rPr>
          <w:color w:val="231F20"/>
          <w:spacing w:val="38"/>
        </w:rPr>
        <w:t xml:space="preserve"> </w:t>
      </w:r>
      <w:r>
        <w:rPr>
          <w:color w:val="231F20"/>
        </w:rPr>
        <w:t>pay</w:t>
      </w:r>
      <w:r>
        <w:rPr>
          <w:color w:val="231F20"/>
          <w:spacing w:val="34"/>
        </w:rPr>
        <w:t xml:space="preserve"> </w:t>
      </w:r>
      <w:r>
        <w:rPr>
          <w:color w:val="231F20"/>
        </w:rPr>
        <w:t>increases</w:t>
      </w:r>
      <w:r>
        <w:rPr>
          <w:color w:val="231F20"/>
          <w:spacing w:val="34"/>
        </w:rPr>
        <w:t xml:space="preserve"> </w:t>
      </w:r>
      <w:r>
        <w:rPr>
          <w:color w:val="231F20"/>
        </w:rPr>
        <w:t>the</w:t>
      </w:r>
      <w:r>
        <w:rPr>
          <w:color w:val="231F20"/>
          <w:spacing w:val="34"/>
        </w:rPr>
        <w:t xml:space="preserve"> </w:t>
      </w:r>
      <w:r>
        <w:rPr>
          <w:color w:val="231F20"/>
        </w:rPr>
        <w:t>likelihood</w:t>
      </w:r>
      <w:r>
        <w:rPr>
          <w:color w:val="231F20"/>
          <w:spacing w:val="34"/>
        </w:rPr>
        <w:t xml:space="preserve"> </w:t>
      </w:r>
      <w:r>
        <w:rPr>
          <w:color w:val="231F20"/>
        </w:rPr>
        <w:t>of</w:t>
      </w:r>
      <w:r>
        <w:rPr>
          <w:color w:val="231F20"/>
          <w:spacing w:val="36"/>
        </w:rPr>
        <w:t xml:space="preserve"> </w:t>
      </w:r>
      <w:r>
        <w:rPr>
          <w:color w:val="231F20"/>
        </w:rPr>
        <w:t>a</w:t>
      </w:r>
      <w:r>
        <w:rPr>
          <w:color w:val="231F20"/>
          <w:spacing w:val="34"/>
        </w:rPr>
        <w:t xml:space="preserve"> </w:t>
      </w:r>
      <w:r>
        <w:rPr>
          <w:color w:val="231F20"/>
        </w:rPr>
        <w:t>smooth</w:t>
      </w:r>
      <w:r>
        <w:rPr>
          <w:color w:val="231F20"/>
          <w:spacing w:val="36"/>
        </w:rPr>
        <w:t xml:space="preserve"> </w:t>
      </w:r>
      <w:r>
        <w:rPr>
          <w:color w:val="231F20"/>
        </w:rPr>
        <w:t>transition</w:t>
      </w:r>
      <w:r>
        <w:rPr>
          <w:color w:val="231F20"/>
          <w:spacing w:val="36"/>
        </w:rPr>
        <w:t xml:space="preserve"> </w:t>
      </w:r>
      <w:r>
        <w:rPr>
          <w:color w:val="231F20"/>
        </w:rPr>
        <w:t xml:space="preserve">from </w:t>
      </w:r>
      <w:r>
        <w:rPr>
          <w:color w:val="231F20"/>
          <w:w w:val="110"/>
        </w:rPr>
        <w:t>a poorly performing departing CEO to a more capable replacement. Against this backdrop, we propose that failing to award severance pay following poor perfor- mance</w:t>
      </w:r>
      <w:r>
        <w:rPr>
          <w:color w:val="231F20"/>
          <w:spacing w:val="-10"/>
          <w:w w:val="110"/>
        </w:rPr>
        <w:t xml:space="preserve"> </w:t>
      </w:r>
      <w:r>
        <w:rPr>
          <w:color w:val="231F20"/>
          <w:w w:val="110"/>
        </w:rPr>
        <w:t>could</w:t>
      </w:r>
      <w:r>
        <w:rPr>
          <w:color w:val="231F20"/>
          <w:spacing w:val="-10"/>
          <w:w w:val="110"/>
        </w:rPr>
        <w:t xml:space="preserve"> </w:t>
      </w:r>
      <w:r>
        <w:rPr>
          <w:color w:val="231F20"/>
          <w:w w:val="110"/>
        </w:rPr>
        <w:t>disrupt</w:t>
      </w:r>
      <w:r>
        <w:rPr>
          <w:color w:val="231F20"/>
          <w:spacing w:val="-10"/>
          <w:w w:val="110"/>
        </w:rPr>
        <w:t xml:space="preserve"> </w:t>
      </w:r>
      <w:r>
        <w:rPr>
          <w:color w:val="231F20"/>
          <w:w w:val="110"/>
        </w:rPr>
        <w:t>the</w:t>
      </w:r>
      <w:r>
        <w:rPr>
          <w:color w:val="231F20"/>
          <w:spacing w:val="-10"/>
          <w:w w:val="110"/>
        </w:rPr>
        <w:t xml:space="preserve"> </w:t>
      </w:r>
      <w:r>
        <w:rPr>
          <w:color w:val="231F20"/>
          <w:w w:val="110"/>
        </w:rPr>
        <w:t>CEO</w:t>
      </w:r>
      <w:r>
        <w:rPr>
          <w:color w:val="231F20"/>
          <w:spacing w:val="-10"/>
          <w:w w:val="110"/>
        </w:rPr>
        <w:t xml:space="preserve"> </w:t>
      </w:r>
      <w:r>
        <w:rPr>
          <w:color w:val="231F20"/>
          <w:w w:val="110"/>
        </w:rPr>
        <w:t>succession</w:t>
      </w:r>
      <w:r>
        <w:rPr>
          <w:color w:val="231F20"/>
          <w:spacing w:val="-10"/>
          <w:w w:val="110"/>
        </w:rPr>
        <w:t xml:space="preserve"> </w:t>
      </w:r>
      <w:r>
        <w:rPr>
          <w:color w:val="231F20"/>
          <w:w w:val="110"/>
        </w:rPr>
        <w:t>process</w:t>
      </w:r>
      <w:r>
        <w:rPr>
          <w:color w:val="231F20"/>
          <w:spacing w:val="-10"/>
          <w:w w:val="110"/>
        </w:rPr>
        <w:t xml:space="preserve"> </w:t>
      </w:r>
      <w:r>
        <w:rPr>
          <w:color w:val="231F20"/>
          <w:w w:val="110"/>
        </w:rPr>
        <w:t>and</w:t>
      </w:r>
      <w:r>
        <w:rPr>
          <w:color w:val="231F20"/>
          <w:spacing w:val="-11"/>
          <w:w w:val="110"/>
        </w:rPr>
        <w:t xml:space="preserve"> </w:t>
      </w:r>
      <w:r>
        <w:rPr>
          <w:color w:val="231F20"/>
          <w:w w:val="110"/>
        </w:rPr>
        <w:t>make</w:t>
      </w:r>
      <w:r>
        <w:rPr>
          <w:color w:val="231F20"/>
          <w:spacing w:val="-10"/>
          <w:w w:val="110"/>
        </w:rPr>
        <w:t xml:space="preserve"> </w:t>
      </w:r>
      <w:r>
        <w:rPr>
          <w:color w:val="231F20"/>
          <w:w w:val="110"/>
        </w:rPr>
        <w:t>an</w:t>
      </w:r>
      <w:r>
        <w:rPr>
          <w:color w:val="231F20"/>
          <w:spacing w:val="-10"/>
          <w:w w:val="110"/>
        </w:rPr>
        <w:t xml:space="preserve"> </w:t>
      </w:r>
      <w:r>
        <w:rPr>
          <w:color w:val="231F20"/>
          <w:w w:val="110"/>
        </w:rPr>
        <w:t>alternative</w:t>
      </w:r>
      <w:r>
        <w:rPr>
          <w:color w:val="231F20"/>
          <w:spacing w:val="-10"/>
          <w:w w:val="110"/>
        </w:rPr>
        <w:t xml:space="preserve"> </w:t>
      </w:r>
      <w:r>
        <w:rPr>
          <w:color w:val="231F20"/>
          <w:w w:val="110"/>
        </w:rPr>
        <w:t>proposal to limit the size of these payoffs.</w:t>
      </w:r>
    </w:p>
    <w:p w14:paraId="39EFB43D" w14:textId="77777777" w:rsidR="004A5C99" w:rsidRDefault="0027463A">
      <w:pPr>
        <w:pStyle w:val="BodyText"/>
        <w:spacing w:before="5" w:line="249" w:lineRule="auto"/>
        <w:ind w:left="62" w:right="164" w:firstLine="189"/>
        <w:jc w:val="both"/>
      </w:pPr>
      <w:r>
        <w:rPr>
          <w:color w:val="231F20"/>
          <w:w w:val="110"/>
        </w:rPr>
        <w:t xml:space="preserve">Under the UK Corporate Governance Code, firms are advised to limit director </w:t>
      </w:r>
      <w:r>
        <w:rPr>
          <w:color w:val="231F20"/>
        </w:rPr>
        <w:t xml:space="preserve">service contracts to a one-year rolling period. This limits the base component of sev- </w:t>
      </w:r>
      <w:r>
        <w:rPr>
          <w:color w:val="231F20"/>
          <w:w w:val="110"/>
        </w:rPr>
        <w:t>erance</w:t>
      </w:r>
      <w:r>
        <w:rPr>
          <w:color w:val="231F20"/>
          <w:spacing w:val="-5"/>
          <w:w w:val="110"/>
        </w:rPr>
        <w:t xml:space="preserve"> </w:t>
      </w:r>
      <w:r>
        <w:rPr>
          <w:color w:val="231F20"/>
          <w:w w:val="110"/>
        </w:rPr>
        <w:t>pay</w:t>
      </w:r>
      <w:r>
        <w:rPr>
          <w:color w:val="231F20"/>
          <w:spacing w:val="-5"/>
          <w:w w:val="110"/>
        </w:rPr>
        <w:t xml:space="preserve"> </w:t>
      </w:r>
      <w:r>
        <w:rPr>
          <w:color w:val="231F20"/>
          <w:w w:val="110"/>
        </w:rPr>
        <w:t>to</w:t>
      </w:r>
      <w:r>
        <w:rPr>
          <w:color w:val="231F20"/>
          <w:spacing w:val="-5"/>
          <w:w w:val="110"/>
        </w:rPr>
        <w:t xml:space="preserve"> </w:t>
      </w:r>
      <w:r>
        <w:rPr>
          <w:color w:val="231F20"/>
          <w:w w:val="110"/>
        </w:rPr>
        <w:t>one</w:t>
      </w:r>
      <w:r>
        <w:rPr>
          <w:color w:val="231F20"/>
          <w:spacing w:val="-5"/>
          <w:w w:val="110"/>
        </w:rPr>
        <w:t xml:space="preserve"> </w:t>
      </w:r>
      <w:r>
        <w:rPr>
          <w:color w:val="231F20"/>
          <w:w w:val="110"/>
        </w:rPr>
        <w:t>year</w:t>
      </w:r>
      <w:r>
        <w:rPr>
          <w:color w:val="231F20"/>
          <w:spacing w:val="-5"/>
          <w:w w:val="110"/>
        </w:rPr>
        <w:t xml:space="preserve"> </w:t>
      </w:r>
      <w:r>
        <w:rPr>
          <w:color w:val="231F20"/>
          <w:w w:val="110"/>
        </w:rPr>
        <w:t>of</w:t>
      </w:r>
      <w:r>
        <w:rPr>
          <w:color w:val="231F20"/>
          <w:spacing w:val="-5"/>
          <w:w w:val="110"/>
        </w:rPr>
        <w:t xml:space="preserve"> </w:t>
      </w:r>
      <w:r>
        <w:rPr>
          <w:color w:val="231F20"/>
          <w:w w:val="110"/>
        </w:rPr>
        <w:t>salary</w:t>
      </w:r>
      <w:r>
        <w:rPr>
          <w:color w:val="231F20"/>
          <w:spacing w:val="-5"/>
          <w:w w:val="110"/>
        </w:rPr>
        <w:t xml:space="preserve"> </w:t>
      </w:r>
      <w:r>
        <w:rPr>
          <w:color w:val="231F20"/>
          <w:w w:val="110"/>
        </w:rPr>
        <w:t>and</w:t>
      </w:r>
      <w:r>
        <w:rPr>
          <w:color w:val="231F20"/>
          <w:spacing w:val="-5"/>
          <w:w w:val="110"/>
        </w:rPr>
        <w:t xml:space="preserve"> </w:t>
      </w:r>
      <w:r>
        <w:rPr>
          <w:color w:val="231F20"/>
          <w:w w:val="110"/>
        </w:rPr>
        <w:t>benefits.</w:t>
      </w:r>
      <w:r>
        <w:rPr>
          <w:color w:val="231F20"/>
          <w:spacing w:val="-5"/>
          <w:w w:val="110"/>
        </w:rPr>
        <w:t xml:space="preserve"> </w:t>
      </w:r>
      <w:r>
        <w:rPr>
          <w:color w:val="231F20"/>
          <w:w w:val="110"/>
        </w:rPr>
        <w:t>This</w:t>
      </w:r>
      <w:r>
        <w:rPr>
          <w:color w:val="231F20"/>
          <w:spacing w:val="-5"/>
          <w:w w:val="110"/>
        </w:rPr>
        <w:t xml:space="preserve"> </w:t>
      </w:r>
      <w:r>
        <w:rPr>
          <w:color w:val="231F20"/>
          <w:w w:val="110"/>
        </w:rPr>
        <w:t>reform</w:t>
      </w:r>
      <w:r>
        <w:rPr>
          <w:color w:val="231F20"/>
          <w:spacing w:val="-5"/>
          <w:w w:val="110"/>
        </w:rPr>
        <w:t xml:space="preserve"> </w:t>
      </w:r>
      <w:r>
        <w:rPr>
          <w:color w:val="231F20"/>
          <w:w w:val="110"/>
        </w:rPr>
        <w:t>was</w:t>
      </w:r>
      <w:r>
        <w:rPr>
          <w:color w:val="231F20"/>
          <w:spacing w:val="-5"/>
          <w:w w:val="110"/>
        </w:rPr>
        <w:t xml:space="preserve"> </w:t>
      </w:r>
      <w:r>
        <w:rPr>
          <w:color w:val="231F20"/>
          <w:w w:val="110"/>
        </w:rPr>
        <w:t>a</w:t>
      </w:r>
      <w:r>
        <w:rPr>
          <w:color w:val="231F20"/>
          <w:spacing w:val="-5"/>
          <w:w w:val="110"/>
        </w:rPr>
        <w:t xml:space="preserve"> </w:t>
      </w:r>
      <w:r>
        <w:rPr>
          <w:color w:val="231F20"/>
          <w:w w:val="110"/>
        </w:rPr>
        <w:t>direct</w:t>
      </w:r>
      <w:r>
        <w:rPr>
          <w:color w:val="231F20"/>
          <w:spacing w:val="-4"/>
          <w:w w:val="110"/>
        </w:rPr>
        <w:t xml:space="preserve"> </w:t>
      </w:r>
      <w:r>
        <w:rPr>
          <w:color w:val="231F20"/>
          <w:w w:val="110"/>
        </w:rPr>
        <w:t>response</w:t>
      </w:r>
      <w:r>
        <w:rPr>
          <w:color w:val="231F20"/>
          <w:spacing w:val="-5"/>
          <w:w w:val="110"/>
        </w:rPr>
        <w:t xml:space="preserve"> </w:t>
      </w:r>
      <w:r>
        <w:rPr>
          <w:color w:val="231F20"/>
          <w:w w:val="110"/>
        </w:rPr>
        <w:t>to severance</w:t>
      </w:r>
      <w:r>
        <w:rPr>
          <w:color w:val="231F20"/>
          <w:spacing w:val="-12"/>
          <w:w w:val="110"/>
        </w:rPr>
        <w:t xml:space="preserve"> </w:t>
      </w:r>
      <w:r>
        <w:rPr>
          <w:color w:val="231F20"/>
          <w:w w:val="110"/>
        </w:rPr>
        <w:t>payments</w:t>
      </w:r>
      <w:r>
        <w:rPr>
          <w:color w:val="231F20"/>
          <w:spacing w:val="-12"/>
          <w:w w:val="110"/>
        </w:rPr>
        <w:t xml:space="preserve"> </w:t>
      </w:r>
      <w:r>
        <w:rPr>
          <w:color w:val="231F20"/>
          <w:w w:val="110"/>
        </w:rPr>
        <w:t>of</w:t>
      </w:r>
      <w:r>
        <w:rPr>
          <w:color w:val="231F20"/>
          <w:spacing w:val="-13"/>
          <w:w w:val="110"/>
        </w:rPr>
        <w:t xml:space="preserve"> </w:t>
      </w:r>
      <w:r>
        <w:rPr>
          <w:color w:val="231F20"/>
          <w:w w:val="110"/>
        </w:rPr>
        <w:t>between</w:t>
      </w:r>
      <w:r>
        <w:rPr>
          <w:color w:val="231F20"/>
          <w:spacing w:val="-11"/>
          <w:w w:val="110"/>
        </w:rPr>
        <w:t xml:space="preserve"> </w:t>
      </w:r>
      <w:proofErr w:type="gramStart"/>
      <w:r>
        <w:rPr>
          <w:color w:val="231F20"/>
          <w:w w:val="110"/>
        </w:rPr>
        <w:t>three</w:t>
      </w:r>
      <w:r>
        <w:rPr>
          <w:color w:val="231F20"/>
          <w:spacing w:val="-13"/>
          <w:w w:val="110"/>
        </w:rPr>
        <w:t xml:space="preserve"> </w:t>
      </w:r>
      <w:r>
        <w:rPr>
          <w:color w:val="231F20"/>
          <w:w w:val="110"/>
        </w:rPr>
        <w:t>and</w:t>
      </w:r>
      <w:r>
        <w:rPr>
          <w:color w:val="231F20"/>
          <w:spacing w:val="-13"/>
          <w:w w:val="110"/>
        </w:rPr>
        <w:t xml:space="preserve"> </w:t>
      </w:r>
      <w:r>
        <w:rPr>
          <w:color w:val="231F20"/>
          <w:w w:val="110"/>
        </w:rPr>
        <w:t>five</w:t>
      </w:r>
      <w:r>
        <w:rPr>
          <w:color w:val="231F20"/>
          <w:spacing w:val="-13"/>
          <w:w w:val="110"/>
        </w:rPr>
        <w:t xml:space="preserve"> </w:t>
      </w:r>
      <w:r>
        <w:rPr>
          <w:color w:val="231F20"/>
          <w:w w:val="110"/>
        </w:rPr>
        <w:t>years’</w:t>
      </w:r>
      <w:proofErr w:type="gramEnd"/>
      <w:r>
        <w:rPr>
          <w:color w:val="231F20"/>
          <w:spacing w:val="-14"/>
          <w:w w:val="110"/>
        </w:rPr>
        <w:t xml:space="preserve"> </w:t>
      </w:r>
      <w:r>
        <w:rPr>
          <w:color w:val="231F20"/>
          <w:w w:val="110"/>
        </w:rPr>
        <w:t>salary</w:t>
      </w:r>
      <w:r>
        <w:rPr>
          <w:color w:val="231F20"/>
          <w:spacing w:val="-12"/>
          <w:w w:val="110"/>
        </w:rPr>
        <w:t xml:space="preserve"> </w:t>
      </w:r>
      <w:r>
        <w:rPr>
          <w:color w:val="231F20"/>
          <w:w w:val="110"/>
        </w:rPr>
        <w:t>under</w:t>
      </w:r>
      <w:r>
        <w:rPr>
          <w:color w:val="231F20"/>
          <w:spacing w:val="-13"/>
          <w:w w:val="110"/>
        </w:rPr>
        <w:t xml:space="preserve"> </w:t>
      </w:r>
      <w:r>
        <w:rPr>
          <w:color w:val="231F20"/>
          <w:w w:val="110"/>
        </w:rPr>
        <w:t>long-term</w:t>
      </w:r>
      <w:r>
        <w:rPr>
          <w:color w:val="231F20"/>
          <w:spacing w:val="-13"/>
          <w:w w:val="110"/>
        </w:rPr>
        <w:t xml:space="preserve"> </w:t>
      </w:r>
      <w:r>
        <w:rPr>
          <w:color w:val="231F20"/>
          <w:w w:val="110"/>
        </w:rPr>
        <w:t>notice periods.</w:t>
      </w:r>
      <w:r>
        <w:rPr>
          <w:color w:val="231F20"/>
          <w:spacing w:val="-8"/>
          <w:w w:val="110"/>
        </w:rPr>
        <w:t xml:space="preserve"> </w:t>
      </w:r>
      <w:r>
        <w:rPr>
          <w:color w:val="231F20"/>
          <w:w w:val="110"/>
        </w:rPr>
        <w:t>The</w:t>
      </w:r>
      <w:r>
        <w:rPr>
          <w:color w:val="231F20"/>
          <w:spacing w:val="-9"/>
          <w:w w:val="110"/>
        </w:rPr>
        <w:t xml:space="preserve"> </w:t>
      </w:r>
      <w:r>
        <w:rPr>
          <w:color w:val="231F20"/>
          <w:w w:val="110"/>
        </w:rPr>
        <w:t>recent</w:t>
      </w:r>
      <w:r>
        <w:rPr>
          <w:color w:val="231F20"/>
          <w:spacing w:val="-8"/>
          <w:w w:val="110"/>
        </w:rPr>
        <w:t xml:space="preserve"> </w:t>
      </w:r>
      <w:r>
        <w:rPr>
          <w:color w:val="231F20"/>
          <w:w w:val="110"/>
        </w:rPr>
        <w:t>departure</w:t>
      </w:r>
      <w:r>
        <w:rPr>
          <w:color w:val="231F20"/>
          <w:spacing w:val="-8"/>
          <w:w w:val="110"/>
        </w:rPr>
        <w:t xml:space="preserve"> </w:t>
      </w:r>
      <w:r>
        <w:rPr>
          <w:color w:val="231F20"/>
          <w:w w:val="110"/>
        </w:rPr>
        <w:t>of</w:t>
      </w:r>
      <w:r>
        <w:rPr>
          <w:color w:val="231F20"/>
          <w:spacing w:val="-9"/>
          <w:w w:val="110"/>
        </w:rPr>
        <w:t xml:space="preserve"> </w:t>
      </w:r>
      <w:r>
        <w:rPr>
          <w:color w:val="231F20"/>
          <w:w w:val="110"/>
        </w:rPr>
        <w:t>Philip</w:t>
      </w:r>
      <w:r>
        <w:rPr>
          <w:color w:val="231F20"/>
          <w:spacing w:val="-8"/>
          <w:w w:val="110"/>
        </w:rPr>
        <w:t xml:space="preserve"> </w:t>
      </w:r>
      <w:r>
        <w:rPr>
          <w:color w:val="231F20"/>
          <w:w w:val="110"/>
        </w:rPr>
        <w:t>Clarke</w:t>
      </w:r>
      <w:r>
        <w:rPr>
          <w:color w:val="231F20"/>
          <w:spacing w:val="-7"/>
          <w:w w:val="110"/>
        </w:rPr>
        <w:t xml:space="preserve"> </w:t>
      </w:r>
      <w:r>
        <w:rPr>
          <w:color w:val="231F20"/>
          <w:w w:val="110"/>
        </w:rPr>
        <w:t>from</w:t>
      </w:r>
      <w:r>
        <w:rPr>
          <w:color w:val="231F20"/>
          <w:spacing w:val="-9"/>
          <w:w w:val="110"/>
        </w:rPr>
        <w:t xml:space="preserve"> </w:t>
      </w:r>
      <w:r>
        <w:rPr>
          <w:color w:val="231F20"/>
          <w:w w:val="110"/>
        </w:rPr>
        <w:t>Tesco</w:t>
      </w:r>
      <w:r>
        <w:rPr>
          <w:color w:val="231F20"/>
          <w:spacing w:val="-8"/>
          <w:w w:val="110"/>
        </w:rPr>
        <w:t xml:space="preserve"> </w:t>
      </w:r>
      <w:r>
        <w:rPr>
          <w:color w:val="231F20"/>
          <w:w w:val="110"/>
        </w:rPr>
        <w:t>highlights</w:t>
      </w:r>
      <w:r>
        <w:rPr>
          <w:color w:val="231F20"/>
          <w:spacing w:val="-7"/>
          <w:w w:val="110"/>
        </w:rPr>
        <w:t xml:space="preserve"> </w:t>
      </w:r>
      <w:r>
        <w:rPr>
          <w:color w:val="231F20"/>
          <w:w w:val="110"/>
        </w:rPr>
        <w:t>the</w:t>
      </w:r>
      <w:r>
        <w:rPr>
          <w:color w:val="231F20"/>
          <w:spacing w:val="-9"/>
          <w:w w:val="110"/>
        </w:rPr>
        <w:t xml:space="preserve"> </w:t>
      </w:r>
      <w:r>
        <w:rPr>
          <w:color w:val="231F20"/>
          <w:w w:val="110"/>
        </w:rPr>
        <w:t>benefit</w:t>
      </w:r>
      <w:r>
        <w:rPr>
          <w:color w:val="231F20"/>
          <w:spacing w:val="-9"/>
          <w:w w:val="110"/>
        </w:rPr>
        <w:t xml:space="preserve"> </w:t>
      </w:r>
      <w:r>
        <w:rPr>
          <w:color w:val="231F20"/>
          <w:w w:val="110"/>
        </w:rPr>
        <w:t>of these</w:t>
      </w:r>
      <w:r>
        <w:rPr>
          <w:color w:val="231F20"/>
          <w:spacing w:val="-2"/>
          <w:w w:val="110"/>
        </w:rPr>
        <w:t xml:space="preserve"> </w:t>
      </w:r>
      <w:r>
        <w:rPr>
          <w:color w:val="231F20"/>
          <w:w w:val="110"/>
        </w:rPr>
        <w:t>limitations.</w:t>
      </w:r>
      <w:r>
        <w:rPr>
          <w:color w:val="231F20"/>
          <w:spacing w:val="-2"/>
          <w:w w:val="110"/>
        </w:rPr>
        <w:t xml:space="preserve"> </w:t>
      </w:r>
      <w:r>
        <w:rPr>
          <w:color w:val="231F20"/>
          <w:w w:val="110"/>
        </w:rPr>
        <w:t>Mr</w:t>
      </w:r>
      <w:r>
        <w:rPr>
          <w:color w:val="231F20"/>
          <w:spacing w:val="-2"/>
          <w:w w:val="110"/>
        </w:rPr>
        <w:t xml:space="preserve"> </w:t>
      </w:r>
      <w:r>
        <w:rPr>
          <w:color w:val="231F20"/>
          <w:w w:val="110"/>
        </w:rPr>
        <w:t>Clarke</w:t>
      </w:r>
      <w:r>
        <w:rPr>
          <w:color w:val="231F20"/>
          <w:spacing w:val="-2"/>
          <w:w w:val="110"/>
        </w:rPr>
        <w:t xml:space="preserve"> </w:t>
      </w:r>
      <w:r>
        <w:rPr>
          <w:color w:val="231F20"/>
          <w:w w:val="110"/>
        </w:rPr>
        <w:t>was</w:t>
      </w:r>
      <w:r>
        <w:rPr>
          <w:color w:val="231F20"/>
          <w:spacing w:val="-2"/>
          <w:w w:val="110"/>
        </w:rPr>
        <w:t xml:space="preserve"> </w:t>
      </w:r>
      <w:r>
        <w:rPr>
          <w:color w:val="231F20"/>
          <w:w w:val="110"/>
        </w:rPr>
        <w:t>dismissed</w:t>
      </w:r>
      <w:r>
        <w:rPr>
          <w:color w:val="231F20"/>
          <w:spacing w:val="-1"/>
          <w:w w:val="110"/>
        </w:rPr>
        <w:t xml:space="preserve"> </w:t>
      </w:r>
      <w:r>
        <w:rPr>
          <w:color w:val="231F20"/>
          <w:w w:val="110"/>
        </w:rPr>
        <w:t>following</w:t>
      </w:r>
      <w:r>
        <w:rPr>
          <w:color w:val="231F20"/>
          <w:spacing w:val="-1"/>
          <w:w w:val="110"/>
        </w:rPr>
        <w:t xml:space="preserve"> </w:t>
      </w:r>
      <w:r>
        <w:rPr>
          <w:color w:val="231F20"/>
          <w:w w:val="110"/>
        </w:rPr>
        <w:t>a</w:t>
      </w:r>
      <w:r>
        <w:rPr>
          <w:color w:val="231F20"/>
          <w:spacing w:val="-2"/>
          <w:w w:val="110"/>
        </w:rPr>
        <w:t xml:space="preserve"> </w:t>
      </w:r>
      <w:r>
        <w:rPr>
          <w:color w:val="231F20"/>
          <w:w w:val="110"/>
        </w:rPr>
        <w:t>period</w:t>
      </w:r>
      <w:r>
        <w:rPr>
          <w:color w:val="231F20"/>
          <w:spacing w:val="-2"/>
          <w:w w:val="110"/>
        </w:rPr>
        <w:t xml:space="preserve"> </w:t>
      </w:r>
      <w:r>
        <w:rPr>
          <w:color w:val="231F20"/>
          <w:w w:val="110"/>
        </w:rPr>
        <w:t>of</w:t>
      </w:r>
      <w:r>
        <w:rPr>
          <w:color w:val="231F20"/>
          <w:spacing w:val="-2"/>
          <w:w w:val="110"/>
        </w:rPr>
        <w:t xml:space="preserve"> </w:t>
      </w:r>
      <w:r>
        <w:rPr>
          <w:color w:val="231F20"/>
          <w:w w:val="110"/>
        </w:rPr>
        <w:t>poor</w:t>
      </w:r>
      <w:r>
        <w:rPr>
          <w:color w:val="231F20"/>
          <w:spacing w:val="-2"/>
          <w:w w:val="110"/>
        </w:rPr>
        <w:t xml:space="preserve"> </w:t>
      </w:r>
      <w:r>
        <w:rPr>
          <w:color w:val="231F20"/>
          <w:w w:val="110"/>
        </w:rPr>
        <w:t xml:space="preserve">accounting and stock price performance. Following his departure, the company subsequently aimed to withhold payment during his contractual notice period following allega- </w:t>
      </w:r>
      <w:r>
        <w:rPr>
          <w:color w:val="231F20"/>
          <w:spacing w:val="-2"/>
          <w:w w:val="110"/>
        </w:rPr>
        <w:t>tions</w:t>
      </w:r>
      <w:r>
        <w:rPr>
          <w:color w:val="231F20"/>
          <w:spacing w:val="-5"/>
          <w:w w:val="110"/>
        </w:rPr>
        <w:t xml:space="preserve"> </w:t>
      </w:r>
      <w:r>
        <w:rPr>
          <w:color w:val="231F20"/>
          <w:spacing w:val="-2"/>
          <w:w w:val="110"/>
        </w:rPr>
        <w:t>of</w:t>
      </w:r>
      <w:r>
        <w:rPr>
          <w:color w:val="231F20"/>
          <w:spacing w:val="-5"/>
          <w:w w:val="110"/>
        </w:rPr>
        <w:t xml:space="preserve"> </w:t>
      </w:r>
      <w:r>
        <w:rPr>
          <w:color w:val="231F20"/>
          <w:spacing w:val="-2"/>
          <w:w w:val="110"/>
        </w:rPr>
        <w:t>misstatement</w:t>
      </w:r>
      <w:r>
        <w:rPr>
          <w:color w:val="231F20"/>
          <w:spacing w:val="-5"/>
          <w:w w:val="110"/>
        </w:rPr>
        <w:t xml:space="preserve"> </w:t>
      </w:r>
      <w:r>
        <w:rPr>
          <w:color w:val="231F20"/>
          <w:spacing w:val="-2"/>
          <w:w w:val="110"/>
        </w:rPr>
        <w:t>of</w:t>
      </w:r>
      <w:r>
        <w:rPr>
          <w:color w:val="231F20"/>
          <w:spacing w:val="-5"/>
          <w:w w:val="110"/>
        </w:rPr>
        <w:t xml:space="preserve"> </w:t>
      </w:r>
      <w:r>
        <w:rPr>
          <w:color w:val="231F20"/>
          <w:spacing w:val="-2"/>
          <w:w w:val="110"/>
        </w:rPr>
        <w:t>accounting</w:t>
      </w:r>
      <w:r>
        <w:rPr>
          <w:color w:val="231F20"/>
          <w:spacing w:val="-4"/>
          <w:w w:val="110"/>
        </w:rPr>
        <w:t xml:space="preserve"> </w:t>
      </w:r>
      <w:r>
        <w:rPr>
          <w:color w:val="231F20"/>
          <w:spacing w:val="-2"/>
          <w:w w:val="110"/>
        </w:rPr>
        <w:t>earnings.</w:t>
      </w:r>
      <w:r>
        <w:rPr>
          <w:color w:val="231F20"/>
          <w:spacing w:val="-5"/>
          <w:w w:val="110"/>
        </w:rPr>
        <w:t xml:space="preserve"> </w:t>
      </w:r>
      <w:r>
        <w:rPr>
          <w:color w:val="231F20"/>
          <w:spacing w:val="-2"/>
          <w:w w:val="110"/>
        </w:rPr>
        <w:t>Despite</w:t>
      </w:r>
      <w:r>
        <w:rPr>
          <w:color w:val="231F20"/>
          <w:spacing w:val="-5"/>
          <w:w w:val="110"/>
        </w:rPr>
        <w:t xml:space="preserve"> </w:t>
      </w:r>
      <w:r>
        <w:rPr>
          <w:color w:val="231F20"/>
          <w:spacing w:val="-2"/>
          <w:w w:val="110"/>
        </w:rPr>
        <w:t>these</w:t>
      </w:r>
      <w:r>
        <w:rPr>
          <w:color w:val="231F20"/>
          <w:spacing w:val="-5"/>
          <w:w w:val="110"/>
        </w:rPr>
        <w:t xml:space="preserve"> </w:t>
      </w:r>
      <w:r>
        <w:rPr>
          <w:color w:val="231F20"/>
          <w:spacing w:val="-2"/>
          <w:w w:val="110"/>
        </w:rPr>
        <w:t>allegations,</w:t>
      </w:r>
      <w:r>
        <w:rPr>
          <w:color w:val="231F20"/>
          <w:spacing w:val="-5"/>
          <w:w w:val="110"/>
        </w:rPr>
        <w:t xml:space="preserve"> </w:t>
      </w:r>
      <w:r>
        <w:rPr>
          <w:color w:val="231F20"/>
          <w:spacing w:val="-2"/>
          <w:w w:val="110"/>
        </w:rPr>
        <w:t>Tesco</w:t>
      </w:r>
      <w:r>
        <w:rPr>
          <w:color w:val="231F20"/>
          <w:spacing w:val="-5"/>
          <w:w w:val="110"/>
        </w:rPr>
        <w:t xml:space="preserve"> </w:t>
      </w:r>
      <w:r>
        <w:rPr>
          <w:color w:val="231F20"/>
          <w:spacing w:val="-2"/>
          <w:w w:val="110"/>
        </w:rPr>
        <w:t xml:space="preserve">were </w:t>
      </w:r>
      <w:r>
        <w:rPr>
          <w:color w:val="231F20"/>
          <w:w w:val="110"/>
        </w:rPr>
        <w:t>unable</w:t>
      </w:r>
      <w:r>
        <w:rPr>
          <w:color w:val="231F20"/>
          <w:spacing w:val="-1"/>
          <w:w w:val="110"/>
        </w:rPr>
        <w:t xml:space="preserve"> </w:t>
      </w:r>
      <w:r>
        <w:rPr>
          <w:color w:val="231F20"/>
          <w:w w:val="110"/>
        </w:rPr>
        <w:t>to</w:t>
      </w:r>
      <w:r>
        <w:rPr>
          <w:color w:val="231F20"/>
          <w:spacing w:val="-1"/>
          <w:w w:val="110"/>
        </w:rPr>
        <w:t xml:space="preserve"> </w:t>
      </w:r>
      <w:r>
        <w:rPr>
          <w:color w:val="231F20"/>
          <w:w w:val="110"/>
        </w:rPr>
        <w:t>prove</w:t>
      </w:r>
      <w:r>
        <w:rPr>
          <w:color w:val="231F20"/>
          <w:spacing w:val="-1"/>
          <w:w w:val="110"/>
        </w:rPr>
        <w:t xml:space="preserve"> </w:t>
      </w:r>
      <w:r>
        <w:rPr>
          <w:color w:val="231F20"/>
          <w:w w:val="110"/>
        </w:rPr>
        <w:t>the</w:t>
      </w:r>
      <w:r>
        <w:rPr>
          <w:color w:val="231F20"/>
          <w:spacing w:val="-1"/>
          <w:w w:val="110"/>
        </w:rPr>
        <w:t xml:space="preserve"> </w:t>
      </w:r>
      <w:r>
        <w:rPr>
          <w:color w:val="231F20"/>
          <w:w w:val="110"/>
        </w:rPr>
        <w:t>gross</w:t>
      </w:r>
      <w:r>
        <w:rPr>
          <w:color w:val="231F20"/>
          <w:spacing w:val="-1"/>
          <w:w w:val="110"/>
        </w:rPr>
        <w:t xml:space="preserve"> </w:t>
      </w:r>
      <w:r>
        <w:rPr>
          <w:color w:val="231F20"/>
          <w:w w:val="110"/>
        </w:rPr>
        <w:t>misconduct required</w:t>
      </w:r>
      <w:r>
        <w:rPr>
          <w:color w:val="231F20"/>
          <w:spacing w:val="-1"/>
          <w:w w:val="110"/>
        </w:rPr>
        <w:t xml:space="preserve"> </w:t>
      </w:r>
      <w:r>
        <w:rPr>
          <w:color w:val="231F20"/>
          <w:w w:val="110"/>
        </w:rPr>
        <w:t>to</w:t>
      </w:r>
      <w:r>
        <w:rPr>
          <w:color w:val="231F20"/>
          <w:spacing w:val="-1"/>
          <w:w w:val="110"/>
        </w:rPr>
        <w:t xml:space="preserve"> </w:t>
      </w:r>
      <w:r>
        <w:rPr>
          <w:color w:val="231F20"/>
          <w:w w:val="110"/>
        </w:rPr>
        <w:t>withhold</w:t>
      </w:r>
      <w:r>
        <w:rPr>
          <w:color w:val="231F20"/>
          <w:spacing w:val="-1"/>
          <w:w w:val="110"/>
        </w:rPr>
        <w:t xml:space="preserve"> </w:t>
      </w:r>
      <w:r>
        <w:rPr>
          <w:color w:val="231F20"/>
          <w:w w:val="110"/>
        </w:rPr>
        <w:t>the contractual entitle- ment.</w:t>
      </w:r>
      <w:r>
        <w:rPr>
          <w:color w:val="231F20"/>
          <w:spacing w:val="-14"/>
          <w:w w:val="110"/>
        </w:rPr>
        <w:t xml:space="preserve"> </w:t>
      </w:r>
      <w:r>
        <w:rPr>
          <w:color w:val="231F20"/>
          <w:w w:val="110"/>
        </w:rPr>
        <w:t>However,</w:t>
      </w:r>
      <w:r>
        <w:rPr>
          <w:color w:val="231F20"/>
          <w:spacing w:val="-14"/>
          <w:w w:val="110"/>
        </w:rPr>
        <w:t xml:space="preserve"> </w:t>
      </w:r>
      <w:r>
        <w:rPr>
          <w:color w:val="231F20"/>
          <w:w w:val="110"/>
        </w:rPr>
        <w:t>because</w:t>
      </w:r>
      <w:r>
        <w:rPr>
          <w:color w:val="231F20"/>
          <w:spacing w:val="-14"/>
          <w:w w:val="110"/>
        </w:rPr>
        <w:t xml:space="preserve"> </w:t>
      </w:r>
      <w:r>
        <w:rPr>
          <w:color w:val="231F20"/>
          <w:w w:val="110"/>
        </w:rPr>
        <w:t>of</w:t>
      </w:r>
      <w:r>
        <w:rPr>
          <w:color w:val="231F20"/>
          <w:spacing w:val="-13"/>
          <w:w w:val="110"/>
        </w:rPr>
        <w:t xml:space="preserve"> </w:t>
      </w:r>
      <w:r>
        <w:rPr>
          <w:color w:val="231F20"/>
          <w:w w:val="110"/>
        </w:rPr>
        <w:t>the</w:t>
      </w:r>
      <w:r>
        <w:rPr>
          <w:color w:val="231F20"/>
          <w:spacing w:val="-14"/>
          <w:w w:val="110"/>
        </w:rPr>
        <w:t xml:space="preserve"> </w:t>
      </w:r>
      <w:r>
        <w:rPr>
          <w:color w:val="231F20"/>
          <w:w w:val="110"/>
        </w:rPr>
        <w:t>one-year</w:t>
      </w:r>
      <w:r>
        <w:rPr>
          <w:color w:val="231F20"/>
          <w:spacing w:val="-14"/>
          <w:w w:val="110"/>
        </w:rPr>
        <w:t xml:space="preserve"> </w:t>
      </w:r>
      <w:r>
        <w:rPr>
          <w:color w:val="231F20"/>
          <w:w w:val="110"/>
        </w:rPr>
        <w:t>notice</w:t>
      </w:r>
      <w:r>
        <w:rPr>
          <w:color w:val="231F20"/>
          <w:spacing w:val="-13"/>
          <w:w w:val="110"/>
        </w:rPr>
        <w:t xml:space="preserve"> </w:t>
      </w:r>
      <w:r>
        <w:rPr>
          <w:color w:val="231F20"/>
          <w:w w:val="110"/>
        </w:rPr>
        <w:t>period</w:t>
      </w:r>
      <w:r>
        <w:rPr>
          <w:color w:val="231F20"/>
          <w:spacing w:val="-13"/>
          <w:w w:val="110"/>
        </w:rPr>
        <w:t xml:space="preserve"> </w:t>
      </w:r>
      <w:r>
        <w:rPr>
          <w:color w:val="231F20"/>
          <w:w w:val="110"/>
        </w:rPr>
        <w:t>Mr</w:t>
      </w:r>
      <w:r>
        <w:rPr>
          <w:color w:val="231F20"/>
          <w:spacing w:val="-14"/>
          <w:w w:val="110"/>
        </w:rPr>
        <w:t xml:space="preserve"> </w:t>
      </w:r>
      <w:r>
        <w:rPr>
          <w:color w:val="231F20"/>
          <w:w w:val="110"/>
        </w:rPr>
        <w:t>Clarke’s</w:t>
      </w:r>
      <w:r>
        <w:rPr>
          <w:color w:val="231F20"/>
          <w:spacing w:val="-14"/>
          <w:w w:val="110"/>
        </w:rPr>
        <w:t xml:space="preserve"> </w:t>
      </w:r>
      <w:r>
        <w:rPr>
          <w:color w:val="231F20"/>
          <w:w w:val="110"/>
        </w:rPr>
        <w:t>payoff</w:t>
      </w:r>
      <w:r>
        <w:rPr>
          <w:color w:val="231F20"/>
          <w:spacing w:val="-13"/>
          <w:w w:val="110"/>
        </w:rPr>
        <w:t xml:space="preserve"> </w:t>
      </w:r>
      <w:r>
        <w:rPr>
          <w:color w:val="231F20"/>
          <w:w w:val="110"/>
        </w:rPr>
        <w:t>was</w:t>
      </w:r>
      <w:r>
        <w:rPr>
          <w:color w:val="231F20"/>
          <w:spacing w:val="-14"/>
          <w:w w:val="110"/>
        </w:rPr>
        <w:t xml:space="preserve"> </w:t>
      </w:r>
      <w:r>
        <w:rPr>
          <w:color w:val="231F20"/>
          <w:w w:val="110"/>
        </w:rPr>
        <w:t xml:space="preserve">lim- </w:t>
      </w:r>
      <w:r>
        <w:rPr>
          <w:color w:val="231F20"/>
        </w:rPr>
        <w:t xml:space="preserve">ited to £1.2 million plus the value of unvested long-term incentive plans. As such, we </w:t>
      </w:r>
      <w:r>
        <w:rPr>
          <w:color w:val="231F20"/>
          <w:w w:val="110"/>
        </w:rPr>
        <w:t>recommend</w:t>
      </w:r>
      <w:r>
        <w:rPr>
          <w:color w:val="231F20"/>
          <w:spacing w:val="-7"/>
          <w:w w:val="110"/>
        </w:rPr>
        <w:t xml:space="preserve"> </w:t>
      </w:r>
      <w:r>
        <w:rPr>
          <w:color w:val="231F20"/>
          <w:w w:val="110"/>
        </w:rPr>
        <w:t>an</w:t>
      </w:r>
      <w:r>
        <w:rPr>
          <w:color w:val="231F20"/>
          <w:spacing w:val="-9"/>
          <w:w w:val="110"/>
        </w:rPr>
        <w:t xml:space="preserve"> </w:t>
      </w:r>
      <w:r>
        <w:rPr>
          <w:color w:val="231F20"/>
          <w:w w:val="110"/>
        </w:rPr>
        <w:t>addition</w:t>
      </w:r>
      <w:r>
        <w:rPr>
          <w:color w:val="231F20"/>
          <w:spacing w:val="-8"/>
          <w:w w:val="110"/>
        </w:rPr>
        <w:t xml:space="preserve"> </w:t>
      </w:r>
      <w:r>
        <w:rPr>
          <w:color w:val="231F20"/>
          <w:w w:val="110"/>
        </w:rPr>
        <w:t>to</w:t>
      </w:r>
      <w:r>
        <w:rPr>
          <w:color w:val="231F20"/>
          <w:spacing w:val="-9"/>
          <w:w w:val="110"/>
        </w:rPr>
        <w:t xml:space="preserve"> </w:t>
      </w:r>
      <w:r>
        <w:rPr>
          <w:color w:val="231F20"/>
          <w:w w:val="110"/>
        </w:rPr>
        <w:t>S&amp;W’s</w:t>
      </w:r>
      <w:r>
        <w:rPr>
          <w:color w:val="231F20"/>
          <w:spacing w:val="-8"/>
          <w:w w:val="110"/>
        </w:rPr>
        <w:t xml:space="preserve"> </w:t>
      </w:r>
      <w:r>
        <w:rPr>
          <w:color w:val="231F20"/>
          <w:w w:val="110"/>
        </w:rPr>
        <w:t>ninth</w:t>
      </w:r>
      <w:r>
        <w:rPr>
          <w:color w:val="231F20"/>
          <w:spacing w:val="-9"/>
          <w:w w:val="110"/>
        </w:rPr>
        <w:t xml:space="preserve"> </w:t>
      </w:r>
      <w:r>
        <w:rPr>
          <w:color w:val="231F20"/>
          <w:w w:val="110"/>
        </w:rPr>
        <w:t>principle</w:t>
      </w:r>
      <w:r>
        <w:rPr>
          <w:color w:val="231F20"/>
          <w:spacing w:val="-8"/>
          <w:w w:val="110"/>
        </w:rPr>
        <w:t xml:space="preserve"> </w:t>
      </w:r>
      <w:r>
        <w:rPr>
          <w:color w:val="231F20"/>
          <w:w w:val="110"/>
        </w:rPr>
        <w:t>and</w:t>
      </w:r>
      <w:r>
        <w:rPr>
          <w:color w:val="231F20"/>
          <w:spacing w:val="-8"/>
          <w:w w:val="110"/>
        </w:rPr>
        <w:t xml:space="preserve"> </w:t>
      </w:r>
      <w:r>
        <w:rPr>
          <w:color w:val="231F20"/>
          <w:w w:val="110"/>
        </w:rPr>
        <w:t>suggest</w:t>
      </w:r>
      <w:r>
        <w:rPr>
          <w:color w:val="231F20"/>
          <w:spacing w:val="-9"/>
          <w:w w:val="110"/>
        </w:rPr>
        <w:t xml:space="preserve"> </w:t>
      </w:r>
      <w:r>
        <w:rPr>
          <w:color w:val="231F20"/>
          <w:w w:val="110"/>
        </w:rPr>
        <w:t>that</w:t>
      </w:r>
      <w:r>
        <w:rPr>
          <w:color w:val="231F20"/>
          <w:spacing w:val="-8"/>
          <w:w w:val="110"/>
        </w:rPr>
        <w:t xml:space="preserve"> </w:t>
      </w:r>
      <w:r>
        <w:rPr>
          <w:color w:val="231F20"/>
          <w:w w:val="110"/>
        </w:rPr>
        <w:t>director</w:t>
      </w:r>
      <w:r>
        <w:rPr>
          <w:color w:val="231F20"/>
          <w:spacing w:val="-9"/>
          <w:w w:val="110"/>
        </w:rPr>
        <w:t xml:space="preserve"> </w:t>
      </w:r>
      <w:r>
        <w:rPr>
          <w:color w:val="231F20"/>
          <w:w w:val="110"/>
        </w:rPr>
        <w:t>service contracts should be limited to one-year rolling periods and that base severance pay</w:t>
      </w:r>
      <w:r>
        <w:rPr>
          <w:color w:val="231F20"/>
          <w:spacing w:val="-2"/>
          <w:w w:val="110"/>
        </w:rPr>
        <w:t xml:space="preserve"> </w:t>
      </w:r>
      <w:r>
        <w:rPr>
          <w:color w:val="231F20"/>
          <w:w w:val="110"/>
        </w:rPr>
        <w:t>be</w:t>
      </w:r>
      <w:r>
        <w:rPr>
          <w:color w:val="231F20"/>
          <w:spacing w:val="-3"/>
          <w:w w:val="110"/>
        </w:rPr>
        <w:t xml:space="preserve"> </w:t>
      </w:r>
      <w:r>
        <w:rPr>
          <w:color w:val="231F20"/>
          <w:w w:val="110"/>
        </w:rPr>
        <w:t>capped</w:t>
      </w:r>
      <w:r>
        <w:rPr>
          <w:color w:val="231F20"/>
          <w:spacing w:val="-1"/>
          <w:w w:val="110"/>
        </w:rPr>
        <w:t xml:space="preserve"> </w:t>
      </w:r>
      <w:r>
        <w:rPr>
          <w:color w:val="231F20"/>
          <w:w w:val="110"/>
        </w:rPr>
        <w:t>at</w:t>
      </w:r>
      <w:r>
        <w:rPr>
          <w:color w:val="231F20"/>
          <w:spacing w:val="-1"/>
          <w:w w:val="110"/>
        </w:rPr>
        <w:t xml:space="preserve"> </w:t>
      </w:r>
      <w:r>
        <w:rPr>
          <w:color w:val="231F20"/>
          <w:w w:val="110"/>
        </w:rPr>
        <w:t>salary</w:t>
      </w:r>
      <w:r>
        <w:rPr>
          <w:color w:val="231F20"/>
          <w:spacing w:val="-2"/>
          <w:w w:val="110"/>
        </w:rPr>
        <w:t xml:space="preserve"> </w:t>
      </w:r>
      <w:r>
        <w:rPr>
          <w:color w:val="231F20"/>
          <w:w w:val="110"/>
        </w:rPr>
        <w:t>and</w:t>
      </w:r>
      <w:r>
        <w:rPr>
          <w:color w:val="231F20"/>
          <w:spacing w:val="-1"/>
          <w:w w:val="110"/>
        </w:rPr>
        <w:t xml:space="preserve"> </w:t>
      </w:r>
      <w:r>
        <w:rPr>
          <w:color w:val="231F20"/>
          <w:w w:val="110"/>
        </w:rPr>
        <w:t>benefits</w:t>
      </w:r>
      <w:r>
        <w:rPr>
          <w:color w:val="231F20"/>
          <w:spacing w:val="-1"/>
          <w:w w:val="110"/>
        </w:rPr>
        <w:t xml:space="preserve"> </w:t>
      </w:r>
      <w:r>
        <w:rPr>
          <w:color w:val="231F20"/>
          <w:w w:val="110"/>
        </w:rPr>
        <w:t>during</w:t>
      </w:r>
      <w:r>
        <w:rPr>
          <w:color w:val="231F20"/>
          <w:spacing w:val="-2"/>
          <w:w w:val="110"/>
        </w:rPr>
        <w:t xml:space="preserve"> </w:t>
      </w:r>
      <w:r>
        <w:rPr>
          <w:color w:val="231F20"/>
          <w:w w:val="110"/>
        </w:rPr>
        <w:t>the contractual</w:t>
      </w:r>
      <w:r>
        <w:rPr>
          <w:color w:val="231F20"/>
          <w:spacing w:val="-1"/>
          <w:w w:val="110"/>
        </w:rPr>
        <w:t xml:space="preserve"> </w:t>
      </w:r>
      <w:r>
        <w:rPr>
          <w:color w:val="231F20"/>
          <w:w w:val="110"/>
        </w:rPr>
        <w:t>notice</w:t>
      </w:r>
      <w:r>
        <w:rPr>
          <w:color w:val="231F20"/>
          <w:spacing w:val="-1"/>
          <w:w w:val="110"/>
        </w:rPr>
        <w:t xml:space="preserve"> </w:t>
      </w:r>
      <w:r>
        <w:rPr>
          <w:color w:val="231F20"/>
          <w:w w:val="110"/>
        </w:rPr>
        <w:t>period.</w:t>
      </w:r>
      <w:r>
        <w:rPr>
          <w:color w:val="231F20"/>
          <w:spacing w:val="-1"/>
          <w:w w:val="110"/>
        </w:rPr>
        <w:t xml:space="preserve"> </w:t>
      </w:r>
      <w:r>
        <w:rPr>
          <w:color w:val="231F20"/>
          <w:w w:val="110"/>
        </w:rPr>
        <w:t>We</w:t>
      </w:r>
      <w:r>
        <w:rPr>
          <w:color w:val="231F20"/>
          <w:spacing w:val="-2"/>
          <w:w w:val="110"/>
        </w:rPr>
        <w:t xml:space="preserve"> </w:t>
      </w:r>
      <w:r>
        <w:rPr>
          <w:color w:val="231F20"/>
          <w:spacing w:val="-4"/>
          <w:w w:val="110"/>
        </w:rPr>
        <w:t>also</w:t>
      </w:r>
    </w:p>
    <w:p w14:paraId="3BE26C31" w14:textId="77777777" w:rsidR="004A5C99" w:rsidRDefault="004A5C99">
      <w:pPr>
        <w:pStyle w:val="BodyText"/>
        <w:spacing w:before="23"/>
      </w:pPr>
    </w:p>
    <w:p w14:paraId="64B3C140" w14:textId="77777777" w:rsidR="004A5C99" w:rsidRDefault="004A5C99">
      <w:pPr>
        <w:rPr>
          <w:sz w:val="14"/>
        </w:rPr>
        <w:sectPr w:rsidR="004A5C99">
          <w:pgSz w:w="9700" w:h="13950"/>
          <w:pgMar w:top="800" w:right="1133" w:bottom="280" w:left="1133" w:header="720" w:footer="720" w:gutter="0"/>
          <w:cols w:space="720"/>
        </w:sectPr>
      </w:pPr>
    </w:p>
    <w:p w14:paraId="0E82A42D" w14:textId="77777777" w:rsidR="004A5C99" w:rsidRDefault="004A5C99">
      <w:pPr>
        <w:pStyle w:val="BodyText"/>
        <w:spacing w:before="208"/>
        <w:rPr>
          <w:i/>
        </w:rPr>
      </w:pPr>
    </w:p>
    <w:p w14:paraId="14F91161" w14:textId="77777777" w:rsidR="00CD75B0" w:rsidRDefault="00CD75B0">
      <w:pPr>
        <w:pStyle w:val="BodyText"/>
        <w:spacing w:before="208"/>
        <w:rPr>
          <w:i/>
        </w:rPr>
      </w:pPr>
    </w:p>
    <w:p w14:paraId="44E0FF74" w14:textId="77777777" w:rsidR="004A5C99" w:rsidRDefault="0027463A">
      <w:pPr>
        <w:pStyle w:val="BodyText"/>
        <w:spacing w:line="252" w:lineRule="auto"/>
        <w:ind w:left="167" w:right="61"/>
        <w:jc w:val="both"/>
      </w:pPr>
      <w:r>
        <w:rPr>
          <w:color w:val="231F20"/>
          <w:w w:val="105"/>
        </w:rPr>
        <w:t>propose that such payments should be adjusted should the executive find new em- ployment during the notice period.</w:t>
      </w:r>
    </w:p>
    <w:p w14:paraId="06B4EC52" w14:textId="77777777" w:rsidR="004A5C99" w:rsidRDefault="0027463A">
      <w:pPr>
        <w:pStyle w:val="BodyText"/>
        <w:spacing w:line="249" w:lineRule="auto"/>
        <w:ind w:left="167" w:right="59" w:firstLine="189"/>
        <w:jc w:val="both"/>
      </w:pPr>
      <w:r>
        <w:rPr>
          <w:color w:val="231F20"/>
        </w:rPr>
        <w:t>We</w:t>
      </w:r>
      <w:r>
        <w:rPr>
          <w:color w:val="231F20"/>
          <w:spacing w:val="37"/>
        </w:rPr>
        <w:t xml:space="preserve"> </w:t>
      </w:r>
      <w:r>
        <w:rPr>
          <w:color w:val="231F20"/>
        </w:rPr>
        <w:t>also</w:t>
      </w:r>
      <w:r>
        <w:rPr>
          <w:color w:val="231F20"/>
          <w:spacing w:val="37"/>
        </w:rPr>
        <w:t xml:space="preserve"> </w:t>
      </w:r>
      <w:r>
        <w:rPr>
          <w:color w:val="231F20"/>
        </w:rPr>
        <w:t>propose</w:t>
      </w:r>
      <w:r>
        <w:rPr>
          <w:color w:val="231F20"/>
          <w:spacing w:val="40"/>
        </w:rPr>
        <w:t xml:space="preserve"> </w:t>
      </w:r>
      <w:r>
        <w:rPr>
          <w:color w:val="231F20"/>
        </w:rPr>
        <w:t>that</w:t>
      </w:r>
      <w:r>
        <w:rPr>
          <w:color w:val="231F20"/>
          <w:spacing w:val="37"/>
        </w:rPr>
        <w:t xml:space="preserve"> </w:t>
      </w:r>
      <w:r>
        <w:rPr>
          <w:color w:val="231F20"/>
        </w:rPr>
        <w:t>any</w:t>
      </w:r>
      <w:r>
        <w:rPr>
          <w:color w:val="231F20"/>
          <w:spacing w:val="37"/>
        </w:rPr>
        <w:t xml:space="preserve"> </w:t>
      </w:r>
      <w:r>
        <w:rPr>
          <w:color w:val="231F20"/>
        </w:rPr>
        <w:t>discretionary</w:t>
      </w:r>
      <w:r>
        <w:rPr>
          <w:color w:val="231F20"/>
          <w:spacing w:val="37"/>
        </w:rPr>
        <w:t xml:space="preserve"> </w:t>
      </w:r>
      <w:r>
        <w:rPr>
          <w:color w:val="231F20"/>
        </w:rPr>
        <w:t>awards</w:t>
      </w:r>
      <w:r>
        <w:rPr>
          <w:color w:val="231F20"/>
          <w:spacing w:val="37"/>
        </w:rPr>
        <w:t xml:space="preserve"> </w:t>
      </w:r>
      <w:r>
        <w:rPr>
          <w:color w:val="231F20"/>
        </w:rPr>
        <w:t>and</w:t>
      </w:r>
      <w:r>
        <w:rPr>
          <w:color w:val="231F20"/>
          <w:spacing w:val="39"/>
        </w:rPr>
        <w:t xml:space="preserve"> </w:t>
      </w:r>
      <w:r>
        <w:rPr>
          <w:color w:val="231F20"/>
        </w:rPr>
        <w:t>retirement</w:t>
      </w:r>
      <w:r>
        <w:rPr>
          <w:color w:val="231F20"/>
          <w:spacing w:val="39"/>
        </w:rPr>
        <w:t xml:space="preserve"> </w:t>
      </w:r>
      <w:r>
        <w:rPr>
          <w:color w:val="231F20"/>
        </w:rPr>
        <w:t>settlements,</w:t>
      </w:r>
      <w:r>
        <w:rPr>
          <w:color w:val="231F20"/>
          <w:spacing w:val="37"/>
        </w:rPr>
        <w:t xml:space="preserve"> </w:t>
      </w:r>
      <w:r>
        <w:rPr>
          <w:color w:val="231F20"/>
        </w:rPr>
        <w:t>as</w:t>
      </w:r>
      <w:r>
        <w:rPr>
          <w:color w:val="231F20"/>
          <w:spacing w:val="37"/>
        </w:rPr>
        <w:t xml:space="preserve"> </w:t>
      </w:r>
      <w:r>
        <w:rPr>
          <w:color w:val="231F20"/>
        </w:rPr>
        <w:t xml:space="preserve">well as acceleration equity-based compensation vesting terms should be subject to share- </w:t>
      </w:r>
      <w:r>
        <w:rPr>
          <w:color w:val="231F20"/>
          <w:w w:val="110"/>
        </w:rPr>
        <w:t xml:space="preserve">holder approval at a general meeting. These payments should be disclosed on an itemised basis in the remuneration committee report, rather than as a single line item for severance pay. Boards should retain the existing vesting period for equity-based pay </w:t>
      </w:r>
      <w:proofErr w:type="gramStart"/>
      <w:r>
        <w:rPr>
          <w:color w:val="231F20"/>
          <w:w w:val="110"/>
        </w:rPr>
        <w:t>so as</w:t>
      </w:r>
      <w:r>
        <w:rPr>
          <w:color w:val="231F20"/>
          <w:spacing w:val="-1"/>
          <w:w w:val="110"/>
        </w:rPr>
        <w:t xml:space="preserve"> </w:t>
      </w:r>
      <w:r>
        <w:rPr>
          <w:color w:val="231F20"/>
          <w:w w:val="110"/>
        </w:rPr>
        <w:t>to</w:t>
      </w:r>
      <w:proofErr w:type="gramEnd"/>
      <w:r>
        <w:rPr>
          <w:color w:val="231F20"/>
          <w:w w:val="110"/>
        </w:rPr>
        <w:t xml:space="preserve"> ensure</w:t>
      </w:r>
      <w:r>
        <w:rPr>
          <w:color w:val="231F20"/>
          <w:spacing w:val="-1"/>
          <w:w w:val="110"/>
        </w:rPr>
        <w:t xml:space="preserve"> </w:t>
      </w:r>
      <w:r>
        <w:rPr>
          <w:color w:val="231F20"/>
          <w:w w:val="110"/>
        </w:rPr>
        <w:t>outgoing executive</w:t>
      </w:r>
      <w:r>
        <w:rPr>
          <w:color w:val="231F20"/>
          <w:spacing w:val="-1"/>
          <w:w w:val="110"/>
        </w:rPr>
        <w:t xml:space="preserve"> </w:t>
      </w:r>
      <w:r>
        <w:rPr>
          <w:color w:val="231F20"/>
          <w:w w:val="110"/>
        </w:rPr>
        <w:t>remuneration</w:t>
      </w:r>
      <w:r>
        <w:rPr>
          <w:color w:val="231F20"/>
          <w:spacing w:val="-1"/>
          <w:w w:val="110"/>
        </w:rPr>
        <w:t xml:space="preserve"> </w:t>
      </w:r>
      <w:r>
        <w:rPr>
          <w:color w:val="231F20"/>
          <w:w w:val="110"/>
        </w:rPr>
        <w:t xml:space="preserve">remains tied to </w:t>
      </w:r>
      <w:r>
        <w:rPr>
          <w:color w:val="231F20"/>
          <w:spacing w:val="-2"/>
          <w:w w:val="110"/>
        </w:rPr>
        <w:t>performance</w:t>
      </w:r>
      <w:r>
        <w:rPr>
          <w:color w:val="231F20"/>
          <w:spacing w:val="-3"/>
          <w:w w:val="110"/>
        </w:rPr>
        <w:t xml:space="preserve"> </w:t>
      </w:r>
      <w:r>
        <w:rPr>
          <w:color w:val="231F20"/>
          <w:spacing w:val="-2"/>
          <w:w w:val="110"/>
        </w:rPr>
        <w:t>following their</w:t>
      </w:r>
      <w:r>
        <w:rPr>
          <w:color w:val="231F20"/>
          <w:spacing w:val="-3"/>
          <w:w w:val="110"/>
        </w:rPr>
        <w:t xml:space="preserve"> </w:t>
      </w:r>
      <w:r>
        <w:rPr>
          <w:color w:val="231F20"/>
          <w:spacing w:val="-2"/>
          <w:w w:val="110"/>
        </w:rPr>
        <w:t>d</w:t>
      </w:r>
      <w:r>
        <w:rPr>
          <w:color w:val="231F20"/>
          <w:spacing w:val="-2"/>
          <w:w w:val="110"/>
        </w:rPr>
        <w:t>eparture.</w:t>
      </w:r>
      <w:r>
        <w:rPr>
          <w:color w:val="231F20"/>
          <w:spacing w:val="-3"/>
          <w:w w:val="110"/>
        </w:rPr>
        <w:t xml:space="preserve"> </w:t>
      </w:r>
      <w:r>
        <w:rPr>
          <w:color w:val="231F20"/>
          <w:spacing w:val="-2"/>
          <w:w w:val="110"/>
        </w:rPr>
        <w:t>This</w:t>
      </w:r>
      <w:r>
        <w:rPr>
          <w:color w:val="231F20"/>
          <w:spacing w:val="-4"/>
          <w:w w:val="110"/>
        </w:rPr>
        <w:t xml:space="preserve"> </w:t>
      </w:r>
      <w:r>
        <w:rPr>
          <w:color w:val="231F20"/>
          <w:spacing w:val="-2"/>
          <w:w w:val="110"/>
        </w:rPr>
        <w:t>contrasts</w:t>
      </w:r>
      <w:r>
        <w:rPr>
          <w:color w:val="231F20"/>
          <w:spacing w:val="-3"/>
          <w:w w:val="110"/>
        </w:rPr>
        <w:t xml:space="preserve"> </w:t>
      </w:r>
      <w:r>
        <w:rPr>
          <w:color w:val="231F20"/>
          <w:spacing w:val="-2"/>
          <w:w w:val="110"/>
        </w:rPr>
        <w:t>with</w:t>
      </w:r>
      <w:r>
        <w:rPr>
          <w:color w:val="231F20"/>
          <w:spacing w:val="-4"/>
          <w:w w:val="110"/>
        </w:rPr>
        <w:t xml:space="preserve"> </w:t>
      </w:r>
      <w:r>
        <w:rPr>
          <w:color w:val="231F20"/>
          <w:spacing w:val="-2"/>
          <w:w w:val="110"/>
        </w:rPr>
        <w:t>S&amp;W’s</w:t>
      </w:r>
      <w:r>
        <w:rPr>
          <w:color w:val="231F20"/>
          <w:spacing w:val="-4"/>
          <w:w w:val="110"/>
        </w:rPr>
        <w:t xml:space="preserve"> </w:t>
      </w:r>
      <w:r>
        <w:rPr>
          <w:color w:val="231F20"/>
          <w:spacing w:val="-2"/>
          <w:w w:val="110"/>
        </w:rPr>
        <w:t>view</w:t>
      </w:r>
      <w:r>
        <w:rPr>
          <w:color w:val="231F20"/>
          <w:spacing w:val="-3"/>
          <w:w w:val="110"/>
        </w:rPr>
        <w:t xml:space="preserve"> </w:t>
      </w:r>
      <w:r>
        <w:rPr>
          <w:color w:val="231F20"/>
          <w:spacing w:val="-2"/>
          <w:w w:val="110"/>
        </w:rPr>
        <w:t>that</w:t>
      </w:r>
      <w:r>
        <w:rPr>
          <w:color w:val="231F20"/>
          <w:spacing w:val="-4"/>
          <w:w w:val="110"/>
        </w:rPr>
        <w:t xml:space="preserve"> </w:t>
      </w:r>
      <w:r>
        <w:rPr>
          <w:color w:val="231F20"/>
          <w:spacing w:val="-2"/>
          <w:w w:val="110"/>
        </w:rPr>
        <w:t xml:space="preserve">incen- </w:t>
      </w:r>
      <w:r>
        <w:rPr>
          <w:color w:val="231F20"/>
          <w:w w:val="110"/>
        </w:rPr>
        <w:t>tive</w:t>
      </w:r>
      <w:r>
        <w:rPr>
          <w:color w:val="231F20"/>
          <w:spacing w:val="-4"/>
          <w:w w:val="110"/>
        </w:rPr>
        <w:t xml:space="preserve"> </w:t>
      </w:r>
      <w:r>
        <w:rPr>
          <w:color w:val="231F20"/>
          <w:w w:val="110"/>
        </w:rPr>
        <w:t>payments</w:t>
      </w:r>
      <w:r>
        <w:rPr>
          <w:color w:val="231F20"/>
          <w:spacing w:val="-4"/>
          <w:w w:val="110"/>
        </w:rPr>
        <w:t xml:space="preserve"> </w:t>
      </w:r>
      <w:r>
        <w:rPr>
          <w:color w:val="231F20"/>
          <w:w w:val="110"/>
        </w:rPr>
        <w:t>that</w:t>
      </w:r>
      <w:r>
        <w:rPr>
          <w:color w:val="231F20"/>
          <w:spacing w:val="-5"/>
          <w:w w:val="110"/>
        </w:rPr>
        <w:t xml:space="preserve"> </w:t>
      </w:r>
      <w:r>
        <w:rPr>
          <w:color w:val="231F20"/>
          <w:w w:val="110"/>
        </w:rPr>
        <w:t>have</w:t>
      </w:r>
      <w:r>
        <w:rPr>
          <w:color w:val="231F20"/>
          <w:spacing w:val="-5"/>
          <w:w w:val="110"/>
        </w:rPr>
        <w:t xml:space="preserve"> </w:t>
      </w:r>
      <w:r>
        <w:rPr>
          <w:color w:val="231F20"/>
          <w:w w:val="110"/>
        </w:rPr>
        <w:t>been</w:t>
      </w:r>
      <w:r>
        <w:rPr>
          <w:color w:val="231F20"/>
          <w:spacing w:val="-5"/>
          <w:w w:val="110"/>
        </w:rPr>
        <w:t xml:space="preserve"> </w:t>
      </w:r>
      <w:r>
        <w:rPr>
          <w:color w:val="231F20"/>
          <w:w w:val="110"/>
        </w:rPr>
        <w:t>earned</w:t>
      </w:r>
      <w:r>
        <w:rPr>
          <w:color w:val="231F20"/>
          <w:spacing w:val="-5"/>
          <w:w w:val="110"/>
        </w:rPr>
        <w:t xml:space="preserve"> </w:t>
      </w:r>
      <w:r>
        <w:rPr>
          <w:color w:val="231F20"/>
          <w:w w:val="110"/>
        </w:rPr>
        <w:t>but</w:t>
      </w:r>
      <w:r>
        <w:rPr>
          <w:color w:val="231F20"/>
          <w:spacing w:val="-4"/>
          <w:w w:val="110"/>
        </w:rPr>
        <w:t xml:space="preserve"> </w:t>
      </w:r>
      <w:r>
        <w:rPr>
          <w:color w:val="231F20"/>
          <w:w w:val="110"/>
        </w:rPr>
        <w:t>not</w:t>
      </w:r>
      <w:r>
        <w:rPr>
          <w:color w:val="231F20"/>
          <w:spacing w:val="-5"/>
          <w:w w:val="110"/>
        </w:rPr>
        <w:t xml:space="preserve"> </w:t>
      </w:r>
      <w:r>
        <w:rPr>
          <w:color w:val="231F20"/>
          <w:w w:val="110"/>
        </w:rPr>
        <w:t>yet</w:t>
      </w:r>
      <w:r>
        <w:rPr>
          <w:color w:val="231F20"/>
          <w:spacing w:val="-4"/>
          <w:w w:val="110"/>
        </w:rPr>
        <w:t xml:space="preserve"> </w:t>
      </w:r>
      <w:r>
        <w:rPr>
          <w:color w:val="231F20"/>
          <w:w w:val="110"/>
        </w:rPr>
        <w:t>vested</w:t>
      </w:r>
      <w:r>
        <w:rPr>
          <w:color w:val="231F20"/>
          <w:spacing w:val="-4"/>
          <w:w w:val="110"/>
        </w:rPr>
        <w:t xml:space="preserve"> </w:t>
      </w:r>
      <w:r>
        <w:rPr>
          <w:color w:val="231F20"/>
          <w:w w:val="110"/>
        </w:rPr>
        <w:t>should</w:t>
      </w:r>
      <w:r>
        <w:rPr>
          <w:color w:val="231F20"/>
          <w:spacing w:val="-5"/>
          <w:w w:val="110"/>
        </w:rPr>
        <w:t xml:space="preserve"> </w:t>
      </w:r>
      <w:r>
        <w:rPr>
          <w:color w:val="231F20"/>
          <w:w w:val="110"/>
        </w:rPr>
        <w:t>vest</w:t>
      </w:r>
      <w:r>
        <w:rPr>
          <w:color w:val="231F20"/>
          <w:spacing w:val="-4"/>
          <w:w w:val="110"/>
        </w:rPr>
        <w:t xml:space="preserve"> </w:t>
      </w:r>
      <w:r>
        <w:rPr>
          <w:color w:val="231F20"/>
          <w:w w:val="110"/>
        </w:rPr>
        <w:t>on</w:t>
      </w:r>
      <w:r>
        <w:rPr>
          <w:color w:val="231F20"/>
          <w:spacing w:val="-5"/>
          <w:w w:val="110"/>
        </w:rPr>
        <w:t xml:space="preserve"> </w:t>
      </w:r>
      <w:r>
        <w:rPr>
          <w:color w:val="231F20"/>
          <w:w w:val="110"/>
        </w:rPr>
        <w:t xml:space="preserve">resignation. </w:t>
      </w:r>
      <w:r>
        <w:rPr>
          <w:color w:val="231F20"/>
        </w:rPr>
        <w:t xml:space="preserve">Maintaining the existing vesting period of these incentives would limit the scope for </w:t>
      </w:r>
      <w:r>
        <w:rPr>
          <w:color w:val="231F20"/>
          <w:w w:val="110"/>
        </w:rPr>
        <w:t>managers to engage in short-term decision making to boost profits at the point of departure</w:t>
      </w:r>
      <w:r>
        <w:rPr>
          <w:color w:val="231F20"/>
          <w:spacing w:val="-2"/>
          <w:w w:val="110"/>
        </w:rPr>
        <w:t xml:space="preserve"> </w:t>
      </w:r>
      <w:r>
        <w:rPr>
          <w:color w:val="231F20"/>
          <w:w w:val="110"/>
        </w:rPr>
        <w:t>at</w:t>
      </w:r>
      <w:r>
        <w:rPr>
          <w:color w:val="231F20"/>
          <w:spacing w:val="-2"/>
          <w:w w:val="110"/>
        </w:rPr>
        <w:t xml:space="preserve"> </w:t>
      </w:r>
      <w:r>
        <w:rPr>
          <w:color w:val="231F20"/>
          <w:w w:val="110"/>
        </w:rPr>
        <w:t>the</w:t>
      </w:r>
      <w:r>
        <w:rPr>
          <w:color w:val="231F20"/>
          <w:spacing w:val="-2"/>
          <w:w w:val="110"/>
        </w:rPr>
        <w:t xml:space="preserve"> </w:t>
      </w:r>
      <w:r>
        <w:rPr>
          <w:color w:val="231F20"/>
          <w:w w:val="110"/>
        </w:rPr>
        <w:t>expense</w:t>
      </w:r>
      <w:r>
        <w:rPr>
          <w:color w:val="231F20"/>
          <w:spacing w:val="-3"/>
          <w:w w:val="110"/>
        </w:rPr>
        <w:t xml:space="preserve"> </w:t>
      </w:r>
      <w:r>
        <w:rPr>
          <w:color w:val="231F20"/>
          <w:w w:val="110"/>
        </w:rPr>
        <w:t>of</w:t>
      </w:r>
      <w:r>
        <w:rPr>
          <w:color w:val="231F20"/>
          <w:spacing w:val="-2"/>
          <w:w w:val="110"/>
        </w:rPr>
        <w:t xml:space="preserve"> </w:t>
      </w:r>
      <w:r>
        <w:rPr>
          <w:color w:val="231F20"/>
          <w:w w:val="110"/>
        </w:rPr>
        <w:t>long-term</w:t>
      </w:r>
      <w:r>
        <w:rPr>
          <w:color w:val="231F20"/>
          <w:spacing w:val="-2"/>
          <w:w w:val="110"/>
        </w:rPr>
        <w:t xml:space="preserve"> </w:t>
      </w:r>
      <w:r>
        <w:rPr>
          <w:color w:val="231F20"/>
          <w:w w:val="110"/>
        </w:rPr>
        <w:t>investment.</w:t>
      </w:r>
      <w:r>
        <w:rPr>
          <w:color w:val="231F20"/>
          <w:spacing w:val="-1"/>
          <w:w w:val="110"/>
        </w:rPr>
        <w:t xml:space="preserve"> </w:t>
      </w:r>
      <w:r>
        <w:rPr>
          <w:color w:val="231F20"/>
          <w:w w:val="110"/>
        </w:rPr>
        <w:t>This</w:t>
      </w:r>
      <w:r>
        <w:rPr>
          <w:color w:val="231F20"/>
          <w:spacing w:val="-2"/>
          <w:w w:val="110"/>
        </w:rPr>
        <w:t xml:space="preserve"> </w:t>
      </w:r>
      <w:r>
        <w:rPr>
          <w:color w:val="231F20"/>
          <w:w w:val="110"/>
        </w:rPr>
        <w:t>would</w:t>
      </w:r>
      <w:r>
        <w:rPr>
          <w:color w:val="231F20"/>
          <w:spacing w:val="-2"/>
          <w:w w:val="110"/>
        </w:rPr>
        <w:t xml:space="preserve"> </w:t>
      </w:r>
      <w:r>
        <w:rPr>
          <w:color w:val="231F20"/>
          <w:w w:val="110"/>
        </w:rPr>
        <w:t>also</w:t>
      </w:r>
      <w:r>
        <w:rPr>
          <w:color w:val="231F20"/>
          <w:spacing w:val="-2"/>
          <w:w w:val="110"/>
        </w:rPr>
        <w:t xml:space="preserve"> </w:t>
      </w:r>
      <w:r>
        <w:rPr>
          <w:color w:val="231F20"/>
          <w:w w:val="110"/>
        </w:rPr>
        <w:t>prevent</w:t>
      </w:r>
      <w:r>
        <w:rPr>
          <w:color w:val="231F20"/>
          <w:spacing w:val="-2"/>
          <w:w w:val="110"/>
        </w:rPr>
        <w:t xml:space="preserve"> </w:t>
      </w:r>
      <w:r>
        <w:rPr>
          <w:color w:val="231F20"/>
          <w:w w:val="110"/>
        </w:rPr>
        <w:t>boards from</w:t>
      </w:r>
      <w:r>
        <w:rPr>
          <w:color w:val="231F20"/>
          <w:spacing w:val="-8"/>
          <w:w w:val="110"/>
        </w:rPr>
        <w:t xml:space="preserve"> </w:t>
      </w:r>
      <w:r>
        <w:rPr>
          <w:color w:val="231F20"/>
          <w:w w:val="110"/>
        </w:rPr>
        <w:t>camouflaging</w:t>
      </w:r>
      <w:r>
        <w:rPr>
          <w:color w:val="231F20"/>
          <w:spacing w:val="-7"/>
          <w:w w:val="110"/>
        </w:rPr>
        <w:t xml:space="preserve"> </w:t>
      </w:r>
      <w:r>
        <w:rPr>
          <w:color w:val="231F20"/>
          <w:w w:val="110"/>
        </w:rPr>
        <w:t>large</w:t>
      </w:r>
      <w:r>
        <w:rPr>
          <w:color w:val="231F20"/>
          <w:spacing w:val="-8"/>
          <w:w w:val="110"/>
        </w:rPr>
        <w:t xml:space="preserve"> </w:t>
      </w:r>
      <w:r>
        <w:rPr>
          <w:color w:val="231F20"/>
          <w:w w:val="110"/>
        </w:rPr>
        <w:t>amounts</w:t>
      </w:r>
      <w:r>
        <w:rPr>
          <w:color w:val="231F20"/>
          <w:spacing w:val="-8"/>
          <w:w w:val="110"/>
        </w:rPr>
        <w:t xml:space="preserve"> </w:t>
      </w:r>
      <w:r>
        <w:rPr>
          <w:color w:val="231F20"/>
          <w:w w:val="110"/>
        </w:rPr>
        <w:t>of</w:t>
      </w:r>
      <w:r>
        <w:rPr>
          <w:color w:val="231F20"/>
          <w:spacing w:val="-8"/>
          <w:w w:val="110"/>
        </w:rPr>
        <w:t xml:space="preserve"> </w:t>
      </w:r>
      <w:r>
        <w:rPr>
          <w:color w:val="231F20"/>
          <w:w w:val="110"/>
        </w:rPr>
        <w:t>compensation</w:t>
      </w:r>
      <w:r>
        <w:rPr>
          <w:color w:val="231F20"/>
          <w:spacing w:val="-9"/>
          <w:w w:val="110"/>
        </w:rPr>
        <w:t xml:space="preserve"> </w:t>
      </w:r>
      <w:r>
        <w:rPr>
          <w:color w:val="231F20"/>
          <w:w w:val="110"/>
        </w:rPr>
        <w:t>that</w:t>
      </w:r>
      <w:r>
        <w:rPr>
          <w:color w:val="231F20"/>
          <w:spacing w:val="-8"/>
          <w:w w:val="110"/>
        </w:rPr>
        <w:t xml:space="preserve"> </w:t>
      </w:r>
      <w:r>
        <w:rPr>
          <w:color w:val="231F20"/>
          <w:w w:val="110"/>
        </w:rPr>
        <w:t>public</w:t>
      </w:r>
      <w:r>
        <w:rPr>
          <w:color w:val="231F20"/>
          <w:spacing w:val="-8"/>
          <w:w w:val="110"/>
        </w:rPr>
        <w:t xml:space="preserve"> </w:t>
      </w:r>
      <w:r>
        <w:rPr>
          <w:color w:val="231F20"/>
          <w:w w:val="110"/>
        </w:rPr>
        <w:t>firms</w:t>
      </w:r>
      <w:r>
        <w:rPr>
          <w:color w:val="231F20"/>
          <w:spacing w:val="-8"/>
          <w:w w:val="110"/>
        </w:rPr>
        <w:t xml:space="preserve"> </w:t>
      </w:r>
      <w:r>
        <w:rPr>
          <w:color w:val="231F20"/>
          <w:w w:val="110"/>
        </w:rPr>
        <w:t>pay</w:t>
      </w:r>
      <w:r>
        <w:rPr>
          <w:color w:val="231F20"/>
          <w:spacing w:val="-8"/>
          <w:w w:val="110"/>
        </w:rPr>
        <w:t xml:space="preserve"> </w:t>
      </w:r>
      <w:r>
        <w:rPr>
          <w:color w:val="231F20"/>
          <w:w w:val="110"/>
        </w:rPr>
        <w:t>to</w:t>
      </w:r>
      <w:r>
        <w:rPr>
          <w:color w:val="231F20"/>
          <w:spacing w:val="-8"/>
          <w:w w:val="110"/>
        </w:rPr>
        <w:t xml:space="preserve"> </w:t>
      </w:r>
      <w:r>
        <w:rPr>
          <w:color w:val="231F20"/>
          <w:w w:val="110"/>
        </w:rPr>
        <w:t>execu- tives in the form of retirement benefits (Bebchuk and Fried, 2004).</w:t>
      </w:r>
    </w:p>
    <w:p w14:paraId="65DABDD5" w14:textId="77777777" w:rsidR="004A5C99" w:rsidRDefault="004A5C99">
      <w:pPr>
        <w:pStyle w:val="BodyText"/>
        <w:spacing w:before="18"/>
      </w:pPr>
    </w:p>
    <w:p w14:paraId="13B18F7D" w14:textId="77777777" w:rsidR="004A5C99" w:rsidRDefault="0027463A">
      <w:pPr>
        <w:ind w:left="167"/>
        <w:jc w:val="both"/>
        <w:rPr>
          <w:i/>
          <w:sz w:val="20"/>
        </w:rPr>
      </w:pPr>
      <w:r>
        <w:rPr>
          <w:i/>
          <w:color w:val="231F20"/>
          <w:w w:val="105"/>
          <w:sz w:val="20"/>
        </w:rPr>
        <w:t>Summary</w:t>
      </w:r>
      <w:r>
        <w:rPr>
          <w:i/>
          <w:color w:val="231F20"/>
          <w:spacing w:val="25"/>
          <w:w w:val="105"/>
          <w:sz w:val="20"/>
        </w:rPr>
        <w:t xml:space="preserve"> </w:t>
      </w:r>
      <w:r>
        <w:rPr>
          <w:i/>
          <w:color w:val="231F20"/>
          <w:w w:val="105"/>
          <w:sz w:val="20"/>
        </w:rPr>
        <w:t>and</w:t>
      </w:r>
      <w:r>
        <w:rPr>
          <w:i/>
          <w:color w:val="231F20"/>
          <w:spacing w:val="24"/>
          <w:w w:val="105"/>
          <w:sz w:val="20"/>
        </w:rPr>
        <w:t xml:space="preserve"> </w:t>
      </w:r>
      <w:r>
        <w:rPr>
          <w:i/>
          <w:color w:val="231F20"/>
          <w:spacing w:val="-2"/>
          <w:w w:val="105"/>
          <w:sz w:val="20"/>
        </w:rPr>
        <w:t>Conclusion</w:t>
      </w:r>
    </w:p>
    <w:p w14:paraId="1DDA7299" w14:textId="77777777" w:rsidR="004A5C99" w:rsidRDefault="0027463A">
      <w:pPr>
        <w:pStyle w:val="BodyText"/>
        <w:spacing w:before="11" w:line="249" w:lineRule="auto"/>
        <w:ind w:left="167" w:right="59"/>
        <w:jc w:val="both"/>
      </w:pPr>
      <w:r>
        <w:rPr>
          <w:color w:val="231F20"/>
          <w:w w:val="110"/>
        </w:rPr>
        <w:t>We</w:t>
      </w:r>
      <w:r>
        <w:rPr>
          <w:color w:val="231F20"/>
          <w:spacing w:val="-14"/>
          <w:w w:val="110"/>
        </w:rPr>
        <w:t xml:space="preserve"> </w:t>
      </w:r>
      <w:r>
        <w:rPr>
          <w:color w:val="231F20"/>
          <w:w w:val="110"/>
        </w:rPr>
        <w:t>believe</w:t>
      </w:r>
      <w:r>
        <w:rPr>
          <w:color w:val="231F20"/>
          <w:spacing w:val="-13"/>
          <w:w w:val="110"/>
        </w:rPr>
        <w:t xml:space="preserve"> </w:t>
      </w:r>
      <w:r>
        <w:rPr>
          <w:color w:val="231F20"/>
          <w:w w:val="110"/>
        </w:rPr>
        <w:t>that</w:t>
      </w:r>
      <w:r>
        <w:rPr>
          <w:color w:val="231F20"/>
          <w:spacing w:val="-12"/>
          <w:w w:val="110"/>
        </w:rPr>
        <w:t xml:space="preserve"> </w:t>
      </w:r>
      <w:r>
        <w:rPr>
          <w:color w:val="231F20"/>
          <w:w w:val="110"/>
        </w:rPr>
        <w:t>the</w:t>
      </w:r>
      <w:r>
        <w:rPr>
          <w:color w:val="231F20"/>
          <w:spacing w:val="-14"/>
          <w:w w:val="110"/>
        </w:rPr>
        <w:t xml:space="preserve"> </w:t>
      </w:r>
      <w:r>
        <w:rPr>
          <w:color w:val="231F20"/>
          <w:w w:val="110"/>
        </w:rPr>
        <w:t>general</w:t>
      </w:r>
      <w:r>
        <w:rPr>
          <w:color w:val="231F20"/>
          <w:spacing w:val="-13"/>
          <w:w w:val="110"/>
        </w:rPr>
        <w:t xml:space="preserve"> </w:t>
      </w:r>
      <w:r>
        <w:rPr>
          <w:color w:val="231F20"/>
          <w:w w:val="110"/>
        </w:rPr>
        <w:t>design</w:t>
      </w:r>
      <w:r>
        <w:rPr>
          <w:color w:val="231F20"/>
          <w:spacing w:val="-13"/>
          <w:w w:val="110"/>
        </w:rPr>
        <w:t xml:space="preserve"> </w:t>
      </w:r>
      <w:r>
        <w:rPr>
          <w:color w:val="231F20"/>
          <w:w w:val="110"/>
        </w:rPr>
        <w:t>principles</w:t>
      </w:r>
      <w:r>
        <w:rPr>
          <w:color w:val="231F20"/>
          <w:spacing w:val="-13"/>
          <w:w w:val="110"/>
        </w:rPr>
        <w:t xml:space="preserve"> </w:t>
      </w:r>
      <w:r>
        <w:rPr>
          <w:color w:val="231F20"/>
          <w:w w:val="110"/>
        </w:rPr>
        <w:t>for</w:t>
      </w:r>
      <w:r>
        <w:rPr>
          <w:color w:val="231F20"/>
          <w:spacing w:val="-13"/>
          <w:w w:val="110"/>
        </w:rPr>
        <w:t xml:space="preserve"> </w:t>
      </w:r>
      <w:r>
        <w:rPr>
          <w:color w:val="231F20"/>
          <w:w w:val="110"/>
        </w:rPr>
        <w:t>executive</w:t>
      </w:r>
      <w:r>
        <w:rPr>
          <w:color w:val="231F20"/>
          <w:spacing w:val="-12"/>
          <w:w w:val="110"/>
        </w:rPr>
        <w:t xml:space="preserve"> </w:t>
      </w:r>
      <w:r>
        <w:rPr>
          <w:color w:val="231F20"/>
          <w:w w:val="110"/>
        </w:rPr>
        <w:t>compensation</w:t>
      </w:r>
      <w:r>
        <w:rPr>
          <w:color w:val="231F20"/>
          <w:spacing w:val="-14"/>
          <w:w w:val="110"/>
        </w:rPr>
        <w:t xml:space="preserve"> </w:t>
      </w:r>
      <w:r>
        <w:rPr>
          <w:color w:val="231F20"/>
          <w:w w:val="110"/>
        </w:rPr>
        <w:t>contracts outlined</w:t>
      </w:r>
      <w:r>
        <w:rPr>
          <w:color w:val="231F20"/>
          <w:spacing w:val="-14"/>
          <w:w w:val="110"/>
        </w:rPr>
        <w:t xml:space="preserve"> </w:t>
      </w:r>
      <w:r>
        <w:rPr>
          <w:color w:val="231F20"/>
          <w:w w:val="110"/>
        </w:rPr>
        <w:t>in</w:t>
      </w:r>
      <w:r>
        <w:rPr>
          <w:color w:val="231F20"/>
          <w:spacing w:val="-14"/>
          <w:w w:val="110"/>
        </w:rPr>
        <w:t xml:space="preserve"> </w:t>
      </w:r>
      <w:r>
        <w:rPr>
          <w:color w:val="231F20"/>
          <w:w w:val="110"/>
        </w:rPr>
        <w:t>S&amp;W</w:t>
      </w:r>
      <w:r>
        <w:rPr>
          <w:color w:val="231F20"/>
          <w:spacing w:val="-14"/>
          <w:w w:val="110"/>
        </w:rPr>
        <w:t xml:space="preserve"> </w:t>
      </w:r>
      <w:r>
        <w:rPr>
          <w:color w:val="231F20"/>
          <w:w w:val="110"/>
        </w:rPr>
        <w:t>are</w:t>
      </w:r>
      <w:r>
        <w:rPr>
          <w:color w:val="231F20"/>
          <w:spacing w:val="-10"/>
          <w:w w:val="110"/>
        </w:rPr>
        <w:t xml:space="preserve"> </w:t>
      </w:r>
      <w:r>
        <w:rPr>
          <w:color w:val="231F20"/>
          <w:w w:val="110"/>
        </w:rPr>
        <w:t>in</w:t>
      </w:r>
      <w:r>
        <w:rPr>
          <w:color w:val="231F20"/>
          <w:spacing w:val="-10"/>
          <w:w w:val="110"/>
        </w:rPr>
        <w:t xml:space="preserve"> </w:t>
      </w:r>
      <w:r>
        <w:rPr>
          <w:color w:val="231F20"/>
          <w:w w:val="110"/>
        </w:rPr>
        <w:t>the</w:t>
      </w:r>
      <w:r>
        <w:rPr>
          <w:color w:val="231F20"/>
          <w:spacing w:val="-10"/>
          <w:w w:val="110"/>
        </w:rPr>
        <w:t xml:space="preserve"> </w:t>
      </w:r>
      <w:r>
        <w:rPr>
          <w:color w:val="231F20"/>
          <w:w w:val="110"/>
        </w:rPr>
        <w:t>correct</w:t>
      </w:r>
      <w:r>
        <w:rPr>
          <w:color w:val="231F20"/>
          <w:spacing w:val="-11"/>
          <w:w w:val="110"/>
        </w:rPr>
        <w:t xml:space="preserve"> </w:t>
      </w:r>
      <w:r>
        <w:rPr>
          <w:color w:val="231F20"/>
          <w:w w:val="110"/>
        </w:rPr>
        <w:t>direction.</w:t>
      </w:r>
      <w:r>
        <w:rPr>
          <w:color w:val="231F20"/>
          <w:spacing w:val="-11"/>
          <w:w w:val="110"/>
        </w:rPr>
        <w:t xml:space="preserve"> </w:t>
      </w:r>
      <w:r>
        <w:rPr>
          <w:color w:val="231F20"/>
          <w:w w:val="110"/>
        </w:rPr>
        <w:t>However,</w:t>
      </w:r>
      <w:r>
        <w:rPr>
          <w:color w:val="231F20"/>
          <w:spacing w:val="-10"/>
          <w:w w:val="110"/>
        </w:rPr>
        <w:t xml:space="preserve"> </w:t>
      </w:r>
      <w:r>
        <w:rPr>
          <w:color w:val="231F20"/>
          <w:w w:val="110"/>
        </w:rPr>
        <w:t>we</w:t>
      </w:r>
      <w:r>
        <w:rPr>
          <w:color w:val="231F20"/>
          <w:spacing w:val="-10"/>
          <w:w w:val="110"/>
        </w:rPr>
        <w:t xml:space="preserve"> </w:t>
      </w:r>
      <w:r>
        <w:rPr>
          <w:color w:val="231F20"/>
          <w:w w:val="110"/>
        </w:rPr>
        <w:t>make</w:t>
      </w:r>
      <w:r>
        <w:rPr>
          <w:color w:val="231F20"/>
          <w:spacing w:val="-11"/>
          <w:w w:val="110"/>
        </w:rPr>
        <w:t xml:space="preserve"> </w:t>
      </w:r>
      <w:proofErr w:type="gramStart"/>
      <w:r>
        <w:rPr>
          <w:color w:val="231F20"/>
          <w:w w:val="110"/>
        </w:rPr>
        <w:t>a</w:t>
      </w:r>
      <w:r>
        <w:rPr>
          <w:color w:val="231F20"/>
          <w:spacing w:val="-10"/>
          <w:w w:val="110"/>
        </w:rPr>
        <w:t xml:space="preserve"> </w:t>
      </w:r>
      <w:r>
        <w:rPr>
          <w:color w:val="231F20"/>
          <w:w w:val="110"/>
        </w:rPr>
        <w:t>number</w:t>
      </w:r>
      <w:r>
        <w:rPr>
          <w:color w:val="231F20"/>
          <w:spacing w:val="-9"/>
          <w:w w:val="110"/>
        </w:rPr>
        <w:t xml:space="preserve"> </w:t>
      </w:r>
      <w:r>
        <w:rPr>
          <w:color w:val="231F20"/>
          <w:w w:val="110"/>
        </w:rPr>
        <w:t>of</w:t>
      </w:r>
      <w:proofErr w:type="gramEnd"/>
      <w:r>
        <w:rPr>
          <w:color w:val="231F20"/>
          <w:spacing w:val="-10"/>
          <w:w w:val="110"/>
        </w:rPr>
        <w:t xml:space="preserve"> </w:t>
      </w:r>
      <w:r>
        <w:rPr>
          <w:color w:val="231F20"/>
          <w:w w:val="110"/>
        </w:rPr>
        <w:t>addi- tional</w:t>
      </w:r>
      <w:r>
        <w:rPr>
          <w:color w:val="231F20"/>
          <w:spacing w:val="-6"/>
          <w:w w:val="110"/>
        </w:rPr>
        <w:t xml:space="preserve"> </w:t>
      </w:r>
      <w:r>
        <w:rPr>
          <w:color w:val="231F20"/>
          <w:w w:val="110"/>
        </w:rPr>
        <w:t>recommendations</w:t>
      </w:r>
      <w:r>
        <w:rPr>
          <w:color w:val="231F20"/>
          <w:spacing w:val="-5"/>
          <w:w w:val="110"/>
        </w:rPr>
        <w:t xml:space="preserve"> </w:t>
      </w:r>
      <w:r>
        <w:rPr>
          <w:color w:val="231F20"/>
          <w:w w:val="110"/>
        </w:rPr>
        <w:t>to</w:t>
      </w:r>
      <w:r>
        <w:rPr>
          <w:color w:val="231F20"/>
          <w:spacing w:val="-6"/>
          <w:w w:val="110"/>
        </w:rPr>
        <w:t xml:space="preserve"> </w:t>
      </w:r>
      <w:r>
        <w:rPr>
          <w:color w:val="231F20"/>
          <w:w w:val="110"/>
        </w:rPr>
        <w:t>supplement</w:t>
      </w:r>
      <w:r>
        <w:rPr>
          <w:color w:val="231F20"/>
          <w:spacing w:val="-5"/>
          <w:w w:val="110"/>
        </w:rPr>
        <w:t xml:space="preserve"> </w:t>
      </w:r>
      <w:r>
        <w:rPr>
          <w:color w:val="231F20"/>
          <w:w w:val="110"/>
        </w:rPr>
        <w:t>and</w:t>
      </w:r>
      <w:r>
        <w:rPr>
          <w:color w:val="231F20"/>
          <w:spacing w:val="-6"/>
          <w:w w:val="110"/>
        </w:rPr>
        <w:t xml:space="preserve"> </w:t>
      </w:r>
      <w:r>
        <w:rPr>
          <w:color w:val="231F20"/>
          <w:w w:val="110"/>
        </w:rPr>
        <w:t>operationalize</w:t>
      </w:r>
      <w:r>
        <w:rPr>
          <w:color w:val="231F20"/>
          <w:spacing w:val="-6"/>
          <w:w w:val="110"/>
        </w:rPr>
        <w:t xml:space="preserve"> </w:t>
      </w:r>
      <w:r>
        <w:rPr>
          <w:color w:val="231F20"/>
          <w:w w:val="110"/>
        </w:rPr>
        <w:t>these</w:t>
      </w:r>
      <w:r>
        <w:rPr>
          <w:color w:val="231F20"/>
          <w:spacing w:val="-6"/>
          <w:w w:val="110"/>
        </w:rPr>
        <w:t xml:space="preserve"> </w:t>
      </w:r>
      <w:r>
        <w:rPr>
          <w:color w:val="231F20"/>
          <w:w w:val="110"/>
        </w:rPr>
        <w:t>principles</w:t>
      </w:r>
      <w:r>
        <w:rPr>
          <w:color w:val="231F20"/>
          <w:spacing w:val="-5"/>
          <w:w w:val="110"/>
        </w:rPr>
        <w:t xml:space="preserve"> </w:t>
      </w:r>
      <w:r>
        <w:rPr>
          <w:color w:val="231F20"/>
          <w:w w:val="110"/>
        </w:rPr>
        <w:t>to</w:t>
      </w:r>
      <w:r>
        <w:rPr>
          <w:color w:val="231F20"/>
          <w:spacing w:val="-6"/>
          <w:w w:val="110"/>
        </w:rPr>
        <w:t xml:space="preserve"> </w:t>
      </w:r>
      <w:r>
        <w:rPr>
          <w:color w:val="231F20"/>
          <w:w w:val="110"/>
        </w:rPr>
        <w:t>opti- mize their impact. We also identify distinct issues and time</w:t>
      </w:r>
      <w:r>
        <w:rPr>
          <w:color w:val="231F20"/>
          <w:w w:val="110"/>
        </w:rPr>
        <w:t xml:space="preserve"> periods in the CEO life cycle and apply the pay principles of S&amp;W to these circumstances.</w:t>
      </w:r>
    </w:p>
    <w:p w14:paraId="606B164C" w14:textId="77777777" w:rsidR="004A5C99" w:rsidRDefault="0027463A">
      <w:pPr>
        <w:pStyle w:val="BodyText"/>
        <w:spacing w:before="3" w:line="249" w:lineRule="auto"/>
        <w:ind w:left="167" w:right="59" w:firstLine="189"/>
        <w:jc w:val="both"/>
      </w:pPr>
      <w:r>
        <w:rPr>
          <w:color w:val="231F20"/>
          <w:w w:val="110"/>
        </w:rPr>
        <w:t>In this paper, we present some basic principles for the estimation of CEO com- pensation level upon appointment that take into consideration competition in the market</w:t>
      </w:r>
      <w:r>
        <w:rPr>
          <w:color w:val="231F20"/>
          <w:spacing w:val="-16"/>
          <w:w w:val="110"/>
        </w:rPr>
        <w:t xml:space="preserve"> </w:t>
      </w:r>
      <w:r>
        <w:rPr>
          <w:color w:val="231F20"/>
          <w:w w:val="110"/>
        </w:rPr>
        <w:t>for</w:t>
      </w:r>
      <w:r>
        <w:rPr>
          <w:color w:val="231F20"/>
          <w:spacing w:val="-14"/>
          <w:w w:val="110"/>
        </w:rPr>
        <w:t xml:space="preserve"> </w:t>
      </w:r>
      <w:r>
        <w:rPr>
          <w:color w:val="231F20"/>
          <w:w w:val="110"/>
        </w:rPr>
        <w:t>managerial</w:t>
      </w:r>
      <w:r>
        <w:rPr>
          <w:color w:val="231F20"/>
          <w:spacing w:val="-14"/>
          <w:w w:val="110"/>
        </w:rPr>
        <w:t xml:space="preserve"> </w:t>
      </w:r>
      <w:r>
        <w:rPr>
          <w:color w:val="231F20"/>
          <w:w w:val="110"/>
        </w:rPr>
        <w:t>talent</w:t>
      </w:r>
      <w:r>
        <w:rPr>
          <w:color w:val="231F20"/>
          <w:spacing w:val="-13"/>
          <w:w w:val="110"/>
        </w:rPr>
        <w:t xml:space="preserve"> </w:t>
      </w:r>
      <w:r>
        <w:rPr>
          <w:color w:val="231F20"/>
          <w:w w:val="110"/>
        </w:rPr>
        <w:t>and</w:t>
      </w:r>
      <w:r>
        <w:rPr>
          <w:color w:val="231F20"/>
          <w:spacing w:val="-14"/>
          <w:w w:val="110"/>
        </w:rPr>
        <w:t xml:space="preserve"> </w:t>
      </w:r>
      <w:r>
        <w:rPr>
          <w:color w:val="231F20"/>
          <w:w w:val="110"/>
        </w:rPr>
        <w:t>prior</w:t>
      </w:r>
      <w:r>
        <w:rPr>
          <w:color w:val="231F20"/>
          <w:spacing w:val="-14"/>
          <w:w w:val="110"/>
        </w:rPr>
        <w:t xml:space="preserve"> </w:t>
      </w:r>
      <w:r>
        <w:rPr>
          <w:color w:val="231F20"/>
          <w:w w:val="110"/>
        </w:rPr>
        <w:t>experience.</w:t>
      </w:r>
      <w:r>
        <w:rPr>
          <w:color w:val="231F20"/>
          <w:spacing w:val="-14"/>
          <w:w w:val="110"/>
        </w:rPr>
        <w:t xml:space="preserve"> </w:t>
      </w:r>
      <w:r>
        <w:rPr>
          <w:color w:val="231F20"/>
          <w:w w:val="110"/>
        </w:rPr>
        <w:t>These</w:t>
      </w:r>
      <w:r>
        <w:rPr>
          <w:color w:val="231F20"/>
          <w:spacing w:val="-13"/>
          <w:w w:val="110"/>
        </w:rPr>
        <w:t xml:space="preserve"> </w:t>
      </w:r>
      <w:r>
        <w:rPr>
          <w:color w:val="231F20"/>
          <w:w w:val="110"/>
        </w:rPr>
        <w:t>are</w:t>
      </w:r>
      <w:r>
        <w:rPr>
          <w:color w:val="231F20"/>
          <w:spacing w:val="-14"/>
          <w:w w:val="110"/>
        </w:rPr>
        <w:t xml:space="preserve"> </w:t>
      </w:r>
      <w:r>
        <w:rPr>
          <w:color w:val="231F20"/>
          <w:w w:val="110"/>
        </w:rPr>
        <w:t>consistent</w:t>
      </w:r>
      <w:r>
        <w:rPr>
          <w:color w:val="231F20"/>
          <w:spacing w:val="-14"/>
          <w:w w:val="110"/>
        </w:rPr>
        <w:t xml:space="preserve"> </w:t>
      </w:r>
      <w:r>
        <w:rPr>
          <w:color w:val="231F20"/>
          <w:w w:val="110"/>
        </w:rPr>
        <w:t>with</w:t>
      </w:r>
      <w:r>
        <w:rPr>
          <w:color w:val="231F20"/>
          <w:spacing w:val="-14"/>
          <w:w w:val="110"/>
        </w:rPr>
        <w:t xml:space="preserve"> </w:t>
      </w:r>
      <w:r>
        <w:rPr>
          <w:color w:val="231F20"/>
          <w:w w:val="110"/>
        </w:rPr>
        <w:t>the</w:t>
      </w:r>
      <w:r>
        <w:rPr>
          <w:color w:val="231F20"/>
          <w:spacing w:val="-13"/>
          <w:w w:val="110"/>
        </w:rPr>
        <w:t xml:space="preserve"> </w:t>
      </w:r>
      <w:r>
        <w:rPr>
          <w:color w:val="231F20"/>
          <w:w w:val="110"/>
        </w:rPr>
        <w:t>de- sign principle outlined in S&amp;W.</w:t>
      </w:r>
    </w:p>
    <w:p w14:paraId="07433CBA" w14:textId="77777777" w:rsidR="004A5C99" w:rsidRDefault="0027463A">
      <w:pPr>
        <w:pStyle w:val="BodyText"/>
        <w:spacing w:before="4" w:line="249" w:lineRule="auto"/>
        <w:ind w:left="167" w:right="59" w:firstLine="189"/>
        <w:jc w:val="both"/>
      </w:pPr>
      <w:r>
        <w:rPr>
          <w:color w:val="231F20"/>
          <w:w w:val="110"/>
        </w:rPr>
        <w:t xml:space="preserve">Regarding changes in CEO compensation, we suggest that these should not be </w:t>
      </w:r>
      <w:r>
        <w:rPr>
          <w:color w:val="231F20"/>
        </w:rPr>
        <w:t>higher</w:t>
      </w:r>
      <w:r>
        <w:rPr>
          <w:color w:val="231F20"/>
          <w:spacing w:val="35"/>
        </w:rPr>
        <w:t xml:space="preserve"> </w:t>
      </w:r>
      <w:r>
        <w:rPr>
          <w:color w:val="231F20"/>
        </w:rPr>
        <w:t>than</w:t>
      </w:r>
      <w:r>
        <w:rPr>
          <w:color w:val="231F20"/>
          <w:spacing w:val="33"/>
        </w:rPr>
        <w:t xml:space="preserve"> </w:t>
      </w:r>
      <w:r>
        <w:rPr>
          <w:color w:val="231F20"/>
        </w:rPr>
        <w:t>the</w:t>
      </w:r>
      <w:r>
        <w:rPr>
          <w:color w:val="231F20"/>
          <w:spacing w:val="33"/>
        </w:rPr>
        <w:t xml:space="preserve"> </w:t>
      </w:r>
      <w:r>
        <w:rPr>
          <w:color w:val="231F20"/>
        </w:rPr>
        <w:t>CEO’s</w:t>
      </w:r>
      <w:r>
        <w:rPr>
          <w:color w:val="231F20"/>
          <w:spacing w:val="35"/>
        </w:rPr>
        <w:t xml:space="preserve"> </w:t>
      </w:r>
      <w:r>
        <w:rPr>
          <w:color w:val="231F20"/>
        </w:rPr>
        <w:t>contribution</w:t>
      </w:r>
      <w:r>
        <w:rPr>
          <w:color w:val="231F20"/>
          <w:spacing w:val="36"/>
        </w:rPr>
        <w:t xml:space="preserve"> </w:t>
      </w:r>
      <w:r>
        <w:rPr>
          <w:color w:val="231F20"/>
        </w:rPr>
        <w:t>to</w:t>
      </w:r>
      <w:r>
        <w:rPr>
          <w:color w:val="231F20"/>
          <w:spacing w:val="33"/>
        </w:rPr>
        <w:t xml:space="preserve"> </w:t>
      </w:r>
      <w:r>
        <w:rPr>
          <w:color w:val="231F20"/>
        </w:rPr>
        <w:t>firm</w:t>
      </w:r>
      <w:r>
        <w:rPr>
          <w:color w:val="231F20"/>
          <w:spacing w:val="35"/>
        </w:rPr>
        <w:t xml:space="preserve"> </w:t>
      </w:r>
      <w:r>
        <w:rPr>
          <w:color w:val="231F20"/>
        </w:rPr>
        <w:t>value</w:t>
      </w:r>
      <w:r>
        <w:rPr>
          <w:color w:val="231F20"/>
          <w:spacing w:val="35"/>
        </w:rPr>
        <w:t xml:space="preserve"> </w:t>
      </w:r>
      <w:r>
        <w:rPr>
          <w:color w:val="231F20"/>
        </w:rPr>
        <w:t>on</w:t>
      </w:r>
      <w:r>
        <w:rPr>
          <w:color w:val="231F20"/>
          <w:spacing w:val="33"/>
        </w:rPr>
        <w:t xml:space="preserve"> </w:t>
      </w:r>
      <w:r>
        <w:rPr>
          <w:color w:val="231F20"/>
        </w:rPr>
        <w:t>a</w:t>
      </w:r>
      <w:r>
        <w:rPr>
          <w:color w:val="231F20"/>
          <w:spacing w:val="33"/>
        </w:rPr>
        <w:t xml:space="preserve"> </w:t>
      </w:r>
      <w:r>
        <w:rPr>
          <w:color w:val="231F20"/>
        </w:rPr>
        <w:t>rolling</w:t>
      </w:r>
      <w:r>
        <w:rPr>
          <w:color w:val="231F20"/>
          <w:spacing w:val="33"/>
        </w:rPr>
        <w:t xml:space="preserve"> </w:t>
      </w:r>
      <w:r>
        <w:rPr>
          <w:color w:val="231F20"/>
        </w:rPr>
        <w:t>basis,</w:t>
      </w:r>
      <w:r>
        <w:rPr>
          <w:color w:val="231F20"/>
          <w:spacing w:val="33"/>
        </w:rPr>
        <w:t xml:space="preserve"> </w:t>
      </w:r>
      <w:r>
        <w:rPr>
          <w:color w:val="231F20"/>
        </w:rPr>
        <w:t>after</w:t>
      </w:r>
      <w:r>
        <w:rPr>
          <w:color w:val="231F20"/>
          <w:spacing w:val="36"/>
        </w:rPr>
        <w:t xml:space="preserve"> </w:t>
      </w:r>
      <w:r>
        <w:rPr>
          <w:color w:val="231F20"/>
        </w:rPr>
        <w:t xml:space="preserve">controlling </w:t>
      </w:r>
      <w:r>
        <w:rPr>
          <w:color w:val="231F20"/>
          <w:w w:val="110"/>
        </w:rPr>
        <w:t>for the performance of a risk-adjusted benchmark group. This supports S&amp;</w:t>
      </w:r>
      <w:proofErr w:type="gramStart"/>
      <w:r>
        <w:rPr>
          <w:color w:val="231F20"/>
          <w:w w:val="110"/>
        </w:rPr>
        <w:t>W</w:t>
      </w:r>
      <w:proofErr w:type="gramEnd"/>
      <w:r>
        <w:rPr>
          <w:color w:val="231F20"/>
          <w:spacing w:val="-11"/>
          <w:w w:val="110"/>
        </w:rPr>
        <w:t xml:space="preserve"> </w:t>
      </w:r>
      <w:r>
        <w:rPr>
          <w:color w:val="231F20"/>
          <w:w w:val="110"/>
        </w:rPr>
        <w:t xml:space="preserve">and </w:t>
      </w:r>
      <w:r>
        <w:rPr>
          <w:color w:val="231F20"/>
        </w:rPr>
        <w:t>we</w:t>
      </w:r>
      <w:r>
        <w:rPr>
          <w:color w:val="231F20"/>
          <w:spacing w:val="36"/>
        </w:rPr>
        <w:t xml:space="preserve"> </w:t>
      </w:r>
      <w:r>
        <w:rPr>
          <w:color w:val="231F20"/>
        </w:rPr>
        <w:t>make</w:t>
      </w:r>
      <w:r>
        <w:rPr>
          <w:color w:val="231F20"/>
          <w:spacing w:val="38"/>
        </w:rPr>
        <w:t xml:space="preserve"> </w:t>
      </w:r>
      <w:r>
        <w:rPr>
          <w:color w:val="231F20"/>
        </w:rPr>
        <w:t>some</w:t>
      </w:r>
      <w:r>
        <w:rPr>
          <w:color w:val="231F20"/>
          <w:spacing w:val="38"/>
        </w:rPr>
        <w:t xml:space="preserve"> </w:t>
      </w:r>
      <w:r>
        <w:rPr>
          <w:color w:val="231F20"/>
        </w:rPr>
        <w:t>suggestions</w:t>
      </w:r>
      <w:r>
        <w:rPr>
          <w:color w:val="231F20"/>
          <w:spacing w:val="38"/>
        </w:rPr>
        <w:t xml:space="preserve"> </w:t>
      </w:r>
      <w:r>
        <w:rPr>
          <w:color w:val="231F20"/>
        </w:rPr>
        <w:t>surrounding</w:t>
      </w:r>
      <w:r>
        <w:rPr>
          <w:color w:val="231F20"/>
          <w:spacing w:val="38"/>
        </w:rPr>
        <w:t xml:space="preserve"> </w:t>
      </w:r>
      <w:r>
        <w:rPr>
          <w:color w:val="231F20"/>
        </w:rPr>
        <w:t>the</w:t>
      </w:r>
      <w:r>
        <w:rPr>
          <w:color w:val="231F20"/>
          <w:spacing w:val="38"/>
        </w:rPr>
        <w:t xml:space="preserve"> </w:t>
      </w:r>
      <w:r>
        <w:rPr>
          <w:color w:val="231F20"/>
        </w:rPr>
        <w:t>selection</w:t>
      </w:r>
      <w:r>
        <w:rPr>
          <w:color w:val="231F20"/>
          <w:spacing w:val="40"/>
        </w:rPr>
        <w:t xml:space="preserve"> </w:t>
      </w:r>
      <w:r>
        <w:rPr>
          <w:color w:val="231F20"/>
        </w:rPr>
        <w:t>and</w:t>
      </w:r>
      <w:r>
        <w:rPr>
          <w:color w:val="231F20"/>
          <w:spacing w:val="36"/>
        </w:rPr>
        <w:t xml:space="preserve"> </w:t>
      </w:r>
      <w:r>
        <w:rPr>
          <w:color w:val="231F20"/>
        </w:rPr>
        <w:t>disclosure</w:t>
      </w:r>
      <w:r>
        <w:rPr>
          <w:color w:val="231F20"/>
          <w:spacing w:val="36"/>
        </w:rPr>
        <w:t xml:space="preserve"> </w:t>
      </w:r>
      <w:r>
        <w:rPr>
          <w:color w:val="231F20"/>
        </w:rPr>
        <w:t>of</w:t>
      </w:r>
      <w:r>
        <w:rPr>
          <w:color w:val="231F20"/>
          <w:spacing w:val="38"/>
        </w:rPr>
        <w:t xml:space="preserve"> </w:t>
      </w:r>
      <w:r>
        <w:rPr>
          <w:color w:val="231F20"/>
        </w:rPr>
        <w:t>the</w:t>
      </w:r>
      <w:r>
        <w:rPr>
          <w:color w:val="231F20"/>
          <w:spacing w:val="38"/>
        </w:rPr>
        <w:t xml:space="preserve"> </w:t>
      </w:r>
      <w:r>
        <w:rPr>
          <w:color w:val="231F20"/>
        </w:rPr>
        <w:t xml:space="preserve">appropri- </w:t>
      </w:r>
      <w:r>
        <w:rPr>
          <w:color w:val="231F20"/>
          <w:w w:val="110"/>
        </w:rPr>
        <w:t>ate</w:t>
      </w:r>
      <w:r>
        <w:rPr>
          <w:color w:val="231F20"/>
          <w:spacing w:val="-14"/>
          <w:w w:val="110"/>
        </w:rPr>
        <w:t xml:space="preserve"> </w:t>
      </w:r>
      <w:r>
        <w:rPr>
          <w:color w:val="231F20"/>
          <w:w w:val="110"/>
        </w:rPr>
        <w:t>benchmark</w:t>
      </w:r>
      <w:r>
        <w:rPr>
          <w:color w:val="231F20"/>
          <w:spacing w:val="-14"/>
          <w:w w:val="110"/>
        </w:rPr>
        <w:t xml:space="preserve"> </w:t>
      </w:r>
      <w:r>
        <w:rPr>
          <w:color w:val="231F20"/>
          <w:w w:val="110"/>
        </w:rPr>
        <w:t>group</w:t>
      </w:r>
      <w:r>
        <w:rPr>
          <w:color w:val="231F20"/>
          <w:spacing w:val="-14"/>
          <w:w w:val="110"/>
        </w:rPr>
        <w:t xml:space="preserve"> </w:t>
      </w:r>
      <w:r>
        <w:rPr>
          <w:color w:val="231F20"/>
          <w:w w:val="110"/>
        </w:rPr>
        <w:t>to</w:t>
      </w:r>
      <w:r>
        <w:rPr>
          <w:color w:val="231F20"/>
          <w:spacing w:val="-13"/>
          <w:w w:val="110"/>
        </w:rPr>
        <w:t xml:space="preserve"> </w:t>
      </w:r>
      <w:r>
        <w:rPr>
          <w:color w:val="231F20"/>
          <w:w w:val="110"/>
        </w:rPr>
        <w:t>restrict</w:t>
      </w:r>
      <w:r>
        <w:rPr>
          <w:color w:val="231F20"/>
          <w:spacing w:val="-14"/>
          <w:w w:val="110"/>
        </w:rPr>
        <w:t xml:space="preserve"> </w:t>
      </w:r>
      <w:r>
        <w:rPr>
          <w:color w:val="231F20"/>
          <w:w w:val="110"/>
        </w:rPr>
        <w:t>ratcheting</w:t>
      </w:r>
      <w:r>
        <w:rPr>
          <w:color w:val="231F20"/>
          <w:spacing w:val="-14"/>
          <w:w w:val="110"/>
        </w:rPr>
        <w:t xml:space="preserve"> </w:t>
      </w:r>
      <w:r>
        <w:rPr>
          <w:color w:val="231F20"/>
          <w:w w:val="110"/>
        </w:rPr>
        <w:t>effects</w:t>
      </w:r>
      <w:r>
        <w:rPr>
          <w:color w:val="231F20"/>
          <w:spacing w:val="-14"/>
          <w:w w:val="110"/>
        </w:rPr>
        <w:t xml:space="preserve"> </w:t>
      </w:r>
      <w:r>
        <w:rPr>
          <w:color w:val="231F20"/>
          <w:w w:val="110"/>
        </w:rPr>
        <w:t>and</w:t>
      </w:r>
      <w:r>
        <w:rPr>
          <w:color w:val="231F20"/>
          <w:spacing w:val="-13"/>
          <w:w w:val="110"/>
        </w:rPr>
        <w:t xml:space="preserve"> </w:t>
      </w:r>
      <w:r>
        <w:rPr>
          <w:color w:val="231F20"/>
          <w:w w:val="110"/>
        </w:rPr>
        <w:t>selection</w:t>
      </w:r>
      <w:r>
        <w:rPr>
          <w:color w:val="231F20"/>
          <w:spacing w:val="-14"/>
          <w:w w:val="110"/>
        </w:rPr>
        <w:t xml:space="preserve"> </w:t>
      </w:r>
      <w:r>
        <w:rPr>
          <w:color w:val="231F20"/>
          <w:w w:val="110"/>
        </w:rPr>
        <w:t>bias</w:t>
      </w:r>
      <w:r>
        <w:rPr>
          <w:color w:val="231F20"/>
          <w:spacing w:val="-14"/>
          <w:w w:val="110"/>
        </w:rPr>
        <w:t xml:space="preserve"> </w:t>
      </w:r>
      <w:r>
        <w:rPr>
          <w:color w:val="231F20"/>
          <w:w w:val="110"/>
        </w:rPr>
        <w:t>in</w:t>
      </w:r>
      <w:r>
        <w:rPr>
          <w:color w:val="231F20"/>
          <w:spacing w:val="-14"/>
          <w:w w:val="110"/>
        </w:rPr>
        <w:t xml:space="preserve"> </w:t>
      </w:r>
      <w:r>
        <w:rPr>
          <w:color w:val="231F20"/>
          <w:w w:val="110"/>
        </w:rPr>
        <w:t>the</w:t>
      </w:r>
      <w:r>
        <w:rPr>
          <w:color w:val="231F20"/>
          <w:spacing w:val="-13"/>
          <w:w w:val="110"/>
        </w:rPr>
        <w:t xml:space="preserve"> </w:t>
      </w:r>
      <w:r>
        <w:rPr>
          <w:color w:val="231F20"/>
          <w:w w:val="110"/>
        </w:rPr>
        <w:t>choice</w:t>
      </w:r>
      <w:r>
        <w:rPr>
          <w:color w:val="231F20"/>
          <w:spacing w:val="-14"/>
          <w:w w:val="110"/>
        </w:rPr>
        <w:t xml:space="preserve"> </w:t>
      </w:r>
      <w:r>
        <w:rPr>
          <w:color w:val="231F20"/>
          <w:w w:val="110"/>
        </w:rPr>
        <w:t>of peer group.</w:t>
      </w:r>
    </w:p>
    <w:p w14:paraId="397D5A40" w14:textId="77777777" w:rsidR="004A5C99" w:rsidRDefault="0027463A">
      <w:pPr>
        <w:pStyle w:val="BodyText"/>
        <w:spacing w:before="5" w:line="249" w:lineRule="auto"/>
        <w:ind w:left="167" w:right="59" w:firstLine="189"/>
        <w:jc w:val="both"/>
      </w:pPr>
      <w:r>
        <w:rPr>
          <w:color w:val="231F20"/>
          <w:w w:val="110"/>
        </w:rPr>
        <w:t>We</w:t>
      </w:r>
      <w:r>
        <w:rPr>
          <w:color w:val="231F20"/>
          <w:spacing w:val="-14"/>
          <w:w w:val="110"/>
        </w:rPr>
        <w:t xml:space="preserve"> </w:t>
      </w:r>
      <w:r>
        <w:rPr>
          <w:color w:val="231F20"/>
          <w:w w:val="110"/>
        </w:rPr>
        <w:t>propose</w:t>
      </w:r>
      <w:r>
        <w:rPr>
          <w:color w:val="231F20"/>
          <w:spacing w:val="-14"/>
          <w:w w:val="110"/>
        </w:rPr>
        <w:t xml:space="preserve"> </w:t>
      </w:r>
      <w:r>
        <w:rPr>
          <w:color w:val="231F20"/>
          <w:w w:val="110"/>
        </w:rPr>
        <w:t>that</w:t>
      </w:r>
      <w:r>
        <w:rPr>
          <w:color w:val="231F20"/>
          <w:spacing w:val="-14"/>
          <w:w w:val="110"/>
        </w:rPr>
        <w:t xml:space="preserve"> </w:t>
      </w:r>
      <w:r>
        <w:rPr>
          <w:color w:val="231F20"/>
          <w:w w:val="110"/>
        </w:rPr>
        <w:t>stock</w:t>
      </w:r>
      <w:r>
        <w:rPr>
          <w:color w:val="231F20"/>
          <w:spacing w:val="-13"/>
          <w:w w:val="110"/>
        </w:rPr>
        <w:t xml:space="preserve"> </w:t>
      </w:r>
      <w:r>
        <w:rPr>
          <w:color w:val="231F20"/>
          <w:w w:val="110"/>
        </w:rPr>
        <w:t>options</w:t>
      </w:r>
      <w:r>
        <w:rPr>
          <w:color w:val="231F20"/>
          <w:spacing w:val="-14"/>
          <w:w w:val="110"/>
        </w:rPr>
        <w:t xml:space="preserve"> </w:t>
      </w:r>
      <w:r>
        <w:rPr>
          <w:color w:val="231F20"/>
          <w:w w:val="110"/>
        </w:rPr>
        <w:t>and</w:t>
      </w:r>
      <w:r>
        <w:rPr>
          <w:color w:val="231F20"/>
          <w:spacing w:val="-14"/>
          <w:w w:val="110"/>
        </w:rPr>
        <w:t xml:space="preserve"> </w:t>
      </w:r>
      <w:r>
        <w:rPr>
          <w:color w:val="231F20"/>
          <w:w w:val="110"/>
        </w:rPr>
        <w:t>restricted</w:t>
      </w:r>
      <w:r>
        <w:rPr>
          <w:color w:val="231F20"/>
          <w:spacing w:val="-14"/>
          <w:w w:val="110"/>
        </w:rPr>
        <w:t xml:space="preserve"> </w:t>
      </w:r>
      <w:r>
        <w:rPr>
          <w:color w:val="231F20"/>
          <w:w w:val="110"/>
        </w:rPr>
        <w:t>stock</w:t>
      </w:r>
      <w:r>
        <w:rPr>
          <w:color w:val="231F20"/>
          <w:spacing w:val="-13"/>
          <w:w w:val="110"/>
        </w:rPr>
        <w:t xml:space="preserve"> </w:t>
      </w:r>
      <w:r>
        <w:rPr>
          <w:color w:val="231F20"/>
          <w:w w:val="110"/>
        </w:rPr>
        <w:t>grants</w:t>
      </w:r>
      <w:r>
        <w:rPr>
          <w:color w:val="231F20"/>
          <w:spacing w:val="-14"/>
          <w:w w:val="110"/>
        </w:rPr>
        <w:t xml:space="preserve"> </w:t>
      </w:r>
      <w:r>
        <w:rPr>
          <w:color w:val="231F20"/>
          <w:w w:val="110"/>
        </w:rPr>
        <w:t>should</w:t>
      </w:r>
      <w:r>
        <w:rPr>
          <w:color w:val="231F20"/>
          <w:spacing w:val="-14"/>
          <w:w w:val="110"/>
        </w:rPr>
        <w:t xml:space="preserve"> </w:t>
      </w:r>
      <w:r>
        <w:rPr>
          <w:color w:val="231F20"/>
          <w:w w:val="110"/>
        </w:rPr>
        <w:t>become</w:t>
      </w:r>
      <w:r>
        <w:rPr>
          <w:color w:val="231F20"/>
          <w:spacing w:val="-14"/>
          <w:w w:val="110"/>
        </w:rPr>
        <w:t xml:space="preserve"> </w:t>
      </w:r>
      <w:r>
        <w:rPr>
          <w:color w:val="231F20"/>
          <w:w w:val="110"/>
        </w:rPr>
        <w:t xml:space="preserve">exercis- able upon meeting both time- and performance-related criteria and that these </w:t>
      </w:r>
      <w:r>
        <w:rPr>
          <w:color w:val="231F20"/>
        </w:rPr>
        <w:t>criteria</w:t>
      </w:r>
      <w:r>
        <w:rPr>
          <w:color w:val="231F20"/>
          <w:spacing w:val="40"/>
        </w:rPr>
        <w:t xml:space="preserve"> </w:t>
      </w:r>
      <w:r>
        <w:rPr>
          <w:color w:val="231F20"/>
        </w:rPr>
        <w:t>should</w:t>
      </w:r>
      <w:r>
        <w:rPr>
          <w:color w:val="231F20"/>
          <w:spacing w:val="40"/>
        </w:rPr>
        <w:t xml:space="preserve"> </w:t>
      </w:r>
      <w:r>
        <w:rPr>
          <w:color w:val="231F20"/>
        </w:rPr>
        <w:t>be</w:t>
      </w:r>
      <w:r>
        <w:rPr>
          <w:color w:val="231F20"/>
          <w:spacing w:val="40"/>
        </w:rPr>
        <w:t xml:space="preserve"> </w:t>
      </w:r>
      <w:r>
        <w:rPr>
          <w:color w:val="231F20"/>
        </w:rPr>
        <w:t>demonstrably</w:t>
      </w:r>
      <w:r>
        <w:rPr>
          <w:color w:val="231F20"/>
          <w:spacing w:val="40"/>
        </w:rPr>
        <w:t xml:space="preserve"> </w:t>
      </w:r>
      <w:proofErr w:type="gramStart"/>
      <w:r>
        <w:rPr>
          <w:color w:val="231F20"/>
        </w:rPr>
        <w:t>in</w:t>
      </w:r>
      <w:r>
        <w:rPr>
          <w:color w:val="231F20"/>
          <w:spacing w:val="40"/>
        </w:rPr>
        <w:t xml:space="preserve"> </w:t>
      </w:r>
      <w:r>
        <w:rPr>
          <w:color w:val="231F20"/>
        </w:rPr>
        <w:t>excess</w:t>
      </w:r>
      <w:r>
        <w:rPr>
          <w:color w:val="231F20"/>
          <w:spacing w:val="40"/>
        </w:rPr>
        <w:t xml:space="preserve"> </w:t>
      </w:r>
      <w:r>
        <w:rPr>
          <w:color w:val="231F20"/>
        </w:rPr>
        <w:t>of</w:t>
      </w:r>
      <w:proofErr w:type="gramEnd"/>
      <w:r>
        <w:rPr>
          <w:color w:val="231F20"/>
          <w:spacing w:val="40"/>
        </w:rPr>
        <w:t xml:space="preserve"> </w:t>
      </w:r>
      <w:r>
        <w:rPr>
          <w:color w:val="231F20"/>
        </w:rPr>
        <w:t>the</w:t>
      </w:r>
      <w:r>
        <w:rPr>
          <w:color w:val="231F20"/>
          <w:spacing w:val="40"/>
        </w:rPr>
        <w:t xml:space="preserve"> </w:t>
      </w:r>
      <w:r>
        <w:rPr>
          <w:color w:val="231F20"/>
        </w:rPr>
        <w:t>performance</w:t>
      </w:r>
      <w:r>
        <w:rPr>
          <w:color w:val="231F20"/>
          <w:spacing w:val="40"/>
        </w:rPr>
        <w:t xml:space="preserve"> </w:t>
      </w:r>
      <w:r>
        <w:rPr>
          <w:color w:val="231F20"/>
        </w:rPr>
        <w:t>benchmark.</w:t>
      </w:r>
      <w:r>
        <w:rPr>
          <w:color w:val="231F20"/>
          <w:spacing w:val="40"/>
        </w:rPr>
        <w:t xml:space="preserve"> </w:t>
      </w:r>
      <w:r>
        <w:rPr>
          <w:color w:val="231F20"/>
        </w:rPr>
        <w:t>Addition- ally, we</w:t>
      </w:r>
      <w:r>
        <w:rPr>
          <w:color w:val="231F20"/>
          <w:spacing w:val="34"/>
        </w:rPr>
        <w:t xml:space="preserve"> </w:t>
      </w:r>
      <w:r>
        <w:rPr>
          <w:color w:val="231F20"/>
        </w:rPr>
        <w:t>offer suggestions</w:t>
      </w:r>
      <w:r>
        <w:rPr>
          <w:color w:val="231F20"/>
          <w:spacing w:val="34"/>
        </w:rPr>
        <w:t xml:space="preserve"> </w:t>
      </w:r>
      <w:r>
        <w:rPr>
          <w:color w:val="231F20"/>
        </w:rPr>
        <w:t>to</w:t>
      </w:r>
      <w:r>
        <w:rPr>
          <w:color w:val="231F20"/>
          <w:spacing w:val="34"/>
        </w:rPr>
        <w:t xml:space="preserve"> </w:t>
      </w:r>
      <w:r>
        <w:rPr>
          <w:color w:val="231F20"/>
        </w:rPr>
        <w:t>ensure</w:t>
      </w:r>
      <w:r>
        <w:rPr>
          <w:color w:val="231F20"/>
          <w:spacing w:val="34"/>
        </w:rPr>
        <w:t xml:space="preserve"> </w:t>
      </w:r>
      <w:r>
        <w:rPr>
          <w:color w:val="231F20"/>
        </w:rPr>
        <w:t>performance</w:t>
      </w:r>
      <w:r>
        <w:rPr>
          <w:color w:val="231F20"/>
          <w:spacing w:val="36"/>
        </w:rPr>
        <w:t xml:space="preserve"> </w:t>
      </w:r>
      <w:r>
        <w:rPr>
          <w:color w:val="231F20"/>
        </w:rPr>
        <w:t>criteria</w:t>
      </w:r>
      <w:r>
        <w:rPr>
          <w:color w:val="231F20"/>
          <w:spacing w:val="36"/>
        </w:rPr>
        <w:t xml:space="preserve"> </w:t>
      </w:r>
      <w:r>
        <w:rPr>
          <w:color w:val="231F20"/>
        </w:rPr>
        <w:t>should</w:t>
      </w:r>
      <w:r>
        <w:rPr>
          <w:color w:val="231F20"/>
          <w:spacing w:val="34"/>
        </w:rPr>
        <w:t xml:space="preserve"> </w:t>
      </w:r>
      <w:r>
        <w:rPr>
          <w:color w:val="231F20"/>
        </w:rPr>
        <w:t>be carefully</w:t>
      </w:r>
      <w:r>
        <w:rPr>
          <w:color w:val="231F20"/>
          <w:spacing w:val="34"/>
        </w:rPr>
        <w:t xml:space="preserve"> </w:t>
      </w:r>
      <w:r>
        <w:rPr>
          <w:color w:val="231F20"/>
        </w:rPr>
        <w:t xml:space="preserve">selected </w:t>
      </w:r>
      <w:r>
        <w:rPr>
          <w:color w:val="231F20"/>
          <w:w w:val="110"/>
        </w:rPr>
        <w:t xml:space="preserve">and the level of a firm’s risk be taken into consideration. This follows recent re- search on selection bias and choice of performance criteria in executive </w:t>
      </w:r>
      <w:r>
        <w:rPr>
          <w:color w:val="231F20"/>
          <w:spacing w:val="-2"/>
          <w:w w:val="110"/>
        </w:rPr>
        <w:t>compensation.</w:t>
      </w:r>
    </w:p>
    <w:p w14:paraId="18FC2950" w14:textId="77777777" w:rsidR="004A5C99" w:rsidRDefault="0027463A">
      <w:pPr>
        <w:pStyle w:val="BodyText"/>
        <w:spacing w:before="5" w:line="249" w:lineRule="auto"/>
        <w:ind w:left="167" w:right="60" w:firstLine="189"/>
        <w:jc w:val="both"/>
      </w:pPr>
      <w:r>
        <w:rPr>
          <w:color w:val="231F20"/>
          <w:w w:val="110"/>
        </w:rPr>
        <w:t>We propose some practical guidance to limit the perceived rewards for CEO failure. While we agree with the sentiment of S&amp;W, we expect that identifying the type of gross misconduct that would allow firms to refuse to pay</w:t>
      </w:r>
      <w:r>
        <w:rPr>
          <w:color w:val="231F20"/>
          <w:w w:val="110"/>
        </w:rPr>
        <w:t xml:space="preserve"> contractual severance in cases of poor performance or inappropriate conduct will be difficult to</w:t>
      </w:r>
      <w:r>
        <w:rPr>
          <w:color w:val="231F20"/>
          <w:spacing w:val="-1"/>
          <w:w w:val="110"/>
        </w:rPr>
        <w:t xml:space="preserve"> </w:t>
      </w:r>
      <w:r>
        <w:rPr>
          <w:color w:val="231F20"/>
          <w:w w:val="110"/>
        </w:rPr>
        <w:t>implement</w:t>
      </w:r>
      <w:r>
        <w:rPr>
          <w:color w:val="231F20"/>
          <w:spacing w:val="-1"/>
          <w:w w:val="110"/>
        </w:rPr>
        <w:t xml:space="preserve"> </w:t>
      </w:r>
      <w:r>
        <w:rPr>
          <w:color w:val="231F20"/>
          <w:w w:val="110"/>
        </w:rPr>
        <w:t xml:space="preserve">in practice. Given this, we make recommendations to limit the term </w:t>
      </w:r>
      <w:proofErr w:type="gramStart"/>
      <w:r>
        <w:rPr>
          <w:color w:val="231F20"/>
          <w:w w:val="110"/>
        </w:rPr>
        <w:t>of</w:t>
      </w:r>
      <w:r>
        <w:rPr>
          <w:color w:val="231F20"/>
          <w:spacing w:val="37"/>
          <w:w w:val="110"/>
        </w:rPr>
        <w:t xml:space="preserve">  </w:t>
      </w:r>
      <w:r>
        <w:rPr>
          <w:color w:val="231F20"/>
          <w:w w:val="110"/>
        </w:rPr>
        <w:t>director</w:t>
      </w:r>
      <w:proofErr w:type="gramEnd"/>
      <w:r>
        <w:rPr>
          <w:color w:val="231F20"/>
          <w:spacing w:val="38"/>
          <w:w w:val="110"/>
        </w:rPr>
        <w:t xml:space="preserve">  </w:t>
      </w:r>
      <w:r>
        <w:rPr>
          <w:color w:val="231F20"/>
          <w:w w:val="110"/>
        </w:rPr>
        <w:t>service</w:t>
      </w:r>
      <w:r>
        <w:rPr>
          <w:color w:val="231F20"/>
          <w:spacing w:val="39"/>
          <w:w w:val="110"/>
        </w:rPr>
        <w:t xml:space="preserve">  </w:t>
      </w:r>
      <w:r>
        <w:rPr>
          <w:color w:val="231F20"/>
          <w:w w:val="110"/>
        </w:rPr>
        <w:t>contracts</w:t>
      </w:r>
      <w:r>
        <w:rPr>
          <w:color w:val="231F20"/>
          <w:spacing w:val="39"/>
          <w:w w:val="110"/>
        </w:rPr>
        <w:t xml:space="preserve">  </w:t>
      </w:r>
      <w:r>
        <w:rPr>
          <w:color w:val="231F20"/>
          <w:w w:val="110"/>
        </w:rPr>
        <w:t>and</w:t>
      </w:r>
      <w:r>
        <w:rPr>
          <w:color w:val="231F20"/>
          <w:spacing w:val="38"/>
          <w:w w:val="110"/>
        </w:rPr>
        <w:t xml:space="preserve">  </w:t>
      </w:r>
      <w:r>
        <w:rPr>
          <w:color w:val="231F20"/>
          <w:w w:val="110"/>
        </w:rPr>
        <w:t>conditions</w:t>
      </w:r>
      <w:r>
        <w:rPr>
          <w:color w:val="231F20"/>
          <w:spacing w:val="39"/>
          <w:w w:val="110"/>
        </w:rPr>
        <w:t xml:space="preserve">  </w:t>
      </w:r>
      <w:r>
        <w:rPr>
          <w:color w:val="231F20"/>
          <w:w w:val="110"/>
        </w:rPr>
        <w:t>under</w:t>
      </w:r>
      <w:r>
        <w:rPr>
          <w:color w:val="231F20"/>
          <w:spacing w:val="38"/>
          <w:w w:val="110"/>
        </w:rPr>
        <w:t xml:space="preserve">  </w:t>
      </w:r>
      <w:r>
        <w:rPr>
          <w:color w:val="231F20"/>
          <w:w w:val="110"/>
        </w:rPr>
        <w:t>which</w:t>
      </w:r>
      <w:r>
        <w:rPr>
          <w:color w:val="231F20"/>
          <w:spacing w:val="39"/>
          <w:w w:val="110"/>
        </w:rPr>
        <w:t xml:space="preserve">  </w:t>
      </w:r>
      <w:r>
        <w:rPr>
          <w:color w:val="231F20"/>
          <w:w w:val="110"/>
        </w:rPr>
        <w:t>equity-</w:t>
      </w:r>
      <w:r>
        <w:rPr>
          <w:color w:val="231F20"/>
          <w:spacing w:val="-2"/>
          <w:w w:val="110"/>
        </w:rPr>
        <w:t>based</w:t>
      </w:r>
    </w:p>
    <w:p w14:paraId="1CC9904C" w14:textId="77777777" w:rsidR="004A5C99" w:rsidRDefault="004A5C99">
      <w:pPr>
        <w:pStyle w:val="BodyText"/>
        <w:spacing w:before="15"/>
      </w:pPr>
    </w:p>
    <w:p w14:paraId="05A073B6" w14:textId="77777777" w:rsidR="004A5C99" w:rsidRDefault="004A5C99">
      <w:pPr>
        <w:rPr>
          <w:color w:val="231F20"/>
          <w:w w:val="105"/>
          <w:sz w:val="14"/>
        </w:rPr>
      </w:pPr>
    </w:p>
    <w:p w14:paraId="34D1092E" w14:textId="77777777" w:rsidR="00CD75B0" w:rsidRDefault="00CD75B0">
      <w:pPr>
        <w:rPr>
          <w:sz w:val="14"/>
        </w:rPr>
        <w:sectPr w:rsidR="00CD75B0">
          <w:pgSz w:w="9700" w:h="13950"/>
          <w:pgMar w:top="800" w:right="1133" w:bottom="280" w:left="1133" w:header="720" w:footer="720" w:gutter="0"/>
          <w:cols w:space="720"/>
        </w:sectPr>
      </w:pPr>
    </w:p>
    <w:p w14:paraId="5DE8DC33" w14:textId="77777777" w:rsidR="004A5C99" w:rsidRDefault="004A5C99">
      <w:pPr>
        <w:pStyle w:val="BodyText"/>
        <w:spacing w:before="208"/>
        <w:rPr>
          <w:i/>
        </w:rPr>
      </w:pPr>
    </w:p>
    <w:p w14:paraId="5D8DDC42" w14:textId="77777777" w:rsidR="00CD75B0" w:rsidRDefault="00CD75B0">
      <w:pPr>
        <w:pStyle w:val="BodyText"/>
        <w:spacing w:before="208"/>
        <w:rPr>
          <w:i/>
        </w:rPr>
      </w:pPr>
    </w:p>
    <w:p w14:paraId="4954881D" w14:textId="77777777" w:rsidR="004A5C99" w:rsidRDefault="0027463A">
      <w:pPr>
        <w:pStyle w:val="BodyText"/>
        <w:spacing w:line="252" w:lineRule="auto"/>
        <w:ind w:left="62" w:right="165"/>
        <w:jc w:val="both"/>
      </w:pPr>
      <w:r>
        <w:rPr>
          <w:color w:val="231F20"/>
          <w:w w:val="110"/>
        </w:rPr>
        <w:t xml:space="preserve">compensation can vest </w:t>
      </w:r>
      <w:proofErr w:type="gramStart"/>
      <w:r>
        <w:rPr>
          <w:color w:val="231F20"/>
          <w:w w:val="110"/>
        </w:rPr>
        <w:t>in order to</w:t>
      </w:r>
      <w:proofErr w:type="gramEnd"/>
      <w:r>
        <w:rPr>
          <w:color w:val="231F20"/>
          <w:w w:val="110"/>
        </w:rPr>
        <w:t xml:space="preserve"> minimize severance pay surrounding involun- tary CEO succession.</w:t>
      </w:r>
    </w:p>
    <w:p w14:paraId="4AF6967A" w14:textId="77777777" w:rsidR="004A5C99" w:rsidRDefault="0027463A">
      <w:pPr>
        <w:pStyle w:val="BodyText"/>
        <w:spacing w:line="249" w:lineRule="auto"/>
        <w:ind w:left="62" w:right="164" w:firstLine="189"/>
        <w:jc w:val="both"/>
      </w:pPr>
      <w:r>
        <w:rPr>
          <w:color w:val="231F20"/>
        </w:rPr>
        <w:t>We</w:t>
      </w:r>
      <w:r>
        <w:rPr>
          <w:color w:val="231F20"/>
          <w:spacing w:val="38"/>
        </w:rPr>
        <w:t xml:space="preserve"> </w:t>
      </w:r>
      <w:r>
        <w:rPr>
          <w:color w:val="231F20"/>
        </w:rPr>
        <w:t>accept</w:t>
      </w:r>
      <w:r>
        <w:rPr>
          <w:color w:val="231F20"/>
          <w:spacing w:val="38"/>
        </w:rPr>
        <w:t xml:space="preserve"> </w:t>
      </w:r>
      <w:r>
        <w:rPr>
          <w:color w:val="231F20"/>
        </w:rPr>
        <w:t>though</w:t>
      </w:r>
      <w:r>
        <w:rPr>
          <w:color w:val="231F20"/>
          <w:spacing w:val="40"/>
        </w:rPr>
        <w:t xml:space="preserve"> </w:t>
      </w:r>
      <w:r>
        <w:rPr>
          <w:color w:val="231F20"/>
        </w:rPr>
        <w:t>that</w:t>
      </w:r>
      <w:r>
        <w:rPr>
          <w:color w:val="231F20"/>
          <w:spacing w:val="40"/>
        </w:rPr>
        <w:t xml:space="preserve"> </w:t>
      </w:r>
      <w:r>
        <w:rPr>
          <w:color w:val="231F20"/>
        </w:rPr>
        <w:t>optimal</w:t>
      </w:r>
      <w:r>
        <w:rPr>
          <w:color w:val="231F20"/>
          <w:spacing w:val="40"/>
        </w:rPr>
        <w:t xml:space="preserve"> </w:t>
      </w:r>
      <w:r>
        <w:rPr>
          <w:color w:val="231F20"/>
        </w:rPr>
        <w:t>levels</w:t>
      </w:r>
      <w:r>
        <w:rPr>
          <w:color w:val="231F20"/>
          <w:spacing w:val="38"/>
        </w:rPr>
        <w:t xml:space="preserve"> </w:t>
      </w:r>
      <w:r>
        <w:rPr>
          <w:color w:val="231F20"/>
        </w:rPr>
        <w:t>and</w:t>
      </w:r>
      <w:r>
        <w:rPr>
          <w:color w:val="231F20"/>
          <w:spacing w:val="38"/>
        </w:rPr>
        <w:t xml:space="preserve"> </w:t>
      </w:r>
      <w:r>
        <w:rPr>
          <w:color w:val="231F20"/>
        </w:rPr>
        <w:t>structure</w:t>
      </w:r>
      <w:r>
        <w:rPr>
          <w:color w:val="231F20"/>
          <w:spacing w:val="40"/>
        </w:rPr>
        <w:t xml:space="preserve"> </w:t>
      </w:r>
      <w:r>
        <w:rPr>
          <w:color w:val="231F20"/>
        </w:rPr>
        <w:t>of</w:t>
      </w:r>
      <w:r>
        <w:rPr>
          <w:color w:val="231F20"/>
          <w:spacing w:val="40"/>
        </w:rPr>
        <w:t xml:space="preserve"> </w:t>
      </w:r>
      <w:r>
        <w:rPr>
          <w:color w:val="231F20"/>
        </w:rPr>
        <w:t>executive</w:t>
      </w:r>
      <w:r>
        <w:rPr>
          <w:color w:val="231F20"/>
          <w:spacing w:val="38"/>
        </w:rPr>
        <w:t xml:space="preserve"> </w:t>
      </w:r>
      <w:r>
        <w:rPr>
          <w:color w:val="231F20"/>
        </w:rPr>
        <w:t>compensation</w:t>
      </w:r>
      <w:r>
        <w:rPr>
          <w:color w:val="231F20"/>
          <w:spacing w:val="38"/>
        </w:rPr>
        <w:t xml:space="preserve"> </w:t>
      </w:r>
      <w:r>
        <w:rPr>
          <w:color w:val="231F20"/>
        </w:rPr>
        <w:t xml:space="preserve">are </w:t>
      </w:r>
      <w:r>
        <w:rPr>
          <w:color w:val="231F20"/>
          <w:w w:val="110"/>
        </w:rPr>
        <w:t>not</w:t>
      </w:r>
      <w:r>
        <w:rPr>
          <w:color w:val="231F20"/>
          <w:spacing w:val="-10"/>
          <w:w w:val="110"/>
        </w:rPr>
        <w:t xml:space="preserve"> </w:t>
      </w:r>
      <w:r>
        <w:rPr>
          <w:color w:val="231F20"/>
          <w:w w:val="110"/>
        </w:rPr>
        <w:t>easy</w:t>
      </w:r>
      <w:r>
        <w:rPr>
          <w:color w:val="231F20"/>
          <w:spacing w:val="-9"/>
          <w:w w:val="110"/>
        </w:rPr>
        <w:t xml:space="preserve"> </w:t>
      </w:r>
      <w:r>
        <w:rPr>
          <w:color w:val="231F20"/>
          <w:w w:val="110"/>
        </w:rPr>
        <w:t>to</w:t>
      </w:r>
      <w:r>
        <w:rPr>
          <w:color w:val="231F20"/>
          <w:spacing w:val="-9"/>
          <w:w w:val="110"/>
        </w:rPr>
        <w:t xml:space="preserve"> </w:t>
      </w:r>
      <w:r>
        <w:rPr>
          <w:color w:val="231F20"/>
          <w:w w:val="110"/>
        </w:rPr>
        <w:t>achieve</w:t>
      </w:r>
      <w:r>
        <w:rPr>
          <w:color w:val="231F20"/>
          <w:spacing w:val="-9"/>
          <w:w w:val="110"/>
        </w:rPr>
        <w:t xml:space="preserve"> </w:t>
      </w:r>
      <w:r>
        <w:rPr>
          <w:color w:val="231F20"/>
          <w:w w:val="110"/>
        </w:rPr>
        <w:t>at</w:t>
      </w:r>
      <w:r>
        <w:rPr>
          <w:color w:val="231F20"/>
          <w:spacing w:val="-9"/>
          <w:w w:val="110"/>
        </w:rPr>
        <w:t xml:space="preserve"> </w:t>
      </w:r>
      <w:r>
        <w:rPr>
          <w:color w:val="231F20"/>
          <w:w w:val="110"/>
        </w:rPr>
        <w:t>first</w:t>
      </w:r>
      <w:r>
        <w:rPr>
          <w:color w:val="231F20"/>
          <w:spacing w:val="-8"/>
          <w:w w:val="110"/>
        </w:rPr>
        <w:t xml:space="preserve"> </w:t>
      </w:r>
      <w:r>
        <w:rPr>
          <w:color w:val="231F20"/>
          <w:w w:val="110"/>
        </w:rPr>
        <w:t>attempt.</w:t>
      </w:r>
      <w:r>
        <w:rPr>
          <w:color w:val="231F20"/>
          <w:spacing w:val="-8"/>
          <w:w w:val="110"/>
        </w:rPr>
        <w:t xml:space="preserve"> </w:t>
      </w:r>
      <w:r>
        <w:rPr>
          <w:color w:val="231F20"/>
          <w:w w:val="110"/>
        </w:rPr>
        <w:t>It</w:t>
      </w:r>
      <w:r>
        <w:rPr>
          <w:color w:val="231F20"/>
          <w:spacing w:val="-10"/>
          <w:w w:val="110"/>
        </w:rPr>
        <w:t xml:space="preserve"> </w:t>
      </w:r>
      <w:r>
        <w:rPr>
          <w:color w:val="231F20"/>
          <w:w w:val="110"/>
        </w:rPr>
        <w:t>is</w:t>
      </w:r>
      <w:r>
        <w:rPr>
          <w:color w:val="231F20"/>
          <w:spacing w:val="-9"/>
          <w:w w:val="110"/>
        </w:rPr>
        <w:t xml:space="preserve"> </w:t>
      </w:r>
      <w:r>
        <w:rPr>
          <w:color w:val="231F20"/>
          <w:w w:val="110"/>
        </w:rPr>
        <w:t>quite</w:t>
      </w:r>
      <w:r>
        <w:rPr>
          <w:color w:val="231F20"/>
          <w:spacing w:val="-8"/>
          <w:w w:val="110"/>
        </w:rPr>
        <w:t xml:space="preserve"> </w:t>
      </w:r>
      <w:r>
        <w:rPr>
          <w:color w:val="231F20"/>
          <w:w w:val="110"/>
        </w:rPr>
        <w:t>likely</w:t>
      </w:r>
      <w:r>
        <w:rPr>
          <w:color w:val="231F20"/>
          <w:spacing w:val="-9"/>
          <w:w w:val="110"/>
        </w:rPr>
        <w:t xml:space="preserve"> </w:t>
      </w:r>
      <w:r>
        <w:rPr>
          <w:color w:val="231F20"/>
          <w:w w:val="110"/>
        </w:rPr>
        <w:t>to</w:t>
      </w:r>
      <w:r>
        <w:rPr>
          <w:color w:val="231F20"/>
          <w:spacing w:val="-9"/>
          <w:w w:val="110"/>
        </w:rPr>
        <w:t xml:space="preserve"> </w:t>
      </w:r>
      <w:r>
        <w:rPr>
          <w:color w:val="231F20"/>
          <w:w w:val="110"/>
        </w:rPr>
        <w:t>take</w:t>
      </w:r>
      <w:r>
        <w:rPr>
          <w:color w:val="231F20"/>
          <w:spacing w:val="-10"/>
          <w:w w:val="110"/>
        </w:rPr>
        <w:t xml:space="preserve"> </w:t>
      </w:r>
      <w:r>
        <w:rPr>
          <w:color w:val="231F20"/>
          <w:w w:val="110"/>
        </w:rPr>
        <w:t>some</w:t>
      </w:r>
      <w:r>
        <w:rPr>
          <w:color w:val="231F20"/>
          <w:spacing w:val="-9"/>
          <w:w w:val="110"/>
        </w:rPr>
        <w:t xml:space="preserve"> </w:t>
      </w:r>
      <w:r>
        <w:rPr>
          <w:color w:val="231F20"/>
          <w:w w:val="110"/>
        </w:rPr>
        <w:t>time</w:t>
      </w:r>
      <w:r>
        <w:rPr>
          <w:color w:val="231F20"/>
          <w:spacing w:val="-9"/>
          <w:w w:val="110"/>
        </w:rPr>
        <w:t xml:space="preserve"> </w:t>
      </w:r>
      <w:r>
        <w:rPr>
          <w:color w:val="231F20"/>
          <w:w w:val="110"/>
        </w:rPr>
        <w:t>and</w:t>
      </w:r>
      <w:r>
        <w:rPr>
          <w:color w:val="231F20"/>
          <w:spacing w:val="-9"/>
          <w:w w:val="110"/>
        </w:rPr>
        <w:t xml:space="preserve"> </w:t>
      </w:r>
      <w:r>
        <w:rPr>
          <w:color w:val="231F20"/>
          <w:w w:val="110"/>
        </w:rPr>
        <w:t>as</w:t>
      </w:r>
      <w:r>
        <w:rPr>
          <w:color w:val="231F20"/>
          <w:spacing w:val="-9"/>
          <w:w w:val="110"/>
        </w:rPr>
        <w:t xml:space="preserve"> </w:t>
      </w:r>
      <w:r>
        <w:rPr>
          <w:color w:val="231F20"/>
          <w:w w:val="110"/>
        </w:rPr>
        <w:t>stated by</w:t>
      </w:r>
      <w:r>
        <w:rPr>
          <w:color w:val="231F20"/>
          <w:spacing w:val="-12"/>
          <w:w w:val="110"/>
        </w:rPr>
        <w:t xml:space="preserve"> </w:t>
      </w:r>
      <w:r>
        <w:rPr>
          <w:color w:val="231F20"/>
          <w:w w:val="110"/>
        </w:rPr>
        <w:t>Matolcsy</w:t>
      </w:r>
      <w:r>
        <w:rPr>
          <w:color w:val="231F20"/>
          <w:spacing w:val="-11"/>
          <w:w w:val="110"/>
        </w:rPr>
        <w:t xml:space="preserve"> </w:t>
      </w:r>
      <w:r>
        <w:rPr>
          <w:i/>
          <w:color w:val="231F20"/>
          <w:w w:val="110"/>
        </w:rPr>
        <w:t>et</w:t>
      </w:r>
      <w:r>
        <w:rPr>
          <w:i/>
          <w:color w:val="231F20"/>
          <w:spacing w:val="-11"/>
          <w:w w:val="110"/>
        </w:rPr>
        <w:t xml:space="preserve"> </w:t>
      </w:r>
      <w:r>
        <w:rPr>
          <w:i/>
          <w:color w:val="231F20"/>
          <w:w w:val="110"/>
        </w:rPr>
        <w:t>al</w:t>
      </w:r>
      <w:r>
        <w:rPr>
          <w:color w:val="231F20"/>
          <w:w w:val="110"/>
        </w:rPr>
        <w:t>.</w:t>
      </w:r>
      <w:r>
        <w:rPr>
          <w:color w:val="231F20"/>
          <w:spacing w:val="-12"/>
          <w:w w:val="110"/>
        </w:rPr>
        <w:t xml:space="preserve"> </w:t>
      </w:r>
      <w:r>
        <w:rPr>
          <w:color w:val="231F20"/>
          <w:w w:val="110"/>
        </w:rPr>
        <w:t>(2012),</w:t>
      </w:r>
      <w:r>
        <w:rPr>
          <w:color w:val="231F20"/>
          <w:spacing w:val="-11"/>
          <w:w w:val="110"/>
        </w:rPr>
        <w:t xml:space="preserve"> </w:t>
      </w:r>
      <w:r>
        <w:rPr>
          <w:color w:val="231F20"/>
          <w:w w:val="110"/>
        </w:rPr>
        <w:t>can</w:t>
      </w:r>
      <w:r>
        <w:rPr>
          <w:color w:val="231F20"/>
          <w:spacing w:val="-11"/>
          <w:w w:val="110"/>
        </w:rPr>
        <w:t xml:space="preserve"> </w:t>
      </w:r>
      <w:r>
        <w:rPr>
          <w:color w:val="231F20"/>
          <w:w w:val="110"/>
        </w:rPr>
        <w:t>be</w:t>
      </w:r>
      <w:r>
        <w:rPr>
          <w:color w:val="231F20"/>
          <w:spacing w:val="-12"/>
          <w:w w:val="110"/>
        </w:rPr>
        <w:t xml:space="preserve"> </w:t>
      </w:r>
      <w:r>
        <w:rPr>
          <w:color w:val="231F20"/>
          <w:w w:val="110"/>
        </w:rPr>
        <w:t>part</w:t>
      </w:r>
      <w:r>
        <w:rPr>
          <w:color w:val="231F20"/>
          <w:spacing w:val="-11"/>
          <w:w w:val="110"/>
        </w:rPr>
        <w:t xml:space="preserve"> </w:t>
      </w:r>
      <w:r>
        <w:rPr>
          <w:color w:val="231F20"/>
          <w:w w:val="110"/>
        </w:rPr>
        <w:t>of</w:t>
      </w:r>
      <w:r>
        <w:rPr>
          <w:color w:val="231F20"/>
          <w:spacing w:val="-12"/>
          <w:w w:val="110"/>
        </w:rPr>
        <w:t xml:space="preserve"> </w:t>
      </w:r>
      <w:r>
        <w:rPr>
          <w:color w:val="231F20"/>
          <w:w w:val="110"/>
        </w:rPr>
        <w:t>a</w:t>
      </w:r>
      <w:r>
        <w:rPr>
          <w:color w:val="231F20"/>
          <w:spacing w:val="-12"/>
          <w:w w:val="110"/>
        </w:rPr>
        <w:t xml:space="preserve"> </w:t>
      </w:r>
      <w:r>
        <w:rPr>
          <w:color w:val="231F20"/>
          <w:w w:val="110"/>
        </w:rPr>
        <w:t>learning</w:t>
      </w:r>
      <w:r>
        <w:rPr>
          <w:color w:val="231F20"/>
          <w:spacing w:val="-11"/>
          <w:w w:val="110"/>
        </w:rPr>
        <w:t xml:space="preserve"> </w:t>
      </w:r>
      <w:r>
        <w:rPr>
          <w:color w:val="231F20"/>
          <w:w w:val="110"/>
        </w:rPr>
        <w:t>process</w:t>
      </w:r>
      <w:r>
        <w:rPr>
          <w:color w:val="231F20"/>
          <w:spacing w:val="-11"/>
          <w:w w:val="110"/>
        </w:rPr>
        <w:t xml:space="preserve"> </w:t>
      </w:r>
      <w:r>
        <w:rPr>
          <w:color w:val="231F20"/>
          <w:w w:val="110"/>
        </w:rPr>
        <w:t>which</w:t>
      </w:r>
      <w:r>
        <w:rPr>
          <w:color w:val="231F20"/>
          <w:spacing w:val="-10"/>
          <w:w w:val="110"/>
        </w:rPr>
        <w:t xml:space="preserve"> </w:t>
      </w:r>
      <w:r>
        <w:rPr>
          <w:color w:val="231F20"/>
          <w:w w:val="110"/>
        </w:rPr>
        <w:t>may</w:t>
      </w:r>
      <w:r>
        <w:rPr>
          <w:color w:val="231F20"/>
          <w:spacing w:val="-11"/>
          <w:w w:val="110"/>
        </w:rPr>
        <w:t xml:space="preserve"> </w:t>
      </w:r>
      <w:r>
        <w:rPr>
          <w:color w:val="231F20"/>
          <w:w w:val="110"/>
        </w:rPr>
        <w:t>entail</w:t>
      </w:r>
      <w:r>
        <w:rPr>
          <w:color w:val="231F20"/>
          <w:spacing w:val="-11"/>
          <w:w w:val="110"/>
        </w:rPr>
        <w:t xml:space="preserve"> </w:t>
      </w:r>
      <w:r>
        <w:rPr>
          <w:color w:val="231F20"/>
          <w:w w:val="110"/>
        </w:rPr>
        <w:t xml:space="preserve">errors </w:t>
      </w:r>
      <w:r>
        <w:rPr>
          <w:color w:val="231F20"/>
        </w:rPr>
        <w:t xml:space="preserve">and omissions by the firm. However, we are convinced that by following the general </w:t>
      </w:r>
      <w:r>
        <w:rPr>
          <w:color w:val="231F20"/>
          <w:w w:val="110"/>
        </w:rPr>
        <w:t>principles presented by S&amp;W</w:t>
      </w:r>
      <w:r>
        <w:rPr>
          <w:color w:val="231F20"/>
          <w:spacing w:val="-9"/>
          <w:w w:val="110"/>
        </w:rPr>
        <w:t xml:space="preserve"> </w:t>
      </w:r>
      <w:r>
        <w:rPr>
          <w:color w:val="231F20"/>
          <w:w w:val="110"/>
        </w:rPr>
        <w:t xml:space="preserve">and in this paper, this process can be smoother and lead to stronger incentives for skilful managers to act in the best interests of </w:t>
      </w:r>
      <w:r>
        <w:rPr>
          <w:color w:val="231F20"/>
          <w:spacing w:val="-2"/>
          <w:w w:val="110"/>
        </w:rPr>
        <w:t>shareholders.</w:t>
      </w:r>
    </w:p>
    <w:p w14:paraId="70F7AD45" w14:textId="77777777" w:rsidR="004A5C99" w:rsidRDefault="004A5C99">
      <w:pPr>
        <w:pStyle w:val="BodyText"/>
      </w:pPr>
    </w:p>
    <w:p w14:paraId="68BF1FEF" w14:textId="77777777" w:rsidR="004A5C99" w:rsidRDefault="004A5C99">
      <w:pPr>
        <w:pStyle w:val="BodyText"/>
        <w:spacing w:before="119"/>
      </w:pPr>
    </w:p>
    <w:p w14:paraId="0738F503" w14:textId="77777777" w:rsidR="004A5C99" w:rsidRDefault="0027463A">
      <w:pPr>
        <w:pStyle w:val="BodyText"/>
        <w:spacing w:line="249" w:lineRule="auto"/>
        <w:ind w:left="3162" w:hanging="3042"/>
      </w:pPr>
      <w:r>
        <w:rPr>
          <w:color w:val="231F20"/>
          <w:w w:val="110"/>
        </w:rPr>
        <w:t>COMMENT</w:t>
      </w:r>
      <w:r>
        <w:rPr>
          <w:color w:val="231F20"/>
          <w:spacing w:val="-9"/>
          <w:w w:val="110"/>
        </w:rPr>
        <w:t xml:space="preserve"> </w:t>
      </w:r>
      <w:r>
        <w:rPr>
          <w:color w:val="231F20"/>
          <w:w w:val="110"/>
        </w:rPr>
        <w:t>BY</w:t>
      </w:r>
      <w:r>
        <w:rPr>
          <w:color w:val="231F20"/>
          <w:spacing w:val="-11"/>
          <w:w w:val="110"/>
        </w:rPr>
        <w:t xml:space="preserve"> </w:t>
      </w:r>
      <w:r>
        <w:rPr>
          <w:color w:val="231F20"/>
          <w:w w:val="110"/>
        </w:rPr>
        <w:t>BRYAN</w:t>
      </w:r>
      <w:r>
        <w:rPr>
          <w:color w:val="231F20"/>
          <w:spacing w:val="-11"/>
          <w:w w:val="110"/>
        </w:rPr>
        <w:t xml:space="preserve"> </w:t>
      </w:r>
      <w:r>
        <w:rPr>
          <w:color w:val="231F20"/>
          <w:w w:val="110"/>
        </w:rPr>
        <w:t>HOWIESON:</w:t>
      </w:r>
      <w:r>
        <w:rPr>
          <w:color w:val="231F20"/>
          <w:spacing w:val="-9"/>
          <w:w w:val="110"/>
        </w:rPr>
        <w:t xml:space="preserve"> </w:t>
      </w:r>
      <w:r>
        <w:rPr>
          <w:color w:val="231F20"/>
          <w:w w:val="110"/>
        </w:rPr>
        <w:t>PAY</w:t>
      </w:r>
      <w:r>
        <w:rPr>
          <w:color w:val="231F20"/>
          <w:spacing w:val="-11"/>
          <w:w w:val="110"/>
        </w:rPr>
        <w:t xml:space="preserve"> </w:t>
      </w:r>
      <w:r>
        <w:rPr>
          <w:color w:val="231F20"/>
          <w:w w:val="110"/>
        </w:rPr>
        <w:t>IS</w:t>
      </w:r>
      <w:r>
        <w:rPr>
          <w:color w:val="231F20"/>
          <w:spacing w:val="-11"/>
          <w:w w:val="110"/>
        </w:rPr>
        <w:t xml:space="preserve"> </w:t>
      </w:r>
      <w:r>
        <w:rPr>
          <w:color w:val="231F20"/>
          <w:w w:val="110"/>
        </w:rPr>
        <w:t>ENVY,</w:t>
      </w:r>
      <w:r>
        <w:rPr>
          <w:color w:val="231F20"/>
          <w:spacing w:val="-10"/>
          <w:w w:val="110"/>
        </w:rPr>
        <w:t xml:space="preserve"> </w:t>
      </w:r>
      <w:r>
        <w:rPr>
          <w:color w:val="231F20"/>
          <w:w w:val="110"/>
        </w:rPr>
        <w:t>DOES</w:t>
      </w:r>
      <w:r>
        <w:rPr>
          <w:color w:val="231F20"/>
          <w:spacing w:val="-11"/>
          <w:w w:val="110"/>
        </w:rPr>
        <w:t xml:space="preserve"> </w:t>
      </w:r>
      <w:r>
        <w:rPr>
          <w:color w:val="231F20"/>
          <w:w w:val="110"/>
        </w:rPr>
        <w:t>SIZE</w:t>
      </w:r>
      <w:r>
        <w:rPr>
          <w:color w:val="231F20"/>
          <w:spacing w:val="-10"/>
          <w:w w:val="110"/>
        </w:rPr>
        <w:t xml:space="preserve"> </w:t>
      </w:r>
      <w:r>
        <w:rPr>
          <w:color w:val="231F20"/>
          <w:w w:val="110"/>
        </w:rPr>
        <w:t xml:space="preserve">REALLY </w:t>
      </w:r>
      <w:r>
        <w:rPr>
          <w:color w:val="231F20"/>
          <w:spacing w:val="-2"/>
          <w:w w:val="110"/>
        </w:rPr>
        <w:t>MATTER?</w:t>
      </w:r>
    </w:p>
    <w:p w14:paraId="2F1C17C2" w14:textId="77777777" w:rsidR="004A5C99" w:rsidRDefault="004A5C99">
      <w:pPr>
        <w:pStyle w:val="BodyText"/>
        <w:spacing w:before="12"/>
      </w:pPr>
    </w:p>
    <w:p w14:paraId="63C832A2" w14:textId="77777777" w:rsidR="004A5C99" w:rsidRDefault="0027463A">
      <w:pPr>
        <w:pStyle w:val="BodyText"/>
        <w:spacing w:line="249" w:lineRule="auto"/>
        <w:ind w:left="62" w:right="163"/>
        <w:jc w:val="both"/>
      </w:pPr>
      <w:r>
        <w:rPr>
          <w:color w:val="231F20"/>
          <w:w w:val="105"/>
        </w:rPr>
        <w:t>Shan and Walter (2016, hereafter S&amp;W) provide a fascinating and valuable explora- tion of some of the issues associated with the design of executive compensation con- tracts. Their paper acknowledges that executive compensation is a controversial</w:t>
      </w:r>
      <w:r>
        <w:rPr>
          <w:color w:val="231F20"/>
          <w:spacing w:val="80"/>
          <w:w w:val="105"/>
        </w:rPr>
        <w:t xml:space="preserve"> </w:t>
      </w:r>
      <w:r>
        <w:rPr>
          <w:color w:val="231F20"/>
          <w:w w:val="105"/>
        </w:rPr>
        <w:t>topic that reflects, at least in part, periodic episodes of community backlash that gen- erate bad publicity and, potentially, ‘unnecessary’ regulation of compensation ar- rangements between CEOs and firms. The reasons for this controversy are not significantly addressed by S&amp;W, who focus more upon how the existing contracting and managerial power literatures might help inform the design of executive com- pensation contracts. They state (S&amp;W, 2016, p. 620) ‘that few stakeholders in firms would object to ge</w:t>
      </w:r>
      <w:r>
        <w:rPr>
          <w:color w:val="231F20"/>
          <w:w w:val="105"/>
        </w:rPr>
        <w:t>nerous compensation for managers whose performance results in abnormally</w:t>
      </w:r>
      <w:r>
        <w:rPr>
          <w:color w:val="231F20"/>
          <w:spacing w:val="17"/>
          <w:w w:val="105"/>
        </w:rPr>
        <w:t xml:space="preserve"> </w:t>
      </w:r>
      <w:r>
        <w:rPr>
          <w:color w:val="231F20"/>
          <w:w w:val="105"/>
        </w:rPr>
        <w:t>high</w:t>
      </w:r>
      <w:r>
        <w:rPr>
          <w:color w:val="231F20"/>
          <w:spacing w:val="19"/>
          <w:w w:val="105"/>
        </w:rPr>
        <w:t xml:space="preserve"> </w:t>
      </w:r>
      <w:r>
        <w:rPr>
          <w:color w:val="231F20"/>
          <w:w w:val="105"/>
        </w:rPr>
        <w:t>long-term</w:t>
      </w:r>
      <w:r>
        <w:rPr>
          <w:color w:val="231F20"/>
          <w:spacing w:val="19"/>
          <w:w w:val="105"/>
        </w:rPr>
        <w:t xml:space="preserve"> </w:t>
      </w:r>
      <w:r>
        <w:rPr>
          <w:color w:val="231F20"/>
          <w:w w:val="105"/>
        </w:rPr>
        <w:t>shareholder</w:t>
      </w:r>
      <w:r>
        <w:rPr>
          <w:color w:val="231F20"/>
          <w:spacing w:val="19"/>
          <w:w w:val="105"/>
        </w:rPr>
        <w:t xml:space="preserve"> </w:t>
      </w:r>
      <w:r>
        <w:rPr>
          <w:color w:val="231F20"/>
          <w:w w:val="105"/>
        </w:rPr>
        <w:t>wealth</w:t>
      </w:r>
      <w:r>
        <w:rPr>
          <w:color w:val="231F20"/>
          <w:spacing w:val="17"/>
          <w:w w:val="105"/>
        </w:rPr>
        <w:t xml:space="preserve"> </w:t>
      </w:r>
      <w:r>
        <w:rPr>
          <w:color w:val="231F20"/>
          <w:w w:val="105"/>
        </w:rPr>
        <w:t>creation’</w:t>
      </w:r>
      <w:r>
        <w:rPr>
          <w:color w:val="231F20"/>
          <w:spacing w:val="16"/>
          <w:w w:val="105"/>
        </w:rPr>
        <w:t xml:space="preserve"> </w:t>
      </w:r>
      <w:r>
        <w:rPr>
          <w:color w:val="231F20"/>
          <w:w w:val="105"/>
        </w:rPr>
        <w:t>but</w:t>
      </w:r>
      <w:r>
        <w:rPr>
          <w:color w:val="231F20"/>
          <w:spacing w:val="19"/>
          <w:w w:val="105"/>
        </w:rPr>
        <w:t xml:space="preserve"> </w:t>
      </w:r>
      <w:r>
        <w:rPr>
          <w:color w:val="231F20"/>
          <w:w w:val="105"/>
        </w:rPr>
        <w:t>this</w:t>
      </w:r>
      <w:r>
        <w:rPr>
          <w:color w:val="231F20"/>
          <w:spacing w:val="16"/>
          <w:w w:val="105"/>
        </w:rPr>
        <w:t xml:space="preserve"> </w:t>
      </w:r>
      <w:r>
        <w:rPr>
          <w:color w:val="231F20"/>
          <w:w w:val="105"/>
        </w:rPr>
        <w:t>belies</w:t>
      </w:r>
      <w:r>
        <w:rPr>
          <w:color w:val="231F20"/>
          <w:spacing w:val="17"/>
          <w:w w:val="105"/>
        </w:rPr>
        <w:t xml:space="preserve"> </w:t>
      </w:r>
      <w:r>
        <w:rPr>
          <w:color w:val="231F20"/>
          <w:w w:val="105"/>
        </w:rPr>
        <w:t>the</w:t>
      </w:r>
      <w:r>
        <w:rPr>
          <w:color w:val="231F20"/>
          <w:spacing w:val="17"/>
          <w:w w:val="105"/>
        </w:rPr>
        <w:t xml:space="preserve"> </w:t>
      </w:r>
      <w:r>
        <w:rPr>
          <w:color w:val="231F20"/>
          <w:w w:val="105"/>
        </w:rPr>
        <w:t>fact</w:t>
      </w:r>
      <w:r>
        <w:rPr>
          <w:color w:val="231F20"/>
          <w:spacing w:val="17"/>
          <w:w w:val="105"/>
        </w:rPr>
        <w:t xml:space="preserve"> </w:t>
      </w:r>
      <w:r>
        <w:rPr>
          <w:color w:val="231F20"/>
          <w:w w:val="105"/>
        </w:rPr>
        <w:t xml:space="preserve">that it is the </w:t>
      </w:r>
      <w:r>
        <w:rPr>
          <w:i/>
          <w:color w:val="231F20"/>
          <w:w w:val="105"/>
        </w:rPr>
        <w:t xml:space="preserve">generous </w:t>
      </w:r>
      <w:r>
        <w:rPr>
          <w:color w:val="231F20"/>
          <w:w w:val="105"/>
        </w:rPr>
        <w:t>compensation that is the subject of complaint (rightly or wrongly) by stakeholders such as employees and politicians.</w:t>
      </w:r>
    </w:p>
    <w:p w14:paraId="124B63CB" w14:textId="77777777" w:rsidR="004A5C99" w:rsidRDefault="0027463A">
      <w:pPr>
        <w:pStyle w:val="BodyText"/>
        <w:spacing w:before="10" w:line="249" w:lineRule="auto"/>
        <w:ind w:left="61" w:right="164" w:firstLine="189"/>
        <w:jc w:val="both"/>
      </w:pPr>
      <w:r>
        <w:rPr>
          <w:color w:val="231F20"/>
          <w:w w:val="105"/>
        </w:rPr>
        <w:t>The</w:t>
      </w:r>
      <w:r>
        <w:rPr>
          <w:color w:val="231F20"/>
          <w:spacing w:val="40"/>
          <w:w w:val="105"/>
        </w:rPr>
        <w:t xml:space="preserve"> </w:t>
      </w:r>
      <w:r>
        <w:rPr>
          <w:color w:val="231F20"/>
          <w:w w:val="105"/>
        </w:rPr>
        <w:t>question</w:t>
      </w:r>
      <w:r>
        <w:rPr>
          <w:color w:val="231F20"/>
          <w:spacing w:val="40"/>
          <w:w w:val="105"/>
        </w:rPr>
        <w:t xml:space="preserve"> </w:t>
      </w:r>
      <w:r>
        <w:rPr>
          <w:color w:val="231F20"/>
          <w:w w:val="105"/>
        </w:rPr>
        <w:t>of</w:t>
      </w:r>
      <w:r>
        <w:rPr>
          <w:color w:val="231F20"/>
          <w:spacing w:val="40"/>
          <w:w w:val="105"/>
        </w:rPr>
        <w:t xml:space="preserve"> </w:t>
      </w:r>
      <w:r>
        <w:rPr>
          <w:color w:val="231F20"/>
          <w:w w:val="105"/>
        </w:rPr>
        <w:t>what</w:t>
      </w:r>
      <w:r>
        <w:rPr>
          <w:color w:val="231F20"/>
          <w:spacing w:val="40"/>
          <w:w w:val="105"/>
        </w:rPr>
        <w:t xml:space="preserve"> </w:t>
      </w:r>
      <w:proofErr w:type="gramStart"/>
      <w:r>
        <w:rPr>
          <w:color w:val="231F20"/>
          <w:w w:val="105"/>
        </w:rPr>
        <w:t>is</w:t>
      </w:r>
      <w:r>
        <w:rPr>
          <w:color w:val="231F20"/>
          <w:spacing w:val="40"/>
          <w:w w:val="105"/>
        </w:rPr>
        <w:t xml:space="preserve"> </w:t>
      </w:r>
      <w:r>
        <w:rPr>
          <w:color w:val="231F20"/>
          <w:w w:val="105"/>
        </w:rPr>
        <w:t>the</w:t>
      </w:r>
      <w:r>
        <w:rPr>
          <w:color w:val="231F20"/>
          <w:spacing w:val="40"/>
          <w:w w:val="105"/>
        </w:rPr>
        <w:t xml:space="preserve"> </w:t>
      </w:r>
      <w:r>
        <w:rPr>
          <w:color w:val="231F20"/>
          <w:w w:val="105"/>
        </w:rPr>
        <w:t>most</w:t>
      </w:r>
      <w:r>
        <w:rPr>
          <w:color w:val="231F20"/>
          <w:spacing w:val="40"/>
          <w:w w:val="105"/>
        </w:rPr>
        <w:t xml:space="preserve"> </w:t>
      </w:r>
      <w:r>
        <w:rPr>
          <w:color w:val="231F20"/>
          <w:w w:val="105"/>
        </w:rPr>
        <w:t>appropriate</w:t>
      </w:r>
      <w:r>
        <w:rPr>
          <w:color w:val="231F20"/>
          <w:spacing w:val="40"/>
          <w:w w:val="105"/>
        </w:rPr>
        <w:t xml:space="preserve"> </w:t>
      </w:r>
      <w:r>
        <w:rPr>
          <w:color w:val="231F20"/>
          <w:w w:val="105"/>
        </w:rPr>
        <w:t>compensation</w:t>
      </w:r>
      <w:r>
        <w:rPr>
          <w:color w:val="231F20"/>
          <w:spacing w:val="40"/>
          <w:w w:val="105"/>
        </w:rPr>
        <w:t xml:space="preserve"> </w:t>
      </w:r>
      <w:r>
        <w:rPr>
          <w:color w:val="231F20"/>
          <w:w w:val="105"/>
        </w:rPr>
        <w:t>for</w:t>
      </w:r>
      <w:r>
        <w:rPr>
          <w:color w:val="231F20"/>
          <w:spacing w:val="40"/>
          <w:w w:val="105"/>
        </w:rPr>
        <w:t xml:space="preserve"> </w:t>
      </w:r>
      <w:r>
        <w:rPr>
          <w:color w:val="231F20"/>
          <w:w w:val="105"/>
        </w:rPr>
        <w:t>CEOs</w:t>
      </w:r>
      <w:r>
        <w:rPr>
          <w:color w:val="231F20"/>
          <w:w w:val="105"/>
          <w:vertAlign w:val="superscript"/>
        </w:rPr>
        <w:t>32</w:t>
      </w:r>
      <w:proofErr w:type="gramEnd"/>
      <w:r>
        <w:rPr>
          <w:color w:val="231F20"/>
          <w:spacing w:val="40"/>
          <w:w w:val="105"/>
        </w:rPr>
        <w:t xml:space="preserve"> </w:t>
      </w:r>
      <w:r>
        <w:rPr>
          <w:color w:val="231F20"/>
          <w:w w:val="105"/>
        </w:rPr>
        <w:t>is</w:t>
      </w:r>
      <w:r>
        <w:rPr>
          <w:color w:val="231F20"/>
          <w:spacing w:val="40"/>
          <w:w w:val="105"/>
        </w:rPr>
        <w:t xml:space="preserve"> </w:t>
      </w:r>
      <w:r>
        <w:rPr>
          <w:color w:val="231F20"/>
          <w:w w:val="105"/>
        </w:rPr>
        <w:t>the one that is hotly contested primarily because the answer is ultimately a normative one. The debate about executive compensation often occurs at a heightened emo- tional level and it is important to be conscious of what underlying assumptions and world views may be at work and the way in which rhetoric is used as a method of persuasion (Young, 2003). The critics of executive compensation can wax lyrical</w:t>
      </w:r>
      <w:r>
        <w:rPr>
          <w:color w:val="231F20"/>
          <w:spacing w:val="40"/>
          <w:w w:val="105"/>
        </w:rPr>
        <w:t xml:space="preserve"> </w:t>
      </w:r>
      <w:r>
        <w:rPr>
          <w:color w:val="231F20"/>
          <w:w w:val="105"/>
        </w:rPr>
        <w:t>with</w:t>
      </w:r>
      <w:r>
        <w:rPr>
          <w:color w:val="231F20"/>
          <w:spacing w:val="40"/>
          <w:w w:val="105"/>
        </w:rPr>
        <w:t xml:space="preserve"> </w:t>
      </w:r>
      <w:r>
        <w:rPr>
          <w:color w:val="231F20"/>
          <w:w w:val="105"/>
        </w:rPr>
        <w:t>extravagant</w:t>
      </w:r>
      <w:r>
        <w:rPr>
          <w:color w:val="231F20"/>
          <w:spacing w:val="40"/>
          <w:w w:val="105"/>
        </w:rPr>
        <w:t xml:space="preserve"> </w:t>
      </w:r>
      <w:r>
        <w:rPr>
          <w:color w:val="231F20"/>
          <w:w w:val="105"/>
        </w:rPr>
        <w:t>hyperbole;</w:t>
      </w:r>
      <w:r>
        <w:rPr>
          <w:color w:val="231F20"/>
          <w:spacing w:val="40"/>
          <w:w w:val="105"/>
        </w:rPr>
        <w:t xml:space="preserve"> </w:t>
      </w:r>
      <w:r>
        <w:rPr>
          <w:color w:val="231F20"/>
          <w:w w:val="105"/>
        </w:rPr>
        <w:t>for</w:t>
      </w:r>
      <w:r>
        <w:rPr>
          <w:color w:val="231F20"/>
          <w:spacing w:val="40"/>
          <w:w w:val="105"/>
        </w:rPr>
        <w:t xml:space="preserve"> </w:t>
      </w:r>
      <w:r>
        <w:rPr>
          <w:color w:val="231F20"/>
          <w:w w:val="105"/>
        </w:rPr>
        <w:t>example,</w:t>
      </w:r>
      <w:r>
        <w:rPr>
          <w:color w:val="231F20"/>
          <w:spacing w:val="40"/>
          <w:w w:val="105"/>
        </w:rPr>
        <w:t xml:space="preserve"> </w:t>
      </w:r>
      <w:r>
        <w:rPr>
          <w:color w:val="231F20"/>
          <w:w w:val="105"/>
        </w:rPr>
        <w:t>‘compensation</w:t>
      </w:r>
      <w:r>
        <w:rPr>
          <w:color w:val="231F20"/>
          <w:spacing w:val="40"/>
          <w:w w:val="105"/>
        </w:rPr>
        <w:t xml:space="preserve"> </w:t>
      </w:r>
      <w:r>
        <w:rPr>
          <w:color w:val="231F20"/>
          <w:w w:val="105"/>
        </w:rPr>
        <w:t>at</w:t>
      </w:r>
      <w:r>
        <w:rPr>
          <w:color w:val="231F20"/>
          <w:spacing w:val="40"/>
          <w:w w:val="105"/>
        </w:rPr>
        <w:t xml:space="preserve"> </w:t>
      </w:r>
      <w:r>
        <w:rPr>
          <w:color w:val="231F20"/>
          <w:w w:val="105"/>
        </w:rPr>
        <w:t>the</w:t>
      </w:r>
      <w:r>
        <w:rPr>
          <w:color w:val="231F20"/>
          <w:spacing w:val="40"/>
          <w:w w:val="105"/>
        </w:rPr>
        <w:t xml:space="preserve"> </w:t>
      </w:r>
      <w:r>
        <w:rPr>
          <w:color w:val="231F20"/>
          <w:w w:val="105"/>
        </w:rPr>
        <w:t>top</w:t>
      </w:r>
      <w:r>
        <w:rPr>
          <w:color w:val="231F20"/>
          <w:spacing w:val="40"/>
          <w:w w:val="105"/>
        </w:rPr>
        <w:t xml:space="preserve"> </w:t>
      </w:r>
      <w:r>
        <w:rPr>
          <w:color w:val="231F20"/>
          <w:w w:val="105"/>
        </w:rPr>
        <w:t>continues</w:t>
      </w:r>
      <w:r>
        <w:rPr>
          <w:color w:val="231F20"/>
          <w:spacing w:val="40"/>
          <w:w w:val="105"/>
        </w:rPr>
        <w:t xml:space="preserve"> </w:t>
      </w:r>
      <w:r>
        <w:rPr>
          <w:color w:val="231F20"/>
          <w:w w:val="105"/>
        </w:rPr>
        <w:t>to be</w:t>
      </w:r>
      <w:r>
        <w:rPr>
          <w:color w:val="231F20"/>
          <w:spacing w:val="36"/>
          <w:w w:val="105"/>
        </w:rPr>
        <w:t xml:space="preserve"> </w:t>
      </w:r>
      <w:r>
        <w:rPr>
          <w:color w:val="231F20"/>
          <w:w w:val="105"/>
        </w:rPr>
        <w:t>excessive</w:t>
      </w:r>
      <w:r>
        <w:rPr>
          <w:color w:val="231F20"/>
          <w:spacing w:val="36"/>
          <w:w w:val="105"/>
        </w:rPr>
        <w:t xml:space="preserve"> </w:t>
      </w:r>
      <w:r>
        <w:rPr>
          <w:color w:val="231F20"/>
          <w:w w:val="105"/>
        </w:rPr>
        <w:t>and</w:t>
      </w:r>
      <w:r>
        <w:rPr>
          <w:color w:val="231F20"/>
          <w:spacing w:val="35"/>
          <w:w w:val="105"/>
        </w:rPr>
        <w:t xml:space="preserve"> </w:t>
      </w:r>
      <w:r>
        <w:rPr>
          <w:color w:val="231F20"/>
          <w:w w:val="105"/>
        </w:rPr>
        <w:t>has</w:t>
      </w:r>
      <w:r>
        <w:rPr>
          <w:color w:val="231F20"/>
          <w:spacing w:val="37"/>
          <w:w w:val="105"/>
        </w:rPr>
        <w:t xml:space="preserve"> </w:t>
      </w:r>
      <w:r>
        <w:rPr>
          <w:color w:val="231F20"/>
          <w:w w:val="105"/>
        </w:rPr>
        <w:t>ev</w:t>
      </w:r>
      <w:r>
        <w:rPr>
          <w:color w:val="231F20"/>
          <w:w w:val="105"/>
        </w:rPr>
        <w:t>en</w:t>
      </w:r>
      <w:r>
        <w:rPr>
          <w:color w:val="231F20"/>
          <w:spacing w:val="37"/>
          <w:w w:val="105"/>
        </w:rPr>
        <w:t xml:space="preserve"> </w:t>
      </w:r>
      <w:r>
        <w:rPr>
          <w:color w:val="231F20"/>
          <w:w w:val="105"/>
        </w:rPr>
        <w:t>become</w:t>
      </w:r>
      <w:r>
        <w:rPr>
          <w:color w:val="231F20"/>
          <w:spacing w:val="36"/>
          <w:w w:val="105"/>
        </w:rPr>
        <w:t xml:space="preserve"> </w:t>
      </w:r>
      <w:r>
        <w:rPr>
          <w:color w:val="231F20"/>
          <w:w w:val="105"/>
        </w:rPr>
        <w:t>corrupt</w:t>
      </w:r>
      <w:r>
        <w:rPr>
          <w:color w:val="231F20"/>
          <w:spacing w:val="36"/>
          <w:w w:val="105"/>
        </w:rPr>
        <w:t xml:space="preserve"> </w:t>
      </w:r>
      <w:r>
        <w:rPr>
          <w:color w:val="231F20"/>
          <w:w w:val="105"/>
        </w:rPr>
        <w:t>in</w:t>
      </w:r>
      <w:r>
        <w:rPr>
          <w:color w:val="231F20"/>
          <w:spacing w:val="37"/>
          <w:w w:val="105"/>
        </w:rPr>
        <w:t xml:space="preserve"> </w:t>
      </w:r>
      <w:r>
        <w:rPr>
          <w:color w:val="231F20"/>
          <w:w w:val="105"/>
        </w:rPr>
        <w:t>some</w:t>
      </w:r>
      <w:r>
        <w:rPr>
          <w:color w:val="231F20"/>
          <w:spacing w:val="37"/>
          <w:w w:val="105"/>
        </w:rPr>
        <w:t xml:space="preserve"> </w:t>
      </w:r>
      <w:r>
        <w:rPr>
          <w:color w:val="231F20"/>
          <w:w w:val="105"/>
        </w:rPr>
        <w:t>firms’</w:t>
      </w:r>
      <w:r>
        <w:rPr>
          <w:color w:val="231F20"/>
          <w:spacing w:val="36"/>
          <w:w w:val="105"/>
        </w:rPr>
        <w:t xml:space="preserve"> </w:t>
      </w:r>
      <w:r>
        <w:rPr>
          <w:color w:val="231F20"/>
          <w:w w:val="105"/>
        </w:rPr>
        <w:t>(Conger,</w:t>
      </w:r>
      <w:r>
        <w:rPr>
          <w:color w:val="231F20"/>
          <w:spacing w:val="36"/>
          <w:w w:val="105"/>
        </w:rPr>
        <w:t xml:space="preserve"> </w:t>
      </w:r>
      <w:r>
        <w:rPr>
          <w:color w:val="231F20"/>
          <w:w w:val="105"/>
        </w:rPr>
        <w:t>2005,</w:t>
      </w:r>
      <w:r>
        <w:rPr>
          <w:color w:val="231F20"/>
          <w:spacing w:val="37"/>
          <w:w w:val="105"/>
        </w:rPr>
        <w:t xml:space="preserve"> </w:t>
      </w:r>
      <w:r>
        <w:rPr>
          <w:color w:val="231F20"/>
          <w:w w:val="105"/>
        </w:rPr>
        <w:t>p.</w:t>
      </w:r>
      <w:r>
        <w:rPr>
          <w:color w:val="231F20"/>
          <w:spacing w:val="36"/>
          <w:w w:val="105"/>
        </w:rPr>
        <w:t xml:space="preserve"> </w:t>
      </w:r>
      <w:r>
        <w:rPr>
          <w:color w:val="231F20"/>
          <w:w w:val="105"/>
        </w:rPr>
        <w:t>80) and</w:t>
      </w:r>
      <w:r>
        <w:rPr>
          <w:color w:val="231F20"/>
          <w:spacing w:val="30"/>
          <w:w w:val="105"/>
        </w:rPr>
        <w:t xml:space="preserve"> </w:t>
      </w:r>
      <w:r>
        <w:rPr>
          <w:color w:val="231F20"/>
          <w:w w:val="105"/>
        </w:rPr>
        <w:t>‘CEO</w:t>
      </w:r>
      <w:r>
        <w:rPr>
          <w:color w:val="231F20"/>
          <w:spacing w:val="32"/>
          <w:w w:val="105"/>
        </w:rPr>
        <w:t xml:space="preserve"> </w:t>
      </w:r>
      <w:r>
        <w:rPr>
          <w:color w:val="231F20"/>
          <w:w w:val="105"/>
        </w:rPr>
        <w:t>pay</w:t>
      </w:r>
      <w:r>
        <w:rPr>
          <w:color w:val="231F20"/>
          <w:spacing w:val="30"/>
          <w:w w:val="105"/>
        </w:rPr>
        <w:t xml:space="preserve"> </w:t>
      </w:r>
      <w:r>
        <w:rPr>
          <w:color w:val="231F20"/>
          <w:w w:val="105"/>
        </w:rPr>
        <w:t>is</w:t>
      </w:r>
      <w:r>
        <w:rPr>
          <w:color w:val="231F20"/>
          <w:spacing w:val="30"/>
          <w:w w:val="105"/>
        </w:rPr>
        <w:t xml:space="preserve"> </w:t>
      </w:r>
      <w:r>
        <w:rPr>
          <w:color w:val="231F20"/>
          <w:w w:val="105"/>
        </w:rPr>
        <w:t>out</w:t>
      </w:r>
      <w:r>
        <w:rPr>
          <w:color w:val="231F20"/>
          <w:spacing w:val="30"/>
          <w:w w:val="105"/>
        </w:rPr>
        <w:t xml:space="preserve"> </w:t>
      </w:r>
      <w:r>
        <w:rPr>
          <w:color w:val="231F20"/>
          <w:w w:val="105"/>
        </w:rPr>
        <w:t>of</w:t>
      </w:r>
      <w:r>
        <w:rPr>
          <w:color w:val="231F20"/>
          <w:spacing w:val="31"/>
          <w:w w:val="105"/>
        </w:rPr>
        <w:t xml:space="preserve"> </w:t>
      </w:r>
      <w:r>
        <w:rPr>
          <w:color w:val="231F20"/>
          <w:w w:val="105"/>
        </w:rPr>
        <w:t>sync</w:t>
      </w:r>
      <w:r>
        <w:rPr>
          <w:color w:val="231F20"/>
          <w:spacing w:val="30"/>
          <w:w w:val="105"/>
        </w:rPr>
        <w:t xml:space="preserve"> </w:t>
      </w:r>
      <w:r>
        <w:rPr>
          <w:color w:val="231F20"/>
          <w:w w:val="105"/>
        </w:rPr>
        <w:t>with</w:t>
      </w:r>
      <w:r>
        <w:rPr>
          <w:color w:val="231F20"/>
          <w:spacing w:val="32"/>
          <w:w w:val="105"/>
        </w:rPr>
        <w:t xml:space="preserve"> </w:t>
      </w:r>
      <w:r>
        <w:rPr>
          <w:color w:val="231F20"/>
          <w:w w:val="105"/>
        </w:rPr>
        <w:t>rhyme,</w:t>
      </w:r>
      <w:r>
        <w:rPr>
          <w:color w:val="231F20"/>
          <w:spacing w:val="31"/>
          <w:w w:val="105"/>
        </w:rPr>
        <w:t xml:space="preserve"> </w:t>
      </w:r>
      <w:r>
        <w:rPr>
          <w:color w:val="231F20"/>
          <w:w w:val="105"/>
        </w:rPr>
        <w:t>reason</w:t>
      </w:r>
      <w:r>
        <w:rPr>
          <w:color w:val="231F20"/>
          <w:spacing w:val="30"/>
          <w:w w:val="105"/>
        </w:rPr>
        <w:t xml:space="preserve"> </w:t>
      </w:r>
      <w:r>
        <w:rPr>
          <w:color w:val="231F20"/>
          <w:w w:val="105"/>
        </w:rPr>
        <w:t>or</w:t>
      </w:r>
      <w:r>
        <w:rPr>
          <w:color w:val="231F20"/>
          <w:spacing w:val="31"/>
          <w:w w:val="105"/>
        </w:rPr>
        <w:t xml:space="preserve"> </w:t>
      </w:r>
      <w:r>
        <w:rPr>
          <w:color w:val="231F20"/>
          <w:w w:val="105"/>
        </w:rPr>
        <w:t>decency’</w:t>
      </w:r>
      <w:r>
        <w:rPr>
          <w:color w:val="231F20"/>
          <w:spacing w:val="31"/>
          <w:w w:val="105"/>
        </w:rPr>
        <w:t xml:space="preserve"> </w:t>
      </w:r>
      <w:r>
        <w:rPr>
          <w:color w:val="231F20"/>
          <w:w w:val="105"/>
        </w:rPr>
        <w:t>(Lowenstein,</w:t>
      </w:r>
      <w:r>
        <w:rPr>
          <w:color w:val="231F20"/>
          <w:spacing w:val="31"/>
          <w:w w:val="105"/>
        </w:rPr>
        <w:t xml:space="preserve"> </w:t>
      </w:r>
      <w:r>
        <w:rPr>
          <w:color w:val="231F20"/>
          <w:w w:val="105"/>
        </w:rPr>
        <w:t>1997, p. C1). In a similar fashion, some of those writing within an economic paradigm</w:t>
      </w:r>
      <w:r>
        <w:rPr>
          <w:color w:val="231F20"/>
          <w:spacing w:val="40"/>
          <w:w w:val="105"/>
        </w:rPr>
        <w:t xml:space="preserve"> </w:t>
      </w:r>
      <w:r>
        <w:rPr>
          <w:color w:val="231F20"/>
          <w:w w:val="105"/>
        </w:rPr>
        <w:t>(e.g., Murphy, 1995, pp. 725–26) characterize negative responses to CEO compen- sation as pandering to ‘populist’ interests and not reflecting ‘</w:t>
      </w:r>
      <w:r>
        <w:rPr>
          <w:i/>
          <w:color w:val="231F20"/>
          <w:w w:val="105"/>
        </w:rPr>
        <w:t xml:space="preserve">legitimate </w:t>
      </w:r>
      <w:r>
        <w:rPr>
          <w:color w:val="231F20"/>
          <w:w w:val="105"/>
        </w:rPr>
        <w:t>shareholder concerns’</w:t>
      </w:r>
      <w:r>
        <w:rPr>
          <w:color w:val="231F20"/>
          <w:spacing w:val="40"/>
          <w:w w:val="105"/>
        </w:rPr>
        <w:t xml:space="preserve"> </w:t>
      </w:r>
      <w:r>
        <w:rPr>
          <w:color w:val="231F20"/>
          <w:w w:val="105"/>
        </w:rPr>
        <w:t>(emphasis</w:t>
      </w:r>
      <w:r>
        <w:rPr>
          <w:color w:val="231F20"/>
          <w:spacing w:val="40"/>
          <w:w w:val="105"/>
        </w:rPr>
        <w:t xml:space="preserve"> </w:t>
      </w:r>
      <w:r>
        <w:rPr>
          <w:color w:val="231F20"/>
          <w:w w:val="105"/>
        </w:rPr>
        <w:t>added)</w:t>
      </w:r>
      <w:r>
        <w:rPr>
          <w:color w:val="231F20"/>
          <w:spacing w:val="40"/>
          <w:w w:val="105"/>
        </w:rPr>
        <w:t xml:space="preserve"> </w:t>
      </w:r>
      <w:r>
        <w:rPr>
          <w:color w:val="231F20"/>
          <w:w w:val="105"/>
        </w:rPr>
        <w:t>and</w:t>
      </w:r>
      <w:r>
        <w:rPr>
          <w:color w:val="231F20"/>
          <w:spacing w:val="40"/>
          <w:w w:val="105"/>
        </w:rPr>
        <w:t xml:space="preserve"> </w:t>
      </w:r>
      <w:r>
        <w:rPr>
          <w:color w:val="231F20"/>
          <w:w w:val="105"/>
        </w:rPr>
        <w:t>that</w:t>
      </w:r>
      <w:r>
        <w:rPr>
          <w:color w:val="231F20"/>
          <w:spacing w:val="40"/>
          <w:w w:val="105"/>
        </w:rPr>
        <w:t xml:space="preserve"> </w:t>
      </w:r>
      <w:r>
        <w:rPr>
          <w:color w:val="231F20"/>
          <w:w w:val="105"/>
        </w:rPr>
        <w:t>‘knee-jerk’</w:t>
      </w:r>
      <w:r>
        <w:rPr>
          <w:color w:val="231F20"/>
          <w:spacing w:val="40"/>
          <w:w w:val="105"/>
        </w:rPr>
        <w:t xml:space="preserve"> </w:t>
      </w:r>
      <w:r>
        <w:rPr>
          <w:color w:val="231F20"/>
          <w:w w:val="105"/>
        </w:rPr>
        <w:t>regulation</w:t>
      </w:r>
      <w:r>
        <w:rPr>
          <w:color w:val="231F20"/>
          <w:spacing w:val="40"/>
          <w:w w:val="105"/>
        </w:rPr>
        <w:t xml:space="preserve"> </w:t>
      </w:r>
      <w:r>
        <w:rPr>
          <w:color w:val="231F20"/>
          <w:w w:val="105"/>
        </w:rPr>
        <w:t>is</w:t>
      </w:r>
      <w:r>
        <w:rPr>
          <w:color w:val="231F20"/>
          <w:spacing w:val="40"/>
          <w:w w:val="105"/>
        </w:rPr>
        <w:t xml:space="preserve"> </w:t>
      </w:r>
      <w:r>
        <w:rPr>
          <w:color w:val="231F20"/>
          <w:w w:val="105"/>
        </w:rPr>
        <w:t>the</w:t>
      </w:r>
      <w:r>
        <w:rPr>
          <w:color w:val="231F20"/>
          <w:spacing w:val="40"/>
          <w:w w:val="105"/>
        </w:rPr>
        <w:t xml:space="preserve"> </w:t>
      </w:r>
      <w:r>
        <w:rPr>
          <w:color w:val="231F20"/>
          <w:w w:val="105"/>
        </w:rPr>
        <w:t>result.</w:t>
      </w:r>
      <w:r>
        <w:rPr>
          <w:color w:val="231F20"/>
          <w:spacing w:val="40"/>
          <w:w w:val="105"/>
        </w:rPr>
        <w:t xml:space="preserve"> </w:t>
      </w:r>
      <w:r>
        <w:rPr>
          <w:color w:val="231F20"/>
          <w:w w:val="105"/>
        </w:rPr>
        <w:t>There may</w:t>
      </w:r>
      <w:r>
        <w:rPr>
          <w:color w:val="231F20"/>
          <w:spacing w:val="22"/>
          <w:w w:val="105"/>
        </w:rPr>
        <w:t xml:space="preserve"> </w:t>
      </w:r>
      <w:r>
        <w:rPr>
          <w:color w:val="231F20"/>
          <w:w w:val="105"/>
        </w:rPr>
        <w:t>well</w:t>
      </w:r>
      <w:r>
        <w:rPr>
          <w:color w:val="231F20"/>
          <w:spacing w:val="24"/>
          <w:w w:val="105"/>
        </w:rPr>
        <w:t xml:space="preserve"> </w:t>
      </w:r>
      <w:r>
        <w:rPr>
          <w:color w:val="231F20"/>
          <w:w w:val="105"/>
        </w:rPr>
        <w:t>be</w:t>
      </w:r>
      <w:r>
        <w:rPr>
          <w:color w:val="231F20"/>
          <w:spacing w:val="23"/>
          <w:w w:val="105"/>
        </w:rPr>
        <w:t xml:space="preserve"> </w:t>
      </w:r>
      <w:r>
        <w:rPr>
          <w:color w:val="231F20"/>
          <w:w w:val="105"/>
        </w:rPr>
        <w:t>some</w:t>
      </w:r>
      <w:r>
        <w:rPr>
          <w:color w:val="231F20"/>
          <w:spacing w:val="22"/>
          <w:w w:val="105"/>
        </w:rPr>
        <w:t xml:space="preserve"> </w:t>
      </w:r>
      <w:r>
        <w:rPr>
          <w:color w:val="231F20"/>
          <w:w w:val="105"/>
        </w:rPr>
        <w:t>truth</w:t>
      </w:r>
      <w:r>
        <w:rPr>
          <w:color w:val="231F20"/>
          <w:spacing w:val="23"/>
          <w:w w:val="105"/>
        </w:rPr>
        <w:t xml:space="preserve"> </w:t>
      </w:r>
      <w:r>
        <w:rPr>
          <w:color w:val="231F20"/>
          <w:w w:val="105"/>
        </w:rPr>
        <w:t>in</w:t>
      </w:r>
      <w:r>
        <w:rPr>
          <w:color w:val="231F20"/>
          <w:spacing w:val="23"/>
          <w:w w:val="105"/>
        </w:rPr>
        <w:t xml:space="preserve"> </w:t>
      </w:r>
      <w:r>
        <w:rPr>
          <w:color w:val="231F20"/>
          <w:w w:val="105"/>
        </w:rPr>
        <w:t>such</w:t>
      </w:r>
      <w:r>
        <w:rPr>
          <w:color w:val="231F20"/>
          <w:spacing w:val="24"/>
          <w:w w:val="105"/>
        </w:rPr>
        <w:t xml:space="preserve"> </w:t>
      </w:r>
      <w:proofErr w:type="gramStart"/>
      <w:r>
        <w:rPr>
          <w:color w:val="231F20"/>
          <w:w w:val="105"/>
        </w:rPr>
        <w:t>observations</w:t>
      </w:r>
      <w:proofErr w:type="gramEnd"/>
      <w:r>
        <w:rPr>
          <w:color w:val="231F20"/>
          <w:spacing w:val="23"/>
          <w:w w:val="105"/>
        </w:rPr>
        <w:t xml:space="preserve"> </w:t>
      </w:r>
      <w:r>
        <w:rPr>
          <w:color w:val="231F20"/>
          <w:w w:val="105"/>
        </w:rPr>
        <w:t>but</w:t>
      </w:r>
      <w:r>
        <w:rPr>
          <w:color w:val="231F20"/>
          <w:spacing w:val="23"/>
          <w:w w:val="105"/>
        </w:rPr>
        <w:t xml:space="preserve"> </w:t>
      </w:r>
      <w:r>
        <w:rPr>
          <w:color w:val="231F20"/>
          <w:w w:val="105"/>
        </w:rPr>
        <w:t>such</w:t>
      </w:r>
      <w:r>
        <w:rPr>
          <w:color w:val="231F20"/>
          <w:spacing w:val="24"/>
          <w:w w:val="105"/>
        </w:rPr>
        <w:t xml:space="preserve"> </w:t>
      </w:r>
      <w:r>
        <w:rPr>
          <w:color w:val="231F20"/>
          <w:w w:val="105"/>
        </w:rPr>
        <w:t>characterizations</w:t>
      </w:r>
      <w:r>
        <w:rPr>
          <w:color w:val="231F20"/>
          <w:spacing w:val="23"/>
          <w:w w:val="105"/>
        </w:rPr>
        <w:t xml:space="preserve"> </w:t>
      </w:r>
      <w:r>
        <w:rPr>
          <w:color w:val="231F20"/>
          <w:w w:val="105"/>
        </w:rPr>
        <w:t>may</w:t>
      </w:r>
      <w:r>
        <w:rPr>
          <w:color w:val="231F20"/>
          <w:spacing w:val="22"/>
          <w:w w:val="105"/>
        </w:rPr>
        <w:t xml:space="preserve"> </w:t>
      </w:r>
      <w:r>
        <w:rPr>
          <w:color w:val="231F20"/>
          <w:spacing w:val="-4"/>
          <w:w w:val="105"/>
        </w:rPr>
        <w:t>mask</w:t>
      </w:r>
    </w:p>
    <w:p w14:paraId="71402EA5" w14:textId="77777777" w:rsidR="004A5C99" w:rsidRDefault="004A5C99">
      <w:pPr>
        <w:pStyle w:val="BodyText"/>
        <w:spacing w:before="44"/>
      </w:pPr>
    </w:p>
    <w:p w14:paraId="464A7038" w14:textId="77777777" w:rsidR="004A5C99" w:rsidRDefault="0027463A">
      <w:pPr>
        <w:spacing w:line="261" w:lineRule="auto"/>
        <w:ind w:left="342" w:right="163" w:hanging="281"/>
        <w:jc w:val="both"/>
        <w:rPr>
          <w:sz w:val="16"/>
        </w:rPr>
      </w:pPr>
      <w:r>
        <w:rPr>
          <w:color w:val="231F20"/>
          <w:w w:val="110"/>
          <w:sz w:val="16"/>
          <w:vertAlign w:val="superscript"/>
        </w:rPr>
        <w:t>32</w:t>
      </w:r>
      <w:r>
        <w:rPr>
          <w:color w:val="231F20"/>
          <w:spacing w:val="40"/>
          <w:w w:val="110"/>
          <w:sz w:val="16"/>
        </w:rPr>
        <w:t xml:space="preserve"> </w:t>
      </w:r>
      <w:r>
        <w:rPr>
          <w:color w:val="231F20"/>
          <w:w w:val="110"/>
          <w:sz w:val="16"/>
        </w:rPr>
        <w:t>The</w:t>
      </w:r>
      <w:r>
        <w:rPr>
          <w:color w:val="231F20"/>
          <w:spacing w:val="-3"/>
          <w:w w:val="110"/>
          <w:sz w:val="16"/>
        </w:rPr>
        <w:t xml:space="preserve"> </w:t>
      </w:r>
      <w:r>
        <w:rPr>
          <w:color w:val="231F20"/>
          <w:w w:val="110"/>
          <w:sz w:val="16"/>
        </w:rPr>
        <w:t>term</w:t>
      </w:r>
      <w:r>
        <w:rPr>
          <w:color w:val="231F20"/>
          <w:spacing w:val="-3"/>
          <w:w w:val="110"/>
          <w:sz w:val="16"/>
        </w:rPr>
        <w:t xml:space="preserve"> </w:t>
      </w:r>
      <w:r>
        <w:rPr>
          <w:color w:val="231F20"/>
          <w:w w:val="110"/>
          <w:sz w:val="16"/>
        </w:rPr>
        <w:t>‘CEOs’</w:t>
      </w:r>
      <w:r>
        <w:rPr>
          <w:color w:val="231F20"/>
          <w:spacing w:val="-2"/>
          <w:w w:val="110"/>
          <w:sz w:val="16"/>
        </w:rPr>
        <w:t xml:space="preserve"> </w:t>
      </w:r>
      <w:r>
        <w:rPr>
          <w:color w:val="231F20"/>
          <w:w w:val="110"/>
          <w:sz w:val="16"/>
        </w:rPr>
        <w:t>is</w:t>
      </w:r>
      <w:r>
        <w:rPr>
          <w:color w:val="231F20"/>
          <w:spacing w:val="-3"/>
          <w:w w:val="110"/>
          <w:sz w:val="16"/>
        </w:rPr>
        <w:t xml:space="preserve"> </w:t>
      </w:r>
      <w:r>
        <w:rPr>
          <w:color w:val="231F20"/>
          <w:w w:val="110"/>
          <w:sz w:val="16"/>
        </w:rPr>
        <w:t>used</w:t>
      </w:r>
      <w:r>
        <w:rPr>
          <w:color w:val="231F20"/>
          <w:spacing w:val="-2"/>
          <w:w w:val="110"/>
          <w:sz w:val="16"/>
        </w:rPr>
        <w:t xml:space="preserve"> </w:t>
      </w:r>
      <w:r>
        <w:rPr>
          <w:color w:val="231F20"/>
          <w:w w:val="110"/>
          <w:sz w:val="16"/>
        </w:rPr>
        <w:t>interchangeably</w:t>
      </w:r>
      <w:r>
        <w:rPr>
          <w:color w:val="231F20"/>
          <w:spacing w:val="-4"/>
          <w:w w:val="110"/>
          <w:sz w:val="16"/>
        </w:rPr>
        <w:t xml:space="preserve"> </w:t>
      </w:r>
      <w:r>
        <w:rPr>
          <w:color w:val="231F20"/>
          <w:w w:val="110"/>
          <w:sz w:val="16"/>
        </w:rPr>
        <w:t>with</w:t>
      </w:r>
      <w:r>
        <w:rPr>
          <w:color w:val="231F20"/>
          <w:spacing w:val="-3"/>
          <w:w w:val="110"/>
          <w:sz w:val="16"/>
        </w:rPr>
        <w:t xml:space="preserve"> </w:t>
      </w:r>
      <w:r>
        <w:rPr>
          <w:color w:val="231F20"/>
          <w:w w:val="110"/>
          <w:sz w:val="16"/>
        </w:rPr>
        <w:t>‘executives’</w:t>
      </w:r>
      <w:r>
        <w:rPr>
          <w:color w:val="231F20"/>
          <w:spacing w:val="-2"/>
          <w:w w:val="110"/>
          <w:sz w:val="16"/>
        </w:rPr>
        <w:t xml:space="preserve"> </w:t>
      </w:r>
      <w:r>
        <w:rPr>
          <w:color w:val="231F20"/>
          <w:w w:val="110"/>
          <w:sz w:val="16"/>
        </w:rPr>
        <w:t>throughout</w:t>
      </w:r>
      <w:r>
        <w:rPr>
          <w:color w:val="231F20"/>
          <w:spacing w:val="-2"/>
          <w:w w:val="110"/>
          <w:sz w:val="16"/>
        </w:rPr>
        <w:t xml:space="preserve"> </w:t>
      </w:r>
      <w:r>
        <w:rPr>
          <w:color w:val="231F20"/>
          <w:w w:val="110"/>
          <w:sz w:val="16"/>
        </w:rPr>
        <w:t>this</w:t>
      </w:r>
      <w:r>
        <w:rPr>
          <w:color w:val="231F20"/>
          <w:spacing w:val="-4"/>
          <w:w w:val="110"/>
          <w:sz w:val="16"/>
        </w:rPr>
        <w:t xml:space="preserve"> </w:t>
      </w:r>
      <w:r>
        <w:rPr>
          <w:color w:val="231F20"/>
          <w:w w:val="110"/>
          <w:sz w:val="16"/>
        </w:rPr>
        <w:t>commentary.</w:t>
      </w:r>
      <w:r>
        <w:rPr>
          <w:color w:val="231F20"/>
          <w:spacing w:val="-3"/>
          <w:w w:val="110"/>
          <w:sz w:val="16"/>
        </w:rPr>
        <w:t xml:space="preserve"> </w:t>
      </w:r>
      <w:r>
        <w:rPr>
          <w:color w:val="231F20"/>
          <w:w w:val="110"/>
          <w:sz w:val="16"/>
        </w:rPr>
        <w:t>Although CEOs</w:t>
      </w:r>
      <w:r>
        <w:rPr>
          <w:color w:val="231F20"/>
          <w:spacing w:val="-7"/>
          <w:w w:val="110"/>
          <w:sz w:val="16"/>
        </w:rPr>
        <w:t xml:space="preserve"> </w:t>
      </w:r>
      <w:r>
        <w:rPr>
          <w:color w:val="231F20"/>
          <w:w w:val="110"/>
          <w:sz w:val="16"/>
        </w:rPr>
        <w:t>are</w:t>
      </w:r>
      <w:r>
        <w:rPr>
          <w:color w:val="231F20"/>
          <w:spacing w:val="-6"/>
          <w:w w:val="110"/>
          <w:sz w:val="16"/>
        </w:rPr>
        <w:t xml:space="preserve"> </w:t>
      </w:r>
      <w:r>
        <w:rPr>
          <w:color w:val="231F20"/>
          <w:w w:val="110"/>
          <w:sz w:val="16"/>
        </w:rPr>
        <w:t>often</w:t>
      </w:r>
      <w:r>
        <w:rPr>
          <w:color w:val="231F20"/>
          <w:spacing w:val="-7"/>
          <w:w w:val="110"/>
          <w:sz w:val="16"/>
        </w:rPr>
        <w:t xml:space="preserve"> </w:t>
      </w:r>
      <w:r>
        <w:rPr>
          <w:color w:val="231F20"/>
          <w:w w:val="110"/>
          <w:sz w:val="16"/>
        </w:rPr>
        <w:t>the</w:t>
      </w:r>
      <w:r>
        <w:rPr>
          <w:color w:val="231F20"/>
          <w:spacing w:val="-7"/>
          <w:w w:val="110"/>
          <w:sz w:val="16"/>
        </w:rPr>
        <w:t xml:space="preserve"> </w:t>
      </w:r>
      <w:r>
        <w:rPr>
          <w:color w:val="231F20"/>
          <w:w w:val="110"/>
          <w:sz w:val="16"/>
        </w:rPr>
        <w:t>primary</w:t>
      </w:r>
      <w:r>
        <w:rPr>
          <w:color w:val="231F20"/>
          <w:spacing w:val="-6"/>
          <w:w w:val="110"/>
          <w:sz w:val="16"/>
        </w:rPr>
        <w:t xml:space="preserve"> </w:t>
      </w:r>
      <w:r>
        <w:rPr>
          <w:color w:val="231F20"/>
          <w:w w:val="110"/>
          <w:sz w:val="16"/>
        </w:rPr>
        <w:t>focus</w:t>
      </w:r>
      <w:r>
        <w:rPr>
          <w:color w:val="231F20"/>
          <w:spacing w:val="-7"/>
          <w:w w:val="110"/>
          <w:sz w:val="16"/>
        </w:rPr>
        <w:t xml:space="preserve"> </w:t>
      </w:r>
      <w:r>
        <w:rPr>
          <w:color w:val="231F20"/>
          <w:w w:val="110"/>
          <w:sz w:val="16"/>
        </w:rPr>
        <w:t>of</w:t>
      </w:r>
      <w:r>
        <w:rPr>
          <w:color w:val="231F20"/>
          <w:spacing w:val="-6"/>
          <w:w w:val="110"/>
          <w:sz w:val="16"/>
        </w:rPr>
        <w:t xml:space="preserve"> </w:t>
      </w:r>
      <w:r>
        <w:rPr>
          <w:color w:val="231F20"/>
          <w:w w:val="110"/>
          <w:sz w:val="16"/>
        </w:rPr>
        <w:t>academic,</w:t>
      </w:r>
      <w:r>
        <w:rPr>
          <w:color w:val="231F20"/>
          <w:spacing w:val="-7"/>
          <w:w w:val="110"/>
          <w:sz w:val="16"/>
        </w:rPr>
        <w:t xml:space="preserve"> </w:t>
      </w:r>
      <w:r>
        <w:rPr>
          <w:color w:val="231F20"/>
          <w:w w:val="110"/>
          <w:sz w:val="16"/>
        </w:rPr>
        <w:t>media,</w:t>
      </w:r>
      <w:r>
        <w:rPr>
          <w:color w:val="231F20"/>
          <w:spacing w:val="-7"/>
          <w:w w:val="110"/>
          <w:sz w:val="16"/>
        </w:rPr>
        <w:t xml:space="preserve"> </w:t>
      </w:r>
      <w:r>
        <w:rPr>
          <w:color w:val="231F20"/>
          <w:w w:val="110"/>
          <w:sz w:val="16"/>
        </w:rPr>
        <w:t>and</w:t>
      </w:r>
      <w:r>
        <w:rPr>
          <w:color w:val="231F20"/>
          <w:spacing w:val="-7"/>
          <w:w w:val="110"/>
          <w:sz w:val="16"/>
        </w:rPr>
        <w:t xml:space="preserve"> </w:t>
      </w:r>
      <w:r>
        <w:rPr>
          <w:color w:val="231F20"/>
          <w:w w:val="110"/>
          <w:sz w:val="16"/>
        </w:rPr>
        <w:t>public</w:t>
      </w:r>
      <w:r>
        <w:rPr>
          <w:color w:val="231F20"/>
          <w:spacing w:val="-6"/>
          <w:w w:val="110"/>
          <w:sz w:val="16"/>
        </w:rPr>
        <w:t xml:space="preserve"> </w:t>
      </w:r>
      <w:r>
        <w:rPr>
          <w:color w:val="231F20"/>
          <w:w w:val="110"/>
          <w:sz w:val="16"/>
        </w:rPr>
        <w:t>attention,</w:t>
      </w:r>
      <w:r>
        <w:rPr>
          <w:color w:val="231F20"/>
          <w:spacing w:val="-7"/>
          <w:w w:val="110"/>
          <w:sz w:val="16"/>
        </w:rPr>
        <w:t xml:space="preserve"> </w:t>
      </w:r>
      <w:r>
        <w:rPr>
          <w:color w:val="231F20"/>
          <w:w w:val="110"/>
          <w:sz w:val="16"/>
        </w:rPr>
        <w:t>much</w:t>
      </w:r>
      <w:r>
        <w:rPr>
          <w:color w:val="231F20"/>
          <w:spacing w:val="-7"/>
          <w:w w:val="110"/>
          <w:sz w:val="16"/>
        </w:rPr>
        <w:t xml:space="preserve"> </w:t>
      </w:r>
      <w:r>
        <w:rPr>
          <w:color w:val="231F20"/>
          <w:w w:val="110"/>
          <w:sz w:val="16"/>
        </w:rPr>
        <w:t>of</w:t>
      </w:r>
      <w:r>
        <w:rPr>
          <w:color w:val="231F20"/>
          <w:spacing w:val="-6"/>
          <w:w w:val="110"/>
          <w:sz w:val="16"/>
        </w:rPr>
        <w:t xml:space="preserve"> </w:t>
      </w:r>
      <w:r>
        <w:rPr>
          <w:color w:val="231F20"/>
          <w:w w:val="110"/>
          <w:sz w:val="16"/>
        </w:rPr>
        <w:t>the</w:t>
      </w:r>
      <w:r>
        <w:rPr>
          <w:color w:val="231F20"/>
          <w:spacing w:val="-5"/>
          <w:w w:val="110"/>
          <w:sz w:val="16"/>
        </w:rPr>
        <w:t xml:space="preserve"> </w:t>
      </w:r>
      <w:r>
        <w:rPr>
          <w:color w:val="231F20"/>
          <w:w w:val="110"/>
          <w:sz w:val="16"/>
        </w:rPr>
        <w:t>discussion here could be applied equally to other senior executives in corporations.</w:t>
      </w:r>
    </w:p>
    <w:p w14:paraId="30BFECFC" w14:textId="77777777" w:rsidR="004A5C99" w:rsidRDefault="004A5C99">
      <w:pPr>
        <w:pStyle w:val="BodyText"/>
        <w:spacing w:before="10"/>
      </w:pPr>
    </w:p>
    <w:p w14:paraId="0BF99747" w14:textId="77777777" w:rsidR="004A5C99" w:rsidRDefault="004A5C99">
      <w:pPr>
        <w:rPr>
          <w:sz w:val="14"/>
        </w:rPr>
        <w:sectPr w:rsidR="004A5C99">
          <w:pgSz w:w="9700" w:h="13950"/>
          <w:pgMar w:top="800" w:right="1133" w:bottom="280" w:left="1133" w:header="720" w:footer="720" w:gutter="0"/>
          <w:cols w:space="720"/>
        </w:sectPr>
      </w:pPr>
    </w:p>
    <w:p w14:paraId="3E83CC04" w14:textId="77777777" w:rsidR="004A5C99" w:rsidRDefault="004A5C99">
      <w:pPr>
        <w:pStyle w:val="BodyText"/>
        <w:spacing w:before="208"/>
        <w:rPr>
          <w:i/>
        </w:rPr>
      </w:pPr>
    </w:p>
    <w:p w14:paraId="29F95E2E" w14:textId="77777777" w:rsidR="00CD75B0" w:rsidRDefault="00CD75B0">
      <w:pPr>
        <w:pStyle w:val="BodyText"/>
        <w:spacing w:before="208"/>
        <w:rPr>
          <w:i/>
        </w:rPr>
      </w:pPr>
    </w:p>
    <w:p w14:paraId="6136785D" w14:textId="77777777" w:rsidR="004A5C99" w:rsidRDefault="0027463A">
      <w:pPr>
        <w:pStyle w:val="BodyText"/>
        <w:spacing w:line="249" w:lineRule="auto"/>
        <w:ind w:left="167" w:right="59"/>
        <w:jc w:val="both"/>
      </w:pPr>
      <w:r>
        <w:rPr>
          <w:color w:val="231F20"/>
          <w:w w:val="105"/>
        </w:rPr>
        <w:t>and</w:t>
      </w:r>
      <w:r>
        <w:rPr>
          <w:color w:val="231F20"/>
          <w:spacing w:val="40"/>
          <w:w w:val="105"/>
        </w:rPr>
        <w:t xml:space="preserve"> </w:t>
      </w:r>
      <w:r>
        <w:rPr>
          <w:color w:val="231F20"/>
          <w:w w:val="105"/>
        </w:rPr>
        <w:t>fail</w:t>
      </w:r>
      <w:r>
        <w:rPr>
          <w:color w:val="231F20"/>
          <w:spacing w:val="40"/>
          <w:w w:val="105"/>
        </w:rPr>
        <w:t xml:space="preserve"> </w:t>
      </w:r>
      <w:r>
        <w:rPr>
          <w:color w:val="231F20"/>
          <w:w w:val="105"/>
        </w:rPr>
        <w:t>to</w:t>
      </w:r>
      <w:r>
        <w:rPr>
          <w:color w:val="231F20"/>
          <w:spacing w:val="40"/>
          <w:w w:val="105"/>
        </w:rPr>
        <w:t xml:space="preserve"> </w:t>
      </w:r>
      <w:r>
        <w:rPr>
          <w:color w:val="231F20"/>
          <w:w w:val="105"/>
        </w:rPr>
        <w:t>address</w:t>
      </w:r>
      <w:r>
        <w:rPr>
          <w:color w:val="231F20"/>
          <w:spacing w:val="40"/>
          <w:w w:val="105"/>
        </w:rPr>
        <w:t xml:space="preserve"> </w:t>
      </w:r>
      <w:r>
        <w:rPr>
          <w:color w:val="231F20"/>
          <w:w w:val="105"/>
        </w:rPr>
        <w:t>costs</w:t>
      </w:r>
      <w:r>
        <w:rPr>
          <w:color w:val="231F20"/>
          <w:spacing w:val="40"/>
          <w:w w:val="105"/>
        </w:rPr>
        <w:t xml:space="preserve"> </w:t>
      </w:r>
      <w:r>
        <w:rPr>
          <w:color w:val="231F20"/>
          <w:w w:val="105"/>
        </w:rPr>
        <w:t>such</w:t>
      </w:r>
      <w:r>
        <w:rPr>
          <w:color w:val="231F20"/>
          <w:spacing w:val="40"/>
          <w:w w:val="105"/>
        </w:rPr>
        <w:t xml:space="preserve"> </w:t>
      </w:r>
      <w:r>
        <w:rPr>
          <w:color w:val="231F20"/>
          <w:w w:val="105"/>
        </w:rPr>
        <w:t>as</w:t>
      </w:r>
      <w:r>
        <w:rPr>
          <w:color w:val="231F20"/>
          <w:spacing w:val="40"/>
          <w:w w:val="105"/>
        </w:rPr>
        <w:t xml:space="preserve"> </w:t>
      </w:r>
      <w:r>
        <w:rPr>
          <w:color w:val="231F20"/>
          <w:w w:val="105"/>
        </w:rPr>
        <w:t>dislocation,</w:t>
      </w:r>
      <w:r>
        <w:rPr>
          <w:color w:val="231F20"/>
          <w:spacing w:val="40"/>
          <w:w w:val="105"/>
        </w:rPr>
        <w:t xml:space="preserve"> </w:t>
      </w:r>
      <w:r>
        <w:rPr>
          <w:color w:val="231F20"/>
          <w:w w:val="105"/>
        </w:rPr>
        <w:t>disenfranchisement,</w:t>
      </w:r>
      <w:r>
        <w:rPr>
          <w:color w:val="231F20"/>
          <w:spacing w:val="40"/>
          <w:w w:val="105"/>
        </w:rPr>
        <w:t xml:space="preserve"> </w:t>
      </w:r>
      <w:r>
        <w:rPr>
          <w:color w:val="231F20"/>
          <w:w w:val="105"/>
        </w:rPr>
        <w:t>economic</w:t>
      </w:r>
      <w:r>
        <w:rPr>
          <w:color w:val="231F20"/>
          <w:spacing w:val="40"/>
          <w:w w:val="105"/>
        </w:rPr>
        <w:t xml:space="preserve"> </w:t>
      </w:r>
      <w:r>
        <w:rPr>
          <w:color w:val="231F20"/>
          <w:w w:val="105"/>
        </w:rPr>
        <w:t>loss, loss</w:t>
      </w:r>
      <w:r>
        <w:rPr>
          <w:color w:val="231F20"/>
          <w:spacing w:val="40"/>
          <w:w w:val="105"/>
        </w:rPr>
        <w:t xml:space="preserve"> </w:t>
      </w:r>
      <w:r>
        <w:rPr>
          <w:color w:val="231F20"/>
          <w:w w:val="105"/>
        </w:rPr>
        <w:t>of</w:t>
      </w:r>
      <w:r>
        <w:rPr>
          <w:color w:val="231F20"/>
          <w:spacing w:val="40"/>
          <w:w w:val="105"/>
        </w:rPr>
        <w:t xml:space="preserve"> </w:t>
      </w:r>
      <w:r>
        <w:rPr>
          <w:color w:val="231F20"/>
          <w:w w:val="105"/>
        </w:rPr>
        <w:t>social</w:t>
      </w:r>
      <w:r>
        <w:rPr>
          <w:color w:val="231F20"/>
          <w:spacing w:val="40"/>
          <w:w w:val="105"/>
        </w:rPr>
        <w:t xml:space="preserve"> </w:t>
      </w:r>
      <w:r>
        <w:rPr>
          <w:color w:val="231F20"/>
          <w:w w:val="105"/>
        </w:rPr>
        <w:t>cohesion,</w:t>
      </w:r>
      <w:r>
        <w:rPr>
          <w:color w:val="231F20"/>
          <w:spacing w:val="40"/>
          <w:w w:val="105"/>
        </w:rPr>
        <w:t xml:space="preserve"> </w:t>
      </w:r>
      <w:r>
        <w:rPr>
          <w:color w:val="231F20"/>
          <w:w w:val="105"/>
        </w:rPr>
        <w:t>and</w:t>
      </w:r>
      <w:r>
        <w:rPr>
          <w:color w:val="231F20"/>
          <w:spacing w:val="40"/>
          <w:w w:val="105"/>
        </w:rPr>
        <w:t xml:space="preserve"> </w:t>
      </w:r>
      <w:r>
        <w:rPr>
          <w:color w:val="231F20"/>
          <w:w w:val="105"/>
        </w:rPr>
        <w:t>so</w:t>
      </w:r>
      <w:r>
        <w:rPr>
          <w:color w:val="231F20"/>
          <w:spacing w:val="40"/>
          <w:w w:val="105"/>
        </w:rPr>
        <w:t xml:space="preserve"> </w:t>
      </w:r>
      <w:r>
        <w:rPr>
          <w:color w:val="231F20"/>
          <w:w w:val="105"/>
        </w:rPr>
        <w:t>on</w:t>
      </w:r>
      <w:r>
        <w:rPr>
          <w:color w:val="231F20"/>
          <w:spacing w:val="40"/>
          <w:w w:val="105"/>
        </w:rPr>
        <w:t xml:space="preserve"> </w:t>
      </w:r>
      <w:r>
        <w:rPr>
          <w:color w:val="231F20"/>
          <w:w w:val="105"/>
        </w:rPr>
        <w:t>that</w:t>
      </w:r>
      <w:r>
        <w:rPr>
          <w:color w:val="231F20"/>
          <w:spacing w:val="40"/>
          <w:w w:val="105"/>
        </w:rPr>
        <w:t xml:space="preserve"> </w:t>
      </w:r>
      <w:r>
        <w:rPr>
          <w:color w:val="231F20"/>
          <w:w w:val="105"/>
        </w:rPr>
        <w:t>can</w:t>
      </w:r>
      <w:r>
        <w:rPr>
          <w:color w:val="231F20"/>
          <w:spacing w:val="40"/>
          <w:w w:val="105"/>
        </w:rPr>
        <w:t xml:space="preserve"> </w:t>
      </w:r>
      <w:r>
        <w:rPr>
          <w:color w:val="231F20"/>
          <w:w w:val="105"/>
        </w:rPr>
        <w:t>be</w:t>
      </w:r>
      <w:r>
        <w:rPr>
          <w:color w:val="231F20"/>
          <w:spacing w:val="40"/>
          <w:w w:val="105"/>
        </w:rPr>
        <w:t xml:space="preserve"> </w:t>
      </w:r>
      <w:r>
        <w:rPr>
          <w:color w:val="231F20"/>
          <w:w w:val="105"/>
        </w:rPr>
        <w:t>felt</w:t>
      </w:r>
      <w:r>
        <w:rPr>
          <w:color w:val="231F20"/>
          <w:spacing w:val="40"/>
          <w:w w:val="105"/>
        </w:rPr>
        <w:t xml:space="preserve"> </w:t>
      </w:r>
      <w:r>
        <w:rPr>
          <w:color w:val="231F20"/>
          <w:w w:val="105"/>
        </w:rPr>
        <w:t>by</w:t>
      </w:r>
      <w:r>
        <w:rPr>
          <w:color w:val="231F20"/>
          <w:spacing w:val="40"/>
          <w:w w:val="105"/>
        </w:rPr>
        <w:t xml:space="preserve"> </w:t>
      </w:r>
      <w:r>
        <w:rPr>
          <w:color w:val="231F20"/>
          <w:w w:val="105"/>
        </w:rPr>
        <w:t>those</w:t>
      </w:r>
      <w:r>
        <w:rPr>
          <w:color w:val="231F20"/>
          <w:spacing w:val="40"/>
          <w:w w:val="105"/>
        </w:rPr>
        <w:t xml:space="preserve"> </w:t>
      </w:r>
      <w:r>
        <w:rPr>
          <w:color w:val="231F20"/>
          <w:w w:val="105"/>
        </w:rPr>
        <w:t>(e.g.,</w:t>
      </w:r>
      <w:r>
        <w:rPr>
          <w:color w:val="231F20"/>
          <w:spacing w:val="40"/>
          <w:w w:val="105"/>
        </w:rPr>
        <w:t xml:space="preserve"> </w:t>
      </w:r>
      <w:r>
        <w:rPr>
          <w:color w:val="231F20"/>
          <w:w w:val="105"/>
        </w:rPr>
        <w:t xml:space="preserve">employees) who are impacted by the decisions of CEOs perceived as being in some way </w:t>
      </w:r>
      <w:r>
        <w:rPr>
          <w:color w:val="231F20"/>
          <w:spacing w:val="-2"/>
          <w:w w:val="105"/>
        </w:rPr>
        <w:t>‘privileged’.</w:t>
      </w:r>
    </w:p>
    <w:p w14:paraId="01B474F6" w14:textId="77777777" w:rsidR="004A5C99" w:rsidRDefault="0027463A">
      <w:pPr>
        <w:pStyle w:val="BodyText"/>
        <w:spacing w:before="4" w:line="249" w:lineRule="auto"/>
        <w:ind w:left="167" w:right="59" w:firstLine="189"/>
        <w:jc w:val="both"/>
      </w:pPr>
      <w:r>
        <w:rPr>
          <w:color w:val="231F20"/>
          <w:w w:val="105"/>
        </w:rPr>
        <w:t>The papers reviewed by S&amp;W</w:t>
      </w:r>
      <w:r>
        <w:rPr>
          <w:color w:val="231F20"/>
          <w:spacing w:val="-6"/>
          <w:w w:val="105"/>
        </w:rPr>
        <w:t xml:space="preserve"> </w:t>
      </w:r>
      <w:r>
        <w:rPr>
          <w:color w:val="231F20"/>
          <w:w w:val="105"/>
        </w:rPr>
        <w:t>and their own analysis of the issues reflect the fact that much of the relevant literature in accounting and finance is grounded in a rela- tively narrow perspective and a set of assumptions that focus primarily on the eco- nomic problems associated with the agency relationship between the CEO and the firm. As noted by Harris (2009, p. 147):</w:t>
      </w:r>
    </w:p>
    <w:p w14:paraId="02F7A76F" w14:textId="77777777" w:rsidR="004A5C99" w:rsidRDefault="0027463A">
      <w:pPr>
        <w:spacing w:before="118" w:line="232" w:lineRule="auto"/>
        <w:ind w:left="346" w:right="59"/>
        <w:jc w:val="both"/>
        <w:rPr>
          <w:sz w:val="18"/>
        </w:rPr>
      </w:pPr>
      <w:r>
        <w:rPr>
          <w:color w:val="231F20"/>
          <w:w w:val="105"/>
          <w:sz w:val="18"/>
        </w:rPr>
        <w:t>A primary theoretical critique … is that an agency-based view of compensation generally embodies a completely undersocialized view of organizations, viewing participants as self- interested, atomistic, and largely uninfluenced by social relations. According to such socio- logical critiques, such an underspecified view of organizational action ignores the ongoing social structures within which managerial action is embedded (Granovetter, 1985), mistak- enly disregarding the influence of anything other than ec</w:t>
      </w:r>
      <w:r>
        <w:rPr>
          <w:color w:val="231F20"/>
          <w:w w:val="105"/>
          <w:sz w:val="18"/>
        </w:rPr>
        <w:t>onomic incentives and information asymmetries on organizational behavior (Lubatkin, 2005).</w:t>
      </w:r>
    </w:p>
    <w:p w14:paraId="71DF0B4A" w14:textId="77777777" w:rsidR="004A5C99" w:rsidRDefault="0027463A">
      <w:pPr>
        <w:pStyle w:val="BodyText"/>
        <w:spacing w:before="100" w:line="249" w:lineRule="auto"/>
        <w:ind w:left="167" w:right="59" w:firstLine="189"/>
        <w:jc w:val="both"/>
      </w:pPr>
      <w:r>
        <w:rPr>
          <w:color w:val="231F20"/>
          <w:w w:val="105"/>
        </w:rPr>
        <w:t>To the extent that any discussion of the issue of executive compensation ignores other perspectives, then our understanding of executive compensation, and our abil- ity to design compensation contracts, will be the poorer as a result. It is impossible to review in the space available here the broad literature on executive compensation</w:t>
      </w:r>
      <w:r>
        <w:rPr>
          <w:color w:val="231F20"/>
          <w:spacing w:val="80"/>
          <w:w w:val="105"/>
        </w:rPr>
        <w:t xml:space="preserve"> </w:t>
      </w:r>
      <w:r>
        <w:rPr>
          <w:color w:val="231F20"/>
          <w:w w:val="105"/>
        </w:rPr>
        <w:t>that</w:t>
      </w:r>
      <w:r>
        <w:rPr>
          <w:color w:val="231F20"/>
          <w:spacing w:val="40"/>
          <w:w w:val="105"/>
        </w:rPr>
        <w:t xml:space="preserve"> </w:t>
      </w:r>
      <w:r>
        <w:rPr>
          <w:color w:val="231F20"/>
          <w:w w:val="105"/>
        </w:rPr>
        <w:t>would</w:t>
      </w:r>
      <w:r>
        <w:rPr>
          <w:color w:val="231F20"/>
          <w:spacing w:val="40"/>
          <w:w w:val="105"/>
        </w:rPr>
        <w:t xml:space="preserve"> </w:t>
      </w:r>
      <w:r>
        <w:rPr>
          <w:color w:val="231F20"/>
          <w:w w:val="105"/>
        </w:rPr>
        <w:t>complement</w:t>
      </w:r>
      <w:r>
        <w:rPr>
          <w:color w:val="231F20"/>
          <w:spacing w:val="40"/>
          <w:w w:val="105"/>
        </w:rPr>
        <w:t xml:space="preserve"> </w:t>
      </w:r>
      <w:r>
        <w:rPr>
          <w:color w:val="231F20"/>
          <w:w w:val="105"/>
        </w:rPr>
        <w:t>what</w:t>
      </w:r>
      <w:r>
        <w:rPr>
          <w:color w:val="231F20"/>
          <w:spacing w:val="40"/>
          <w:w w:val="105"/>
        </w:rPr>
        <w:t xml:space="preserve"> </w:t>
      </w:r>
      <w:r>
        <w:rPr>
          <w:color w:val="231F20"/>
          <w:w w:val="105"/>
        </w:rPr>
        <w:t>has</w:t>
      </w:r>
      <w:r>
        <w:rPr>
          <w:color w:val="231F20"/>
          <w:spacing w:val="40"/>
          <w:w w:val="105"/>
        </w:rPr>
        <w:t xml:space="preserve"> </w:t>
      </w:r>
      <w:r>
        <w:rPr>
          <w:color w:val="231F20"/>
          <w:w w:val="105"/>
        </w:rPr>
        <w:t>already</w:t>
      </w:r>
      <w:r>
        <w:rPr>
          <w:color w:val="231F20"/>
          <w:spacing w:val="40"/>
          <w:w w:val="105"/>
        </w:rPr>
        <w:t xml:space="preserve"> </w:t>
      </w:r>
      <w:r>
        <w:rPr>
          <w:color w:val="231F20"/>
          <w:w w:val="105"/>
        </w:rPr>
        <w:t>been</w:t>
      </w:r>
      <w:r>
        <w:rPr>
          <w:color w:val="231F20"/>
          <w:spacing w:val="40"/>
          <w:w w:val="105"/>
        </w:rPr>
        <w:t xml:space="preserve"> </w:t>
      </w:r>
      <w:r>
        <w:rPr>
          <w:color w:val="231F20"/>
          <w:w w:val="105"/>
        </w:rPr>
        <w:t>comprehensively</w:t>
      </w:r>
      <w:r>
        <w:rPr>
          <w:color w:val="231F20"/>
          <w:spacing w:val="40"/>
          <w:w w:val="105"/>
        </w:rPr>
        <w:t xml:space="preserve"> </w:t>
      </w:r>
      <w:r>
        <w:rPr>
          <w:color w:val="231F20"/>
          <w:w w:val="105"/>
        </w:rPr>
        <w:t>provided</w:t>
      </w:r>
      <w:r>
        <w:rPr>
          <w:color w:val="231F20"/>
          <w:spacing w:val="40"/>
          <w:w w:val="105"/>
        </w:rPr>
        <w:t xml:space="preserve"> </w:t>
      </w:r>
      <w:r>
        <w:rPr>
          <w:color w:val="231F20"/>
          <w:w w:val="105"/>
        </w:rPr>
        <w:t>by S&amp;W. The modest aim of this commentary is primarily to raise awareness that the debate about executive compensation can be informed by engaging with concepts beyond the confines of economics. The vehicle for addressing this ambition is a brief exploration of the reasons why executive compensation has, and will continue to be, the subject of public concern.</w:t>
      </w:r>
    </w:p>
    <w:p w14:paraId="14C10F0A" w14:textId="77777777" w:rsidR="004A5C99" w:rsidRDefault="004A5C99">
      <w:pPr>
        <w:pStyle w:val="BodyText"/>
        <w:spacing w:before="79"/>
      </w:pPr>
    </w:p>
    <w:p w14:paraId="4D6AB9E4" w14:textId="77777777" w:rsidR="004A5C99" w:rsidRDefault="0027463A">
      <w:pPr>
        <w:spacing w:before="1"/>
        <w:ind w:left="167"/>
        <w:jc w:val="both"/>
        <w:rPr>
          <w:i/>
          <w:sz w:val="20"/>
        </w:rPr>
      </w:pPr>
      <w:r>
        <w:rPr>
          <w:i/>
          <w:color w:val="231F20"/>
          <w:w w:val="105"/>
          <w:sz w:val="20"/>
        </w:rPr>
        <w:t>Some</w:t>
      </w:r>
      <w:r>
        <w:rPr>
          <w:i/>
          <w:color w:val="231F20"/>
          <w:spacing w:val="2"/>
          <w:w w:val="105"/>
          <w:sz w:val="20"/>
        </w:rPr>
        <w:t xml:space="preserve"> </w:t>
      </w:r>
      <w:r>
        <w:rPr>
          <w:i/>
          <w:color w:val="231F20"/>
          <w:w w:val="105"/>
          <w:sz w:val="20"/>
        </w:rPr>
        <w:t>Fairness-based</w:t>
      </w:r>
      <w:r>
        <w:rPr>
          <w:i/>
          <w:color w:val="231F20"/>
          <w:spacing w:val="3"/>
          <w:w w:val="105"/>
          <w:sz w:val="20"/>
        </w:rPr>
        <w:t xml:space="preserve"> </w:t>
      </w:r>
      <w:r>
        <w:rPr>
          <w:i/>
          <w:color w:val="231F20"/>
          <w:w w:val="105"/>
          <w:sz w:val="20"/>
        </w:rPr>
        <w:t>Objections</w:t>
      </w:r>
      <w:r>
        <w:rPr>
          <w:i/>
          <w:color w:val="231F20"/>
          <w:spacing w:val="2"/>
          <w:w w:val="105"/>
          <w:sz w:val="20"/>
        </w:rPr>
        <w:t xml:space="preserve"> </w:t>
      </w:r>
      <w:r>
        <w:rPr>
          <w:i/>
          <w:color w:val="231F20"/>
          <w:w w:val="105"/>
          <w:sz w:val="20"/>
        </w:rPr>
        <w:t>to</w:t>
      </w:r>
      <w:r>
        <w:rPr>
          <w:i/>
          <w:color w:val="231F20"/>
          <w:spacing w:val="3"/>
          <w:w w:val="105"/>
          <w:sz w:val="20"/>
        </w:rPr>
        <w:t xml:space="preserve"> </w:t>
      </w:r>
      <w:r>
        <w:rPr>
          <w:i/>
          <w:color w:val="231F20"/>
          <w:w w:val="105"/>
          <w:sz w:val="20"/>
        </w:rPr>
        <w:t>Executive</w:t>
      </w:r>
      <w:r>
        <w:rPr>
          <w:i/>
          <w:color w:val="231F20"/>
          <w:spacing w:val="4"/>
          <w:w w:val="105"/>
          <w:sz w:val="20"/>
        </w:rPr>
        <w:t xml:space="preserve"> </w:t>
      </w:r>
      <w:r>
        <w:rPr>
          <w:i/>
          <w:color w:val="231F20"/>
          <w:spacing w:val="-2"/>
          <w:w w:val="105"/>
          <w:sz w:val="20"/>
        </w:rPr>
        <w:t>Compensation</w:t>
      </w:r>
    </w:p>
    <w:p w14:paraId="126A2FB4" w14:textId="77777777" w:rsidR="004A5C99" w:rsidRDefault="0027463A">
      <w:pPr>
        <w:pStyle w:val="BodyText"/>
        <w:spacing w:before="9" w:line="249" w:lineRule="auto"/>
        <w:ind w:left="167" w:right="59"/>
        <w:jc w:val="both"/>
      </w:pPr>
      <w:r>
        <w:rPr>
          <w:color w:val="231F20"/>
          <w:w w:val="110"/>
        </w:rPr>
        <w:t>Concerns about the appropriateness of executive compensation commonly fall within</w:t>
      </w:r>
      <w:r>
        <w:rPr>
          <w:color w:val="231F20"/>
          <w:spacing w:val="-14"/>
          <w:w w:val="110"/>
        </w:rPr>
        <w:t xml:space="preserve"> </w:t>
      </w:r>
      <w:r>
        <w:rPr>
          <w:color w:val="231F20"/>
          <w:w w:val="110"/>
        </w:rPr>
        <w:t>two</w:t>
      </w:r>
      <w:r>
        <w:rPr>
          <w:color w:val="231F20"/>
          <w:spacing w:val="-14"/>
          <w:w w:val="110"/>
        </w:rPr>
        <w:t xml:space="preserve"> </w:t>
      </w:r>
      <w:r>
        <w:rPr>
          <w:color w:val="231F20"/>
          <w:w w:val="110"/>
        </w:rPr>
        <w:t>related</w:t>
      </w:r>
      <w:r>
        <w:rPr>
          <w:color w:val="231F20"/>
          <w:spacing w:val="-14"/>
          <w:w w:val="110"/>
        </w:rPr>
        <w:t xml:space="preserve"> </w:t>
      </w:r>
      <w:r>
        <w:rPr>
          <w:color w:val="231F20"/>
          <w:w w:val="110"/>
        </w:rPr>
        <w:t>fields.</w:t>
      </w:r>
      <w:r>
        <w:rPr>
          <w:color w:val="231F20"/>
          <w:spacing w:val="-13"/>
          <w:w w:val="110"/>
        </w:rPr>
        <w:t xml:space="preserve"> </w:t>
      </w:r>
      <w:r>
        <w:rPr>
          <w:color w:val="231F20"/>
          <w:w w:val="110"/>
        </w:rPr>
        <w:t>The</w:t>
      </w:r>
      <w:r>
        <w:rPr>
          <w:color w:val="231F20"/>
          <w:spacing w:val="-14"/>
          <w:w w:val="110"/>
        </w:rPr>
        <w:t xml:space="preserve"> </w:t>
      </w:r>
      <w:r>
        <w:rPr>
          <w:color w:val="231F20"/>
          <w:w w:val="110"/>
        </w:rPr>
        <w:t>first</w:t>
      </w:r>
      <w:r>
        <w:rPr>
          <w:color w:val="231F20"/>
          <w:spacing w:val="-14"/>
          <w:w w:val="110"/>
        </w:rPr>
        <w:t xml:space="preserve"> </w:t>
      </w:r>
      <w:r>
        <w:rPr>
          <w:color w:val="231F20"/>
          <w:w w:val="110"/>
        </w:rPr>
        <w:t>of</w:t>
      </w:r>
      <w:r>
        <w:rPr>
          <w:color w:val="231F20"/>
          <w:spacing w:val="-14"/>
          <w:w w:val="110"/>
        </w:rPr>
        <w:t xml:space="preserve"> </w:t>
      </w:r>
      <w:r>
        <w:rPr>
          <w:color w:val="231F20"/>
          <w:w w:val="110"/>
        </w:rPr>
        <w:t>these</w:t>
      </w:r>
      <w:r>
        <w:rPr>
          <w:color w:val="231F20"/>
          <w:spacing w:val="-13"/>
          <w:w w:val="110"/>
        </w:rPr>
        <w:t xml:space="preserve"> </w:t>
      </w:r>
      <w:r>
        <w:rPr>
          <w:color w:val="231F20"/>
          <w:w w:val="110"/>
        </w:rPr>
        <w:t>is</w:t>
      </w:r>
      <w:r>
        <w:rPr>
          <w:color w:val="231F20"/>
          <w:spacing w:val="-14"/>
          <w:w w:val="110"/>
        </w:rPr>
        <w:t xml:space="preserve"> </w:t>
      </w:r>
      <w:r>
        <w:rPr>
          <w:color w:val="231F20"/>
          <w:w w:val="110"/>
        </w:rPr>
        <w:t>claims</w:t>
      </w:r>
      <w:r>
        <w:rPr>
          <w:color w:val="231F20"/>
          <w:spacing w:val="-14"/>
          <w:w w:val="110"/>
        </w:rPr>
        <w:t xml:space="preserve"> </w:t>
      </w:r>
      <w:r>
        <w:rPr>
          <w:color w:val="231F20"/>
          <w:w w:val="110"/>
        </w:rPr>
        <w:t>related</w:t>
      </w:r>
      <w:r>
        <w:rPr>
          <w:color w:val="231F20"/>
          <w:spacing w:val="-14"/>
          <w:w w:val="110"/>
        </w:rPr>
        <w:t xml:space="preserve"> </w:t>
      </w:r>
      <w:r>
        <w:rPr>
          <w:color w:val="231F20"/>
          <w:w w:val="110"/>
        </w:rPr>
        <w:t>to</w:t>
      </w:r>
      <w:r>
        <w:rPr>
          <w:color w:val="231F20"/>
          <w:spacing w:val="-13"/>
          <w:w w:val="110"/>
        </w:rPr>
        <w:t xml:space="preserve"> </w:t>
      </w:r>
      <w:r>
        <w:rPr>
          <w:color w:val="231F20"/>
          <w:w w:val="110"/>
        </w:rPr>
        <w:t>the</w:t>
      </w:r>
      <w:r>
        <w:rPr>
          <w:color w:val="231F20"/>
          <w:spacing w:val="-14"/>
          <w:w w:val="110"/>
        </w:rPr>
        <w:t xml:space="preserve"> </w:t>
      </w:r>
      <w:r>
        <w:rPr>
          <w:color w:val="231F20"/>
          <w:w w:val="110"/>
        </w:rPr>
        <w:t>perceived</w:t>
      </w:r>
      <w:r>
        <w:rPr>
          <w:color w:val="231F20"/>
          <w:spacing w:val="-14"/>
          <w:w w:val="110"/>
        </w:rPr>
        <w:t xml:space="preserve"> </w:t>
      </w:r>
      <w:r>
        <w:rPr>
          <w:color w:val="231F20"/>
          <w:w w:val="110"/>
        </w:rPr>
        <w:t>and</w:t>
      </w:r>
      <w:r>
        <w:rPr>
          <w:color w:val="231F20"/>
          <w:spacing w:val="-14"/>
          <w:w w:val="110"/>
        </w:rPr>
        <w:t xml:space="preserve"> </w:t>
      </w:r>
      <w:r>
        <w:rPr>
          <w:color w:val="231F20"/>
          <w:w w:val="110"/>
        </w:rPr>
        <w:t xml:space="preserve">ac- tual fairness of executive compensation and the second contains claims about the </w:t>
      </w:r>
      <w:r>
        <w:rPr>
          <w:color w:val="231F20"/>
        </w:rPr>
        <w:t xml:space="preserve">negative consequences of executive compensation on firms and other parties. Some </w:t>
      </w:r>
      <w:r>
        <w:rPr>
          <w:color w:val="231F20"/>
          <w:spacing w:val="-2"/>
          <w:w w:val="110"/>
        </w:rPr>
        <w:t>objections</w:t>
      </w:r>
      <w:r>
        <w:rPr>
          <w:color w:val="231F20"/>
          <w:spacing w:val="-6"/>
          <w:w w:val="110"/>
        </w:rPr>
        <w:t xml:space="preserve"> </w:t>
      </w:r>
      <w:r>
        <w:rPr>
          <w:color w:val="231F20"/>
          <w:spacing w:val="-2"/>
          <w:w w:val="110"/>
        </w:rPr>
        <w:t>draw</w:t>
      </w:r>
      <w:r>
        <w:rPr>
          <w:color w:val="231F20"/>
          <w:spacing w:val="-5"/>
          <w:w w:val="110"/>
        </w:rPr>
        <w:t xml:space="preserve"> </w:t>
      </w:r>
      <w:r>
        <w:rPr>
          <w:color w:val="231F20"/>
          <w:spacing w:val="-2"/>
          <w:w w:val="110"/>
        </w:rPr>
        <w:t>on</w:t>
      </w:r>
      <w:r>
        <w:rPr>
          <w:color w:val="231F20"/>
          <w:spacing w:val="-7"/>
          <w:w w:val="110"/>
        </w:rPr>
        <w:t xml:space="preserve"> </w:t>
      </w:r>
      <w:proofErr w:type="gramStart"/>
      <w:r>
        <w:rPr>
          <w:color w:val="231F20"/>
          <w:spacing w:val="-2"/>
          <w:w w:val="110"/>
        </w:rPr>
        <w:t>both</w:t>
      </w:r>
      <w:r>
        <w:rPr>
          <w:color w:val="231F20"/>
          <w:spacing w:val="-6"/>
          <w:w w:val="110"/>
        </w:rPr>
        <w:t xml:space="preserve"> </w:t>
      </w:r>
      <w:r>
        <w:rPr>
          <w:color w:val="231F20"/>
          <w:spacing w:val="-2"/>
          <w:w w:val="110"/>
        </w:rPr>
        <w:t>of</w:t>
      </w:r>
      <w:r>
        <w:rPr>
          <w:color w:val="231F20"/>
          <w:spacing w:val="-6"/>
          <w:w w:val="110"/>
        </w:rPr>
        <w:t xml:space="preserve"> </w:t>
      </w:r>
      <w:r>
        <w:rPr>
          <w:color w:val="231F20"/>
          <w:spacing w:val="-2"/>
          <w:w w:val="110"/>
        </w:rPr>
        <w:t>these</w:t>
      </w:r>
      <w:proofErr w:type="gramEnd"/>
      <w:r>
        <w:rPr>
          <w:color w:val="231F20"/>
          <w:spacing w:val="-5"/>
          <w:w w:val="110"/>
        </w:rPr>
        <w:t xml:space="preserve"> </w:t>
      </w:r>
      <w:r>
        <w:rPr>
          <w:color w:val="231F20"/>
          <w:spacing w:val="-2"/>
          <w:w w:val="110"/>
        </w:rPr>
        <w:t>sets</w:t>
      </w:r>
      <w:r>
        <w:rPr>
          <w:color w:val="231F20"/>
          <w:spacing w:val="-6"/>
          <w:w w:val="110"/>
        </w:rPr>
        <w:t xml:space="preserve"> </w:t>
      </w:r>
      <w:r>
        <w:rPr>
          <w:color w:val="231F20"/>
          <w:spacing w:val="-2"/>
          <w:w w:val="110"/>
        </w:rPr>
        <w:t>of</w:t>
      </w:r>
      <w:r>
        <w:rPr>
          <w:color w:val="231F20"/>
          <w:spacing w:val="-6"/>
          <w:w w:val="110"/>
        </w:rPr>
        <w:t xml:space="preserve"> </w:t>
      </w:r>
      <w:r>
        <w:rPr>
          <w:color w:val="231F20"/>
          <w:spacing w:val="-2"/>
          <w:w w:val="110"/>
        </w:rPr>
        <w:t>concerns;</w:t>
      </w:r>
      <w:r>
        <w:rPr>
          <w:color w:val="231F20"/>
          <w:spacing w:val="-5"/>
          <w:w w:val="110"/>
        </w:rPr>
        <w:t xml:space="preserve"> </w:t>
      </w:r>
      <w:r>
        <w:rPr>
          <w:color w:val="231F20"/>
          <w:spacing w:val="-2"/>
          <w:w w:val="110"/>
        </w:rPr>
        <w:t>for</w:t>
      </w:r>
      <w:r>
        <w:rPr>
          <w:color w:val="231F20"/>
          <w:spacing w:val="-6"/>
          <w:w w:val="110"/>
        </w:rPr>
        <w:t xml:space="preserve"> </w:t>
      </w:r>
      <w:r>
        <w:rPr>
          <w:color w:val="231F20"/>
          <w:spacing w:val="-2"/>
          <w:w w:val="110"/>
        </w:rPr>
        <w:t>instance,</w:t>
      </w:r>
      <w:r>
        <w:rPr>
          <w:color w:val="231F20"/>
          <w:spacing w:val="-6"/>
          <w:w w:val="110"/>
        </w:rPr>
        <w:t xml:space="preserve"> </w:t>
      </w:r>
      <w:r>
        <w:rPr>
          <w:color w:val="231F20"/>
          <w:spacing w:val="-2"/>
          <w:w w:val="110"/>
        </w:rPr>
        <w:t>as</w:t>
      </w:r>
      <w:r>
        <w:rPr>
          <w:color w:val="231F20"/>
          <w:spacing w:val="-6"/>
          <w:w w:val="110"/>
        </w:rPr>
        <w:t xml:space="preserve"> </w:t>
      </w:r>
      <w:r>
        <w:rPr>
          <w:color w:val="231F20"/>
          <w:spacing w:val="-2"/>
          <w:w w:val="110"/>
        </w:rPr>
        <w:t>discussed</w:t>
      </w:r>
      <w:r>
        <w:rPr>
          <w:color w:val="231F20"/>
          <w:spacing w:val="-6"/>
          <w:w w:val="110"/>
        </w:rPr>
        <w:t xml:space="preserve"> </w:t>
      </w:r>
      <w:r>
        <w:rPr>
          <w:color w:val="231F20"/>
          <w:spacing w:val="-2"/>
          <w:w w:val="110"/>
        </w:rPr>
        <w:t xml:space="preserve">shortly, </w:t>
      </w:r>
      <w:r>
        <w:rPr>
          <w:color w:val="231F20"/>
          <w:w w:val="110"/>
        </w:rPr>
        <w:t>employees</w:t>
      </w:r>
      <w:r>
        <w:rPr>
          <w:color w:val="231F20"/>
          <w:spacing w:val="-16"/>
          <w:w w:val="110"/>
        </w:rPr>
        <w:t xml:space="preserve"> </w:t>
      </w:r>
      <w:r>
        <w:rPr>
          <w:color w:val="231F20"/>
          <w:w w:val="110"/>
        </w:rPr>
        <w:t>who</w:t>
      </w:r>
      <w:r>
        <w:rPr>
          <w:color w:val="231F20"/>
          <w:spacing w:val="-14"/>
          <w:w w:val="110"/>
        </w:rPr>
        <w:t xml:space="preserve"> </w:t>
      </w:r>
      <w:r>
        <w:rPr>
          <w:color w:val="231F20"/>
          <w:w w:val="110"/>
        </w:rPr>
        <w:t>perceive</w:t>
      </w:r>
      <w:r>
        <w:rPr>
          <w:color w:val="231F20"/>
          <w:spacing w:val="-14"/>
          <w:w w:val="110"/>
        </w:rPr>
        <w:t xml:space="preserve"> </w:t>
      </w:r>
      <w:r>
        <w:rPr>
          <w:color w:val="231F20"/>
          <w:w w:val="110"/>
        </w:rPr>
        <w:t>significant</w:t>
      </w:r>
      <w:r>
        <w:rPr>
          <w:color w:val="231F20"/>
          <w:spacing w:val="-13"/>
          <w:w w:val="110"/>
        </w:rPr>
        <w:t xml:space="preserve"> </w:t>
      </w:r>
      <w:r>
        <w:rPr>
          <w:color w:val="231F20"/>
          <w:w w:val="110"/>
        </w:rPr>
        <w:t>disparities</w:t>
      </w:r>
      <w:r>
        <w:rPr>
          <w:color w:val="231F20"/>
          <w:spacing w:val="-14"/>
          <w:w w:val="110"/>
        </w:rPr>
        <w:t xml:space="preserve"> </w:t>
      </w:r>
      <w:r>
        <w:rPr>
          <w:color w:val="231F20"/>
          <w:w w:val="110"/>
        </w:rPr>
        <w:t>in</w:t>
      </w:r>
      <w:r>
        <w:rPr>
          <w:color w:val="231F20"/>
          <w:spacing w:val="-14"/>
          <w:w w:val="110"/>
        </w:rPr>
        <w:t xml:space="preserve"> </w:t>
      </w:r>
      <w:r>
        <w:rPr>
          <w:color w:val="231F20"/>
          <w:w w:val="110"/>
        </w:rPr>
        <w:t>pay</w:t>
      </w:r>
      <w:r>
        <w:rPr>
          <w:color w:val="231F20"/>
          <w:spacing w:val="-14"/>
          <w:w w:val="110"/>
        </w:rPr>
        <w:t xml:space="preserve"> </w:t>
      </w:r>
      <w:r>
        <w:rPr>
          <w:color w:val="231F20"/>
          <w:w w:val="110"/>
        </w:rPr>
        <w:t>are</w:t>
      </w:r>
      <w:r>
        <w:rPr>
          <w:color w:val="231F20"/>
          <w:spacing w:val="-13"/>
          <w:w w:val="110"/>
        </w:rPr>
        <w:t xml:space="preserve"> </w:t>
      </w:r>
      <w:r>
        <w:rPr>
          <w:color w:val="231F20"/>
          <w:w w:val="110"/>
        </w:rPr>
        <w:t>likely</w:t>
      </w:r>
      <w:r>
        <w:rPr>
          <w:color w:val="231F20"/>
          <w:spacing w:val="-14"/>
          <w:w w:val="110"/>
        </w:rPr>
        <w:t xml:space="preserve"> </w:t>
      </w:r>
      <w:r>
        <w:rPr>
          <w:color w:val="231F20"/>
          <w:w w:val="110"/>
        </w:rPr>
        <w:t>to</w:t>
      </w:r>
      <w:r>
        <w:rPr>
          <w:color w:val="231F20"/>
          <w:spacing w:val="-14"/>
          <w:w w:val="110"/>
        </w:rPr>
        <w:t xml:space="preserve"> </w:t>
      </w:r>
      <w:r>
        <w:rPr>
          <w:color w:val="231F20"/>
          <w:w w:val="110"/>
        </w:rPr>
        <w:t>consider</w:t>
      </w:r>
      <w:r>
        <w:rPr>
          <w:color w:val="231F20"/>
          <w:spacing w:val="-14"/>
          <w:w w:val="110"/>
        </w:rPr>
        <w:t xml:space="preserve"> </w:t>
      </w:r>
      <w:r>
        <w:rPr>
          <w:color w:val="231F20"/>
          <w:w w:val="110"/>
        </w:rPr>
        <w:t>this</w:t>
      </w:r>
      <w:r>
        <w:rPr>
          <w:color w:val="231F20"/>
          <w:spacing w:val="-13"/>
          <w:w w:val="110"/>
        </w:rPr>
        <w:t xml:space="preserve"> </w:t>
      </w:r>
      <w:r>
        <w:rPr>
          <w:color w:val="231F20"/>
          <w:w w:val="110"/>
        </w:rPr>
        <w:t>un- fair</w:t>
      </w:r>
      <w:r>
        <w:rPr>
          <w:color w:val="231F20"/>
          <w:spacing w:val="-6"/>
          <w:w w:val="110"/>
        </w:rPr>
        <w:t xml:space="preserve"> </w:t>
      </w:r>
      <w:r>
        <w:rPr>
          <w:color w:val="231F20"/>
          <w:w w:val="110"/>
        </w:rPr>
        <w:t>and</w:t>
      </w:r>
      <w:r>
        <w:rPr>
          <w:color w:val="231F20"/>
          <w:spacing w:val="-6"/>
          <w:w w:val="110"/>
        </w:rPr>
        <w:t xml:space="preserve"> </w:t>
      </w:r>
      <w:r>
        <w:rPr>
          <w:color w:val="231F20"/>
          <w:w w:val="110"/>
        </w:rPr>
        <w:t>consequently</w:t>
      </w:r>
      <w:r>
        <w:rPr>
          <w:color w:val="231F20"/>
          <w:spacing w:val="-5"/>
          <w:w w:val="110"/>
        </w:rPr>
        <w:t xml:space="preserve"> </w:t>
      </w:r>
      <w:r>
        <w:rPr>
          <w:color w:val="231F20"/>
          <w:w w:val="110"/>
        </w:rPr>
        <w:t>take</w:t>
      </w:r>
      <w:r>
        <w:rPr>
          <w:color w:val="231F20"/>
          <w:spacing w:val="-6"/>
          <w:w w:val="110"/>
        </w:rPr>
        <w:t xml:space="preserve"> </w:t>
      </w:r>
      <w:r>
        <w:rPr>
          <w:color w:val="231F20"/>
          <w:w w:val="110"/>
        </w:rPr>
        <w:t>action</w:t>
      </w:r>
      <w:r>
        <w:rPr>
          <w:color w:val="231F20"/>
          <w:spacing w:val="-6"/>
          <w:w w:val="110"/>
        </w:rPr>
        <w:t xml:space="preserve"> </w:t>
      </w:r>
      <w:r>
        <w:rPr>
          <w:color w:val="231F20"/>
          <w:w w:val="110"/>
        </w:rPr>
        <w:t>in</w:t>
      </w:r>
      <w:r>
        <w:rPr>
          <w:color w:val="231F20"/>
          <w:spacing w:val="-5"/>
          <w:w w:val="110"/>
        </w:rPr>
        <w:t xml:space="preserve"> </w:t>
      </w:r>
      <w:r>
        <w:rPr>
          <w:color w:val="231F20"/>
          <w:w w:val="110"/>
        </w:rPr>
        <w:t>response</w:t>
      </w:r>
      <w:r>
        <w:rPr>
          <w:color w:val="231F20"/>
          <w:spacing w:val="-5"/>
          <w:w w:val="110"/>
        </w:rPr>
        <w:t xml:space="preserve"> </w:t>
      </w:r>
      <w:r>
        <w:rPr>
          <w:color w:val="231F20"/>
          <w:w w:val="110"/>
        </w:rPr>
        <w:t>(e.g.,</w:t>
      </w:r>
      <w:r>
        <w:rPr>
          <w:color w:val="231F20"/>
          <w:spacing w:val="-6"/>
          <w:w w:val="110"/>
        </w:rPr>
        <w:t xml:space="preserve"> </w:t>
      </w:r>
      <w:r>
        <w:rPr>
          <w:color w:val="231F20"/>
          <w:w w:val="110"/>
        </w:rPr>
        <w:t>withdraw</w:t>
      </w:r>
      <w:r>
        <w:rPr>
          <w:color w:val="231F20"/>
          <w:spacing w:val="-6"/>
          <w:w w:val="110"/>
        </w:rPr>
        <w:t xml:space="preserve"> </w:t>
      </w:r>
      <w:r>
        <w:rPr>
          <w:color w:val="231F20"/>
          <w:w w:val="110"/>
        </w:rPr>
        <w:t>their</w:t>
      </w:r>
      <w:r>
        <w:rPr>
          <w:color w:val="231F20"/>
          <w:spacing w:val="-5"/>
          <w:w w:val="110"/>
        </w:rPr>
        <w:t xml:space="preserve"> </w:t>
      </w:r>
      <w:r>
        <w:rPr>
          <w:color w:val="231F20"/>
          <w:w w:val="110"/>
        </w:rPr>
        <w:t>labour</w:t>
      </w:r>
      <w:r>
        <w:rPr>
          <w:color w:val="231F20"/>
          <w:spacing w:val="-5"/>
          <w:w w:val="110"/>
        </w:rPr>
        <w:t xml:space="preserve"> </w:t>
      </w:r>
      <w:r>
        <w:rPr>
          <w:color w:val="231F20"/>
          <w:w w:val="110"/>
        </w:rPr>
        <w:t>from</w:t>
      </w:r>
      <w:r>
        <w:rPr>
          <w:color w:val="231F20"/>
          <w:spacing w:val="-6"/>
          <w:w w:val="110"/>
        </w:rPr>
        <w:t xml:space="preserve"> </w:t>
      </w:r>
      <w:r>
        <w:rPr>
          <w:color w:val="231F20"/>
          <w:w w:val="110"/>
        </w:rPr>
        <w:t xml:space="preserve">the </w:t>
      </w:r>
      <w:r>
        <w:rPr>
          <w:color w:val="231F20"/>
          <w:spacing w:val="-2"/>
          <w:w w:val="110"/>
        </w:rPr>
        <w:t>firm).</w:t>
      </w:r>
    </w:p>
    <w:p w14:paraId="0EB4D7FF" w14:textId="77777777" w:rsidR="004A5C99" w:rsidRDefault="0027463A">
      <w:pPr>
        <w:pStyle w:val="BodyText"/>
        <w:spacing w:before="6" w:line="249" w:lineRule="auto"/>
        <w:ind w:left="167" w:right="59" w:firstLine="189"/>
        <w:jc w:val="both"/>
      </w:pPr>
      <w:r>
        <w:rPr>
          <w:color w:val="231F20"/>
          <w:w w:val="105"/>
        </w:rPr>
        <w:t>Objections to executive compensation based on fairness include claims that the compensation</w:t>
      </w:r>
      <w:r>
        <w:rPr>
          <w:color w:val="231F20"/>
          <w:spacing w:val="20"/>
          <w:w w:val="105"/>
        </w:rPr>
        <w:t xml:space="preserve"> </w:t>
      </w:r>
      <w:r>
        <w:rPr>
          <w:color w:val="231F20"/>
          <w:w w:val="105"/>
        </w:rPr>
        <w:t>is</w:t>
      </w:r>
      <w:r>
        <w:rPr>
          <w:color w:val="231F20"/>
          <w:spacing w:val="20"/>
          <w:w w:val="105"/>
        </w:rPr>
        <w:t xml:space="preserve"> </w:t>
      </w:r>
      <w:r>
        <w:rPr>
          <w:color w:val="231F20"/>
          <w:w w:val="105"/>
        </w:rPr>
        <w:t>too</w:t>
      </w:r>
      <w:r>
        <w:rPr>
          <w:color w:val="231F20"/>
          <w:spacing w:val="19"/>
          <w:w w:val="105"/>
        </w:rPr>
        <w:t xml:space="preserve"> </w:t>
      </w:r>
      <w:r>
        <w:rPr>
          <w:color w:val="231F20"/>
          <w:w w:val="105"/>
        </w:rPr>
        <w:t>high</w:t>
      </w:r>
      <w:r>
        <w:rPr>
          <w:color w:val="231F20"/>
          <w:spacing w:val="19"/>
          <w:w w:val="105"/>
        </w:rPr>
        <w:t xml:space="preserve"> </w:t>
      </w:r>
      <w:r>
        <w:rPr>
          <w:color w:val="231F20"/>
          <w:w w:val="105"/>
        </w:rPr>
        <w:t>in</w:t>
      </w:r>
      <w:r>
        <w:rPr>
          <w:color w:val="231F20"/>
          <w:spacing w:val="20"/>
          <w:w w:val="105"/>
        </w:rPr>
        <w:t xml:space="preserve"> </w:t>
      </w:r>
      <w:r>
        <w:rPr>
          <w:color w:val="231F20"/>
          <w:w w:val="105"/>
        </w:rPr>
        <w:t>absolute</w:t>
      </w:r>
      <w:r>
        <w:rPr>
          <w:color w:val="231F20"/>
          <w:spacing w:val="20"/>
          <w:w w:val="105"/>
        </w:rPr>
        <w:t xml:space="preserve"> </w:t>
      </w:r>
      <w:r>
        <w:rPr>
          <w:color w:val="231F20"/>
          <w:w w:val="105"/>
        </w:rPr>
        <w:t>terms,</w:t>
      </w:r>
      <w:r>
        <w:rPr>
          <w:color w:val="231F20"/>
          <w:spacing w:val="21"/>
          <w:w w:val="105"/>
        </w:rPr>
        <w:t xml:space="preserve"> </w:t>
      </w:r>
      <w:r>
        <w:rPr>
          <w:color w:val="231F20"/>
          <w:w w:val="105"/>
        </w:rPr>
        <w:t>or</w:t>
      </w:r>
      <w:r>
        <w:rPr>
          <w:color w:val="231F20"/>
          <w:spacing w:val="20"/>
          <w:w w:val="105"/>
        </w:rPr>
        <w:t xml:space="preserve"> </w:t>
      </w:r>
      <w:r>
        <w:rPr>
          <w:color w:val="231F20"/>
          <w:w w:val="105"/>
        </w:rPr>
        <w:t>that</w:t>
      </w:r>
      <w:r>
        <w:rPr>
          <w:color w:val="231F20"/>
          <w:spacing w:val="20"/>
          <w:w w:val="105"/>
        </w:rPr>
        <w:t xml:space="preserve"> </w:t>
      </w:r>
      <w:r>
        <w:rPr>
          <w:color w:val="231F20"/>
          <w:w w:val="105"/>
        </w:rPr>
        <w:t>it</w:t>
      </w:r>
      <w:r>
        <w:rPr>
          <w:color w:val="231F20"/>
          <w:spacing w:val="19"/>
          <w:w w:val="105"/>
        </w:rPr>
        <w:t xml:space="preserve"> </w:t>
      </w:r>
      <w:r>
        <w:rPr>
          <w:color w:val="231F20"/>
          <w:w w:val="105"/>
        </w:rPr>
        <w:t>fails</w:t>
      </w:r>
      <w:r>
        <w:rPr>
          <w:color w:val="231F20"/>
          <w:spacing w:val="20"/>
          <w:w w:val="105"/>
        </w:rPr>
        <w:t xml:space="preserve"> </w:t>
      </w:r>
      <w:r>
        <w:rPr>
          <w:color w:val="231F20"/>
          <w:w w:val="105"/>
        </w:rPr>
        <w:t>standards</w:t>
      </w:r>
      <w:r>
        <w:rPr>
          <w:color w:val="231F20"/>
          <w:spacing w:val="19"/>
          <w:w w:val="105"/>
        </w:rPr>
        <w:t xml:space="preserve"> </w:t>
      </w:r>
      <w:r>
        <w:rPr>
          <w:color w:val="231F20"/>
          <w:w w:val="105"/>
        </w:rPr>
        <w:t>of</w:t>
      </w:r>
      <w:r>
        <w:rPr>
          <w:color w:val="231F20"/>
          <w:spacing w:val="20"/>
          <w:w w:val="105"/>
        </w:rPr>
        <w:t xml:space="preserve"> </w:t>
      </w:r>
      <w:r>
        <w:rPr>
          <w:color w:val="231F20"/>
          <w:w w:val="105"/>
        </w:rPr>
        <w:t xml:space="preserve">distributive or procedural fairness. The relevant literature contains many references to the claim that executives’ compensation is just too big in absolute terms. For example, Kesner (1992, p. 133, emphasis in original) states: ‘Make no mistake about it—the real issue in most people’s minds is the </w:t>
      </w:r>
      <w:r>
        <w:rPr>
          <w:i/>
          <w:color w:val="231F20"/>
          <w:w w:val="105"/>
        </w:rPr>
        <w:t xml:space="preserve">level </w:t>
      </w:r>
      <w:r>
        <w:rPr>
          <w:color w:val="231F20"/>
          <w:w w:val="105"/>
        </w:rPr>
        <w:t>of compensation. Period’. Although this may be a popular claim and is usually cited as evidence of executives’ greed, it does not en- tirely withstand scrutiny because there is no clear benchmark by which w</w:t>
      </w:r>
      <w:r>
        <w:rPr>
          <w:color w:val="231F20"/>
          <w:w w:val="105"/>
        </w:rPr>
        <w:t>e can judge when</w:t>
      </w:r>
      <w:r>
        <w:rPr>
          <w:color w:val="231F20"/>
          <w:spacing w:val="72"/>
          <w:w w:val="105"/>
        </w:rPr>
        <w:t xml:space="preserve"> </w:t>
      </w:r>
      <w:r>
        <w:rPr>
          <w:color w:val="231F20"/>
          <w:w w:val="105"/>
        </w:rPr>
        <w:t>compensation</w:t>
      </w:r>
      <w:r>
        <w:rPr>
          <w:color w:val="231F20"/>
          <w:spacing w:val="72"/>
          <w:w w:val="105"/>
        </w:rPr>
        <w:t xml:space="preserve"> </w:t>
      </w:r>
      <w:r>
        <w:rPr>
          <w:color w:val="231F20"/>
          <w:w w:val="105"/>
        </w:rPr>
        <w:t>moves</w:t>
      </w:r>
      <w:r>
        <w:rPr>
          <w:color w:val="231F20"/>
          <w:spacing w:val="72"/>
          <w:w w:val="105"/>
        </w:rPr>
        <w:t xml:space="preserve"> </w:t>
      </w:r>
      <w:r>
        <w:rPr>
          <w:color w:val="231F20"/>
          <w:w w:val="105"/>
        </w:rPr>
        <w:t>from</w:t>
      </w:r>
      <w:r>
        <w:rPr>
          <w:color w:val="231F20"/>
          <w:spacing w:val="73"/>
          <w:w w:val="105"/>
        </w:rPr>
        <w:t xml:space="preserve"> </w:t>
      </w:r>
      <w:r>
        <w:rPr>
          <w:color w:val="231F20"/>
          <w:w w:val="105"/>
        </w:rPr>
        <w:t>being</w:t>
      </w:r>
      <w:r>
        <w:rPr>
          <w:color w:val="231F20"/>
          <w:spacing w:val="73"/>
          <w:w w:val="105"/>
        </w:rPr>
        <w:t xml:space="preserve"> </w:t>
      </w:r>
      <w:r>
        <w:rPr>
          <w:color w:val="231F20"/>
          <w:w w:val="105"/>
        </w:rPr>
        <w:t>‘unobjectionable’</w:t>
      </w:r>
      <w:r>
        <w:rPr>
          <w:color w:val="231F20"/>
          <w:spacing w:val="73"/>
          <w:w w:val="105"/>
        </w:rPr>
        <w:t xml:space="preserve"> </w:t>
      </w:r>
      <w:r>
        <w:rPr>
          <w:color w:val="231F20"/>
          <w:w w:val="105"/>
        </w:rPr>
        <w:t>to</w:t>
      </w:r>
      <w:r>
        <w:rPr>
          <w:color w:val="231F20"/>
          <w:spacing w:val="72"/>
          <w:w w:val="105"/>
        </w:rPr>
        <w:t xml:space="preserve"> </w:t>
      </w:r>
      <w:r>
        <w:rPr>
          <w:color w:val="231F20"/>
          <w:w w:val="105"/>
        </w:rPr>
        <w:t>‘objectionable’.</w:t>
      </w:r>
      <w:r>
        <w:rPr>
          <w:color w:val="231F20"/>
          <w:spacing w:val="72"/>
          <w:w w:val="105"/>
        </w:rPr>
        <w:t xml:space="preserve"> </w:t>
      </w:r>
      <w:r>
        <w:rPr>
          <w:color w:val="231F20"/>
          <w:spacing w:val="-5"/>
          <w:w w:val="105"/>
        </w:rPr>
        <w:t>Is</w:t>
      </w:r>
    </w:p>
    <w:p w14:paraId="4ACF0FAD" w14:textId="77777777" w:rsidR="004A5C99" w:rsidRDefault="004A5C99">
      <w:pPr>
        <w:pStyle w:val="BodyText"/>
        <w:spacing w:before="18"/>
      </w:pPr>
    </w:p>
    <w:p w14:paraId="0324AA99" w14:textId="77777777" w:rsidR="004A5C99" w:rsidRDefault="004A5C99">
      <w:pPr>
        <w:rPr>
          <w:color w:val="231F20"/>
          <w:w w:val="105"/>
          <w:sz w:val="14"/>
        </w:rPr>
      </w:pPr>
    </w:p>
    <w:p w14:paraId="6C2629C1" w14:textId="77777777" w:rsidR="00CD75B0" w:rsidRDefault="00CD75B0">
      <w:pPr>
        <w:rPr>
          <w:sz w:val="14"/>
        </w:rPr>
        <w:sectPr w:rsidR="00CD75B0">
          <w:pgSz w:w="9700" w:h="13950"/>
          <w:pgMar w:top="800" w:right="1133" w:bottom="280" w:left="1133" w:header="720" w:footer="720" w:gutter="0"/>
          <w:cols w:space="720"/>
        </w:sectPr>
      </w:pPr>
    </w:p>
    <w:p w14:paraId="5DCDD6A9" w14:textId="77777777" w:rsidR="004A5C99" w:rsidRDefault="004A5C99">
      <w:pPr>
        <w:pStyle w:val="BodyText"/>
        <w:spacing w:before="208"/>
        <w:rPr>
          <w:i/>
        </w:rPr>
      </w:pPr>
    </w:p>
    <w:p w14:paraId="1E5220D7" w14:textId="77777777" w:rsidR="00DD4D10" w:rsidRDefault="00DD4D10">
      <w:pPr>
        <w:pStyle w:val="BodyText"/>
        <w:spacing w:before="208"/>
        <w:rPr>
          <w:i/>
        </w:rPr>
      </w:pPr>
    </w:p>
    <w:p w14:paraId="3CB0EDDB" w14:textId="77777777" w:rsidR="004A5C99" w:rsidRDefault="0027463A">
      <w:pPr>
        <w:pStyle w:val="BodyText"/>
        <w:spacing w:line="249" w:lineRule="auto"/>
        <w:ind w:left="62" w:right="164"/>
        <w:jc w:val="both"/>
      </w:pPr>
      <w:r>
        <w:rPr>
          <w:color w:val="231F20"/>
          <w:w w:val="105"/>
        </w:rPr>
        <w:t>$500,000 okay, or $650,000, or …? As Harris (2009, p. 148) asks: ‘What is the stan- dard level of compensation that is morally acceptable?’ S&amp;W also note that CEOs</w:t>
      </w:r>
      <w:r>
        <w:rPr>
          <w:color w:val="231F20"/>
          <w:spacing w:val="40"/>
          <w:w w:val="105"/>
        </w:rPr>
        <w:t xml:space="preserve"> </w:t>
      </w:r>
      <w:r>
        <w:rPr>
          <w:color w:val="231F20"/>
          <w:w w:val="105"/>
        </w:rPr>
        <w:t>are not the only occupation in which significantly large remuneration can be found (sports</w:t>
      </w:r>
      <w:r>
        <w:rPr>
          <w:color w:val="231F20"/>
          <w:spacing w:val="40"/>
          <w:w w:val="105"/>
        </w:rPr>
        <w:t xml:space="preserve"> </w:t>
      </w:r>
      <w:r>
        <w:rPr>
          <w:color w:val="231F20"/>
          <w:w w:val="105"/>
        </w:rPr>
        <w:t>superstars and</w:t>
      </w:r>
      <w:r>
        <w:rPr>
          <w:color w:val="231F20"/>
          <w:spacing w:val="40"/>
          <w:w w:val="105"/>
        </w:rPr>
        <w:t xml:space="preserve"> </w:t>
      </w:r>
      <w:r>
        <w:rPr>
          <w:color w:val="231F20"/>
          <w:w w:val="105"/>
        </w:rPr>
        <w:t>famous entertainers being frequent</w:t>
      </w:r>
      <w:r>
        <w:rPr>
          <w:color w:val="231F20"/>
          <w:spacing w:val="40"/>
          <w:w w:val="105"/>
        </w:rPr>
        <w:t xml:space="preserve"> </w:t>
      </w:r>
      <w:r>
        <w:rPr>
          <w:color w:val="231F20"/>
          <w:w w:val="105"/>
        </w:rPr>
        <w:t>examples in the litera- ture)</w:t>
      </w:r>
      <w:r>
        <w:rPr>
          <w:color w:val="231F20"/>
          <w:spacing w:val="38"/>
          <w:w w:val="105"/>
        </w:rPr>
        <w:t xml:space="preserve"> </w:t>
      </w:r>
      <w:r>
        <w:rPr>
          <w:color w:val="231F20"/>
          <w:w w:val="105"/>
        </w:rPr>
        <w:t>but</w:t>
      </w:r>
      <w:r>
        <w:rPr>
          <w:color w:val="231F20"/>
          <w:spacing w:val="35"/>
          <w:w w:val="105"/>
        </w:rPr>
        <w:t xml:space="preserve"> </w:t>
      </w:r>
      <w:r>
        <w:rPr>
          <w:color w:val="231F20"/>
          <w:w w:val="105"/>
        </w:rPr>
        <w:t>there</w:t>
      </w:r>
      <w:r>
        <w:rPr>
          <w:color w:val="231F20"/>
          <w:spacing w:val="38"/>
          <w:w w:val="105"/>
        </w:rPr>
        <w:t xml:space="preserve"> </w:t>
      </w:r>
      <w:r>
        <w:rPr>
          <w:color w:val="231F20"/>
          <w:w w:val="105"/>
        </w:rPr>
        <w:t>generally</w:t>
      </w:r>
      <w:r>
        <w:rPr>
          <w:color w:val="231F20"/>
          <w:spacing w:val="37"/>
          <w:w w:val="105"/>
        </w:rPr>
        <w:t xml:space="preserve"> </w:t>
      </w:r>
      <w:r>
        <w:rPr>
          <w:color w:val="231F20"/>
          <w:w w:val="105"/>
        </w:rPr>
        <w:t>appears</w:t>
      </w:r>
      <w:r>
        <w:rPr>
          <w:color w:val="231F20"/>
          <w:spacing w:val="37"/>
          <w:w w:val="105"/>
        </w:rPr>
        <w:t xml:space="preserve"> </w:t>
      </w:r>
      <w:r>
        <w:rPr>
          <w:color w:val="231F20"/>
          <w:w w:val="105"/>
        </w:rPr>
        <w:t>to</w:t>
      </w:r>
      <w:r>
        <w:rPr>
          <w:color w:val="231F20"/>
          <w:spacing w:val="38"/>
          <w:w w:val="105"/>
        </w:rPr>
        <w:t xml:space="preserve"> </w:t>
      </w:r>
      <w:r>
        <w:rPr>
          <w:color w:val="231F20"/>
          <w:w w:val="105"/>
        </w:rPr>
        <w:t>be</w:t>
      </w:r>
      <w:r>
        <w:rPr>
          <w:color w:val="231F20"/>
          <w:spacing w:val="35"/>
          <w:w w:val="105"/>
        </w:rPr>
        <w:t xml:space="preserve"> </w:t>
      </w:r>
      <w:r>
        <w:rPr>
          <w:color w:val="231F20"/>
          <w:w w:val="105"/>
        </w:rPr>
        <w:t>less</w:t>
      </w:r>
      <w:r>
        <w:rPr>
          <w:color w:val="231F20"/>
          <w:spacing w:val="37"/>
          <w:w w:val="105"/>
        </w:rPr>
        <w:t xml:space="preserve"> </w:t>
      </w:r>
      <w:r>
        <w:rPr>
          <w:color w:val="231F20"/>
          <w:w w:val="105"/>
        </w:rPr>
        <w:t>‘sensational’</w:t>
      </w:r>
      <w:r>
        <w:rPr>
          <w:color w:val="231F20"/>
          <w:spacing w:val="35"/>
          <w:w w:val="105"/>
        </w:rPr>
        <w:t xml:space="preserve"> </w:t>
      </w:r>
      <w:r>
        <w:rPr>
          <w:color w:val="231F20"/>
          <w:w w:val="105"/>
        </w:rPr>
        <w:t>media</w:t>
      </w:r>
      <w:r>
        <w:rPr>
          <w:color w:val="231F20"/>
          <w:spacing w:val="38"/>
          <w:w w:val="105"/>
        </w:rPr>
        <w:t xml:space="preserve"> </w:t>
      </w:r>
      <w:r>
        <w:rPr>
          <w:color w:val="231F20"/>
          <w:w w:val="105"/>
        </w:rPr>
        <w:t>attention</w:t>
      </w:r>
      <w:r>
        <w:rPr>
          <w:color w:val="231F20"/>
          <w:spacing w:val="37"/>
          <w:w w:val="105"/>
        </w:rPr>
        <w:t xml:space="preserve"> </w:t>
      </w:r>
      <w:r>
        <w:rPr>
          <w:color w:val="231F20"/>
          <w:w w:val="105"/>
        </w:rPr>
        <w:t>directed at the remuneration of these occupations (Nichols and Subramaniam, 2001). One reason</w:t>
      </w:r>
      <w:r>
        <w:rPr>
          <w:color w:val="231F20"/>
          <w:spacing w:val="40"/>
          <w:w w:val="105"/>
        </w:rPr>
        <w:t xml:space="preserve"> </w:t>
      </w:r>
      <w:r>
        <w:rPr>
          <w:color w:val="231F20"/>
          <w:w w:val="105"/>
        </w:rPr>
        <w:t>for</w:t>
      </w:r>
      <w:r>
        <w:rPr>
          <w:color w:val="231F20"/>
          <w:spacing w:val="39"/>
          <w:w w:val="105"/>
        </w:rPr>
        <w:t xml:space="preserve"> </w:t>
      </w:r>
      <w:r>
        <w:rPr>
          <w:color w:val="231F20"/>
          <w:w w:val="105"/>
        </w:rPr>
        <w:t>this</w:t>
      </w:r>
      <w:r>
        <w:rPr>
          <w:color w:val="231F20"/>
          <w:spacing w:val="40"/>
          <w:w w:val="105"/>
        </w:rPr>
        <w:t xml:space="preserve"> </w:t>
      </w:r>
      <w:r>
        <w:rPr>
          <w:color w:val="231F20"/>
          <w:w w:val="105"/>
        </w:rPr>
        <w:t>may</w:t>
      </w:r>
      <w:r>
        <w:rPr>
          <w:color w:val="231F20"/>
          <w:spacing w:val="39"/>
          <w:w w:val="105"/>
        </w:rPr>
        <w:t xml:space="preserve"> </w:t>
      </w:r>
      <w:r>
        <w:rPr>
          <w:color w:val="231F20"/>
          <w:w w:val="105"/>
        </w:rPr>
        <w:t>be</w:t>
      </w:r>
      <w:r>
        <w:rPr>
          <w:color w:val="231F20"/>
          <w:spacing w:val="40"/>
          <w:w w:val="105"/>
        </w:rPr>
        <w:t xml:space="preserve"> </w:t>
      </w:r>
      <w:r>
        <w:rPr>
          <w:color w:val="231F20"/>
          <w:w w:val="105"/>
        </w:rPr>
        <w:t>that</w:t>
      </w:r>
      <w:r>
        <w:rPr>
          <w:color w:val="231F20"/>
          <w:spacing w:val="39"/>
          <w:w w:val="105"/>
        </w:rPr>
        <w:t xml:space="preserve"> </w:t>
      </w:r>
      <w:r>
        <w:rPr>
          <w:color w:val="231F20"/>
          <w:w w:val="105"/>
        </w:rPr>
        <w:t>the</w:t>
      </w:r>
      <w:r>
        <w:rPr>
          <w:color w:val="231F20"/>
          <w:spacing w:val="39"/>
          <w:w w:val="105"/>
        </w:rPr>
        <w:t xml:space="preserve"> </w:t>
      </w:r>
      <w:r>
        <w:rPr>
          <w:color w:val="231F20"/>
          <w:w w:val="105"/>
        </w:rPr>
        <w:t>effort</w:t>
      </w:r>
      <w:r>
        <w:rPr>
          <w:color w:val="231F20"/>
          <w:spacing w:val="39"/>
          <w:w w:val="105"/>
        </w:rPr>
        <w:t xml:space="preserve"> </w:t>
      </w:r>
      <w:r>
        <w:rPr>
          <w:color w:val="231F20"/>
          <w:w w:val="105"/>
        </w:rPr>
        <w:t>and</w:t>
      </w:r>
      <w:r>
        <w:rPr>
          <w:color w:val="231F20"/>
          <w:spacing w:val="40"/>
          <w:w w:val="105"/>
        </w:rPr>
        <w:t xml:space="preserve"> </w:t>
      </w:r>
      <w:r>
        <w:rPr>
          <w:color w:val="231F20"/>
          <w:w w:val="105"/>
        </w:rPr>
        <w:t>output</w:t>
      </w:r>
      <w:r>
        <w:rPr>
          <w:color w:val="231F20"/>
          <w:spacing w:val="39"/>
          <w:w w:val="105"/>
        </w:rPr>
        <w:t xml:space="preserve"> </w:t>
      </w:r>
      <w:r>
        <w:rPr>
          <w:color w:val="231F20"/>
          <w:w w:val="105"/>
        </w:rPr>
        <w:t>of</w:t>
      </w:r>
      <w:r>
        <w:rPr>
          <w:color w:val="231F20"/>
          <w:spacing w:val="39"/>
          <w:w w:val="105"/>
        </w:rPr>
        <w:t xml:space="preserve"> </w:t>
      </w:r>
      <w:r>
        <w:rPr>
          <w:color w:val="231F20"/>
          <w:w w:val="105"/>
        </w:rPr>
        <w:t>sports</w:t>
      </w:r>
      <w:r>
        <w:rPr>
          <w:color w:val="231F20"/>
          <w:spacing w:val="40"/>
          <w:w w:val="105"/>
        </w:rPr>
        <w:t xml:space="preserve"> </w:t>
      </w:r>
      <w:r>
        <w:rPr>
          <w:color w:val="231F20"/>
          <w:w w:val="105"/>
        </w:rPr>
        <w:t>stars</w:t>
      </w:r>
      <w:r>
        <w:rPr>
          <w:color w:val="231F20"/>
          <w:spacing w:val="40"/>
          <w:w w:val="105"/>
        </w:rPr>
        <w:t xml:space="preserve"> </w:t>
      </w:r>
      <w:r>
        <w:rPr>
          <w:color w:val="231F20"/>
          <w:w w:val="105"/>
        </w:rPr>
        <w:t>and</w:t>
      </w:r>
      <w:r>
        <w:rPr>
          <w:color w:val="231F20"/>
          <w:spacing w:val="40"/>
          <w:w w:val="105"/>
        </w:rPr>
        <w:t xml:space="preserve"> </w:t>
      </w:r>
      <w:r>
        <w:rPr>
          <w:color w:val="231F20"/>
          <w:w w:val="105"/>
        </w:rPr>
        <w:t>entertainers are more readily observable to the public than that of CEOs. The public can more easily</w:t>
      </w:r>
      <w:r>
        <w:rPr>
          <w:color w:val="231F20"/>
          <w:spacing w:val="33"/>
          <w:w w:val="105"/>
        </w:rPr>
        <w:t xml:space="preserve"> </w:t>
      </w:r>
      <w:r>
        <w:rPr>
          <w:color w:val="231F20"/>
          <w:w w:val="105"/>
        </w:rPr>
        <w:t>make</w:t>
      </w:r>
      <w:r>
        <w:rPr>
          <w:color w:val="231F20"/>
          <w:spacing w:val="31"/>
          <w:w w:val="105"/>
        </w:rPr>
        <w:t xml:space="preserve"> </w:t>
      </w:r>
      <w:r>
        <w:rPr>
          <w:color w:val="231F20"/>
          <w:w w:val="105"/>
        </w:rPr>
        <w:t>a</w:t>
      </w:r>
      <w:r>
        <w:rPr>
          <w:color w:val="231F20"/>
          <w:spacing w:val="31"/>
          <w:w w:val="105"/>
        </w:rPr>
        <w:t xml:space="preserve"> </w:t>
      </w:r>
      <w:r>
        <w:rPr>
          <w:color w:val="231F20"/>
          <w:w w:val="105"/>
        </w:rPr>
        <w:t>link</w:t>
      </w:r>
      <w:r>
        <w:rPr>
          <w:color w:val="231F20"/>
          <w:spacing w:val="33"/>
          <w:w w:val="105"/>
        </w:rPr>
        <w:t xml:space="preserve"> </w:t>
      </w:r>
      <w:r>
        <w:rPr>
          <w:color w:val="231F20"/>
          <w:w w:val="105"/>
        </w:rPr>
        <w:t>b</w:t>
      </w:r>
      <w:r>
        <w:rPr>
          <w:color w:val="231F20"/>
          <w:w w:val="105"/>
        </w:rPr>
        <w:t>etween</w:t>
      </w:r>
      <w:r>
        <w:rPr>
          <w:color w:val="231F20"/>
          <w:spacing w:val="33"/>
          <w:w w:val="105"/>
        </w:rPr>
        <w:t xml:space="preserve"> </w:t>
      </w:r>
      <w:r>
        <w:rPr>
          <w:color w:val="231F20"/>
          <w:w w:val="105"/>
        </w:rPr>
        <w:t>pay</w:t>
      </w:r>
      <w:r>
        <w:rPr>
          <w:color w:val="231F20"/>
          <w:spacing w:val="31"/>
          <w:w w:val="105"/>
        </w:rPr>
        <w:t xml:space="preserve"> </w:t>
      </w:r>
      <w:r>
        <w:rPr>
          <w:color w:val="231F20"/>
          <w:w w:val="105"/>
        </w:rPr>
        <w:t>and</w:t>
      </w:r>
      <w:r>
        <w:rPr>
          <w:color w:val="231F20"/>
          <w:spacing w:val="33"/>
          <w:w w:val="105"/>
        </w:rPr>
        <w:t xml:space="preserve"> </w:t>
      </w:r>
      <w:r>
        <w:rPr>
          <w:color w:val="231F20"/>
          <w:w w:val="105"/>
        </w:rPr>
        <w:t>performance</w:t>
      </w:r>
      <w:r>
        <w:rPr>
          <w:color w:val="231F20"/>
          <w:spacing w:val="33"/>
          <w:w w:val="105"/>
        </w:rPr>
        <w:t xml:space="preserve"> </w:t>
      </w:r>
      <w:r>
        <w:rPr>
          <w:color w:val="231F20"/>
          <w:w w:val="105"/>
        </w:rPr>
        <w:t>for</w:t>
      </w:r>
      <w:r>
        <w:rPr>
          <w:color w:val="231F20"/>
          <w:spacing w:val="33"/>
          <w:w w:val="105"/>
        </w:rPr>
        <w:t xml:space="preserve"> </w:t>
      </w:r>
      <w:r>
        <w:rPr>
          <w:color w:val="231F20"/>
          <w:w w:val="105"/>
        </w:rPr>
        <w:t>sports</w:t>
      </w:r>
      <w:r>
        <w:rPr>
          <w:color w:val="231F20"/>
          <w:spacing w:val="31"/>
          <w:w w:val="105"/>
        </w:rPr>
        <w:t xml:space="preserve"> </w:t>
      </w:r>
      <w:r>
        <w:rPr>
          <w:color w:val="231F20"/>
          <w:w w:val="105"/>
        </w:rPr>
        <w:t>stars</w:t>
      </w:r>
      <w:r>
        <w:rPr>
          <w:color w:val="231F20"/>
          <w:spacing w:val="33"/>
          <w:w w:val="105"/>
        </w:rPr>
        <w:t xml:space="preserve"> </w:t>
      </w:r>
      <w:r>
        <w:rPr>
          <w:color w:val="231F20"/>
          <w:w w:val="105"/>
        </w:rPr>
        <w:t>and</w:t>
      </w:r>
      <w:r>
        <w:rPr>
          <w:color w:val="231F20"/>
          <w:spacing w:val="33"/>
          <w:w w:val="105"/>
        </w:rPr>
        <w:t xml:space="preserve"> </w:t>
      </w:r>
      <w:r>
        <w:rPr>
          <w:color w:val="231F20"/>
          <w:w w:val="105"/>
        </w:rPr>
        <w:t>entertainers as a result. Further, as will be elaborated upon later, it has been argued that CEOs have fiduciary duties that extend beyond those owed in the normal employer/employee relationship with consequentially higher expectations of CEO moral responsibilities (Moriarty, 2009).</w:t>
      </w:r>
    </w:p>
    <w:p w14:paraId="6AA1C9F1" w14:textId="77777777" w:rsidR="004A5C99" w:rsidRDefault="0027463A">
      <w:pPr>
        <w:pStyle w:val="BodyText"/>
        <w:spacing w:before="11" w:line="249" w:lineRule="auto"/>
        <w:ind w:left="62" w:right="164" w:firstLine="189"/>
        <w:jc w:val="both"/>
      </w:pPr>
      <w:r>
        <w:rPr>
          <w:color w:val="231F20"/>
          <w:w w:val="105"/>
        </w:rPr>
        <w:t>Another</w:t>
      </w:r>
      <w:r>
        <w:rPr>
          <w:color w:val="231F20"/>
          <w:spacing w:val="40"/>
          <w:w w:val="105"/>
        </w:rPr>
        <w:t xml:space="preserve"> </w:t>
      </w:r>
      <w:r>
        <w:rPr>
          <w:color w:val="231F20"/>
          <w:w w:val="105"/>
        </w:rPr>
        <w:t>particularly</w:t>
      </w:r>
      <w:r>
        <w:rPr>
          <w:color w:val="231F20"/>
          <w:spacing w:val="40"/>
          <w:w w:val="105"/>
        </w:rPr>
        <w:t xml:space="preserve"> </w:t>
      </w:r>
      <w:r>
        <w:rPr>
          <w:color w:val="231F20"/>
          <w:w w:val="105"/>
        </w:rPr>
        <w:t>popular</w:t>
      </w:r>
      <w:r>
        <w:rPr>
          <w:color w:val="231F20"/>
          <w:spacing w:val="40"/>
          <w:w w:val="105"/>
        </w:rPr>
        <w:t xml:space="preserve"> </w:t>
      </w:r>
      <w:r>
        <w:rPr>
          <w:color w:val="231F20"/>
          <w:w w:val="105"/>
        </w:rPr>
        <w:t>set</w:t>
      </w:r>
      <w:r>
        <w:rPr>
          <w:color w:val="231F20"/>
          <w:spacing w:val="40"/>
          <w:w w:val="105"/>
        </w:rPr>
        <w:t xml:space="preserve"> </w:t>
      </w:r>
      <w:r>
        <w:rPr>
          <w:color w:val="231F20"/>
          <w:w w:val="105"/>
        </w:rPr>
        <w:t>of</w:t>
      </w:r>
      <w:r>
        <w:rPr>
          <w:color w:val="231F20"/>
          <w:spacing w:val="40"/>
          <w:w w:val="105"/>
        </w:rPr>
        <w:t xml:space="preserve"> </w:t>
      </w:r>
      <w:r>
        <w:rPr>
          <w:color w:val="231F20"/>
          <w:w w:val="105"/>
        </w:rPr>
        <w:t>objections</w:t>
      </w:r>
      <w:r>
        <w:rPr>
          <w:color w:val="231F20"/>
          <w:spacing w:val="40"/>
          <w:w w:val="105"/>
        </w:rPr>
        <w:t xml:space="preserve"> </w:t>
      </w:r>
      <w:r>
        <w:rPr>
          <w:color w:val="231F20"/>
          <w:w w:val="105"/>
        </w:rPr>
        <w:t>to</w:t>
      </w:r>
      <w:r>
        <w:rPr>
          <w:color w:val="231F20"/>
          <w:spacing w:val="40"/>
          <w:w w:val="105"/>
        </w:rPr>
        <w:t xml:space="preserve"> </w:t>
      </w:r>
      <w:r>
        <w:rPr>
          <w:color w:val="231F20"/>
          <w:w w:val="105"/>
        </w:rPr>
        <w:t>CEO</w:t>
      </w:r>
      <w:r>
        <w:rPr>
          <w:color w:val="231F20"/>
          <w:spacing w:val="40"/>
          <w:w w:val="105"/>
        </w:rPr>
        <w:t xml:space="preserve"> </w:t>
      </w:r>
      <w:r>
        <w:rPr>
          <w:color w:val="231F20"/>
          <w:w w:val="105"/>
        </w:rPr>
        <w:t>compensation</w:t>
      </w:r>
      <w:r>
        <w:rPr>
          <w:color w:val="231F20"/>
          <w:spacing w:val="40"/>
          <w:w w:val="105"/>
        </w:rPr>
        <w:t xml:space="preserve"> </w:t>
      </w:r>
      <w:r>
        <w:rPr>
          <w:color w:val="231F20"/>
          <w:w w:val="105"/>
        </w:rPr>
        <w:t>can</w:t>
      </w:r>
      <w:r>
        <w:rPr>
          <w:color w:val="231F20"/>
          <w:spacing w:val="40"/>
          <w:w w:val="105"/>
        </w:rPr>
        <w:t xml:space="preserve"> </w:t>
      </w:r>
      <w:r>
        <w:rPr>
          <w:color w:val="231F20"/>
          <w:w w:val="105"/>
        </w:rPr>
        <w:t>be found within notions of distributive fairness. Often CEOs’ remuneration is criticized for being too large</w:t>
      </w:r>
      <w:r>
        <w:rPr>
          <w:color w:val="231F20"/>
          <w:spacing w:val="-2"/>
          <w:w w:val="105"/>
        </w:rPr>
        <w:t xml:space="preserve"> </w:t>
      </w:r>
      <w:r>
        <w:rPr>
          <w:i/>
          <w:color w:val="231F20"/>
          <w:w w:val="105"/>
        </w:rPr>
        <w:t xml:space="preserve">relative </w:t>
      </w:r>
      <w:r>
        <w:rPr>
          <w:color w:val="231F20"/>
          <w:w w:val="105"/>
        </w:rPr>
        <w:t>to</w:t>
      </w:r>
      <w:r>
        <w:rPr>
          <w:color w:val="231F20"/>
          <w:spacing w:val="-2"/>
          <w:w w:val="105"/>
        </w:rPr>
        <w:t xml:space="preserve"> </w:t>
      </w:r>
      <w:r>
        <w:rPr>
          <w:color w:val="231F20"/>
          <w:w w:val="105"/>
        </w:rPr>
        <w:t>that of other workers or the</w:t>
      </w:r>
      <w:r>
        <w:rPr>
          <w:color w:val="231F20"/>
          <w:spacing w:val="-2"/>
          <w:w w:val="105"/>
        </w:rPr>
        <w:t xml:space="preserve"> </w:t>
      </w:r>
      <w:r>
        <w:rPr>
          <w:color w:val="231F20"/>
          <w:w w:val="105"/>
        </w:rPr>
        <w:t xml:space="preserve">so-called ‘average’ worker. For example, the American Federation of Labor and Congress of Industrial Organi- zations (AFL-CIO) is an umbrella organization of 56 unions in the US. As part of its </w:t>
      </w:r>
      <w:proofErr w:type="gramStart"/>
      <w:r>
        <w:rPr>
          <w:color w:val="231F20"/>
          <w:w w:val="105"/>
        </w:rPr>
        <w:t>activities</w:t>
      </w:r>
      <w:proofErr w:type="gramEnd"/>
      <w:r>
        <w:rPr>
          <w:color w:val="231F20"/>
          <w:w w:val="105"/>
        </w:rPr>
        <w:t xml:space="preserve"> it maintains an Executive Pay Watch website,</w:t>
      </w:r>
      <w:r>
        <w:rPr>
          <w:color w:val="231F20"/>
          <w:w w:val="105"/>
          <w:vertAlign w:val="superscript"/>
        </w:rPr>
        <w:t>33</w:t>
      </w:r>
      <w:r>
        <w:rPr>
          <w:color w:val="231F20"/>
          <w:w w:val="105"/>
        </w:rPr>
        <w:t xml:space="preserve"> which, at the time of writ- ing, stated that t</w:t>
      </w:r>
      <w:r>
        <w:rPr>
          <w:color w:val="231F20"/>
          <w:w w:val="105"/>
        </w:rPr>
        <w:t>he CEO to worker pay ratio in 2013 was 331.3 and CEO-to-mini- mum-wage-worker-pay ratio was 774.1. The website contains many other types of comparative statistics between CEOs and workers (e.g., it is stated that a full-time minimum wage employee would need to work 1,372 hours to equal a single hour’s pay of Mr M. T. Duke, the CEO of Walmart). Such disparities in pay can be emo- tively</w:t>
      </w:r>
      <w:r>
        <w:rPr>
          <w:color w:val="231F20"/>
          <w:spacing w:val="30"/>
          <w:w w:val="105"/>
        </w:rPr>
        <w:t xml:space="preserve"> </w:t>
      </w:r>
      <w:r>
        <w:rPr>
          <w:color w:val="231F20"/>
          <w:w w:val="105"/>
        </w:rPr>
        <w:t>powerful.</w:t>
      </w:r>
      <w:r>
        <w:rPr>
          <w:color w:val="231F20"/>
          <w:spacing w:val="29"/>
          <w:w w:val="105"/>
        </w:rPr>
        <w:t xml:space="preserve"> </w:t>
      </w:r>
      <w:r>
        <w:rPr>
          <w:color w:val="231F20"/>
          <w:w w:val="105"/>
        </w:rPr>
        <w:t>Wade</w:t>
      </w:r>
      <w:r>
        <w:rPr>
          <w:color w:val="231F20"/>
          <w:spacing w:val="29"/>
          <w:w w:val="105"/>
        </w:rPr>
        <w:t xml:space="preserve"> </w:t>
      </w:r>
      <w:r>
        <w:rPr>
          <w:i/>
          <w:color w:val="231F20"/>
          <w:w w:val="105"/>
        </w:rPr>
        <w:t>et</w:t>
      </w:r>
      <w:r>
        <w:rPr>
          <w:i/>
          <w:color w:val="231F20"/>
          <w:spacing w:val="29"/>
          <w:w w:val="105"/>
        </w:rPr>
        <w:t xml:space="preserve"> </w:t>
      </w:r>
      <w:r>
        <w:rPr>
          <w:i/>
          <w:color w:val="231F20"/>
          <w:w w:val="105"/>
        </w:rPr>
        <w:t>al.</w:t>
      </w:r>
      <w:r>
        <w:rPr>
          <w:i/>
          <w:color w:val="231F20"/>
          <w:spacing w:val="29"/>
          <w:w w:val="105"/>
        </w:rPr>
        <w:t xml:space="preserve"> </w:t>
      </w:r>
      <w:r>
        <w:rPr>
          <w:color w:val="231F20"/>
          <w:w w:val="105"/>
        </w:rPr>
        <w:t>(2006,</w:t>
      </w:r>
      <w:r>
        <w:rPr>
          <w:color w:val="231F20"/>
          <w:spacing w:val="29"/>
          <w:w w:val="105"/>
        </w:rPr>
        <w:t xml:space="preserve"> </w:t>
      </w:r>
      <w:r>
        <w:rPr>
          <w:color w:val="231F20"/>
          <w:w w:val="105"/>
        </w:rPr>
        <w:t>p.</w:t>
      </w:r>
      <w:r>
        <w:rPr>
          <w:color w:val="231F20"/>
          <w:spacing w:val="30"/>
          <w:w w:val="105"/>
        </w:rPr>
        <w:t xml:space="preserve"> </w:t>
      </w:r>
      <w:r>
        <w:rPr>
          <w:color w:val="231F20"/>
          <w:w w:val="105"/>
        </w:rPr>
        <w:t>540)</w:t>
      </w:r>
      <w:r>
        <w:rPr>
          <w:color w:val="231F20"/>
          <w:spacing w:val="29"/>
          <w:w w:val="105"/>
        </w:rPr>
        <w:t xml:space="preserve"> </w:t>
      </w:r>
      <w:r>
        <w:rPr>
          <w:color w:val="231F20"/>
          <w:w w:val="105"/>
        </w:rPr>
        <w:t>posit</w:t>
      </w:r>
      <w:r>
        <w:rPr>
          <w:color w:val="231F20"/>
          <w:spacing w:val="30"/>
          <w:w w:val="105"/>
        </w:rPr>
        <w:t xml:space="preserve"> </w:t>
      </w:r>
      <w:r>
        <w:rPr>
          <w:color w:val="231F20"/>
          <w:w w:val="105"/>
        </w:rPr>
        <w:t>that</w:t>
      </w:r>
      <w:r>
        <w:rPr>
          <w:color w:val="231F20"/>
          <w:spacing w:val="30"/>
          <w:w w:val="105"/>
        </w:rPr>
        <w:t xml:space="preserve"> </w:t>
      </w:r>
      <w:r>
        <w:rPr>
          <w:color w:val="231F20"/>
          <w:w w:val="105"/>
        </w:rPr>
        <w:t>perceived</w:t>
      </w:r>
      <w:r>
        <w:rPr>
          <w:color w:val="231F20"/>
          <w:spacing w:val="30"/>
          <w:w w:val="105"/>
        </w:rPr>
        <w:t xml:space="preserve"> </w:t>
      </w:r>
      <w:r>
        <w:rPr>
          <w:color w:val="231F20"/>
          <w:w w:val="105"/>
        </w:rPr>
        <w:t>‘overpayment’</w:t>
      </w:r>
      <w:r>
        <w:rPr>
          <w:color w:val="231F20"/>
          <w:spacing w:val="28"/>
          <w:w w:val="105"/>
        </w:rPr>
        <w:t xml:space="preserve"> </w:t>
      </w:r>
      <w:r>
        <w:rPr>
          <w:color w:val="231F20"/>
          <w:w w:val="105"/>
        </w:rPr>
        <w:t xml:space="preserve">of the CEO might be especially relevant ‘to those at lower levels in the organization </w:t>
      </w:r>
      <w:proofErr w:type="gramStart"/>
      <w:r>
        <w:rPr>
          <w:color w:val="231F20"/>
          <w:w w:val="105"/>
        </w:rPr>
        <w:t>because of the fact that</w:t>
      </w:r>
      <w:proofErr w:type="gramEnd"/>
      <w:r>
        <w:rPr>
          <w:color w:val="231F20"/>
          <w:w w:val="105"/>
        </w:rPr>
        <w:t xml:space="preserve"> their financial situation contrasts most sharply with that of</w:t>
      </w:r>
      <w:r>
        <w:rPr>
          <w:color w:val="231F20"/>
          <w:spacing w:val="80"/>
          <w:w w:val="105"/>
        </w:rPr>
        <w:t xml:space="preserve"> </w:t>
      </w:r>
      <w:r>
        <w:rPr>
          <w:color w:val="231F20"/>
          <w:w w:val="105"/>
        </w:rPr>
        <w:t>the CEO. In this instance, inequity relative to the CEO may create more intense feelings of injustice’. Of course, these differentials in pay reflect differences in the type,</w:t>
      </w:r>
      <w:r>
        <w:rPr>
          <w:color w:val="231F20"/>
          <w:spacing w:val="40"/>
          <w:w w:val="105"/>
        </w:rPr>
        <w:t xml:space="preserve"> </w:t>
      </w:r>
      <w:r>
        <w:rPr>
          <w:color w:val="231F20"/>
          <w:w w:val="105"/>
        </w:rPr>
        <w:t>amount,</w:t>
      </w:r>
      <w:r>
        <w:rPr>
          <w:color w:val="231F20"/>
          <w:spacing w:val="40"/>
          <w:w w:val="105"/>
        </w:rPr>
        <w:t xml:space="preserve"> </w:t>
      </w:r>
      <w:r>
        <w:rPr>
          <w:color w:val="231F20"/>
          <w:w w:val="105"/>
        </w:rPr>
        <w:t>and</w:t>
      </w:r>
      <w:r>
        <w:rPr>
          <w:color w:val="231F20"/>
          <w:spacing w:val="40"/>
          <w:w w:val="105"/>
        </w:rPr>
        <w:t xml:space="preserve"> </w:t>
      </w:r>
      <w:r>
        <w:rPr>
          <w:color w:val="231F20"/>
          <w:w w:val="105"/>
        </w:rPr>
        <w:t>other</w:t>
      </w:r>
      <w:r>
        <w:rPr>
          <w:color w:val="231F20"/>
          <w:spacing w:val="40"/>
          <w:w w:val="105"/>
        </w:rPr>
        <w:t xml:space="preserve"> </w:t>
      </w:r>
      <w:r>
        <w:rPr>
          <w:color w:val="231F20"/>
          <w:w w:val="105"/>
        </w:rPr>
        <w:t>characteristics</w:t>
      </w:r>
      <w:r>
        <w:rPr>
          <w:color w:val="231F20"/>
          <w:spacing w:val="40"/>
          <w:w w:val="105"/>
        </w:rPr>
        <w:t xml:space="preserve"> </w:t>
      </w:r>
      <w:r>
        <w:rPr>
          <w:color w:val="231F20"/>
          <w:w w:val="105"/>
        </w:rPr>
        <w:t>of</w:t>
      </w:r>
      <w:r>
        <w:rPr>
          <w:color w:val="231F20"/>
          <w:spacing w:val="40"/>
          <w:w w:val="105"/>
        </w:rPr>
        <w:t xml:space="preserve"> </w:t>
      </w:r>
      <w:r>
        <w:rPr>
          <w:color w:val="231F20"/>
          <w:w w:val="105"/>
        </w:rPr>
        <w:t>the</w:t>
      </w:r>
      <w:r>
        <w:rPr>
          <w:color w:val="231F20"/>
          <w:spacing w:val="40"/>
          <w:w w:val="105"/>
        </w:rPr>
        <w:t xml:space="preserve"> </w:t>
      </w:r>
      <w:r>
        <w:rPr>
          <w:color w:val="231F20"/>
          <w:w w:val="105"/>
        </w:rPr>
        <w:t>work</w:t>
      </w:r>
      <w:r>
        <w:rPr>
          <w:color w:val="231F20"/>
          <w:spacing w:val="40"/>
          <w:w w:val="105"/>
        </w:rPr>
        <w:t xml:space="preserve"> </w:t>
      </w:r>
      <w:r>
        <w:rPr>
          <w:color w:val="231F20"/>
          <w:w w:val="105"/>
        </w:rPr>
        <w:t>done</w:t>
      </w:r>
      <w:r>
        <w:rPr>
          <w:color w:val="231F20"/>
          <w:spacing w:val="40"/>
          <w:w w:val="105"/>
        </w:rPr>
        <w:t xml:space="preserve"> </w:t>
      </w:r>
      <w:r>
        <w:rPr>
          <w:color w:val="231F20"/>
          <w:w w:val="105"/>
        </w:rPr>
        <w:t>by</w:t>
      </w:r>
      <w:r>
        <w:rPr>
          <w:color w:val="231F20"/>
          <w:spacing w:val="40"/>
          <w:w w:val="105"/>
        </w:rPr>
        <w:t xml:space="preserve"> </w:t>
      </w:r>
      <w:r>
        <w:rPr>
          <w:color w:val="231F20"/>
          <w:w w:val="105"/>
        </w:rPr>
        <w:t>different</w:t>
      </w:r>
      <w:r>
        <w:rPr>
          <w:color w:val="231F20"/>
          <w:spacing w:val="40"/>
          <w:w w:val="105"/>
        </w:rPr>
        <w:t xml:space="preserve"> </w:t>
      </w:r>
      <w:r>
        <w:rPr>
          <w:color w:val="231F20"/>
          <w:w w:val="105"/>
        </w:rPr>
        <w:t>employees but ‘individuals commonly have inflated perceptions of [their own] personal contri- bution</w:t>
      </w:r>
      <w:r>
        <w:rPr>
          <w:color w:val="231F20"/>
          <w:w w:val="105"/>
        </w:rPr>
        <w:t xml:space="preserve"> or performance’ (Nickerson and Zenger, 2008, p. 1434). As with criticisms about the absolute amount of CEOs’ remuneration, one of the difficulties with these types of</w:t>
      </w:r>
      <w:r>
        <w:rPr>
          <w:color w:val="231F20"/>
          <w:spacing w:val="-1"/>
          <w:w w:val="105"/>
        </w:rPr>
        <w:t xml:space="preserve"> </w:t>
      </w:r>
      <w:r>
        <w:rPr>
          <w:color w:val="231F20"/>
          <w:w w:val="105"/>
        </w:rPr>
        <w:t>comparative claims is</w:t>
      </w:r>
      <w:r>
        <w:rPr>
          <w:color w:val="231F20"/>
          <w:spacing w:val="-1"/>
          <w:w w:val="105"/>
        </w:rPr>
        <w:t xml:space="preserve"> </w:t>
      </w:r>
      <w:r>
        <w:rPr>
          <w:color w:val="231F20"/>
          <w:w w:val="105"/>
        </w:rPr>
        <w:t>that ‘we</w:t>
      </w:r>
      <w:r>
        <w:rPr>
          <w:color w:val="231F20"/>
          <w:spacing w:val="-2"/>
          <w:w w:val="105"/>
        </w:rPr>
        <w:t xml:space="preserve"> </w:t>
      </w:r>
      <w:r>
        <w:rPr>
          <w:color w:val="231F20"/>
          <w:w w:val="105"/>
        </w:rPr>
        <w:t>lack a</w:t>
      </w:r>
      <w:r>
        <w:rPr>
          <w:color w:val="231F20"/>
          <w:spacing w:val="-1"/>
          <w:w w:val="105"/>
        </w:rPr>
        <w:t xml:space="preserve"> </w:t>
      </w:r>
      <w:r>
        <w:rPr>
          <w:color w:val="231F20"/>
          <w:w w:val="105"/>
        </w:rPr>
        <w:t>definitive basis</w:t>
      </w:r>
      <w:r>
        <w:rPr>
          <w:color w:val="231F20"/>
          <w:spacing w:val="-1"/>
          <w:w w:val="105"/>
        </w:rPr>
        <w:t xml:space="preserve"> </w:t>
      </w:r>
      <w:r>
        <w:rPr>
          <w:color w:val="231F20"/>
          <w:w w:val="105"/>
        </w:rPr>
        <w:t>for</w:t>
      </w:r>
      <w:r>
        <w:rPr>
          <w:color w:val="231F20"/>
          <w:spacing w:val="-1"/>
          <w:w w:val="105"/>
        </w:rPr>
        <w:t xml:space="preserve"> </w:t>
      </w:r>
      <w:r>
        <w:rPr>
          <w:color w:val="231F20"/>
          <w:w w:val="105"/>
        </w:rPr>
        <w:t>determining the</w:t>
      </w:r>
      <w:r>
        <w:rPr>
          <w:color w:val="231F20"/>
          <w:spacing w:val="-1"/>
          <w:w w:val="105"/>
        </w:rPr>
        <w:t xml:space="preserve"> </w:t>
      </w:r>
      <w:r>
        <w:rPr>
          <w:color w:val="231F20"/>
          <w:w w:val="105"/>
        </w:rPr>
        <w:t>ap- propriate level</w:t>
      </w:r>
      <w:r>
        <w:rPr>
          <w:color w:val="231F20"/>
          <w:spacing w:val="-1"/>
          <w:w w:val="105"/>
        </w:rPr>
        <w:t xml:space="preserve"> </w:t>
      </w:r>
      <w:r>
        <w:rPr>
          <w:color w:val="231F20"/>
          <w:w w:val="105"/>
        </w:rPr>
        <w:t>of</w:t>
      </w:r>
      <w:r>
        <w:rPr>
          <w:color w:val="231F20"/>
          <w:spacing w:val="-1"/>
          <w:w w:val="105"/>
        </w:rPr>
        <w:t xml:space="preserve"> </w:t>
      </w:r>
      <w:r>
        <w:rPr>
          <w:color w:val="231F20"/>
          <w:w w:val="105"/>
        </w:rPr>
        <w:t>pay’</w:t>
      </w:r>
      <w:r>
        <w:rPr>
          <w:color w:val="231F20"/>
          <w:w w:val="105"/>
          <w:vertAlign w:val="superscript"/>
        </w:rPr>
        <w:t>34</w:t>
      </w:r>
      <w:r>
        <w:rPr>
          <w:color w:val="231F20"/>
          <w:spacing w:val="-1"/>
          <w:w w:val="105"/>
        </w:rPr>
        <w:t xml:space="preserve"> </w:t>
      </w:r>
      <w:r>
        <w:rPr>
          <w:color w:val="231F20"/>
          <w:w w:val="105"/>
        </w:rPr>
        <w:t>(Nichols and</w:t>
      </w:r>
      <w:r>
        <w:rPr>
          <w:color w:val="231F20"/>
          <w:spacing w:val="-1"/>
          <w:w w:val="105"/>
        </w:rPr>
        <w:t xml:space="preserve"> </w:t>
      </w:r>
      <w:r>
        <w:rPr>
          <w:color w:val="231F20"/>
          <w:w w:val="105"/>
        </w:rPr>
        <w:t>Subramaniam,</w:t>
      </w:r>
      <w:r>
        <w:rPr>
          <w:color w:val="231F20"/>
          <w:spacing w:val="-1"/>
          <w:w w:val="105"/>
        </w:rPr>
        <w:t xml:space="preserve"> </w:t>
      </w:r>
      <w:r>
        <w:rPr>
          <w:color w:val="231F20"/>
          <w:w w:val="105"/>
        </w:rPr>
        <w:t>2001,</w:t>
      </w:r>
      <w:r>
        <w:rPr>
          <w:color w:val="231F20"/>
          <w:spacing w:val="-1"/>
          <w:w w:val="105"/>
        </w:rPr>
        <w:t xml:space="preserve"> </w:t>
      </w:r>
      <w:r>
        <w:rPr>
          <w:color w:val="231F20"/>
          <w:w w:val="105"/>
        </w:rPr>
        <w:t>p.</w:t>
      </w:r>
      <w:r>
        <w:rPr>
          <w:color w:val="231F20"/>
          <w:spacing w:val="-1"/>
          <w:w w:val="105"/>
        </w:rPr>
        <w:t xml:space="preserve"> </w:t>
      </w:r>
      <w:r>
        <w:rPr>
          <w:color w:val="231F20"/>
          <w:w w:val="105"/>
        </w:rPr>
        <w:t>399).</w:t>
      </w:r>
      <w:r>
        <w:rPr>
          <w:color w:val="231F20"/>
          <w:spacing w:val="-1"/>
          <w:w w:val="105"/>
        </w:rPr>
        <w:t xml:space="preserve"> </w:t>
      </w:r>
      <w:r>
        <w:rPr>
          <w:color w:val="231F20"/>
          <w:w w:val="105"/>
        </w:rPr>
        <w:t>In</w:t>
      </w:r>
      <w:r>
        <w:rPr>
          <w:color w:val="231F20"/>
          <w:spacing w:val="-1"/>
          <w:w w:val="105"/>
        </w:rPr>
        <w:t xml:space="preserve"> </w:t>
      </w:r>
      <w:r>
        <w:rPr>
          <w:color w:val="231F20"/>
          <w:w w:val="105"/>
        </w:rPr>
        <w:t>addition, while acknowledging that the gap between rich and poor in society is a serious problem, Harris (2009, p. 149) has argued that such comparisons between CEO and worker</w:t>
      </w:r>
      <w:r>
        <w:rPr>
          <w:color w:val="231F20"/>
          <w:spacing w:val="40"/>
          <w:w w:val="105"/>
        </w:rPr>
        <w:t xml:space="preserve"> </w:t>
      </w:r>
      <w:r>
        <w:rPr>
          <w:color w:val="231F20"/>
          <w:w w:val="105"/>
        </w:rPr>
        <w:t>pay</w:t>
      </w:r>
      <w:r>
        <w:rPr>
          <w:color w:val="231F20"/>
          <w:spacing w:val="24"/>
          <w:w w:val="105"/>
        </w:rPr>
        <w:t xml:space="preserve"> </w:t>
      </w:r>
      <w:r>
        <w:rPr>
          <w:color w:val="231F20"/>
          <w:w w:val="105"/>
        </w:rPr>
        <w:t>are</w:t>
      </w:r>
      <w:r>
        <w:rPr>
          <w:color w:val="231F20"/>
          <w:spacing w:val="23"/>
          <w:w w:val="105"/>
        </w:rPr>
        <w:t xml:space="preserve"> </w:t>
      </w:r>
      <w:r>
        <w:rPr>
          <w:color w:val="231F20"/>
          <w:w w:val="105"/>
        </w:rPr>
        <w:t>‘exercise[s]</w:t>
      </w:r>
      <w:r>
        <w:rPr>
          <w:color w:val="231F20"/>
          <w:spacing w:val="26"/>
          <w:w w:val="105"/>
        </w:rPr>
        <w:t xml:space="preserve"> </w:t>
      </w:r>
      <w:r>
        <w:rPr>
          <w:color w:val="231F20"/>
          <w:w w:val="105"/>
        </w:rPr>
        <w:t>in</w:t>
      </w:r>
      <w:r>
        <w:rPr>
          <w:color w:val="231F20"/>
          <w:spacing w:val="24"/>
          <w:w w:val="105"/>
        </w:rPr>
        <w:t xml:space="preserve"> </w:t>
      </w:r>
      <w:r>
        <w:rPr>
          <w:color w:val="231F20"/>
          <w:w w:val="105"/>
        </w:rPr>
        <w:t>futility’.</w:t>
      </w:r>
      <w:r>
        <w:rPr>
          <w:color w:val="231F20"/>
          <w:spacing w:val="25"/>
          <w:w w:val="105"/>
        </w:rPr>
        <w:t xml:space="preserve"> </w:t>
      </w:r>
      <w:r>
        <w:rPr>
          <w:color w:val="231F20"/>
          <w:w w:val="105"/>
        </w:rPr>
        <w:t>For</w:t>
      </w:r>
      <w:r>
        <w:rPr>
          <w:color w:val="231F20"/>
          <w:spacing w:val="24"/>
          <w:w w:val="105"/>
        </w:rPr>
        <w:t xml:space="preserve"> </w:t>
      </w:r>
      <w:r>
        <w:rPr>
          <w:color w:val="231F20"/>
          <w:w w:val="105"/>
        </w:rPr>
        <w:t>example,</w:t>
      </w:r>
      <w:r>
        <w:rPr>
          <w:color w:val="231F20"/>
          <w:spacing w:val="24"/>
          <w:w w:val="105"/>
        </w:rPr>
        <w:t xml:space="preserve"> </w:t>
      </w:r>
      <w:r>
        <w:rPr>
          <w:color w:val="231F20"/>
          <w:w w:val="105"/>
        </w:rPr>
        <w:t>Harris</w:t>
      </w:r>
      <w:r>
        <w:rPr>
          <w:color w:val="231F20"/>
          <w:spacing w:val="24"/>
          <w:w w:val="105"/>
        </w:rPr>
        <w:t xml:space="preserve"> </w:t>
      </w:r>
      <w:r>
        <w:rPr>
          <w:color w:val="231F20"/>
          <w:w w:val="105"/>
        </w:rPr>
        <w:t>asks,</w:t>
      </w:r>
      <w:r>
        <w:rPr>
          <w:color w:val="231F20"/>
          <w:spacing w:val="25"/>
          <w:w w:val="105"/>
        </w:rPr>
        <w:t xml:space="preserve"> </w:t>
      </w:r>
      <w:r>
        <w:rPr>
          <w:color w:val="231F20"/>
          <w:w w:val="105"/>
        </w:rPr>
        <w:t>is</w:t>
      </w:r>
      <w:r>
        <w:rPr>
          <w:color w:val="231F20"/>
          <w:spacing w:val="24"/>
          <w:w w:val="105"/>
        </w:rPr>
        <w:t xml:space="preserve"> </w:t>
      </w:r>
      <w:r>
        <w:rPr>
          <w:color w:val="231F20"/>
          <w:w w:val="105"/>
        </w:rPr>
        <w:t>‘like</w:t>
      </w:r>
      <w:r>
        <w:rPr>
          <w:color w:val="231F20"/>
          <w:spacing w:val="24"/>
          <w:w w:val="105"/>
        </w:rPr>
        <w:t xml:space="preserve"> </w:t>
      </w:r>
      <w:r>
        <w:rPr>
          <w:color w:val="231F20"/>
          <w:w w:val="105"/>
        </w:rPr>
        <w:t>being</w:t>
      </w:r>
      <w:r>
        <w:rPr>
          <w:color w:val="231F20"/>
          <w:spacing w:val="25"/>
          <w:w w:val="105"/>
        </w:rPr>
        <w:t xml:space="preserve"> </w:t>
      </w:r>
      <w:proofErr w:type="gramStart"/>
      <w:r>
        <w:rPr>
          <w:color w:val="231F20"/>
          <w:spacing w:val="-2"/>
          <w:w w:val="105"/>
        </w:rPr>
        <w:t>compared</w:t>
      </w:r>
      <w:proofErr w:type="gramEnd"/>
    </w:p>
    <w:p w14:paraId="5BCD0528" w14:textId="77777777" w:rsidR="004A5C99" w:rsidRDefault="004A5C99">
      <w:pPr>
        <w:pStyle w:val="BodyText"/>
      </w:pPr>
    </w:p>
    <w:p w14:paraId="634BAADE" w14:textId="77777777" w:rsidR="004A5C99" w:rsidRDefault="004A5C99">
      <w:pPr>
        <w:pStyle w:val="BodyText"/>
        <w:spacing w:before="118"/>
      </w:pPr>
    </w:p>
    <w:p w14:paraId="68E6F098" w14:textId="77777777" w:rsidR="004A5C99" w:rsidRDefault="0027463A">
      <w:pPr>
        <w:ind w:left="62"/>
        <w:rPr>
          <w:sz w:val="16"/>
        </w:rPr>
      </w:pPr>
      <w:proofErr w:type="gramStart"/>
      <w:r>
        <w:rPr>
          <w:color w:val="231F20"/>
          <w:w w:val="105"/>
          <w:sz w:val="16"/>
          <w:vertAlign w:val="superscript"/>
        </w:rPr>
        <w:t>33</w:t>
      </w:r>
      <w:r>
        <w:rPr>
          <w:color w:val="231F20"/>
          <w:spacing w:val="35"/>
          <w:w w:val="105"/>
          <w:sz w:val="16"/>
        </w:rPr>
        <w:t xml:space="preserve">  </w:t>
      </w:r>
      <w:r>
        <w:rPr>
          <w:color w:val="231F20"/>
          <w:w w:val="105"/>
          <w:sz w:val="16"/>
        </w:rPr>
        <w:t>See</w:t>
      </w:r>
      <w:proofErr w:type="gramEnd"/>
      <w:r>
        <w:rPr>
          <w:color w:val="231F20"/>
          <w:spacing w:val="2"/>
          <w:w w:val="105"/>
          <w:sz w:val="16"/>
        </w:rPr>
        <w:t xml:space="preserve"> </w:t>
      </w:r>
      <w:hyperlink r:id="rId153">
        <w:r>
          <w:rPr>
            <w:color w:val="231F20"/>
            <w:w w:val="105"/>
            <w:sz w:val="16"/>
          </w:rPr>
          <w:t>http://www.aflcio.org/Corporate-Watch/Paywatch-</w:t>
        </w:r>
        <w:r>
          <w:rPr>
            <w:color w:val="231F20"/>
            <w:spacing w:val="-4"/>
            <w:w w:val="105"/>
            <w:sz w:val="16"/>
          </w:rPr>
          <w:t>2014</w:t>
        </w:r>
      </w:hyperlink>
    </w:p>
    <w:p w14:paraId="7EA8F146" w14:textId="77777777" w:rsidR="004A5C99" w:rsidRDefault="0027463A">
      <w:pPr>
        <w:spacing w:before="137" w:line="261" w:lineRule="auto"/>
        <w:ind w:left="342" w:right="163" w:hanging="281"/>
        <w:jc w:val="both"/>
        <w:rPr>
          <w:sz w:val="16"/>
        </w:rPr>
      </w:pPr>
      <w:r>
        <w:rPr>
          <w:color w:val="231F20"/>
          <w:w w:val="110"/>
          <w:sz w:val="16"/>
          <w:vertAlign w:val="superscript"/>
        </w:rPr>
        <w:t>34</w:t>
      </w:r>
      <w:r>
        <w:rPr>
          <w:color w:val="231F20"/>
          <w:spacing w:val="80"/>
          <w:w w:val="110"/>
          <w:sz w:val="16"/>
        </w:rPr>
        <w:t xml:space="preserve"> </w:t>
      </w:r>
      <w:r>
        <w:rPr>
          <w:color w:val="231F20"/>
          <w:w w:val="110"/>
          <w:sz w:val="16"/>
        </w:rPr>
        <w:t>This</w:t>
      </w:r>
      <w:r>
        <w:rPr>
          <w:color w:val="231F20"/>
          <w:spacing w:val="-2"/>
          <w:w w:val="110"/>
          <w:sz w:val="16"/>
        </w:rPr>
        <w:t xml:space="preserve"> </w:t>
      </w:r>
      <w:r>
        <w:rPr>
          <w:color w:val="231F20"/>
          <w:w w:val="110"/>
          <w:sz w:val="16"/>
        </w:rPr>
        <w:t>is</w:t>
      </w:r>
      <w:r>
        <w:rPr>
          <w:color w:val="231F20"/>
          <w:spacing w:val="-2"/>
          <w:w w:val="110"/>
          <w:sz w:val="16"/>
        </w:rPr>
        <w:t xml:space="preserve"> </w:t>
      </w:r>
      <w:r>
        <w:rPr>
          <w:color w:val="231F20"/>
          <w:w w:val="110"/>
          <w:sz w:val="16"/>
        </w:rPr>
        <w:t>not</w:t>
      </w:r>
      <w:r>
        <w:rPr>
          <w:color w:val="231F20"/>
          <w:spacing w:val="-2"/>
          <w:w w:val="110"/>
          <w:sz w:val="16"/>
        </w:rPr>
        <w:t xml:space="preserve"> </w:t>
      </w:r>
      <w:r>
        <w:rPr>
          <w:color w:val="231F20"/>
          <w:w w:val="110"/>
          <w:sz w:val="16"/>
        </w:rPr>
        <w:t>to</w:t>
      </w:r>
      <w:r>
        <w:rPr>
          <w:color w:val="231F20"/>
          <w:spacing w:val="-2"/>
          <w:w w:val="110"/>
          <w:sz w:val="16"/>
        </w:rPr>
        <w:t xml:space="preserve"> </w:t>
      </w:r>
      <w:r>
        <w:rPr>
          <w:color w:val="231F20"/>
          <w:w w:val="110"/>
          <w:sz w:val="16"/>
        </w:rPr>
        <w:t>say,</w:t>
      </w:r>
      <w:r>
        <w:rPr>
          <w:color w:val="231F20"/>
          <w:spacing w:val="-2"/>
          <w:w w:val="110"/>
          <w:sz w:val="16"/>
        </w:rPr>
        <w:t xml:space="preserve"> </w:t>
      </w:r>
      <w:r>
        <w:rPr>
          <w:color w:val="231F20"/>
          <w:w w:val="110"/>
          <w:sz w:val="16"/>
        </w:rPr>
        <w:t>however,</w:t>
      </w:r>
      <w:r>
        <w:rPr>
          <w:color w:val="231F20"/>
          <w:spacing w:val="-2"/>
          <w:w w:val="110"/>
          <w:sz w:val="16"/>
        </w:rPr>
        <w:t xml:space="preserve"> </w:t>
      </w:r>
      <w:r>
        <w:rPr>
          <w:color w:val="231F20"/>
          <w:w w:val="110"/>
          <w:sz w:val="16"/>
        </w:rPr>
        <w:t>that</w:t>
      </w:r>
      <w:r>
        <w:rPr>
          <w:color w:val="231F20"/>
          <w:spacing w:val="-2"/>
          <w:w w:val="110"/>
          <w:sz w:val="16"/>
        </w:rPr>
        <w:t xml:space="preserve"> </w:t>
      </w:r>
      <w:r>
        <w:rPr>
          <w:color w:val="231F20"/>
          <w:w w:val="110"/>
          <w:sz w:val="16"/>
        </w:rPr>
        <w:t>some</w:t>
      </w:r>
      <w:r>
        <w:rPr>
          <w:color w:val="231F20"/>
          <w:spacing w:val="-2"/>
          <w:w w:val="110"/>
          <w:sz w:val="16"/>
        </w:rPr>
        <w:t xml:space="preserve"> </w:t>
      </w:r>
      <w:r>
        <w:rPr>
          <w:color w:val="231F20"/>
          <w:w w:val="110"/>
          <w:sz w:val="16"/>
        </w:rPr>
        <w:t>people</w:t>
      </w:r>
      <w:r>
        <w:rPr>
          <w:color w:val="231F20"/>
          <w:spacing w:val="-2"/>
          <w:w w:val="110"/>
          <w:sz w:val="16"/>
        </w:rPr>
        <w:t xml:space="preserve"> </w:t>
      </w:r>
      <w:r>
        <w:rPr>
          <w:color w:val="231F20"/>
          <w:w w:val="110"/>
          <w:sz w:val="16"/>
        </w:rPr>
        <w:t>have</w:t>
      </w:r>
      <w:r>
        <w:rPr>
          <w:color w:val="231F20"/>
          <w:spacing w:val="-2"/>
          <w:w w:val="110"/>
          <w:sz w:val="16"/>
        </w:rPr>
        <w:t xml:space="preserve"> </w:t>
      </w:r>
      <w:r>
        <w:rPr>
          <w:color w:val="231F20"/>
          <w:w w:val="110"/>
          <w:sz w:val="16"/>
        </w:rPr>
        <w:t>not</w:t>
      </w:r>
      <w:r>
        <w:rPr>
          <w:color w:val="231F20"/>
          <w:spacing w:val="-2"/>
          <w:w w:val="110"/>
          <w:sz w:val="16"/>
        </w:rPr>
        <w:t xml:space="preserve"> </w:t>
      </w:r>
      <w:r>
        <w:rPr>
          <w:color w:val="231F20"/>
          <w:w w:val="110"/>
          <w:sz w:val="16"/>
        </w:rPr>
        <w:t>tried</w:t>
      </w:r>
      <w:r>
        <w:rPr>
          <w:color w:val="231F20"/>
          <w:spacing w:val="-2"/>
          <w:w w:val="110"/>
          <w:sz w:val="16"/>
        </w:rPr>
        <w:t xml:space="preserve"> </w:t>
      </w:r>
      <w:r>
        <w:rPr>
          <w:color w:val="231F20"/>
          <w:w w:val="110"/>
          <w:sz w:val="16"/>
        </w:rPr>
        <w:t>to</w:t>
      </w:r>
      <w:r>
        <w:rPr>
          <w:color w:val="231F20"/>
          <w:spacing w:val="-2"/>
          <w:w w:val="110"/>
          <w:sz w:val="16"/>
        </w:rPr>
        <w:t xml:space="preserve"> </w:t>
      </w:r>
      <w:r>
        <w:rPr>
          <w:color w:val="231F20"/>
          <w:w w:val="110"/>
          <w:sz w:val="16"/>
        </w:rPr>
        <w:t>determine</w:t>
      </w:r>
      <w:r>
        <w:rPr>
          <w:color w:val="231F20"/>
          <w:spacing w:val="-2"/>
          <w:w w:val="110"/>
          <w:sz w:val="16"/>
        </w:rPr>
        <w:t xml:space="preserve"> </w:t>
      </w:r>
      <w:r>
        <w:rPr>
          <w:color w:val="231F20"/>
          <w:w w:val="110"/>
          <w:sz w:val="16"/>
        </w:rPr>
        <w:t>what</w:t>
      </w:r>
      <w:r>
        <w:rPr>
          <w:color w:val="231F20"/>
          <w:spacing w:val="-2"/>
          <w:w w:val="110"/>
          <w:sz w:val="16"/>
        </w:rPr>
        <w:t xml:space="preserve"> </w:t>
      </w:r>
      <w:r>
        <w:rPr>
          <w:color w:val="231F20"/>
          <w:w w:val="110"/>
          <w:sz w:val="16"/>
        </w:rPr>
        <w:t>‘fair’</w:t>
      </w:r>
      <w:r>
        <w:rPr>
          <w:color w:val="231F20"/>
          <w:spacing w:val="-2"/>
          <w:w w:val="110"/>
          <w:sz w:val="16"/>
        </w:rPr>
        <w:t xml:space="preserve"> </w:t>
      </w:r>
      <w:r>
        <w:rPr>
          <w:color w:val="231F20"/>
          <w:w w:val="110"/>
          <w:sz w:val="16"/>
        </w:rPr>
        <w:t>pay</w:t>
      </w:r>
      <w:r>
        <w:rPr>
          <w:color w:val="231F20"/>
          <w:spacing w:val="-2"/>
          <w:w w:val="110"/>
          <w:sz w:val="16"/>
        </w:rPr>
        <w:t xml:space="preserve"> </w:t>
      </w:r>
      <w:r>
        <w:rPr>
          <w:color w:val="231F20"/>
          <w:w w:val="110"/>
          <w:sz w:val="16"/>
        </w:rPr>
        <w:t>would</w:t>
      </w:r>
      <w:r>
        <w:rPr>
          <w:color w:val="231F20"/>
          <w:spacing w:val="-2"/>
          <w:w w:val="110"/>
          <w:sz w:val="16"/>
        </w:rPr>
        <w:t xml:space="preserve"> </w:t>
      </w:r>
      <w:r>
        <w:rPr>
          <w:color w:val="231F20"/>
          <w:w w:val="110"/>
          <w:sz w:val="16"/>
        </w:rPr>
        <w:t>be. Venkatasubramanian (2009), for instance, uses the Principle of Maximum Entropy as a basis for quantitatively</w:t>
      </w:r>
      <w:r>
        <w:rPr>
          <w:color w:val="231F20"/>
          <w:spacing w:val="-3"/>
          <w:w w:val="110"/>
          <w:sz w:val="16"/>
        </w:rPr>
        <w:t xml:space="preserve"> </w:t>
      </w:r>
      <w:r>
        <w:rPr>
          <w:color w:val="231F20"/>
          <w:w w:val="110"/>
          <w:sz w:val="16"/>
        </w:rPr>
        <w:t>determining</w:t>
      </w:r>
      <w:r>
        <w:rPr>
          <w:color w:val="231F20"/>
          <w:spacing w:val="-2"/>
          <w:w w:val="110"/>
          <w:sz w:val="16"/>
        </w:rPr>
        <w:t xml:space="preserve"> </w:t>
      </w:r>
      <w:r>
        <w:rPr>
          <w:color w:val="231F20"/>
          <w:w w:val="110"/>
          <w:sz w:val="16"/>
        </w:rPr>
        <w:t>a</w:t>
      </w:r>
      <w:r>
        <w:rPr>
          <w:color w:val="231F20"/>
          <w:spacing w:val="-3"/>
          <w:w w:val="110"/>
          <w:sz w:val="16"/>
        </w:rPr>
        <w:t xml:space="preserve"> </w:t>
      </w:r>
      <w:r>
        <w:rPr>
          <w:color w:val="231F20"/>
          <w:w w:val="110"/>
          <w:sz w:val="16"/>
        </w:rPr>
        <w:t>fair</w:t>
      </w:r>
      <w:r>
        <w:rPr>
          <w:color w:val="231F20"/>
          <w:spacing w:val="-3"/>
          <w:w w:val="110"/>
          <w:sz w:val="16"/>
        </w:rPr>
        <w:t xml:space="preserve"> </w:t>
      </w:r>
      <w:r>
        <w:rPr>
          <w:color w:val="231F20"/>
          <w:w w:val="110"/>
          <w:sz w:val="16"/>
        </w:rPr>
        <w:t>distribution</w:t>
      </w:r>
      <w:r>
        <w:rPr>
          <w:color w:val="231F20"/>
          <w:spacing w:val="-3"/>
          <w:w w:val="110"/>
          <w:sz w:val="16"/>
        </w:rPr>
        <w:t xml:space="preserve"> </w:t>
      </w:r>
      <w:r>
        <w:rPr>
          <w:color w:val="231F20"/>
          <w:w w:val="110"/>
          <w:sz w:val="16"/>
        </w:rPr>
        <w:t>of</w:t>
      </w:r>
      <w:r>
        <w:rPr>
          <w:color w:val="231F20"/>
          <w:spacing w:val="-3"/>
          <w:w w:val="110"/>
          <w:sz w:val="16"/>
        </w:rPr>
        <w:t xml:space="preserve"> </w:t>
      </w:r>
      <w:r>
        <w:rPr>
          <w:color w:val="231F20"/>
          <w:w w:val="110"/>
          <w:sz w:val="16"/>
        </w:rPr>
        <w:t>pay</w:t>
      </w:r>
      <w:r>
        <w:rPr>
          <w:color w:val="231F20"/>
          <w:spacing w:val="-3"/>
          <w:w w:val="110"/>
          <w:sz w:val="16"/>
        </w:rPr>
        <w:t xml:space="preserve"> </w:t>
      </w:r>
      <w:r>
        <w:rPr>
          <w:color w:val="231F20"/>
          <w:w w:val="110"/>
          <w:sz w:val="16"/>
        </w:rPr>
        <w:t>for</w:t>
      </w:r>
      <w:r>
        <w:rPr>
          <w:color w:val="231F20"/>
          <w:spacing w:val="-4"/>
          <w:w w:val="110"/>
          <w:sz w:val="16"/>
        </w:rPr>
        <w:t xml:space="preserve"> </w:t>
      </w:r>
      <w:r>
        <w:rPr>
          <w:color w:val="231F20"/>
          <w:w w:val="110"/>
          <w:sz w:val="16"/>
        </w:rPr>
        <w:t>employees</w:t>
      </w:r>
      <w:r>
        <w:rPr>
          <w:color w:val="231F20"/>
          <w:spacing w:val="-2"/>
          <w:w w:val="110"/>
          <w:sz w:val="16"/>
        </w:rPr>
        <w:t xml:space="preserve"> </w:t>
      </w:r>
      <w:r>
        <w:rPr>
          <w:color w:val="231F20"/>
          <w:w w:val="110"/>
          <w:sz w:val="16"/>
        </w:rPr>
        <w:t>in</w:t>
      </w:r>
      <w:r>
        <w:rPr>
          <w:color w:val="231F20"/>
          <w:spacing w:val="-3"/>
          <w:w w:val="110"/>
          <w:sz w:val="16"/>
        </w:rPr>
        <w:t xml:space="preserve"> </w:t>
      </w:r>
      <w:r>
        <w:rPr>
          <w:color w:val="231F20"/>
          <w:w w:val="110"/>
          <w:sz w:val="16"/>
        </w:rPr>
        <w:t>an</w:t>
      </w:r>
      <w:r>
        <w:rPr>
          <w:color w:val="231F20"/>
          <w:spacing w:val="-3"/>
          <w:w w:val="110"/>
          <w:sz w:val="16"/>
        </w:rPr>
        <w:t xml:space="preserve"> </w:t>
      </w:r>
      <w:r>
        <w:rPr>
          <w:color w:val="231F20"/>
          <w:w w:val="110"/>
          <w:sz w:val="16"/>
        </w:rPr>
        <w:t>organization.</w:t>
      </w:r>
      <w:r>
        <w:rPr>
          <w:color w:val="231F20"/>
          <w:spacing w:val="-3"/>
          <w:w w:val="110"/>
          <w:sz w:val="16"/>
        </w:rPr>
        <w:t xml:space="preserve"> </w:t>
      </w:r>
      <w:r>
        <w:rPr>
          <w:color w:val="231F20"/>
          <w:w w:val="110"/>
          <w:sz w:val="16"/>
        </w:rPr>
        <w:t>His</w:t>
      </w:r>
      <w:r>
        <w:rPr>
          <w:color w:val="231F20"/>
          <w:spacing w:val="-2"/>
          <w:w w:val="110"/>
          <w:sz w:val="16"/>
        </w:rPr>
        <w:t xml:space="preserve"> </w:t>
      </w:r>
      <w:r>
        <w:rPr>
          <w:color w:val="231F20"/>
          <w:w w:val="110"/>
          <w:sz w:val="16"/>
        </w:rPr>
        <w:t>analysis suggests that, under ideal conditions, the fair distribution of pay is lognormal.</w:t>
      </w:r>
    </w:p>
    <w:p w14:paraId="323D0683" w14:textId="77777777" w:rsidR="004A5C99" w:rsidRDefault="004A5C99">
      <w:pPr>
        <w:pStyle w:val="BodyText"/>
        <w:spacing w:before="9"/>
      </w:pPr>
    </w:p>
    <w:p w14:paraId="79D5923B" w14:textId="77777777" w:rsidR="004A5C99" w:rsidRDefault="004A5C99">
      <w:pPr>
        <w:rPr>
          <w:color w:val="231F20"/>
          <w:w w:val="105"/>
          <w:sz w:val="14"/>
        </w:rPr>
      </w:pPr>
    </w:p>
    <w:p w14:paraId="27CDC59D" w14:textId="77777777" w:rsidR="00DD4D10" w:rsidRDefault="00DD4D10">
      <w:pPr>
        <w:rPr>
          <w:sz w:val="14"/>
        </w:rPr>
        <w:sectPr w:rsidR="00DD4D10">
          <w:pgSz w:w="9700" w:h="13950"/>
          <w:pgMar w:top="800" w:right="1133" w:bottom="280" w:left="1133" w:header="720" w:footer="720" w:gutter="0"/>
          <w:cols w:space="720"/>
        </w:sectPr>
      </w:pPr>
    </w:p>
    <w:p w14:paraId="01D16522" w14:textId="77777777" w:rsidR="004A5C99" w:rsidRDefault="004A5C99">
      <w:pPr>
        <w:pStyle w:val="BodyText"/>
        <w:spacing w:before="208"/>
        <w:rPr>
          <w:i/>
        </w:rPr>
      </w:pPr>
    </w:p>
    <w:p w14:paraId="7363DCCA" w14:textId="77777777" w:rsidR="00DD4D10" w:rsidRDefault="00DD4D10">
      <w:pPr>
        <w:pStyle w:val="BodyText"/>
        <w:spacing w:before="208"/>
        <w:rPr>
          <w:i/>
        </w:rPr>
      </w:pPr>
    </w:p>
    <w:p w14:paraId="59216992" w14:textId="77777777" w:rsidR="004A5C99" w:rsidRDefault="0027463A">
      <w:pPr>
        <w:pStyle w:val="BodyText"/>
        <w:spacing w:line="252" w:lineRule="auto"/>
        <w:ind w:left="167" w:right="58"/>
        <w:jc w:val="both"/>
      </w:pPr>
      <w:r>
        <w:rPr>
          <w:color w:val="231F20"/>
          <w:w w:val="105"/>
        </w:rPr>
        <w:t>with like’ when the duties and responsibilities of a ‘CEO’ are compared to (a not</w:t>
      </w:r>
      <w:r>
        <w:rPr>
          <w:color w:val="231F20"/>
          <w:spacing w:val="40"/>
          <w:w w:val="105"/>
        </w:rPr>
        <w:t xml:space="preserve"> </w:t>
      </w:r>
      <w:r>
        <w:rPr>
          <w:color w:val="231F20"/>
          <w:w w:val="105"/>
        </w:rPr>
        <w:t>very well specified) ‘worker.’ Such comparisons might be more valid if the compar- isons were made among other senior executives (Harris, 2009).</w:t>
      </w:r>
    </w:p>
    <w:p w14:paraId="71DBE3ED" w14:textId="77777777" w:rsidR="004A5C99" w:rsidRDefault="0027463A">
      <w:pPr>
        <w:pStyle w:val="BodyText"/>
        <w:spacing w:line="249" w:lineRule="auto"/>
        <w:ind w:left="167" w:right="59" w:firstLine="189"/>
        <w:jc w:val="both"/>
      </w:pPr>
      <w:r>
        <w:rPr>
          <w:color w:val="231F20"/>
          <w:w w:val="105"/>
        </w:rPr>
        <w:t>Notwithstanding whether these comparisons of remuneration are theoretically valid, distributive fairness concerns about CEO compensation remain troubling. Those who are negatively impacted by CEOs’ decisions (e.g., loss of employment due to the closure of operations) will for reasons beyond mere envy naturally feel disgruntled</w:t>
      </w:r>
      <w:r>
        <w:rPr>
          <w:color w:val="231F20"/>
          <w:spacing w:val="40"/>
          <w:w w:val="105"/>
        </w:rPr>
        <w:t xml:space="preserve"> </w:t>
      </w:r>
      <w:r>
        <w:rPr>
          <w:color w:val="231F20"/>
          <w:w w:val="105"/>
        </w:rPr>
        <w:t>about</w:t>
      </w:r>
      <w:r>
        <w:rPr>
          <w:color w:val="231F20"/>
          <w:spacing w:val="40"/>
          <w:w w:val="105"/>
        </w:rPr>
        <w:t xml:space="preserve"> </w:t>
      </w:r>
      <w:r>
        <w:rPr>
          <w:color w:val="231F20"/>
          <w:w w:val="105"/>
        </w:rPr>
        <w:t>the</w:t>
      </w:r>
      <w:r>
        <w:rPr>
          <w:color w:val="231F20"/>
          <w:spacing w:val="40"/>
          <w:w w:val="105"/>
        </w:rPr>
        <w:t xml:space="preserve"> </w:t>
      </w:r>
      <w:r>
        <w:rPr>
          <w:color w:val="231F20"/>
          <w:w w:val="105"/>
        </w:rPr>
        <w:t>rewards</w:t>
      </w:r>
      <w:r>
        <w:rPr>
          <w:color w:val="231F20"/>
          <w:spacing w:val="40"/>
          <w:w w:val="105"/>
        </w:rPr>
        <w:t xml:space="preserve"> </w:t>
      </w:r>
      <w:r>
        <w:rPr>
          <w:color w:val="231F20"/>
          <w:w w:val="105"/>
        </w:rPr>
        <w:t>enjoyed</w:t>
      </w:r>
      <w:r>
        <w:rPr>
          <w:color w:val="231F20"/>
          <w:spacing w:val="40"/>
          <w:w w:val="105"/>
        </w:rPr>
        <w:t xml:space="preserve"> </w:t>
      </w:r>
      <w:r>
        <w:rPr>
          <w:color w:val="231F20"/>
          <w:w w:val="105"/>
        </w:rPr>
        <w:t>by</w:t>
      </w:r>
      <w:r>
        <w:rPr>
          <w:color w:val="231F20"/>
          <w:spacing w:val="40"/>
          <w:w w:val="105"/>
        </w:rPr>
        <w:t xml:space="preserve"> </w:t>
      </w:r>
      <w:r>
        <w:rPr>
          <w:color w:val="231F20"/>
          <w:w w:val="105"/>
        </w:rPr>
        <w:t>the</w:t>
      </w:r>
      <w:r>
        <w:rPr>
          <w:color w:val="231F20"/>
          <w:spacing w:val="40"/>
          <w:w w:val="105"/>
        </w:rPr>
        <w:t xml:space="preserve"> </w:t>
      </w:r>
      <w:r>
        <w:rPr>
          <w:color w:val="231F20"/>
          <w:w w:val="105"/>
        </w:rPr>
        <w:t>CEO.</w:t>
      </w:r>
      <w:r>
        <w:rPr>
          <w:color w:val="231F20"/>
          <w:spacing w:val="40"/>
          <w:w w:val="105"/>
        </w:rPr>
        <w:t xml:space="preserve"> </w:t>
      </w:r>
      <w:r>
        <w:rPr>
          <w:color w:val="231F20"/>
          <w:w w:val="105"/>
        </w:rPr>
        <w:t>Murphy</w:t>
      </w:r>
      <w:r>
        <w:rPr>
          <w:color w:val="231F20"/>
          <w:spacing w:val="40"/>
          <w:w w:val="105"/>
        </w:rPr>
        <w:t xml:space="preserve"> </w:t>
      </w:r>
      <w:r>
        <w:rPr>
          <w:color w:val="231F20"/>
          <w:w w:val="105"/>
        </w:rPr>
        <w:t>(1995),</w:t>
      </w:r>
      <w:r>
        <w:rPr>
          <w:color w:val="231F20"/>
          <w:spacing w:val="40"/>
          <w:w w:val="105"/>
        </w:rPr>
        <w:t xml:space="preserve"> </w:t>
      </w:r>
      <w:r>
        <w:rPr>
          <w:color w:val="231F20"/>
          <w:w w:val="105"/>
        </w:rPr>
        <w:t>perhaps briefly possessed by the shade of Marie Antoinette,</w:t>
      </w:r>
      <w:r>
        <w:rPr>
          <w:color w:val="231F20"/>
          <w:w w:val="105"/>
          <w:vertAlign w:val="superscript"/>
        </w:rPr>
        <w:t>35</w:t>
      </w:r>
      <w:r>
        <w:rPr>
          <w:color w:val="231F20"/>
          <w:w w:val="105"/>
        </w:rPr>
        <w:t xml:space="preserve"> suggests that such feelings, while understandable, are unreasonable because CEOs who take restructuring de- cisions in industries that have over-capacity are </w:t>
      </w:r>
      <w:proofErr w:type="gramStart"/>
      <w:r>
        <w:rPr>
          <w:color w:val="231F20"/>
          <w:w w:val="105"/>
        </w:rPr>
        <w:t>actually creating</w:t>
      </w:r>
      <w:proofErr w:type="gramEnd"/>
      <w:r>
        <w:rPr>
          <w:color w:val="231F20"/>
          <w:w w:val="105"/>
        </w:rPr>
        <w:t xml:space="preserve"> wealth by trans- ferring resources from lower to higher value assets. He states, ‘[t]</w:t>
      </w:r>
      <w:proofErr w:type="gramStart"/>
      <w:r>
        <w:rPr>
          <w:color w:val="231F20"/>
          <w:w w:val="105"/>
        </w:rPr>
        <w:t>he</w:t>
      </w:r>
      <w:proofErr w:type="gramEnd"/>
      <w:r>
        <w:rPr>
          <w:color w:val="231F20"/>
          <w:w w:val="105"/>
        </w:rPr>
        <w:t xml:space="preserve"> transfer of</w:t>
      </w:r>
      <w:r>
        <w:rPr>
          <w:color w:val="231F20"/>
          <w:spacing w:val="40"/>
          <w:w w:val="105"/>
        </w:rPr>
        <w:t xml:space="preserve"> </w:t>
      </w:r>
      <w:r>
        <w:rPr>
          <w:color w:val="231F20"/>
          <w:w w:val="105"/>
        </w:rPr>
        <w:t>human</w:t>
      </w:r>
      <w:r>
        <w:rPr>
          <w:color w:val="231F20"/>
          <w:spacing w:val="40"/>
          <w:w w:val="105"/>
        </w:rPr>
        <w:t xml:space="preserve"> </w:t>
      </w:r>
      <w:r>
        <w:rPr>
          <w:color w:val="231F20"/>
          <w:w w:val="105"/>
        </w:rPr>
        <w:t>resources</w:t>
      </w:r>
      <w:r>
        <w:rPr>
          <w:color w:val="231F20"/>
          <w:spacing w:val="40"/>
          <w:w w:val="105"/>
        </w:rPr>
        <w:t xml:space="preserve"> </w:t>
      </w:r>
      <w:r>
        <w:rPr>
          <w:color w:val="231F20"/>
          <w:w w:val="105"/>
        </w:rPr>
        <w:t>often</w:t>
      </w:r>
      <w:r>
        <w:rPr>
          <w:color w:val="231F20"/>
          <w:spacing w:val="40"/>
          <w:w w:val="105"/>
        </w:rPr>
        <w:t xml:space="preserve"> </w:t>
      </w:r>
      <w:r>
        <w:rPr>
          <w:color w:val="231F20"/>
          <w:w w:val="105"/>
        </w:rPr>
        <w:t>imposes</w:t>
      </w:r>
      <w:r>
        <w:rPr>
          <w:color w:val="231F20"/>
          <w:spacing w:val="40"/>
          <w:w w:val="105"/>
        </w:rPr>
        <w:t xml:space="preserve"> </w:t>
      </w:r>
      <w:r>
        <w:rPr>
          <w:color w:val="231F20"/>
          <w:w w:val="105"/>
        </w:rPr>
        <w:t>real</w:t>
      </w:r>
      <w:r>
        <w:rPr>
          <w:color w:val="231F20"/>
          <w:spacing w:val="40"/>
          <w:w w:val="105"/>
        </w:rPr>
        <w:t xml:space="preserve"> </w:t>
      </w:r>
      <w:r>
        <w:rPr>
          <w:color w:val="231F20"/>
          <w:w w:val="105"/>
        </w:rPr>
        <w:t>costs</w:t>
      </w:r>
      <w:r>
        <w:rPr>
          <w:color w:val="231F20"/>
          <w:spacing w:val="40"/>
          <w:w w:val="105"/>
        </w:rPr>
        <w:t xml:space="preserve"> </w:t>
      </w:r>
      <w:r>
        <w:rPr>
          <w:color w:val="231F20"/>
          <w:w w:val="105"/>
        </w:rPr>
        <w:t>on</w:t>
      </w:r>
      <w:r>
        <w:rPr>
          <w:color w:val="231F20"/>
          <w:spacing w:val="40"/>
          <w:w w:val="105"/>
        </w:rPr>
        <w:t xml:space="preserve"> </w:t>
      </w:r>
      <w:r>
        <w:rPr>
          <w:color w:val="231F20"/>
          <w:w w:val="105"/>
        </w:rPr>
        <w:t>redeployed</w:t>
      </w:r>
      <w:r>
        <w:rPr>
          <w:color w:val="231F20"/>
          <w:spacing w:val="40"/>
          <w:w w:val="105"/>
        </w:rPr>
        <w:t xml:space="preserve"> </w:t>
      </w:r>
      <w:r>
        <w:rPr>
          <w:color w:val="231F20"/>
          <w:w w:val="105"/>
        </w:rPr>
        <w:t>workers,</w:t>
      </w:r>
      <w:r>
        <w:rPr>
          <w:color w:val="231F20"/>
          <w:spacing w:val="40"/>
          <w:w w:val="105"/>
        </w:rPr>
        <w:t xml:space="preserve"> </w:t>
      </w:r>
      <w:r>
        <w:rPr>
          <w:color w:val="231F20"/>
          <w:w w:val="105"/>
        </w:rPr>
        <w:t>especially</w:t>
      </w:r>
      <w:r>
        <w:rPr>
          <w:color w:val="231F20"/>
          <w:spacing w:val="40"/>
          <w:w w:val="105"/>
        </w:rPr>
        <w:t xml:space="preserve"> </w:t>
      </w:r>
      <w:r>
        <w:rPr>
          <w:color w:val="231F20"/>
          <w:w w:val="105"/>
        </w:rPr>
        <w:t>in the short run, but is nonetheless an effic</w:t>
      </w:r>
      <w:r>
        <w:rPr>
          <w:color w:val="231F20"/>
          <w:w w:val="105"/>
        </w:rPr>
        <w:t xml:space="preserve">ient and necessary response to excess capacity’ (Murphy, 1995, p. 718). It is only </w:t>
      </w:r>
      <w:proofErr w:type="gramStart"/>
      <w:r>
        <w:rPr>
          <w:color w:val="231F20"/>
          <w:w w:val="105"/>
        </w:rPr>
        <w:t>supposition</w:t>
      </w:r>
      <w:proofErr w:type="gramEnd"/>
      <w:r>
        <w:rPr>
          <w:color w:val="231F20"/>
          <w:w w:val="105"/>
        </w:rPr>
        <w:t xml:space="preserve"> but I doubt that the em- ployees who are ‘redeployed’ would be so sanguine. Murphy’s comments ignore many</w:t>
      </w:r>
      <w:r>
        <w:rPr>
          <w:color w:val="231F20"/>
          <w:spacing w:val="33"/>
          <w:w w:val="105"/>
        </w:rPr>
        <w:t xml:space="preserve"> </w:t>
      </w:r>
      <w:r>
        <w:rPr>
          <w:color w:val="231F20"/>
          <w:w w:val="105"/>
        </w:rPr>
        <w:t>difficulties;</w:t>
      </w:r>
      <w:r>
        <w:rPr>
          <w:color w:val="231F20"/>
          <w:spacing w:val="33"/>
          <w:w w:val="105"/>
        </w:rPr>
        <w:t xml:space="preserve"> </w:t>
      </w:r>
      <w:r>
        <w:rPr>
          <w:color w:val="231F20"/>
          <w:w w:val="105"/>
        </w:rPr>
        <w:t>for</w:t>
      </w:r>
      <w:r>
        <w:rPr>
          <w:color w:val="231F20"/>
          <w:spacing w:val="34"/>
          <w:w w:val="105"/>
        </w:rPr>
        <w:t xml:space="preserve"> </w:t>
      </w:r>
      <w:r>
        <w:rPr>
          <w:color w:val="231F20"/>
          <w:w w:val="105"/>
        </w:rPr>
        <w:t>instance,</w:t>
      </w:r>
      <w:r>
        <w:rPr>
          <w:color w:val="231F20"/>
          <w:spacing w:val="35"/>
          <w:w w:val="105"/>
        </w:rPr>
        <w:t xml:space="preserve"> </w:t>
      </w:r>
      <w:r>
        <w:rPr>
          <w:color w:val="231F20"/>
          <w:w w:val="105"/>
        </w:rPr>
        <w:t>older</w:t>
      </w:r>
      <w:r>
        <w:rPr>
          <w:color w:val="231F20"/>
          <w:spacing w:val="34"/>
          <w:w w:val="105"/>
        </w:rPr>
        <w:t xml:space="preserve"> </w:t>
      </w:r>
      <w:r>
        <w:rPr>
          <w:color w:val="231F20"/>
          <w:w w:val="105"/>
        </w:rPr>
        <w:t>employees</w:t>
      </w:r>
      <w:r>
        <w:rPr>
          <w:color w:val="231F20"/>
          <w:spacing w:val="34"/>
          <w:w w:val="105"/>
        </w:rPr>
        <w:t xml:space="preserve"> </w:t>
      </w:r>
      <w:r>
        <w:rPr>
          <w:color w:val="231F20"/>
          <w:w w:val="105"/>
        </w:rPr>
        <w:t>may</w:t>
      </w:r>
      <w:r>
        <w:rPr>
          <w:color w:val="231F20"/>
          <w:spacing w:val="34"/>
          <w:w w:val="105"/>
        </w:rPr>
        <w:t xml:space="preserve"> </w:t>
      </w:r>
      <w:r>
        <w:rPr>
          <w:color w:val="231F20"/>
          <w:w w:val="105"/>
        </w:rPr>
        <w:t>find</w:t>
      </w:r>
      <w:r>
        <w:rPr>
          <w:color w:val="231F20"/>
          <w:spacing w:val="34"/>
          <w:w w:val="105"/>
        </w:rPr>
        <w:t xml:space="preserve"> </w:t>
      </w:r>
      <w:r>
        <w:rPr>
          <w:color w:val="231F20"/>
          <w:w w:val="105"/>
        </w:rPr>
        <w:t>it</w:t>
      </w:r>
      <w:r>
        <w:rPr>
          <w:color w:val="231F20"/>
          <w:spacing w:val="34"/>
          <w:w w:val="105"/>
        </w:rPr>
        <w:t xml:space="preserve"> </w:t>
      </w:r>
      <w:r>
        <w:rPr>
          <w:color w:val="231F20"/>
          <w:w w:val="105"/>
        </w:rPr>
        <w:t>difficult</w:t>
      </w:r>
      <w:r>
        <w:rPr>
          <w:color w:val="231F20"/>
          <w:spacing w:val="35"/>
          <w:w w:val="105"/>
        </w:rPr>
        <w:t xml:space="preserve"> </w:t>
      </w:r>
      <w:r>
        <w:rPr>
          <w:color w:val="231F20"/>
          <w:w w:val="105"/>
        </w:rPr>
        <w:t>to</w:t>
      </w:r>
      <w:r>
        <w:rPr>
          <w:color w:val="231F20"/>
          <w:spacing w:val="34"/>
          <w:w w:val="105"/>
        </w:rPr>
        <w:t xml:space="preserve"> </w:t>
      </w:r>
      <w:r>
        <w:rPr>
          <w:color w:val="231F20"/>
          <w:w w:val="105"/>
        </w:rPr>
        <w:t>retrain</w:t>
      </w:r>
      <w:r>
        <w:rPr>
          <w:color w:val="231F20"/>
          <w:spacing w:val="34"/>
          <w:w w:val="105"/>
        </w:rPr>
        <w:t xml:space="preserve"> </w:t>
      </w:r>
      <w:r>
        <w:rPr>
          <w:color w:val="231F20"/>
          <w:w w:val="105"/>
        </w:rPr>
        <w:t>or find</w:t>
      </w:r>
      <w:r>
        <w:rPr>
          <w:color w:val="231F20"/>
          <w:spacing w:val="40"/>
          <w:w w:val="105"/>
        </w:rPr>
        <w:t xml:space="preserve"> </w:t>
      </w:r>
      <w:r>
        <w:rPr>
          <w:color w:val="231F20"/>
          <w:w w:val="105"/>
        </w:rPr>
        <w:t>new</w:t>
      </w:r>
      <w:r>
        <w:rPr>
          <w:color w:val="231F20"/>
          <w:spacing w:val="40"/>
          <w:w w:val="105"/>
        </w:rPr>
        <w:t xml:space="preserve"> </w:t>
      </w:r>
      <w:r>
        <w:rPr>
          <w:color w:val="231F20"/>
          <w:w w:val="105"/>
        </w:rPr>
        <w:t>work,</w:t>
      </w:r>
      <w:r>
        <w:rPr>
          <w:color w:val="231F20"/>
          <w:spacing w:val="40"/>
          <w:w w:val="105"/>
        </w:rPr>
        <w:t xml:space="preserve"> </w:t>
      </w:r>
      <w:r>
        <w:rPr>
          <w:color w:val="231F20"/>
          <w:w w:val="105"/>
        </w:rPr>
        <w:t>employees</w:t>
      </w:r>
      <w:r>
        <w:rPr>
          <w:color w:val="231F20"/>
          <w:spacing w:val="40"/>
          <w:w w:val="105"/>
        </w:rPr>
        <w:t xml:space="preserve"> </w:t>
      </w:r>
      <w:r>
        <w:rPr>
          <w:color w:val="231F20"/>
          <w:w w:val="105"/>
        </w:rPr>
        <w:t>may</w:t>
      </w:r>
      <w:r>
        <w:rPr>
          <w:color w:val="231F20"/>
          <w:spacing w:val="40"/>
          <w:w w:val="105"/>
        </w:rPr>
        <w:t xml:space="preserve"> </w:t>
      </w:r>
      <w:r>
        <w:rPr>
          <w:color w:val="231F20"/>
          <w:w w:val="105"/>
        </w:rPr>
        <w:t>lack</w:t>
      </w:r>
      <w:r>
        <w:rPr>
          <w:color w:val="231F20"/>
          <w:spacing w:val="40"/>
          <w:w w:val="105"/>
        </w:rPr>
        <w:t xml:space="preserve"> </w:t>
      </w:r>
      <w:r>
        <w:rPr>
          <w:color w:val="231F20"/>
          <w:w w:val="105"/>
        </w:rPr>
        <w:t>sufficient</w:t>
      </w:r>
      <w:r>
        <w:rPr>
          <w:color w:val="231F20"/>
          <w:spacing w:val="40"/>
          <w:w w:val="105"/>
        </w:rPr>
        <w:t xml:space="preserve"> </w:t>
      </w:r>
      <w:r>
        <w:rPr>
          <w:color w:val="231F20"/>
          <w:w w:val="105"/>
        </w:rPr>
        <w:t>resources</w:t>
      </w:r>
      <w:r>
        <w:rPr>
          <w:color w:val="231F20"/>
          <w:spacing w:val="40"/>
          <w:w w:val="105"/>
        </w:rPr>
        <w:t xml:space="preserve"> </w:t>
      </w:r>
      <w:r>
        <w:rPr>
          <w:color w:val="231F20"/>
          <w:w w:val="105"/>
        </w:rPr>
        <w:t>to</w:t>
      </w:r>
      <w:r>
        <w:rPr>
          <w:color w:val="231F20"/>
          <w:spacing w:val="40"/>
          <w:w w:val="105"/>
        </w:rPr>
        <w:t xml:space="preserve"> </w:t>
      </w:r>
      <w:r>
        <w:rPr>
          <w:color w:val="231F20"/>
          <w:w w:val="105"/>
        </w:rPr>
        <w:t>readily</w:t>
      </w:r>
      <w:r>
        <w:rPr>
          <w:color w:val="231F20"/>
          <w:spacing w:val="40"/>
          <w:w w:val="105"/>
        </w:rPr>
        <w:t xml:space="preserve"> </w:t>
      </w:r>
      <w:r>
        <w:rPr>
          <w:color w:val="231F20"/>
          <w:w w:val="105"/>
        </w:rPr>
        <w:t>move</w:t>
      </w:r>
      <w:r>
        <w:rPr>
          <w:color w:val="231F20"/>
          <w:spacing w:val="40"/>
          <w:w w:val="105"/>
        </w:rPr>
        <w:t xml:space="preserve"> </w:t>
      </w:r>
      <w:r>
        <w:rPr>
          <w:color w:val="231F20"/>
          <w:w w:val="105"/>
        </w:rPr>
        <w:t>from one place of employment to another, and there are numerous social and psycho- logical</w:t>
      </w:r>
      <w:r>
        <w:rPr>
          <w:color w:val="231F20"/>
          <w:spacing w:val="40"/>
          <w:w w:val="105"/>
        </w:rPr>
        <w:t xml:space="preserve"> </w:t>
      </w:r>
      <w:r>
        <w:rPr>
          <w:color w:val="231F20"/>
          <w:w w:val="105"/>
        </w:rPr>
        <w:t>burdens</w:t>
      </w:r>
      <w:r>
        <w:rPr>
          <w:color w:val="231F20"/>
          <w:spacing w:val="40"/>
          <w:w w:val="105"/>
        </w:rPr>
        <w:t xml:space="preserve"> </w:t>
      </w:r>
      <w:r>
        <w:rPr>
          <w:color w:val="231F20"/>
          <w:w w:val="105"/>
        </w:rPr>
        <w:t>imposed</w:t>
      </w:r>
      <w:r>
        <w:rPr>
          <w:color w:val="231F20"/>
          <w:spacing w:val="40"/>
          <w:w w:val="105"/>
        </w:rPr>
        <w:t xml:space="preserve"> </w:t>
      </w:r>
      <w:r>
        <w:rPr>
          <w:color w:val="231F20"/>
          <w:w w:val="105"/>
        </w:rPr>
        <w:t>on</w:t>
      </w:r>
      <w:r>
        <w:rPr>
          <w:color w:val="231F20"/>
          <w:spacing w:val="40"/>
          <w:w w:val="105"/>
        </w:rPr>
        <w:t xml:space="preserve"> </w:t>
      </w:r>
      <w:r>
        <w:rPr>
          <w:color w:val="231F20"/>
          <w:w w:val="105"/>
        </w:rPr>
        <w:t>those</w:t>
      </w:r>
      <w:r>
        <w:rPr>
          <w:color w:val="231F20"/>
          <w:spacing w:val="40"/>
          <w:w w:val="105"/>
        </w:rPr>
        <w:t xml:space="preserve"> </w:t>
      </w:r>
      <w:r>
        <w:rPr>
          <w:color w:val="231F20"/>
          <w:w w:val="105"/>
        </w:rPr>
        <w:t>(and</w:t>
      </w:r>
      <w:r>
        <w:rPr>
          <w:color w:val="231F20"/>
          <w:spacing w:val="40"/>
          <w:w w:val="105"/>
        </w:rPr>
        <w:t xml:space="preserve"> </w:t>
      </w:r>
      <w:r>
        <w:rPr>
          <w:color w:val="231F20"/>
          <w:w w:val="105"/>
        </w:rPr>
        <w:t>their</w:t>
      </w:r>
      <w:r>
        <w:rPr>
          <w:color w:val="231F20"/>
          <w:spacing w:val="40"/>
          <w:w w:val="105"/>
        </w:rPr>
        <w:t xml:space="preserve"> </w:t>
      </w:r>
      <w:r>
        <w:rPr>
          <w:color w:val="231F20"/>
          <w:w w:val="105"/>
        </w:rPr>
        <w:t>families)</w:t>
      </w:r>
      <w:r>
        <w:rPr>
          <w:color w:val="231F20"/>
          <w:spacing w:val="40"/>
          <w:w w:val="105"/>
        </w:rPr>
        <w:t xml:space="preserve"> </w:t>
      </w:r>
      <w:r>
        <w:rPr>
          <w:color w:val="231F20"/>
          <w:w w:val="105"/>
        </w:rPr>
        <w:t>who</w:t>
      </w:r>
      <w:r>
        <w:rPr>
          <w:color w:val="231F20"/>
          <w:spacing w:val="40"/>
          <w:w w:val="105"/>
        </w:rPr>
        <w:t xml:space="preserve"> </w:t>
      </w:r>
      <w:r>
        <w:rPr>
          <w:color w:val="231F20"/>
          <w:w w:val="105"/>
        </w:rPr>
        <w:t>become</w:t>
      </w:r>
      <w:r>
        <w:rPr>
          <w:color w:val="231F20"/>
          <w:spacing w:val="40"/>
          <w:w w:val="105"/>
        </w:rPr>
        <w:t xml:space="preserve"> </w:t>
      </w:r>
      <w:r>
        <w:rPr>
          <w:color w:val="231F20"/>
          <w:w w:val="105"/>
        </w:rPr>
        <w:t>unemployed. If</w:t>
      </w:r>
      <w:r>
        <w:rPr>
          <w:color w:val="231F20"/>
          <w:spacing w:val="40"/>
          <w:w w:val="105"/>
        </w:rPr>
        <w:t xml:space="preserve"> </w:t>
      </w:r>
      <w:r>
        <w:rPr>
          <w:color w:val="231F20"/>
          <w:w w:val="105"/>
        </w:rPr>
        <w:t>the</w:t>
      </w:r>
      <w:r>
        <w:rPr>
          <w:color w:val="231F20"/>
          <w:spacing w:val="40"/>
          <w:w w:val="105"/>
        </w:rPr>
        <w:t xml:space="preserve"> </w:t>
      </w:r>
      <w:r>
        <w:rPr>
          <w:color w:val="231F20"/>
          <w:w w:val="105"/>
        </w:rPr>
        <w:t>pain</w:t>
      </w:r>
      <w:r>
        <w:rPr>
          <w:color w:val="231F20"/>
          <w:spacing w:val="40"/>
          <w:w w:val="105"/>
        </w:rPr>
        <w:t xml:space="preserve"> </w:t>
      </w:r>
      <w:r>
        <w:rPr>
          <w:color w:val="231F20"/>
          <w:w w:val="105"/>
        </w:rPr>
        <w:t>is</w:t>
      </w:r>
      <w:r>
        <w:rPr>
          <w:color w:val="231F20"/>
          <w:spacing w:val="40"/>
          <w:w w:val="105"/>
        </w:rPr>
        <w:t xml:space="preserve"> </w:t>
      </w:r>
      <w:r>
        <w:rPr>
          <w:color w:val="231F20"/>
          <w:w w:val="105"/>
        </w:rPr>
        <w:t>not</w:t>
      </w:r>
      <w:r>
        <w:rPr>
          <w:color w:val="231F20"/>
          <w:spacing w:val="40"/>
          <w:w w:val="105"/>
        </w:rPr>
        <w:t xml:space="preserve"> </w:t>
      </w:r>
      <w:r>
        <w:rPr>
          <w:color w:val="231F20"/>
          <w:w w:val="105"/>
        </w:rPr>
        <w:t>seen</w:t>
      </w:r>
      <w:r>
        <w:rPr>
          <w:color w:val="231F20"/>
          <w:spacing w:val="40"/>
          <w:w w:val="105"/>
        </w:rPr>
        <w:t xml:space="preserve"> </w:t>
      </w:r>
      <w:r>
        <w:rPr>
          <w:color w:val="231F20"/>
          <w:w w:val="105"/>
        </w:rPr>
        <w:t>to</w:t>
      </w:r>
      <w:r>
        <w:rPr>
          <w:color w:val="231F20"/>
          <w:spacing w:val="40"/>
          <w:w w:val="105"/>
        </w:rPr>
        <w:t xml:space="preserve"> </w:t>
      </w:r>
      <w:r>
        <w:rPr>
          <w:color w:val="231F20"/>
          <w:w w:val="105"/>
        </w:rPr>
        <w:t>be</w:t>
      </w:r>
      <w:r>
        <w:rPr>
          <w:color w:val="231F20"/>
          <w:spacing w:val="40"/>
          <w:w w:val="105"/>
        </w:rPr>
        <w:t xml:space="preserve"> </w:t>
      </w:r>
      <w:r>
        <w:rPr>
          <w:color w:val="231F20"/>
          <w:w w:val="105"/>
        </w:rPr>
        <w:t>shared,</w:t>
      </w:r>
      <w:r>
        <w:rPr>
          <w:color w:val="231F20"/>
          <w:spacing w:val="40"/>
          <w:w w:val="105"/>
        </w:rPr>
        <w:t xml:space="preserve"> </w:t>
      </w:r>
      <w:r>
        <w:rPr>
          <w:color w:val="231F20"/>
          <w:w w:val="105"/>
        </w:rPr>
        <w:t>then</w:t>
      </w:r>
      <w:r>
        <w:rPr>
          <w:color w:val="231F20"/>
          <w:spacing w:val="40"/>
          <w:w w:val="105"/>
        </w:rPr>
        <w:t xml:space="preserve"> </w:t>
      </w:r>
      <w:r>
        <w:rPr>
          <w:color w:val="231F20"/>
          <w:w w:val="105"/>
        </w:rPr>
        <w:t>CEO</w:t>
      </w:r>
      <w:r>
        <w:rPr>
          <w:color w:val="231F20"/>
          <w:spacing w:val="40"/>
          <w:w w:val="105"/>
        </w:rPr>
        <w:t xml:space="preserve"> </w:t>
      </w:r>
      <w:r>
        <w:rPr>
          <w:color w:val="231F20"/>
          <w:w w:val="105"/>
        </w:rPr>
        <w:t>remuneration</w:t>
      </w:r>
      <w:r>
        <w:rPr>
          <w:color w:val="231F20"/>
          <w:spacing w:val="40"/>
          <w:w w:val="105"/>
        </w:rPr>
        <w:t xml:space="preserve"> </w:t>
      </w:r>
      <w:r>
        <w:rPr>
          <w:color w:val="231F20"/>
          <w:w w:val="105"/>
        </w:rPr>
        <w:t>is</w:t>
      </w:r>
      <w:r>
        <w:rPr>
          <w:color w:val="231F20"/>
          <w:spacing w:val="40"/>
          <w:w w:val="105"/>
        </w:rPr>
        <w:t xml:space="preserve"> </w:t>
      </w:r>
      <w:r>
        <w:rPr>
          <w:color w:val="231F20"/>
          <w:w w:val="105"/>
        </w:rPr>
        <w:t>bound</w:t>
      </w:r>
      <w:r>
        <w:rPr>
          <w:color w:val="231F20"/>
          <w:spacing w:val="40"/>
          <w:w w:val="105"/>
        </w:rPr>
        <w:t xml:space="preserve"> </w:t>
      </w:r>
      <w:r>
        <w:rPr>
          <w:color w:val="231F20"/>
          <w:w w:val="105"/>
        </w:rPr>
        <w:t>to</w:t>
      </w:r>
      <w:r>
        <w:rPr>
          <w:color w:val="231F20"/>
          <w:spacing w:val="40"/>
          <w:w w:val="105"/>
        </w:rPr>
        <w:t xml:space="preserve"> </w:t>
      </w:r>
      <w:r>
        <w:rPr>
          <w:color w:val="231F20"/>
          <w:w w:val="105"/>
        </w:rPr>
        <w:t>be</w:t>
      </w:r>
      <w:r>
        <w:rPr>
          <w:color w:val="231F20"/>
          <w:spacing w:val="40"/>
          <w:w w:val="105"/>
        </w:rPr>
        <w:t xml:space="preserve"> </w:t>
      </w:r>
      <w:r>
        <w:rPr>
          <w:color w:val="231F20"/>
          <w:w w:val="105"/>
        </w:rPr>
        <w:t>a target for criticism.</w:t>
      </w:r>
    </w:p>
    <w:p w14:paraId="1BC3DC6F" w14:textId="77777777" w:rsidR="004A5C99" w:rsidRDefault="0027463A">
      <w:pPr>
        <w:pStyle w:val="BodyText"/>
        <w:spacing w:before="12" w:line="249" w:lineRule="auto"/>
        <w:ind w:left="167" w:right="58" w:firstLine="189"/>
        <w:jc w:val="both"/>
      </w:pPr>
      <w:r>
        <w:rPr>
          <w:color w:val="231F20"/>
          <w:w w:val="105"/>
        </w:rPr>
        <w:t>Research into some aspects of distributive and procedural fairness is helpful</w:t>
      </w:r>
      <w:r>
        <w:rPr>
          <w:color w:val="231F20"/>
          <w:w w:val="105"/>
        </w:rPr>
        <w:t xml:space="preserve"> in supplementing the limitations of an economic analysis of CEO and executive com- pensation. The typical agency analysis rather simply suggests that if the interests of CEOs and shareholders are aligned, this will maximize firm value; complexities of how organizations (and</w:t>
      </w:r>
      <w:r>
        <w:rPr>
          <w:color w:val="231F20"/>
          <w:spacing w:val="40"/>
          <w:w w:val="105"/>
        </w:rPr>
        <w:t xml:space="preserve"> </w:t>
      </w:r>
      <w:r>
        <w:rPr>
          <w:color w:val="231F20"/>
          <w:w w:val="105"/>
        </w:rPr>
        <w:t>the people</w:t>
      </w:r>
      <w:r>
        <w:rPr>
          <w:color w:val="231F20"/>
          <w:spacing w:val="40"/>
          <w:w w:val="105"/>
        </w:rPr>
        <w:t xml:space="preserve"> </w:t>
      </w:r>
      <w:r>
        <w:rPr>
          <w:color w:val="231F20"/>
          <w:w w:val="105"/>
        </w:rPr>
        <w:t>within</w:t>
      </w:r>
      <w:r>
        <w:rPr>
          <w:color w:val="231F20"/>
          <w:spacing w:val="40"/>
          <w:w w:val="105"/>
        </w:rPr>
        <w:t xml:space="preserve"> </w:t>
      </w:r>
      <w:r>
        <w:rPr>
          <w:color w:val="231F20"/>
          <w:w w:val="105"/>
        </w:rPr>
        <w:t>them)</w:t>
      </w:r>
      <w:r>
        <w:rPr>
          <w:color w:val="231F20"/>
          <w:spacing w:val="40"/>
          <w:w w:val="105"/>
        </w:rPr>
        <w:t xml:space="preserve"> </w:t>
      </w:r>
      <w:r>
        <w:rPr>
          <w:color w:val="231F20"/>
          <w:w w:val="105"/>
        </w:rPr>
        <w:t>work</w:t>
      </w:r>
      <w:r>
        <w:rPr>
          <w:color w:val="231F20"/>
          <w:spacing w:val="40"/>
          <w:w w:val="105"/>
        </w:rPr>
        <w:t xml:space="preserve"> </w:t>
      </w:r>
      <w:r>
        <w:rPr>
          <w:color w:val="231F20"/>
          <w:w w:val="105"/>
        </w:rPr>
        <w:t>are ignored.</w:t>
      </w:r>
      <w:r>
        <w:rPr>
          <w:color w:val="231F20"/>
          <w:spacing w:val="40"/>
          <w:w w:val="105"/>
        </w:rPr>
        <w:t xml:space="preserve"> </w:t>
      </w:r>
      <w:r>
        <w:rPr>
          <w:color w:val="231F20"/>
          <w:w w:val="105"/>
        </w:rPr>
        <w:t>Not</w:t>
      </w:r>
      <w:r>
        <w:rPr>
          <w:color w:val="231F20"/>
          <w:spacing w:val="40"/>
          <w:w w:val="105"/>
        </w:rPr>
        <w:t xml:space="preserve"> </w:t>
      </w:r>
      <w:r>
        <w:rPr>
          <w:color w:val="231F20"/>
          <w:w w:val="105"/>
        </w:rPr>
        <w:t xml:space="preserve">surpris- ingly, the organizational studies literature, however, suggests that firms’ perfor- mance is a function of more than just the CEO’s efforts. In the context of this </w:t>
      </w:r>
      <w:proofErr w:type="gramStart"/>
      <w:r>
        <w:rPr>
          <w:color w:val="231F20"/>
          <w:w w:val="105"/>
        </w:rPr>
        <w:t>commentary</w:t>
      </w:r>
      <w:proofErr w:type="gramEnd"/>
      <w:r>
        <w:rPr>
          <w:color w:val="231F20"/>
          <w:w w:val="105"/>
        </w:rPr>
        <w:t xml:space="preserve"> it sho</w:t>
      </w:r>
      <w:r>
        <w:rPr>
          <w:color w:val="231F20"/>
          <w:w w:val="105"/>
        </w:rPr>
        <w:t>uld be noted that ‘compensation systems also play important so- cial</w:t>
      </w:r>
      <w:r>
        <w:rPr>
          <w:color w:val="231F20"/>
          <w:spacing w:val="16"/>
          <w:w w:val="105"/>
        </w:rPr>
        <w:t xml:space="preserve"> </w:t>
      </w:r>
      <w:r>
        <w:rPr>
          <w:color w:val="231F20"/>
          <w:w w:val="105"/>
        </w:rPr>
        <w:t>and</w:t>
      </w:r>
      <w:r>
        <w:rPr>
          <w:color w:val="231F20"/>
          <w:spacing w:val="17"/>
          <w:w w:val="105"/>
        </w:rPr>
        <w:t xml:space="preserve"> </w:t>
      </w:r>
      <w:r>
        <w:rPr>
          <w:color w:val="231F20"/>
          <w:w w:val="105"/>
        </w:rPr>
        <w:t>symbolic</w:t>
      </w:r>
      <w:r>
        <w:rPr>
          <w:color w:val="231F20"/>
          <w:spacing w:val="19"/>
          <w:w w:val="105"/>
        </w:rPr>
        <w:t xml:space="preserve"> </w:t>
      </w:r>
      <w:r>
        <w:rPr>
          <w:color w:val="231F20"/>
          <w:w w:val="105"/>
        </w:rPr>
        <w:t>roles</w:t>
      </w:r>
      <w:r>
        <w:rPr>
          <w:color w:val="231F20"/>
          <w:spacing w:val="17"/>
          <w:w w:val="105"/>
        </w:rPr>
        <w:t xml:space="preserve"> </w:t>
      </w:r>
      <w:r>
        <w:rPr>
          <w:color w:val="231F20"/>
          <w:w w:val="105"/>
        </w:rPr>
        <w:t>in</w:t>
      </w:r>
      <w:r>
        <w:rPr>
          <w:color w:val="231F20"/>
          <w:spacing w:val="17"/>
          <w:w w:val="105"/>
        </w:rPr>
        <w:t xml:space="preserve"> </w:t>
      </w:r>
      <w:r>
        <w:rPr>
          <w:color w:val="231F20"/>
          <w:w w:val="105"/>
        </w:rPr>
        <w:t>organizations</w:t>
      </w:r>
      <w:r>
        <w:rPr>
          <w:color w:val="231F20"/>
          <w:spacing w:val="17"/>
          <w:w w:val="105"/>
        </w:rPr>
        <w:t xml:space="preserve"> </w:t>
      </w:r>
      <w:r>
        <w:rPr>
          <w:color w:val="231F20"/>
          <w:w w:val="105"/>
        </w:rPr>
        <w:t>and</w:t>
      </w:r>
      <w:r>
        <w:rPr>
          <w:color w:val="231F20"/>
          <w:spacing w:val="17"/>
          <w:w w:val="105"/>
        </w:rPr>
        <w:t xml:space="preserve"> </w:t>
      </w:r>
      <w:r>
        <w:rPr>
          <w:color w:val="231F20"/>
          <w:w w:val="105"/>
        </w:rPr>
        <w:t>through</w:t>
      </w:r>
      <w:r>
        <w:rPr>
          <w:color w:val="231F20"/>
          <w:spacing w:val="17"/>
          <w:w w:val="105"/>
        </w:rPr>
        <w:t xml:space="preserve"> </w:t>
      </w:r>
      <w:r>
        <w:rPr>
          <w:color w:val="231F20"/>
          <w:w w:val="105"/>
        </w:rPr>
        <w:t>these</w:t>
      </w:r>
      <w:r>
        <w:rPr>
          <w:color w:val="231F20"/>
          <w:spacing w:val="19"/>
          <w:w w:val="105"/>
        </w:rPr>
        <w:t xml:space="preserve"> </w:t>
      </w:r>
      <w:r>
        <w:rPr>
          <w:color w:val="231F20"/>
          <w:w w:val="105"/>
        </w:rPr>
        <w:t>roles</w:t>
      </w:r>
      <w:r>
        <w:rPr>
          <w:color w:val="231F20"/>
          <w:spacing w:val="17"/>
          <w:w w:val="105"/>
        </w:rPr>
        <w:t xml:space="preserve"> </w:t>
      </w:r>
      <w:r>
        <w:rPr>
          <w:color w:val="231F20"/>
          <w:w w:val="105"/>
        </w:rPr>
        <w:t>pay</w:t>
      </w:r>
      <w:r>
        <w:rPr>
          <w:color w:val="231F20"/>
          <w:spacing w:val="17"/>
          <w:w w:val="105"/>
        </w:rPr>
        <w:t xml:space="preserve"> </w:t>
      </w:r>
      <w:r>
        <w:rPr>
          <w:color w:val="231F20"/>
          <w:w w:val="105"/>
        </w:rPr>
        <w:t>systems</w:t>
      </w:r>
      <w:r>
        <w:rPr>
          <w:color w:val="231F20"/>
          <w:spacing w:val="19"/>
          <w:w w:val="105"/>
        </w:rPr>
        <w:t xml:space="preserve"> </w:t>
      </w:r>
      <w:r>
        <w:rPr>
          <w:color w:val="231F20"/>
          <w:w w:val="105"/>
        </w:rPr>
        <w:t>effect a</w:t>
      </w:r>
      <w:r>
        <w:rPr>
          <w:color w:val="231F20"/>
          <w:spacing w:val="40"/>
          <w:w w:val="105"/>
        </w:rPr>
        <w:t xml:space="preserve"> </w:t>
      </w:r>
      <w:r>
        <w:rPr>
          <w:color w:val="231F20"/>
          <w:w w:val="105"/>
        </w:rPr>
        <w:t>variety</w:t>
      </w:r>
      <w:r>
        <w:rPr>
          <w:color w:val="231F20"/>
          <w:spacing w:val="40"/>
          <w:w w:val="105"/>
        </w:rPr>
        <w:t xml:space="preserve"> </w:t>
      </w:r>
      <w:r>
        <w:rPr>
          <w:color w:val="231F20"/>
          <w:w w:val="105"/>
        </w:rPr>
        <w:t>of</w:t>
      </w:r>
      <w:r>
        <w:rPr>
          <w:color w:val="231F20"/>
          <w:spacing w:val="40"/>
          <w:w w:val="105"/>
        </w:rPr>
        <w:t xml:space="preserve"> </w:t>
      </w:r>
      <w:r>
        <w:rPr>
          <w:color w:val="231F20"/>
          <w:w w:val="105"/>
        </w:rPr>
        <w:t>important</w:t>
      </w:r>
      <w:r>
        <w:rPr>
          <w:color w:val="231F20"/>
          <w:spacing w:val="40"/>
          <w:w w:val="105"/>
        </w:rPr>
        <w:t xml:space="preserve"> </w:t>
      </w:r>
      <w:r>
        <w:rPr>
          <w:color w:val="231F20"/>
          <w:w w:val="105"/>
        </w:rPr>
        <w:t>outcomes</w:t>
      </w:r>
      <w:r>
        <w:rPr>
          <w:color w:val="231F20"/>
          <w:spacing w:val="40"/>
          <w:w w:val="105"/>
        </w:rPr>
        <w:t xml:space="preserve"> </w:t>
      </w:r>
      <w:r>
        <w:rPr>
          <w:color w:val="231F20"/>
          <w:w w:val="105"/>
        </w:rPr>
        <w:t>such</w:t>
      </w:r>
      <w:r>
        <w:rPr>
          <w:color w:val="231F20"/>
          <w:spacing w:val="40"/>
          <w:w w:val="105"/>
        </w:rPr>
        <w:t xml:space="preserve"> </w:t>
      </w:r>
      <w:r>
        <w:rPr>
          <w:color w:val="231F20"/>
          <w:w w:val="105"/>
        </w:rPr>
        <w:t>as</w:t>
      </w:r>
      <w:r>
        <w:rPr>
          <w:color w:val="231F20"/>
          <w:spacing w:val="40"/>
          <w:w w:val="105"/>
        </w:rPr>
        <w:t xml:space="preserve"> </w:t>
      </w:r>
      <w:r>
        <w:rPr>
          <w:color w:val="231F20"/>
          <w:w w:val="105"/>
        </w:rPr>
        <w:t>the</w:t>
      </w:r>
      <w:r>
        <w:rPr>
          <w:color w:val="231F20"/>
          <w:spacing w:val="40"/>
          <w:w w:val="105"/>
        </w:rPr>
        <w:t xml:space="preserve"> </w:t>
      </w:r>
      <w:r>
        <w:rPr>
          <w:color w:val="231F20"/>
          <w:w w:val="105"/>
        </w:rPr>
        <w:t>nature</w:t>
      </w:r>
      <w:r>
        <w:rPr>
          <w:color w:val="231F20"/>
          <w:spacing w:val="40"/>
          <w:w w:val="105"/>
        </w:rPr>
        <w:t xml:space="preserve"> </w:t>
      </w:r>
      <w:r>
        <w:rPr>
          <w:color w:val="231F20"/>
          <w:w w:val="105"/>
        </w:rPr>
        <w:t>of</w:t>
      </w:r>
      <w:r>
        <w:rPr>
          <w:color w:val="231F20"/>
          <w:spacing w:val="40"/>
          <w:w w:val="105"/>
        </w:rPr>
        <w:t xml:space="preserve"> </w:t>
      </w:r>
      <w:r>
        <w:rPr>
          <w:color w:val="231F20"/>
          <w:w w:val="105"/>
        </w:rPr>
        <w:t>work</w:t>
      </w:r>
      <w:r>
        <w:rPr>
          <w:color w:val="231F20"/>
          <w:spacing w:val="40"/>
          <w:w w:val="105"/>
        </w:rPr>
        <w:t xml:space="preserve"> </w:t>
      </w:r>
      <w:r>
        <w:rPr>
          <w:color w:val="231F20"/>
          <w:w w:val="105"/>
        </w:rPr>
        <w:t>relationships,</w:t>
      </w:r>
      <w:r>
        <w:rPr>
          <w:color w:val="231F20"/>
          <w:spacing w:val="40"/>
          <w:w w:val="105"/>
        </w:rPr>
        <w:t xml:space="preserve"> </w:t>
      </w:r>
      <w:r>
        <w:rPr>
          <w:color w:val="231F20"/>
          <w:w w:val="105"/>
        </w:rPr>
        <w:t>em- ployee commitment, and performance’ (Bloom, 2004, p. 149). CEOs play impor-</w:t>
      </w:r>
      <w:r>
        <w:rPr>
          <w:color w:val="231F20"/>
          <w:spacing w:val="80"/>
          <w:w w:val="105"/>
        </w:rPr>
        <w:t xml:space="preserve"> </w:t>
      </w:r>
      <w:r>
        <w:rPr>
          <w:color w:val="231F20"/>
          <w:w w:val="105"/>
        </w:rPr>
        <w:t>tant symbolic roles as the</w:t>
      </w:r>
      <w:r>
        <w:rPr>
          <w:color w:val="231F20"/>
          <w:spacing w:val="40"/>
          <w:w w:val="105"/>
        </w:rPr>
        <w:t xml:space="preserve"> </w:t>
      </w:r>
      <w:r>
        <w:rPr>
          <w:color w:val="231F20"/>
          <w:w w:val="105"/>
        </w:rPr>
        <w:t>leaders</w:t>
      </w:r>
      <w:r>
        <w:rPr>
          <w:color w:val="231F20"/>
          <w:spacing w:val="40"/>
          <w:w w:val="105"/>
        </w:rPr>
        <w:t xml:space="preserve"> </w:t>
      </w:r>
      <w:r>
        <w:rPr>
          <w:color w:val="231F20"/>
          <w:w w:val="105"/>
        </w:rPr>
        <w:t>of organizations (Wade</w:t>
      </w:r>
      <w:r>
        <w:rPr>
          <w:color w:val="231F20"/>
          <w:spacing w:val="40"/>
          <w:w w:val="105"/>
        </w:rPr>
        <w:t xml:space="preserve"> </w:t>
      </w:r>
      <w:r>
        <w:rPr>
          <w:i/>
          <w:color w:val="231F20"/>
          <w:w w:val="105"/>
        </w:rPr>
        <w:t>et</w:t>
      </w:r>
      <w:r>
        <w:rPr>
          <w:i/>
          <w:color w:val="231F20"/>
          <w:spacing w:val="40"/>
          <w:w w:val="105"/>
        </w:rPr>
        <w:t xml:space="preserve"> </w:t>
      </w:r>
      <w:r>
        <w:rPr>
          <w:i/>
          <w:color w:val="231F20"/>
          <w:w w:val="105"/>
        </w:rPr>
        <w:t>al.</w:t>
      </w:r>
      <w:r>
        <w:rPr>
          <w:color w:val="231F20"/>
          <w:w w:val="105"/>
        </w:rPr>
        <w:t>, 2006).</w:t>
      </w:r>
      <w:r>
        <w:rPr>
          <w:color w:val="231F20"/>
          <w:spacing w:val="40"/>
          <w:w w:val="105"/>
        </w:rPr>
        <w:t xml:space="preserve"> </w:t>
      </w:r>
      <w:r>
        <w:rPr>
          <w:color w:val="231F20"/>
          <w:w w:val="105"/>
        </w:rPr>
        <w:t>That</w:t>
      </w:r>
      <w:r>
        <w:rPr>
          <w:color w:val="231F20"/>
          <w:spacing w:val="40"/>
          <w:w w:val="105"/>
        </w:rPr>
        <w:t xml:space="preserve"> </w:t>
      </w:r>
      <w:r>
        <w:rPr>
          <w:color w:val="231F20"/>
          <w:w w:val="105"/>
        </w:rPr>
        <w:t>is, CEOs</w:t>
      </w:r>
      <w:r>
        <w:rPr>
          <w:color w:val="231F20"/>
          <w:spacing w:val="34"/>
          <w:w w:val="105"/>
        </w:rPr>
        <w:t xml:space="preserve"> </w:t>
      </w:r>
      <w:r>
        <w:rPr>
          <w:color w:val="231F20"/>
          <w:w w:val="105"/>
        </w:rPr>
        <w:t>serve</w:t>
      </w:r>
      <w:r>
        <w:rPr>
          <w:color w:val="231F20"/>
          <w:spacing w:val="34"/>
          <w:w w:val="105"/>
        </w:rPr>
        <w:t xml:space="preserve"> </w:t>
      </w:r>
      <w:r>
        <w:rPr>
          <w:color w:val="231F20"/>
          <w:w w:val="105"/>
        </w:rPr>
        <w:t>as</w:t>
      </w:r>
      <w:r>
        <w:rPr>
          <w:color w:val="231F20"/>
          <w:spacing w:val="34"/>
          <w:w w:val="105"/>
        </w:rPr>
        <w:t xml:space="preserve"> </w:t>
      </w:r>
      <w:r>
        <w:rPr>
          <w:color w:val="231F20"/>
          <w:w w:val="105"/>
        </w:rPr>
        <w:t>a</w:t>
      </w:r>
      <w:r>
        <w:rPr>
          <w:color w:val="231F20"/>
          <w:spacing w:val="32"/>
          <w:w w:val="105"/>
        </w:rPr>
        <w:t xml:space="preserve"> </w:t>
      </w:r>
      <w:r>
        <w:rPr>
          <w:color w:val="231F20"/>
          <w:w w:val="105"/>
        </w:rPr>
        <w:t>salient</w:t>
      </w:r>
      <w:r>
        <w:rPr>
          <w:color w:val="231F20"/>
          <w:spacing w:val="34"/>
          <w:w w:val="105"/>
        </w:rPr>
        <w:t xml:space="preserve"> </w:t>
      </w:r>
      <w:r>
        <w:rPr>
          <w:color w:val="231F20"/>
          <w:w w:val="105"/>
        </w:rPr>
        <w:t>reference</w:t>
      </w:r>
      <w:r>
        <w:rPr>
          <w:color w:val="231F20"/>
          <w:spacing w:val="32"/>
          <w:w w:val="105"/>
        </w:rPr>
        <w:t xml:space="preserve"> </w:t>
      </w:r>
      <w:r>
        <w:rPr>
          <w:color w:val="231F20"/>
          <w:w w:val="105"/>
        </w:rPr>
        <w:t>point</w:t>
      </w:r>
      <w:r>
        <w:rPr>
          <w:color w:val="231F20"/>
          <w:spacing w:val="32"/>
          <w:w w:val="105"/>
        </w:rPr>
        <w:t xml:space="preserve"> </w:t>
      </w:r>
      <w:r>
        <w:rPr>
          <w:color w:val="231F20"/>
          <w:w w:val="105"/>
        </w:rPr>
        <w:t>for</w:t>
      </w:r>
      <w:r>
        <w:rPr>
          <w:color w:val="231F20"/>
          <w:spacing w:val="34"/>
          <w:w w:val="105"/>
        </w:rPr>
        <w:t xml:space="preserve"> </w:t>
      </w:r>
      <w:r>
        <w:rPr>
          <w:color w:val="231F20"/>
          <w:w w:val="105"/>
        </w:rPr>
        <w:t>other</w:t>
      </w:r>
      <w:r>
        <w:rPr>
          <w:color w:val="231F20"/>
          <w:spacing w:val="32"/>
          <w:w w:val="105"/>
        </w:rPr>
        <w:t xml:space="preserve"> </w:t>
      </w:r>
      <w:r>
        <w:rPr>
          <w:color w:val="231F20"/>
          <w:w w:val="105"/>
        </w:rPr>
        <w:t>employees</w:t>
      </w:r>
      <w:r>
        <w:rPr>
          <w:color w:val="231F20"/>
          <w:spacing w:val="35"/>
          <w:w w:val="105"/>
        </w:rPr>
        <w:t xml:space="preserve"> </w:t>
      </w:r>
      <w:r>
        <w:rPr>
          <w:color w:val="231F20"/>
          <w:w w:val="105"/>
        </w:rPr>
        <w:t>within</w:t>
      </w:r>
      <w:r>
        <w:rPr>
          <w:color w:val="231F20"/>
          <w:spacing w:val="34"/>
          <w:w w:val="105"/>
        </w:rPr>
        <w:t xml:space="preserve"> </w:t>
      </w:r>
      <w:r>
        <w:rPr>
          <w:color w:val="231F20"/>
          <w:w w:val="105"/>
        </w:rPr>
        <w:t>the</w:t>
      </w:r>
      <w:r>
        <w:rPr>
          <w:color w:val="231F20"/>
          <w:spacing w:val="34"/>
          <w:w w:val="105"/>
        </w:rPr>
        <w:t xml:space="preserve"> </w:t>
      </w:r>
      <w:r>
        <w:rPr>
          <w:color w:val="231F20"/>
          <w:w w:val="105"/>
        </w:rPr>
        <w:t>organiza- tion</w:t>
      </w:r>
      <w:r>
        <w:rPr>
          <w:color w:val="231F20"/>
          <w:spacing w:val="38"/>
          <w:w w:val="105"/>
        </w:rPr>
        <w:t xml:space="preserve"> </w:t>
      </w:r>
      <w:r>
        <w:rPr>
          <w:color w:val="231F20"/>
          <w:w w:val="105"/>
        </w:rPr>
        <w:t>who</w:t>
      </w:r>
      <w:r>
        <w:rPr>
          <w:color w:val="231F20"/>
          <w:spacing w:val="40"/>
          <w:w w:val="105"/>
        </w:rPr>
        <w:t xml:space="preserve"> </w:t>
      </w:r>
      <w:r>
        <w:rPr>
          <w:color w:val="231F20"/>
          <w:w w:val="105"/>
        </w:rPr>
        <w:t>compare</w:t>
      </w:r>
      <w:r>
        <w:rPr>
          <w:color w:val="231F20"/>
          <w:spacing w:val="40"/>
          <w:w w:val="105"/>
        </w:rPr>
        <w:t xml:space="preserve"> </w:t>
      </w:r>
      <w:r>
        <w:rPr>
          <w:color w:val="231F20"/>
          <w:w w:val="105"/>
        </w:rPr>
        <w:t>(a)</w:t>
      </w:r>
      <w:r>
        <w:rPr>
          <w:color w:val="231F20"/>
          <w:spacing w:val="38"/>
          <w:w w:val="105"/>
        </w:rPr>
        <w:t xml:space="preserve"> </w:t>
      </w:r>
      <w:r>
        <w:rPr>
          <w:color w:val="231F20"/>
          <w:w w:val="105"/>
        </w:rPr>
        <w:t>whether</w:t>
      </w:r>
      <w:r>
        <w:rPr>
          <w:color w:val="231F20"/>
          <w:spacing w:val="38"/>
          <w:w w:val="105"/>
        </w:rPr>
        <w:t xml:space="preserve"> </w:t>
      </w:r>
      <w:r>
        <w:rPr>
          <w:color w:val="231F20"/>
          <w:w w:val="105"/>
        </w:rPr>
        <w:t>the</w:t>
      </w:r>
      <w:r>
        <w:rPr>
          <w:color w:val="231F20"/>
          <w:spacing w:val="40"/>
          <w:w w:val="105"/>
        </w:rPr>
        <w:t xml:space="preserve"> </w:t>
      </w:r>
      <w:r>
        <w:rPr>
          <w:color w:val="231F20"/>
          <w:w w:val="105"/>
        </w:rPr>
        <w:t>CEO’s</w:t>
      </w:r>
      <w:r>
        <w:rPr>
          <w:color w:val="231F20"/>
          <w:spacing w:val="40"/>
          <w:w w:val="105"/>
        </w:rPr>
        <w:t xml:space="preserve"> </w:t>
      </w:r>
      <w:r>
        <w:rPr>
          <w:color w:val="231F20"/>
          <w:w w:val="105"/>
        </w:rPr>
        <w:t>compensation</w:t>
      </w:r>
      <w:r>
        <w:rPr>
          <w:color w:val="231F20"/>
          <w:spacing w:val="37"/>
          <w:w w:val="105"/>
        </w:rPr>
        <w:t xml:space="preserve"> </w:t>
      </w:r>
      <w:r>
        <w:rPr>
          <w:color w:val="231F20"/>
          <w:w w:val="105"/>
        </w:rPr>
        <w:t>is</w:t>
      </w:r>
      <w:r>
        <w:rPr>
          <w:color w:val="231F20"/>
          <w:spacing w:val="38"/>
          <w:w w:val="105"/>
        </w:rPr>
        <w:t xml:space="preserve"> </w:t>
      </w:r>
      <w:r>
        <w:rPr>
          <w:color w:val="231F20"/>
          <w:w w:val="105"/>
        </w:rPr>
        <w:t>‘fair’</w:t>
      </w:r>
      <w:r>
        <w:rPr>
          <w:color w:val="231F20"/>
          <w:spacing w:val="38"/>
          <w:w w:val="105"/>
        </w:rPr>
        <w:t xml:space="preserve"> </w:t>
      </w:r>
      <w:r>
        <w:rPr>
          <w:color w:val="231F20"/>
          <w:w w:val="105"/>
        </w:rPr>
        <w:t>relative</w:t>
      </w:r>
      <w:r>
        <w:rPr>
          <w:color w:val="231F20"/>
          <w:spacing w:val="40"/>
          <w:w w:val="105"/>
        </w:rPr>
        <w:t xml:space="preserve"> </w:t>
      </w:r>
      <w:r>
        <w:rPr>
          <w:color w:val="231F20"/>
          <w:w w:val="105"/>
        </w:rPr>
        <w:t>to</w:t>
      </w:r>
      <w:r>
        <w:rPr>
          <w:color w:val="231F20"/>
          <w:spacing w:val="40"/>
          <w:w w:val="105"/>
        </w:rPr>
        <w:t xml:space="preserve"> </w:t>
      </w:r>
      <w:r>
        <w:rPr>
          <w:color w:val="231F20"/>
          <w:w w:val="105"/>
        </w:rPr>
        <w:t>their own (distributive fairness) and (b) whether the process by which their compensa-</w:t>
      </w:r>
      <w:r>
        <w:rPr>
          <w:color w:val="231F20"/>
          <w:spacing w:val="80"/>
          <w:w w:val="105"/>
        </w:rPr>
        <w:t xml:space="preserve"> </w:t>
      </w:r>
      <w:r>
        <w:rPr>
          <w:color w:val="231F20"/>
          <w:w w:val="105"/>
        </w:rPr>
        <w:t>tion</w:t>
      </w:r>
      <w:r>
        <w:rPr>
          <w:color w:val="231F20"/>
          <w:spacing w:val="40"/>
          <w:w w:val="105"/>
        </w:rPr>
        <w:t xml:space="preserve"> </w:t>
      </w:r>
      <w:r>
        <w:rPr>
          <w:color w:val="231F20"/>
          <w:w w:val="105"/>
        </w:rPr>
        <w:t>relative</w:t>
      </w:r>
      <w:r>
        <w:rPr>
          <w:color w:val="231F20"/>
          <w:spacing w:val="40"/>
          <w:w w:val="105"/>
        </w:rPr>
        <w:t xml:space="preserve"> </w:t>
      </w:r>
      <w:r>
        <w:rPr>
          <w:color w:val="231F20"/>
          <w:w w:val="105"/>
        </w:rPr>
        <w:t>to</w:t>
      </w:r>
      <w:r>
        <w:rPr>
          <w:color w:val="231F20"/>
          <w:spacing w:val="40"/>
          <w:w w:val="105"/>
        </w:rPr>
        <w:t xml:space="preserve"> </w:t>
      </w:r>
      <w:r>
        <w:rPr>
          <w:color w:val="231F20"/>
          <w:w w:val="105"/>
        </w:rPr>
        <w:t>that</w:t>
      </w:r>
      <w:r>
        <w:rPr>
          <w:color w:val="231F20"/>
          <w:spacing w:val="40"/>
          <w:w w:val="105"/>
        </w:rPr>
        <w:t xml:space="preserve"> </w:t>
      </w:r>
      <w:r>
        <w:rPr>
          <w:color w:val="231F20"/>
          <w:w w:val="105"/>
        </w:rPr>
        <w:t>used</w:t>
      </w:r>
      <w:r>
        <w:rPr>
          <w:color w:val="231F20"/>
          <w:spacing w:val="40"/>
          <w:w w:val="105"/>
        </w:rPr>
        <w:t xml:space="preserve"> </w:t>
      </w:r>
      <w:r>
        <w:rPr>
          <w:color w:val="231F20"/>
          <w:w w:val="105"/>
        </w:rPr>
        <w:t>for</w:t>
      </w:r>
      <w:r>
        <w:rPr>
          <w:color w:val="231F20"/>
          <w:spacing w:val="40"/>
          <w:w w:val="105"/>
        </w:rPr>
        <w:t xml:space="preserve"> </w:t>
      </w:r>
      <w:r>
        <w:rPr>
          <w:color w:val="231F20"/>
          <w:w w:val="105"/>
        </w:rPr>
        <w:t>the</w:t>
      </w:r>
      <w:r>
        <w:rPr>
          <w:color w:val="231F20"/>
          <w:spacing w:val="40"/>
          <w:w w:val="105"/>
        </w:rPr>
        <w:t xml:space="preserve"> </w:t>
      </w:r>
      <w:r>
        <w:rPr>
          <w:color w:val="231F20"/>
          <w:w w:val="105"/>
        </w:rPr>
        <w:t>CEO</w:t>
      </w:r>
      <w:r>
        <w:rPr>
          <w:color w:val="231F20"/>
          <w:spacing w:val="40"/>
          <w:w w:val="105"/>
        </w:rPr>
        <w:t xml:space="preserve"> </w:t>
      </w:r>
      <w:r>
        <w:rPr>
          <w:color w:val="231F20"/>
          <w:w w:val="105"/>
        </w:rPr>
        <w:t>is</w:t>
      </w:r>
      <w:r>
        <w:rPr>
          <w:color w:val="231F20"/>
          <w:spacing w:val="40"/>
          <w:w w:val="105"/>
        </w:rPr>
        <w:t xml:space="preserve"> </w:t>
      </w:r>
      <w:r>
        <w:rPr>
          <w:color w:val="231F20"/>
          <w:w w:val="105"/>
        </w:rPr>
        <w:t>‘fair’</w:t>
      </w:r>
      <w:r>
        <w:rPr>
          <w:color w:val="231F20"/>
          <w:spacing w:val="40"/>
          <w:w w:val="105"/>
        </w:rPr>
        <w:t xml:space="preserve"> </w:t>
      </w:r>
      <w:r>
        <w:rPr>
          <w:color w:val="231F20"/>
          <w:w w:val="105"/>
        </w:rPr>
        <w:t>(procedural</w:t>
      </w:r>
      <w:r>
        <w:rPr>
          <w:color w:val="231F20"/>
          <w:spacing w:val="40"/>
          <w:w w:val="105"/>
        </w:rPr>
        <w:t xml:space="preserve"> </w:t>
      </w:r>
      <w:r>
        <w:rPr>
          <w:color w:val="231F20"/>
          <w:w w:val="105"/>
        </w:rPr>
        <w:t>fairness)</w:t>
      </w:r>
      <w:r>
        <w:rPr>
          <w:color w:val="231F20"/>
          <w:spacing w:val="40"/>
          <w:w w:val="105"/>
        </w:rPr>
        <w:t xml:space="preserve"> </w:t>
      </w:r>
      <w:r>
        <w:rPr>
          <w:color w:val="231F20"/>
          <w:w w:val="105"/>
        </w:rPr>
        <w:t>(see,</w:t>
      </w:r>
      <w:r>
        <w:rPr>
          <w:color w:val="231F20"/>
          <w:spacing w:val="40"/>
          <w:w w:val="105"/>
        </w:rPr>
        <w:t xml:space="preserve"> </w:t>
      </w:r>
      <w:r>
        <w:rPr>
          <w:color w:val="231F20"/>
          <w:w w:val="105"/>
        </w:rPr>
        <w:t xml:space="preserve">e.g., Bloom, 2004; Wade </w:t>
      </w:r>
      <w:r>
        <w:rPr>
          <w:i/>
          <w:color w:val="231F20"/>
          <w:w w:val="105"/>
        </w:rPr>
        <w:t>et al.</w:t>
      </w:r>
      <w:r>
        <w:rPr>
          <w:color w:val="231F20"/>
          <w:w w:val="105"/>
        </w:rPr>
        <w:t xml:space="preserve">, 2006; Nickerson and Zenger, 2008; Harris, 2009; Pepper </w:t>
      </w:r>
      <w:r>
        <w:rPr>
          <w:i/>
          <w:color w:val="231F20"/>
          <w:w w:val="105"/>
        </w:rPr>
        <w:t>et</w:t>
      </w:r>
      <w:r>
        <w:rPr>
          <w:i/>
          <w:color w:val="231F20"/>
          <w:spacing w:val="17"/>
          <w:w w:val="105"/>
        </w:rPr>
        <w:t xml:space="preserve"> </w:t>
      </w:r>
      <w:r>
        <w:rPr>
          <w:i/>
          <w:color w:val="231F20"/>
          <w:w w:val="105"/>
        </w:rPr>
        <w:t>al.</w:t>
      </w:r>
      <w:r>
        <w:rPr>
          <w:color w:val="231F20"/>
          <w:w w:val="105"/>
        </w:rPr>
        <w:t>,</w:t>
      </w:r>
      <w:r>
        <w:rPr>
          <w:color w:val="231F20"/>
          <w:spacing w:val="17"/>
          <w:w w:val="105"/>
        </w:rPr>
        <w:t xml:space="preserve"> </w:t>
      </w:r>
      <w:r>
        <w:rPr>
          <w:color w:val="231F20"/>
          <w:w w:val="105"/>
        </w:rPr>
        <w:t>2013).</w:t>
      </w:r>
      <w:r>
        <w:rPr>
          <w:color w:val="231F20"/>
          <w:spacing w:val="18"/>
          <w:w w:val="105"/>
        </w:rPr>
        <w:t xml:space="preserve"> </w:t>
      </w:r>
      <w:r>
        <w:rPr>
          <w:color w:val="231F20"/>
          <w:w w:val="105"/>
        </w:rPr>
        <w:t>Compensation</w:t>
      </w:r>
      <w:r>
        <w:rPr>
          <w:color w:val="231F20"/>
          <w:spacing w:val="18"/>
          <w:w w:val="105"/>
        </w:rPr>
        <w:t xml:space="preserve"> </w:t>
      </w:r>
      <w:r>
        <w:rPr>
          <w:color w:val="231F20"/>
          <w:w w:val="105"/>
        </w:rPr>
        <w:t>matters</w:t>
      </w:r>
      <w:r>
        <w:rPr>
          <w:color w:val="231F20"/>
          <w:spacing w:val="19"/>
          <w:w w:val="105"/>
        </w:rPr>
        <w:t xml:space="preserve"> </w:t>
      </w:r>
      <w:r>
        <w:rPr>
          <w:color w:val="231F20"/>
          <w:w w:val="105"/>
        </w:rPr>
        <w:t>to</w:t>
      </w:r>
      <w:r>
        <w:rPr>
          <w:color w:val="231F20"/>
          <w:spacing w:val="18"/>
          <w:w w:val="105"/>
        </w:rPr>
        <w:t xml:space="preserve"> </w:t>
      </w:r>
      <w:r>
        <w:rPr>
          <w:color w:val="231F20"/>
          <w:w w:val="105"/>
        </w:rPr>
        <w:t>all</w:t>
      </w:r>
      <w:r>
        <w:rPr>
          <w:color w:val="231F20"/>
          <w:spacing w:val="17"/>
          <w:w w:val="105"/>
        </w:rPr>
        <w:t xml:space="preserve"> </w:t>
      </w:r>
      <w:r>
        <w:rPr>
          <w:color w:val="231F20"/>
          <w:w w:val="105"/>
        </w:rPr>
        <w:t>members</w:t>
      </w:r>
      <w:r>
        <w:rPr>
          <w:color w:val="231F20"/>
          <w:spacing w:val="17"/>
          <w:w w:val="105"/>
        </w:rPr>
        <w:t xml:space="preserve"> </w:t>
      </w:r>
      <w:r>
        <w:rPr>
          <w:color w:val="231F20"/>
          <w:w w:val="105"/>
        </w:rPr>
        <w:t>of</w:t>
      </w:r>
      <w:r>
        <w:rPr>
          <w:color w:val="231F20"/>
          <w:spacing w:val="18"/>
          <w:w w:val="105"/>
        </w:rPr>
        <w:t xml:space="preserve"> </w:t>
      </w:r>
      <w:r>
        <w:rPr>
          <w:color w:val="231F20"/>
          <w:w w:val="105"/>
        </w:rPr>
        <w:t>the</w:t>
      </w:r>
      <w:r>
        <w:rPr>
          <w:color w:val="231F20"/>
          <w:spacing w:val="17"/>
          <w:w w:val="105"/>
        </w:rPr>
        <w:t xml:space="preserve"> </w:t>
      </w:r>
      <w:r>
        <w:rPr>
          <w:color w:val="231F20"/>
          <w:w w:val="105"/>
        </w:rPr>
        <w:t>firm</w:t>
      </w:r>
      <w:r>
        <w:rPr>
          <w:color w:val="231F20"/>
          <w:spacing w:val="18"/>
          <w:w w:val="105"/>
        </w:rPr>
        <w:t xml:space="preserve"> </w:t>
      </w:r>
      <w:r>
        <w:rPr>
          <w:color w:val="231F20"/>
          <w:w w:val="105"/>
        </w:rPr>
        <w:t>because</w:t>
      </w:r>
      <w:r>
        <w:rPr>
          <w:color w:val="231F20"/>
          <w:spacing w:val="17"/>
          <w:w w:val="105"/>
        </w:rPr>
        <w:t xml:space="preserve"> </w:t>
      </w:r>
      <w:r>
        <w:rPr>
          <w:color w:val="231F20"/>
          <w:w w:val="105"/>
        </w:rPr>
        <w:t>‘paying</w:t>
      </w:r>
      <w:r>
        <w:rPr>
          <w:color w:val="231F20"/>
          <w:spacing w:val="17"/>
          <w:w w:val="105"/>
        </w:rPr>
        <w:t xml:space="preserve"> </w:t>
      </w:r>
      <w:r>
        <w:rPr>
          <w:color w:val="231F20"/>
          <w:spacing w:val="-5"/>
          <w:w w:val="105"/>
        </w:rPr>
        <w:t>an</w:t>
      </w:r>
    </w:p>
    <w:p w14:paraId="43EC4000" w14:textId="77777777" w:rsidR="004A5C99" w:rsidRDefault="004A5C99">
      <w:pPr>
        <w:pStyle w:val="BodyText"/>
      </w:pPr>
    </w:p>
    <w:p w14:paraId="59602A3F" w14:textId="77777777" w:rsidR="004A5C99" w:rsidRDefault="004A5C99">
      <w:pPr>
        <w:pStyle w:val="BodyText"/>
        <w:spacing w:before="152"/>
      </w:pPr>
    </w:p>
    <w:p w14:paraId="5941A274" w14:textId="77777777" w:rsidR="004A5C99" w:rsidRDefault="0027463A">
      <w:pPr>
        <w:spacing w:line="261" w:lineRule="auto"/>
        <w:ind w:left="446" w:right="58" w:hanging="279"/>
        <w:jc w:val="both"/>
        <w:rPr>
          <w:sz w:val="16"/>
        </w:rPr>
      </w:pPr>
      <w:proofErr w:type="gramStart"/>
      <w:r>
        <w:rPr>
          <w:color w:val="231F20"/>
          <w:w w:val="105"/>
          <w:sz w:val="16"/>
          <w:vertAlign w:val="superscript"/>
        </w:rPr>
        <w:t>35</w:t>
      </w:r>
      <w:r>
        <w:rPr>
          <w:color w:val="231F20"/>
          <w:spacing w:val="40"/>
          <w:w w:val="105"/>
          <w:sz w:val="16"/>
        </w:rPr>
        <w:t xml:space="preserve">  </w:t>
      </w:r>
      <w:r>
        <w:rPr>
          <w:color w:val="231F20"/>
          <w:w w:val="105"/>
          <w:sz w:val="16"/>
        </w:rPr>
        <w:t>It</w:t>
      </w:r>
      <w:proofErr w:type="gramEnd"/>
      <w:r>
        <w:rPr>
          <w:color w:val="231F20"/>
          <w:w w:val="105"/>
          <w:sz w:val="16"/>
        </w:rPr>
        <w:t xml:space="preserve"> is acknowledged that there is no firm evidence that the unfortunate Marie Antoinette even uttered</w:t>
      </w:r>
      <w:r>
        <w:rPr>
          <w:color w:val="231F20"/>
          <w:spacing w:val="40"/>
          <w:w w:val="105"/>
          <w:sz w:val="16"/>
        </w:rPr>
        <w:t xml:space="preserve"> </w:t>
      </w:r>
      <w:r>
        <w:rPr>
          <w:color w:val="231F20"/>
          <w:w w:val="105"/>
          <w:sz w:val="16"/>
        </w:rPr>
        <w:t>the phrase ‘</w:t>
      </w:r>
      <w:r>
        <w:rPr>
          <w:i/>
          <w:color w:val="231F20"/>
          <w:w w:val="105"/>
          <w:sz w:val="16"/>
        </w:rPr>
        <w:t>Qu</w:t>
      </w:r>
      <w:r>
        <w:rPr>
          <w:rFonts w:ascii="Arial" w:hAnsi="Arial"/>
          <w:color w:val="231F20"/>
          <w:w w:val="105"/>
          <w:sz w:val="16"/>
        </w:rPr>
        <w:t>’</w:t>
      </w:r>
      <w:r>
        <w:rPr>
          <w:i/>
          <w:color w:val="231F20"/>
          <w:w w:val="105"/>
          <w:sz w:val="16"/>
        </w:rPr>
        <w:t>ils mangent de la brioche</w:t>
      </w:r>
      <w:r>
        <w:rPr>
          <w:color w:val="231F20"/>
          <w:w w:val="105"/>
          <w:sz w:val="16"/>
        </w:rPr>
        <w:t>’ but the attribution is so strong in the popular mind that it is hoped that she will, from the grave, forgive the author’s obvious poetic licence.</w:t>
      </w:r>
    </w:p>
    <w:p w14:paraId="460227BD" w14:textId="77777777" w:rsidR="004A5C99" w:rsidRDefault="004A5C99">
      <w:pPr>
        <w:pStyle w:val="BodyText"/>
        <w:spacing w:before="10"/>
      </w:pPr>
    </w:p>
    <w:p w14:paraId="5B6ECA83" w14:textId="77777777" w:rsidR="004A5C99" w:rsidRDefault="004A5C99">
      <w:pPr>
        <w:rPr>
          <w:color w:val="231F20"/>
          <w:w w:val="105"/>
          <w:sz w:val="14"/>
        </w:rPr>
      </w:pPr>
    </w:p>
    <w:p w14:paraId="44EB018F" w14:textId="77777777" w:rsidR="00DD4D10" w:rsidRDefault="00DD4D10">
      <w:pPr>
        <w:rPr>
          <w:sz w:val="14"/>
        </w:rPr>
        <w:sectPr w:rsidR="00DD4D10">
          <w:pgSz w:w="9700" w:h="13950"/>
          <w:pgMar w:top="800" w:right="1133" w:bottom="280" w:left="1133" w:header="720" w:footer="720" w:gutter="0"/>
          <w:cols w:space="720"/>
        </w:sectPr>
      </w:pPr>
    </w:p>
    <w:p w14:paraId="67B49333" w14:textId="77777777" w:rsidR="004A5C99" w:rsidRDefault="004A5C99">
      <w:pPr>
        <w:pStyle w:val="BodyText"/>
        <w:spacing w:before="208"/>
        <w:rPr>
          <w:i/>
        </w:rPr>
      </w:pPr>
    </w:p>
    <w:p w14:paraId="16F68C59" w14:textId="77777777" w:rsidR="00DD4D10" w:rsidRDefault="00DD4D10">
      <w:pPr>
        <w:pStyle w:val="BodyText"/>
        <w:spacing w:before="208"/>
        <w:rPr>
          <w:i/>
        </w:rPr>
      </w:pPr>
    </w:p>
    <w:p w14:paraId="1580025E" w14:textId="77777777" w:rsidR="004A5C99" w:rsidRDefault="0027463A">
      <w:pPr>
        <w:pStyle w:val="BodyText"/>
        <w:spacing w:line="249" w:lineRule="auto"/>
        <w:ind w:left="62" w:right="164"/>
        <w:jc w:val="both"/>
      </w:pPr>
      <w:r>
        <w:rPr>
          <w:color w:val="231F20"/>
          <w:w w:val="110"/>
        </w:rPr>
        <w:t>employee a wage is a way of treating them, and this</w:t>
      </w:r>
      <w:r>
        <w:rPr>
          <w:color w:val="231F20"/>
          <w:w w:val="110"/>
        </w:rPr>
        <w:t xml:space="preserve"> treatment can be assessed morally. It can be a promise kept or a promise broken. It can betray a lack of re- spect for the workers and their contributions, or it can respect them (Arnold and Bowie, 2003). It can make workers happy or sad, and increase or decrease their self-esteem’ (Moriarty, 2012, p. 68). Nickerson and Zenger (2008) suggest that these</w:t>
      </w:r>
      <w:r>
        <w:rPr>
          <w:color w:val="231F20"/>
          <w:spacing w:val="-10"/>
          <w:w w:val="110"/>
        </w:rPr>
        <w:t xml:space="preserve"> </w:t>
      </w:r>
      <w:r>
        <w:rPr>
          <w:color w:val="231F20"/>
          <w:w w:val="110"/>
        </w:rPr>
        <w:t>‘social</w:t>
      </w:r>
      <w:r>
        <w:rPr>
          <w:color w:val="231F20"/>
          <w:spacing w:val="-10"/>
          <w:w w:val="110"/>
        </w:rPr>
        <w:t xml:space="preserve"> </w:t>
      </w:r>
      <w:r>
        <w:rPr>
          <w:color w:val="231F20"/>
          <w:w w:val="110"/>
        </w:rPr>
        <w:t>comparisons’</w:t>
      </w:r>
      <w:r>
        <w:rPr>
          <w:color w:val="231F20"/>
          <w:spacing w:val="-10"/>
          <w:w w:val="110"/>
        </w:rPr>
        <w:t xml:space="preserve"> </w:t>
      </w:r>
      <w:r>
        <w:rPr>
          <w:color w:val="231F20"/>
          <w:w w:val="110"/>
        </w:rPr>
        <w:t>between</w:t>
      </w:r>
      <w:r>
        <w:rPr>
          <w:color w:val="231F20"/>
          <w:spacing w:val="-10"/>
          <w:w w:val="110"/>
        </w:rPr>
        <w:t xml:space="preserve"> </w:t>
      </w:r>
      <w:r>
        <w:rPr>
          <w:color w:val="231F20"/>
          <w:w w:val="110"/>
        </w:rPr>
        <w:t>employees</w:t>
      </w:r>
      <w:r>
        <w:rPr>
          <w:color w:val="231F20"/>
          <w:spacing w:val="-10"/>
          <w:w w:val="110"/>
        </w:rPr>
        <w:t xml:space="preserve"> </w:t>
      </w:r>
      <w:r>
        <w:rPr>
          <w:color w:val="231F20"/>
          <w:w w:val="110"/>
        </w:rPr>
        <w:t>and</w:t>
      </w:r>
      <w:r>
        <w:rPr>
          <w:color w:val="231F20"/>
          <w:spacing w:val="-11"/>
          <w:w w:val="110"/>
        </w:rPr>
        <w:t xml:space="preserve"> </w:t>
      </w:r>
      <w:r>
        <w:rPr>
          <w:color w:val="231F20"/>
          <w:w w:val="110"/>
        </w:rPr>
        <w:t>CEOs</w:t>
      </w:r>
      <w:r>
        <w:rPr>
          <w:color w:val="231F20"/>
          <w:spacing w:val="-10"/>
          <w:w w:val="110"/>
        </w:rPr>
        <w:t xml:space="preserve"> </w:t>
      </w:r>
      <w:r>
        <w:rPr>
          <w:color w:val="231F20"/>
          <w:w w:val="110"/>
        </w:rPr>
        <w:t>can</w:t>
      </w:r>
      <w:r>
        <w:rPr>
          <w:color w:val="231F20"/>
          <w:spacing w:val="-10"/>
          <w:w w:val="110"/>
        </w:rPr>
        <w:t xml:space="preserve"> </w:t>
      </w:r>
      <w:r>
        <w:rPr>
          <w:color w:val="231F20"/>
          <w:w w:val="110"/>
        </w:rPr>
        <w:t>give</w:t>
      </w:r>
      <w:r>
        <w:rPr>
          <w:color w:val="231F20"/>
          <w:spacing w:val="-10"/>
          <w:w w:val="110"/>
        </w:rPr>
        <w:t xml:space="preserve"> </w:t>
      </w:r>
      <w:r>
        <w:rPr>
          <w:color w:val="231F20"/>
          <w:w w:val="110"/>
        </w:rPr>
        <w:t>rise</w:t>
      </w:r>
      <w:r>
        <w:rPr>
          <w:color w:val="231F20"/>
          <w:spacing w:val="-10"/>
          <w:w w:val="110"/>
        </w:rPr>
        <w:t xml:space="preserve"> </w:t>
      </w:r>
      <w:r>
        <w:rPr>
          <w:color w:val="231F20"/>
          <w:w w:val="110"/>
        </w:rPr>
        <w:t>to</w:t>
      </w:r>
      <w:r>
        <w:rPr>
          <w:color w:val="231F20"/>
          <w:spacing w:val="-11"/>
          <w:w w:val="110"/>
        </w:rPr>
        <w:t xml:space="preserve"> </w:t>
      </w:r>
      <w:r>
        <w:rPr>
          <w:color w:val="231F20"/>
          <w:w w:val="110"/>
        </w:rPr>
        <w:t>‘envious emotion’</w:t>
      </w:r>
      <w:r>
        <w:rPr>
          <w:color w:val="231F20"/>
          <w:spacing w:val="-13"/>
          <w:w w:val="110"/>
        </w:rPr>
        <w:t xml:space="preserve"> </w:t>
      </w:r>
      <w:r>
        <w:rPr>
          <w:color w:val="231F20"/>
          <w:w w:val="110"/>
        </w:rPr>
        <w:t>if</w:t>
      </w:r>
      <w:r>
        <w:rPr>
          <w:color w:val="231F20"/>
          <w:spacing w:val="-12"/>
          <w:w w:val="110"/>
        </w:rPr>
        <w:t xml:space="preserve"> </w:t>
      </w:r>
      <w:r>
        <w:rPr>
          <w:color w:val="231F20"/>
          <w:w w:val="110"/>
        </w:rPr>
        <w:t>the</w:t>
      </w:r>
      <w:r>
        <w:rPr>
          <w:color w:val="231F20"/>
          <w:spacing w:val="-12"/>
          <w:w w:val="110"/>
        </w:rPr>
        <w:t xml:space="preserve"> </w:t>
      </w:r>
      <w:r>
        <w:rPr>
          <w:color w:val="231F20"/>
          <w:w w:val="110"/>
        </w:rPr>
        <w:t>results</w:t>
      </w:r>
      <w:r>
        <w:rPr>
          <w:color w:val="231F20"/>
          <w:spacing w:val="-12"/>
          <w:w w:val="110"/>
        </w:rPr>
        <w:t xml:space="preserve"> </w:t>
      </w:r>
      <w:r>
        <w:rPr>
          <w:color w:val="231F20"/>
          <w:w w:val="110"/>
        </w:rPr>
        <w:t>of</w:t>
      </w:r>
      <w:r>
        <w:rPr>
          <w:color w:val="231F20"/>
          <w:spacing w:val="-13"/>
          <w:w w:val="110"/>
        </w:rPr>
        <w:t xml:space="preserve"> </w:t>
      </w:r>
      <w:r>
        <w:rPr>
          <w:color w:val="231F20"/>
          <w:w w:val="110"/>
        </w:rPr>
        <w:t>the</w:t>
      </w:r>
      <w:r>
        <w:rPr>
          <w:color w:val="231F20"/>
          <w:spacing w:val="-12"/>
          <w:w w:val="110"/>
        </w:rPr>
        <w:t xml:space="preserve"> </w:t>
      </w:r>
      <w:r>
        <w:rPr>
          <w:color w:val="231F20"/>
          <w:w w:val="110"/>
        </w:rPr>
        <w:t>comparisons</w:t>
      </w:r>
      <w:r>
        <w:rPr>
          <w:color w:val="231F20"/>
          <w:spacing w:val="-13"/>
          <w:w w:val="110"/>
        </w:rPr>
        <w:t xml:space="preserve"> </w:t>
      </w:r>
      <w:r>
        <w:rPr>
          <w:color w:val="231F20"/>
          <w:w w:val="110"/>
        </w:rPr>
        <w:t>of</w:t>
      </w:r>
      <w:r>
        <w:rPr>
          <w:color w:val="231F20"/>
          <w:spacing w:val="-12"/>
          <w:w w:val="110"/>
        </w:rPr>
        <w:t xml:space="preserve"> </w:t>
      </w:r>
      <w:r>
        <w:rPr>
          <w:color w:val="231F20"/>
          <w:w w:val="110"/>
        </w:rPr>
        <w:t>compensation</w:t>
      </w:r>
      <w:r>
        <w:rPr>
          <w:color w:val="231F20"/>
          <w:spacing w:val="-13"/>
          <w:w w:val="110"/>
        </w:rPr>
        <w:t xml:space="preserve"> </w:t>
      </w:r>
      <w:r>
        <w:rPr>
          <w:color w:val="231F20"/>
          <w:w w:val="110"/>
        </w:rPr>
        <w:t>are</w:t>
      </w:r>
      <w:r>
        <w:rPr>
          <w:color w:val="231F20"/>
          <w:spacing w:val="-12"/>
          <w:w w:val="110"/>
        </w:rPr>
        <w:t xml:space="preserve"> </w:t>
      </w:r>
      <w:r>
        <w:rPr>
          <w:color w:val="231F20"/>
          <w:w w:val="110"/>
        </w:rPr>
        <w:t>perceived</w:t>
      </w:r>
      <w:r>
        <w:rPr>
          <w:color w:val="231F20"/>
          <w:spacing w:val="-12"/>
          <w:w w:val="110"/>
        </w:rPr>
        <w:t xml:space="preserve"> </w:t>
      </w:r>
      <w:r>
        <w:rPr>
          <w:color w:val="231F20"/>
          <w:w w:val="110"/>
        </w:rPr>
        <w:t>to</w:t>
      </w:r>
      <w:r>
        <w:rPr>
          <w:color w:val="231F20"/>
          <w:spacing w:val="-13"/>
          <w:w w:val="110"/>
        </w:rPr>
        <w:t xml:space="preserve"> </w:t>
      </w:r>
      <w:r>
        <w:rPr>
          <w:color w:val="231F20"/>
          <w:w w:val="110"/>
        </w:rPr>
        <w:t>be</w:t>
      </w:r>
      <w:r>
        <w:rPr>
          <w:color w:val="231F20"/>
          <w:spacing w:val="-12"/>
          <w:w w:val="110"/>
        </w:rPr>
        <w:t xml:space="preserve"> </w:t>
      </w:r>
      <w:r>
        <w:rPr>
          <w:color w:val="231F20"/>
          <w:w w:val="110"/>
        </w:rPr>
        <w:t xml:space="preserve">‘un- </w:t>
      </w:r>
      <w:r>
        <w:rPr>
          <w:color w:val="231F20"/>
        </w:rPr>
        <w:t>fair’.</w:t>
      </w:r>
      <w:r>
        <w:rPr>
          <w:color w:val="231F20"/>
          <w:spacing w:val="33"/>
        </w:rPr>
        <w:t xml:space="preserve"> </w:t>
      </w:r>
      <w:r>
        <w:rPr>
          <w:color w:val="231F20"/>
        </w:rPr>
        <w:t>Social</w:t>
      </w:r>
      <w:r>
        <w:rPr>
          <w:color w:val="231F20"/>
          <w:spacing w:val="34"/>
        </w:rPr>
        <w:t xml:space="preserve"> </w:t>
      </w:r>
      <w:r>
        <w:rPr>
          <w:color w:val="231F20"/>
        </w:rPr>
        <w:t>comparison</w:t>
      </w:r>
      <w:r>
        <w:rPr>
          <w:color w:val="231F20"/>
          <w:spacing w:val="36"/>
        </w:rPr>
        <w:t xml:space="preserve"> </w:t>
      </w:r>
      <w:r>
        <w:rPr>
          <w:color w:val="231F20"/>
        </w:rPr>
        <w:t>costs</w:t>
      </w:r>
      <w:r>
        <w:rPr>
          <w:color w:val="231F20"/>
          <w:spacing w:val="34"/>
        </w:rPr>
        <w:t xml:space="preserve"> </w:t>
      </w:r>
      <w:r>
        <w:rPr>
          <w:color w:val="231F20"/>
        </w:rPr>
        <w:t>are</w:t>
      </w:r>
      <w:r>
        <w:rPr>
          <w:color w:val="231F20"/>
          <w:spacing w:val="34"/>
        </w:rPr>
        <w:t xml:space="preserve"> </w:t>
      </w:r>
      <w:r>
        <w:rPr>
          <w:color w:val="231F20"/>
        </w:rPr>
        <w:t>the</w:t>
      </w:r>
      <w:r>
        <w:rPr>
          <w:color w:val="231F20"/>
          <w:spacing w:val="34"/>
        </w:rPr>
        <w:t xml:space="preserve"> </w:t>
      </w:r>
      <w:r>
        <w:rPr>
          <w:color w:val="231F20"/>
        </w:rPr>
        <w:t>result</w:t>
      </w:r>
      <w:r>
        <w:rPr>
          <w:color w:val="231F20"/>
          <w:spacing w:val="34"/>
        </w:rPr>
        <w:t xml:space="preserve"> </w:t>
      </w:r>
      <w:r>
        <w:rPr>
          <w:color w:val="231F20"/>
        </w:rPr>
        <w:t>of</w:t>
      </w:r>
      <w:r>
        <w:rPr>
          <w:color w:val="231F20"/>
          <w:spacing w:val="34"/>
        </w:rPr>
        <w:t xml:space="preserve"> </w:t>
      </w:r>
      <w:r>
        <w:rPr>
          <w:color w:val="231F20"/>
        </w:rPr>
        <w:t>this</w:t>
      </w:r>
      <w:r>
        <w:rPr>
          <w:color w:val="231F20"/>
          <w:spacing w:val="33"/>
        </w:rPr>
        <w:t xml:space="preserve"> </w:t>
      </w:r>
      <w:r>
        <w:rPr>
          <w:color w:val="231F20"/>
        </w:rPr>
        <w:t>envy</w:t>
      </w:r>
      <w:r>
        <w:rPr>
          <w:color w:val="231F20"/>
          <w:spacing w:val="33"/>
        </w:rPr>
        <w:t xml:space="preserve"> </w:t>
      </w:r>
      <w:r>
        <w:rPr>
          <w:color w:val="231F20"/>
        </w:rPr>
        <w:t>and</w:t>
      </w:r>
      <w:r>
        <w:rPr>
          <w:color w:val="231F20"/>
          <w:spacing w:val="34"/>
        </w:rPr>
        <w:t xml:space="preserve"> </w:t>
      </w:r>
      <w:r>
        <w:rPr>
          <w:color w:val="231F20"/>
        </w:rPr>
        <w:t>these</w:t>
      </w:r>
      <w:r>
        <w:rPr>
          <w:color w:val="231F20"/>
          <w:spacing w:val="34"/>
        </w:rPr>
        <w:t xml:space="preserve"> </w:t>
      </w:r>
      <w:r>
        <w:rPr>
          <w:color w:val="231F20"/>
        </w:rPr>
        <w:t>drive</w:t>
      </w:r>
      <w:r>
        <w:rPr>
          <w:color w:val="231F20"/>
          <w:spacing w:val="34"/>
        </w:rPr>
        <w:t xml:space="preserve"> </w:t>
      </w:r>
      <w:r>
        <w:rPr>
          <w:color w:val="231F20"/>
        </w:rPr>
        <w:t xml:space="preserve">‘individuals </w:t>
      </w:r>
      <w:r>
        <w:rPr>
          <w:color w:val="231F20"/>
          <w:w w:val="110"/>
        </w:rPr>
        <w:t xml:space="preserve">to expend effort to ameliorate these perceptions of inequity. Such behaviours in- clude reduced effort, influence activities, departure, noncooperativeness, or even outright sabotage. Such behaviours impose substantial costs on the firm’ (Nickerson and Zenger, 2008, p. 1431). Wade </w:t>
      </w:r>
      <w:r>
        <w:rPr>
          <w:i/>
          <w:color w:val="231F20"/>
          <w:w w:val="110"/>
        </w:rPr>
        <w:t xml:space="preserve">et al. </w:t>
      </w:r>
      <w:r>
        <w:rPr>
          <w:color w:val="231F20"/>
          <w:w w:val="110"/>
        </w:rPr>
        <w:t>(2006) provide evidence that these</w:t>
      </w:r>
      <w:r>
        <w:rPr>
          <w:color w:val="231F20"/>
          <w:spacing w:val="-3"/>
          <w:w w:val="110"/>
        </w:rPr>
        <w:t xml:space="preserve"> </w:t>
      </w:r>
      <w:r>
        <w:rPr>
          <w:color w:val="231F20"/>
          <w:w w:val="110"/>
        </w:rPr>
        <w:t>social</w:t>
      </w:r>
      <w:r>
        <w:rPr>
          <w:color w:val="231F20"/>
          <w:spacing w:val="-2"/>
          <w:w w:val="110"/>
        </w:rPr>
        <w:t xml:space="preserve"> </w:t>
      </w:r>
      <w:r>
        <w:rPr>
          <w:color w:val="231F20"/>
          <w:w w:val="110"/>
        </w:rPr>
        <w:t>comparisons</w:t>
      </w:r>
      <w:r>
        <w:rPr>
          <w:color w:val="231F20"/>
          <w:spacing w:val="-2"/>
          <w:w w:val="110"/>
        </w:rPr>
        <w:t xml:space="preserve"> </w:t>
      </w:r>
      <w:r>
        <w:rPr>
          <w:color w:val="231F20"/>
          <w:w w:val="110"/>
        </w:rPr>
        <w:t>do</w:t>
      </w:r>
      <w:r>
        <w:rPr>
          <w:color w:val="231F20"/>
          <w:spacing w:val="-3"/>
          <w:w w:val="110"/>
        </w:rPr>
        <w:t xml:space="preserve"> </w:t>
      </w:r>
      <w:r>
        <w:rPr>
          <w:color w:val="231F20"/>
          <w:w w:val="110"/>
        </w:rPr>
        <w:t>occur</w:t>
      </w:r>
      <w:r>
        <w:rPr>
          <w:color w:val="231F20"/>
          <w:spacing w:val="-2"/>
          <w:w w:val="110"/>
        </w:rPr>
        <w:t xml:space="preserve"> </w:t>
      </w:r>
      <w:r>
        <w:rPr>
          <w:color w:val="231F20"/>
          <w:w w:val="110"/>
        </w:rPr>
        <w:t>in</w:t>
      </w:r>
      <w:r>
        <w:rPr>
          <w:color w:val="231F20"/>
          <w:spacing w:val="-3"/>
          <w:w w:val="110"/>
        </w:rPr>
        <w:t xml:space="preserve"> </w:t>
      </w:r>
      <w:r>
        <w:rPr>
          <w:color w:val="231F20"/>
          <w:w w:val="110"/>
        </w:rPr>
        <w:t>organizations</w:t>
      </w:r>
      <w:r>
        <w:rPr>
          <w:color w:val="231F20"/>
          <w:spacing w:val="-3"/>
          <w:w w:val="110"/>
        </w:rPr>
        <w:t xml:space="preserve"> </w:t>
      </w:r>
      <w:proofErr w:type="gramStart"/>
      <w:r>
        <w:rPr>
          <w:color w:val="231F20"/>
          <w:w w:val="110"/>
        </w:rPr>
        <w:t>and,</w:t>
      </w:r>
      <w:proofErr w:type="gramEnd"/>
      <w:r>
        <w:rPr>
          <w:color w:val="231F20"/>
          <w:spacing w:val="-2"/>
          <w:w w:val="110"/>
        </w:rPr>
        <w:t xml:space="preserve"> </w:t>
      </w:r>
      <w:r>
        <w:rPr>
          <w:color w:val="231F20"/>
          <w:w w:val="110"/>
        </w:rPr>
        <w:t>as</w:t>
      </w:r>
      <w:r>
        <w:rPr>
          <w:color w:val="231F20"/>
          <w:spacing w:val="-4"/>
          <w:w w:val="110"/>
        </w:rPr>
        <w:t xml:space="preserve"> </w:t>
      </w:r>
      <w:r>
        <w:rPr>
          <w:color w:val="231F20"/>
          <w:w w:val="110"/>
        </w:rPr>
        <w:t>might</w:t>
      </w:r>
      <w:r>
        <w:rPr>
          <w:color w:val="231F20"/>
          <w:spacing w:val="-2"/>
          <w:w w:val="110"/>
        </w:rPr>
        <w:t xml:space="preserve"> </w:t>
      </w:r>
      <w:r>
        <w:rPr>
          <w:color w:val="231F20"/>
          <w:w w:val="110"/>
        </w:rPr>
        <w:t>be</w:t>
      </w:r>
      <w:r>
        <w:rPr>
          <w:color w:val="231F20"/>
          <w:spacing w:val="-3"/>
          <w:w w:val="110"/>
        </w:rPr>
        <w:t xml:space="preserve"> </w:t>
      </w:r>
      <w:r>
        <w:rPr>
          <w:color w:val="231F20"/>
          <w:w w:val="110"/>
        </w:rPr>
        <w:t>expected,</w:t>
      </w:r>
      <w:r>
        <w:rPr>
          <w:color w:val="231F20"/>
          <w:spacing w:val="-3"/>
          <w:w w:val="110"/>
        </w:rPr>
        <w:t xml:space="preserve"> </w:t>
      </w:r>
      <w:r>
        <w:rPr>
          <w:color w:val="231F20"/>
          <w:w w:val="110"/>
        </w:rPr>
        <w:t>en- vious emotions with</w:t>
      </w:r>
      <w:r>
        <w:rPr>
          <w:color w:val="231F20"/>
          <w:w w:val="110"/>
        </w:rPr>
        <w:t xml:space="preserve"> regard to the CEO’s remuneration are stronger at the higher </w:t>
      </w:r>
      <w:r>
        <w:rPr>
          <w:color w:val="231F20"/>
        </w:rPr>
        <w:t>levels</w:t>
      </w:r>
      <w:r>
        <w:rPr>
          <w:color w:val="231F20"/>
          <w:spacing w:val="40"/>
        </w:rPr>
        <w:t xml:space="preserve"> </w:t>
      </w:r>
      <w:r>
        <w:rPr>
          <w:color w:val="231F20"/>
        </w:rPr>
        <w:t>of</w:t>
      </w:r>
      <w:r>
        <w:rPr>
          <w:color w:val="231F20"/>
          <w:spacing w:val="40"/>
        </w:rPr>
        <w:t xml:space="preserve"> </w:t>
      </w:r>
      <w:r>
        <w:rPr>
          <w:color w:val="231F20"/>
        </w:rPr>
        <w:t>management</w:t>
      </w:r>
      <w:r>
        <w:rPr>
          <w:color w:val="231F20"/>
          <w:spacing w:val="40"/>
        </w:rPr>
        <w:t xml:space="preserve"> </w:t>
      </w:r>
      <w:r>
        <w:rPr>
          <w:color w:val="231F20"/>
        </w:rPr>
        <w:t>within</w:t>
      </w:r>
      <w:r>
        <w:rPr>
          <w:color w:val="231F20"/>
          <w:spacing w:val="40"/>
        </w:rPr>
        <w:t xml:space="preserve"> </w:t>
      </w:r>
      <w:r>
        <w:rPr>
          <w:color w:val="231F20"/>
        </w:rPr>
        <w:t>organizations.</w:t>
      </w:r>
      <w:r>
        <w:rPr>
          <w:color w:val="231F20"/>
          <w:spacing w:val="40"/>
        </w:rPr>
        <w:t xml:space="preserve"> </w:t>
      </w:r>
      <w:r>
        <w:rPr>
          <w:color w:val="231F20"/>
        </w:rPr>
        <w:t>Employees</w:t>
      </w:r>
      <w:r>
        <w:rPr>
          <w:color w:val="231F20"/>
          <w:spacing w:val="40"/>
        </w:rPr>
        <w:t xml:space="preserve"> </w:t>
      </w:r>
      <w:r>
        <w:rPr>
          <w:color w:val="231F20"/>
        </w:rPr>
        <w:t>who</w:t>
      </w:r>
      <w:r>
        <w:rPr>
          <w:color w:val="231F20"/>
          <w:spacing w:val="40"/>
        </w:rPr>
        <w:t xml:space="preserve"> </w:t>
      </w:r>
      <w:r>
        <w:rPr>
          <w:color w:val="231F20"/>
        </w:rPr>
        <w:t>perceive</w:t>
      </w:r>
      <w:r>
        <w:rPr>
          <w:color w:val="231F20"/>
          <w:spacing w:val="40"/>
        </w:rPr>
        <w:t xml:space="preserve"> </w:t>
      </w:r>
      <w:r>
        <w:rPr>
          <w:color w:val="231F20"/>
        </w:rPr>
        <w:t>themselves</w:t>
      </w:r>
      <w:r>
        <w:rPr>
          <w:color w:val="231F20"/>
          <w:spacing w:val="40"/>
        </w:rPr>
        <w:t xml:space="preserve"> </w:t>
      </w:r>
      <w:r>
        <w:rPr>
          <w:color w:val="231F20"/>
        </w:rPr>
        <w:t xml:space="preserve">to </w:t>
      </w:r>
      <w:r>
        <w:rPr>
          <w:color w:val="231F20"/>
          <w:w w:val="110"/>
        </w:rPr>
        <w:t>be underpaid relative to the CEO are more likely to leave their firm. Nickerson and</w:t>
      </w:r>
      <w:r>
        <w:rPr>
          <w:color w:val="231F20"/>
          <w:spacing w:val="-6"/>
          <w:w w:val="110"/>
        </w:rPr>
        <w:t xml:space="preserve"> </w:t>
      </w:r>
      <w:r>
        <w:rPr>
          <w:color w:val="231F20"/>
          <w:w w:val="110"/>
        </w:rPr>
        <w:t>Zenger</w:t>
      </w:r>
      <w:r>
        <w:rPr>
          <w:color w:val="231F20"/>
          <w:spacing w:val="-4"/>
          <w:w w:val="110"/>
        </w:rPr>
        <w:t xml:space="preserve"> </w:t>
      </w:r>
      <w:r>
        <w:rPr>
          <w:color w:val="231F20"/>
          <w:w w:val="110"/>
        </w:rPr>
        <w:t>(2008,</w:t>
      </w:r>
      <w:r>
        <w:rPr>
          <w:color w:val="231F20"/>
          <w:spacing w:val="-6"/>
          <w:w w:val="110"/>
        </w:rPr>
        <w:t xml:space="preserve"> </w:t>
      </w:r>
      <w:r>
        <w:rPr>
          <w:color w:val="231F20"/>
          <w:w w:val="110"/>
        </w:rPr>
        <w:t>p.</w:t>
      </w:r>
      <w:r>
        <w:rPr>
          <w:color w:val="231F20"/>
          <w:spacing w:val="-5"/>
          <w:w w:val="110"/>
        </w:rPr>
        <w:t xml:space="preserve"> </w:t>
      </w:r>
      <w:r>
        <w:rPr>
          <w:color w:val="231F20"/>
          <w:w w:val="110"/>
        </w:rPr>
        <w:t>1433)</w:t>
      </w:r>
      <w:r>
        <w:rPr>
          <w:color w:val="231F20"/>
          <w:spacing w:val="-6"/>
          <w:w w:val="110"/>
        </w:rPr>
        <w:t xml:space="preserve"> </w:t>
      </w:r>
      <w:r>
        <w:rPr>
          <w:color w:val="231F20"/>
          <w:w w:val="110"/>
        </w:rPr>
        <w:t>argue</w:t>
      </w:r>
      <w:r>
        <w:rPr>
          <w:color w:val="231F20"/>
          <w:spacing w:val="-6"/>
          <w:w w:val="110"/>
        </w:rPr>
        <w:t xml:space="preserve"> </w:t>
      </w:r>
      <w:r>
        <w:rPr>
          <w:color w:val="231F20"/>
          <w:w w:val="110"/>
        </w:rPr>
        <w:t>that</w:t>
      </w:r>
      <w:r>
        <w:rPr>
          <w:color w:val="231F20"/>
          <w:spacing w:val="-5"/>
          <w:w w:val="110"/>
        </w:rPr>
        <w:t xml:space="preserve"> </w:t>
      </w:r>
      <w:r>
        <w:rPr>
          <w:color w:val="231F20"/>
          <w:w w:val="110"/>
        </w:rPr>
        <w:t>firm</w:t>
      </w:r>
      <w:r>
        <w:rPr>
          <w:color w:val="231F20"/>
          <w:spacing w:val="-5"/>
          <w:w w:val="110"/>
        </w:rPr>
        <w:t xml:space="preserve"> </w:t>
      </w:r>
      <w:r>
        <w:rPr>
          <w:color w:val="231F20"/>
          <w:w w:val="110"/>
        </w:rPr>
        <w:t>value</w:t>
      </w:r>
      <w:r>
        <w:rPr>
          <w:color w:val="231F20"/>
          <w:spacing w:val="-5"/>
          <w:w w:val="110"/>
        </w:rPr>
        <w:t xml:space="preserve"> </w:t>
      </w:r>
      <w:r>
        <w:rPr>
          <w:color w:val="231F20"/>
          <w:w w:val="110"/>
        </w:rPr>
        <w:t>is</w:t>
      </w:r>
      <w:r>
        <w:rPr>
          <w:color w:val="231F20"/>
          <w:spacing w:val="-5"/>
          <w:w w:val="110"/>
        </w:rPr>
        <w:t xml:space="preserve"> </w:t>
      </w:r>
      <w:r>
        <w:rPr>
          <w:color w:val="231F20"/>
          <w:w w:val="110"/>
        </w:rPr>
        <w:t>negatively</w:t>
      </w:r>
      <w:r>
        <w:rPr>
          <w:color w:val="231F20"/>
          <w:spacing w:val="-6"/>
          <w:w w:val="110"/>
        </w:rPr>
        <w:t xml:space="preserve"> </w:t>
      </w:r>
      <w:r>
        <w:rPr>
          <w:color w:val="231F20"/>
          <w:w w:val="110"/>
        </w:rPr>
        <w:t>impacted</w:t>
      </w:r>
      <w:r>
        <w:rPr>
          <w:color w:val="231F20"/>
          <w:spacing w:val="-4"/>
          <w:w w:val="110"/>
        </w:rPr>
        <w:t xml:space="preserve"> </w:t>
      </w:r>
      <w:r>
        <w:rPr>
          <w:color w:val="231F20"/>
          <w:w w:val="110"/>
        </w:rPr>
        <w:t>by</w:t>
      </w:r>
      <w:r>
        <w:rPr>
          <w:color w:val="231F20"/>
          <w:spacing w:val="-5"/>
          <w:w w:val="110"/>
        </w:rPr>
        <w:t xml:space="preserve"> </w:t>
      </w:r>
      <w:r>
        <w:rPr>
          <w:color w:val="231F20"/>
          <w:w w:val="110"/>
        </w:rPr>
        <w:t>the</w:t>
      </w:r>
      <w:r>
        <w:rPr>
          <w:color w:val="231F20"/>
          <w:spacing w:val="-5"/>
          <w:w w:val="110"/>
        </w:rPr>
        <w:t xml:space="preserve"> </w:t>
      </w:r>
      <w:r>
        <w:rPr>
          <w:color w:val="231F20"/>
          <w:w w:val="110"/>
        </w:rPr>
        <w:t>ef- forts</w:t>
      </w:r>
      <w:r>
        <w:rPr>
          <w:color w:val="231F20"/>
          <w:spacing w:val="-3"/>
          <w:w w:val="110"/>
        </w:rPr>
        <w:t xml:space="preserve"> </w:t>
      </w:r>
      <w:r>
        <w:rPr>
          <w:color w:val="231F20"/>
          <w:w w:val="110"/>
        </w:rPr>
        <w:t>taken</w:t>
      </w:r>
      <w:r>
        <w:rPr>
          <w:color w:val="231F20"/>
          <w:spacing w:val="-3"/>
          <w:w w:val="110"/>
        </w:rPr>
        <w:t xml:space="preserve"> </w:t>
      </w:r>
      <w:r>
        <w:rPr>
          <w:color w:val="231F20"/>
          <w:w w:val="110"/>
        </w:rPr>
        <w:t>by</w:t>
      </w:r>
      <w:r>
        <w:rPr>
          <w:color w:val="231F20"/>
          <w:spacing w:val="-3"/>
          <w:w w:val="110"/>
        </w:rPr>
        <w:t xml:space="preserve"> </w:t>
      </w:r>
      <w:r>
        <w:rPr>
          <w:color w:val="231F20"/>
          <w:w w:val="110"/>
        </w:rPr>
        <w:t>managers</w:t>
      </w:r>
      <w:r>
        <w:rPr>
          <w:color w:val="231F20"/>
          <w:spacing w:val="-3"/>
          <w:w w:val="110"/>
        </w:rPr>
        <w:t xml:space="preserve"> </w:t>
      </w:r>
      <w:r>
        <w:rPr>
          <w:color w:val="231F20"/>
          <w:w w:val="110"/>
        </w:rPr>
        <w:t>to</w:t>
      </w:r>
      <w:r>
        <w:rPr>
          <w:color w:val="231F20"/>
          <w:spacing w:val="-3"/>
          <w:w w:val="110"/>
        </w:rPr>
        <w:t xml:space="preserve"> </w:t>
      </w:r>
      <w:r>
        <w:rPr>
          <w:color w:val="231F20"/>
          <w:w w:val="110"/>
        </w:rPr>
        <w:t>minimize</w:t>
      </w:r>
      <w:r>
        <w:rPr>
          <w:color w:val="231F20"/>
          <w:spacing w:val="-2"/>
          <w:w w:val="110"/>
        </w:rPr>
        <w:t xml:space="preserve"> </w:t>
      </w:r>
      <w:r>
        <w:rPr>
          <w:color w:val="231F20"/>
          <w:w w:val="110"/>
        </w:rPr>
        <w:t>such</w:t>
      </w:r>
      <w:r>
        <w:rPr>
          <w:color w:val="231F20"/>
          <w:spacing w:val="-3"/>
          <w:w w:val="110"/>
        </w:rPr>
        <w:t xml:space="preserve"> </w:t>
      </w:r>
      <w:r>
        <w:rPr>
          <w:color w:val="231F20"/>
          <w:w w:val="110"/>
        </w:rPr>
        <w:t>social</w:t>
      </w:r>
      <w:r>
        <w:rPr>
          <w:color w:val="231F20"/>
          <w:spacing w:val="-3"/>
          <w:w w:val="110"/>
        </w:rPr>
        <w:t xml:space="preserve"> </w:t>
      </w:r>
      <w:r>
        <w:rPr>
          <w:color w:val="231F20"/>
          <w:w w:val="110"/>
        </w:rPr>
        <w:t>comparison</w:t>
      </w:r>
      <w:r>
        <w:rPr>
          <w:color w:val="231F20"/>
          <w:spacing w:val="-2"/>
          <w:w w:val="110"/>
        </w:rPr>
        <w:t xml:space="preserve"> </w:t>
      </w:r>
      <w:r>
        <w:rPr>
          <w:color w:val="231F20"/>
          <w:w w:val="110"/>
        </w:rPr>
        <w:t>costs,</w:t>
      </w:r>
      <w:r>
        <w:rPr>
          <w:color w:val="231F20"/>
          <w:spacing w:val="-3"/>
          <w:w w:val="110"/>
        </w:rPr>
        <w:t xml:space="preserve"> </w:t>
      </w:r>
      <w:r>
        <w:rPr>
          <w:color w:val="231F20"/>
          <w:w w:val="110"/>
        </w:rPr>
        <w:t>‘organizations may fail relative to markets because social comparison costs limit the flexibility of</w:t>
      </w:r>
      <w:r>
        <w:rPr>
          <w:color w:val="231F20"/>
          <w:spacing w:val="-7"/>
          <w:w w:val="110"/>
        </w:rPr>
        <w:t xml:space="preserve"> </w:t>
      </w:r>
      <w:r>
        <w:rPr>
          <w:color w:val="231F20"/>
          <w:w w:val="110"/>
        </w:rPr>
        <w:t>managers</w:t>
      </w:r>
      <w:r>
        <w:rPr>
          <w:color w:val="231F20"/>
          <w:spacing w:val="-7"/>
          <w:w w:val="110"/>
        </w:rPr>
        <w:t xml:space="preserve"> </w:t>
      </w:r>
      <w:r>
        <w:rPr>
          <w:color w:val="231F20"/>
          <w:w w:val="110"/>
        </w:rPr>
        <w:t>in</w:t>
      </w:r>
      <w:r>
        <w:rPr>
          <w:color w:val="231F20"/>
          <w:spacing w:val="-7"/>
          <w:w w:val="110"/>
        </w:rPr>
        <w:t xml:space="preserve"> </w:t>
      </w:r>
      <w:r>
        <w:rPr>
          <w:color w:val="231F20"/>
          <w:w w:val="110"/>
        </w:rPr>
        <w:t>offering</w:t>
      </w:r>
      <w:r>
        <w:rPr>
          <w:color w:val="231F20"/>
          <w:spacing w:val="-7"/>
          <w:w w:val="110"/>
        </w:rPr>
        <w:t xml:space="preserve"> </w:t>
      </w:r>
      <w:r>
        <w:rPr>
          <w:color w:val="231F20"/>
          <w:w w:val="110"/>
        </w:rPr>
        <w:t>the</w:t>
      </w:r>
      <w:r>
        <w:rPr>
          <w:color w:val="231F20"/>
          <w:spacing w:val="-7"/>
          <w:w w:val="110"/>
        </w:rPr>
        <w:t xml:space="preserve"> </w:t>
      </w:r>
      <w:r>
        <w:rPr>
          <w:color w:val="231F20"/>
          <w:w w:val="110"/>
        </w:rPr>
        <w:t>“optimal”</w:t>
      </w:r>
      <w:r>
        <w:rPr>
          <w:color w:val="231F20"/>
          <w:spacing w:val="-7"/>
          <w:w w:val="110"/>
        </w:rPr>
        <w:t xml:space="preserve"> </w:t>
      </w:r>
      <w:r>
        <w:rPr>
          <w:color w:val="231F20"/>
          <w:w w:val="110"/>
        </w:rPr>
        <w:t>market-like</w:t>
      </w:r>
      <w:r>
        <w:rPr>
          <w:color w:val="231F20"/>
          <w:spacing w:val="-7"/>
          <w:w w:val="110"/>
        </w:rPr>
        <w:t xml:space="preserve"> </w:t>
      </w:r>
      <w:r>
        <w:rPr>
          <w:color w:val="231F20"/>
          <w:w w:val="110"/>
        </w:rPr>
        <w:t>incentives</w:t>
      </w:r>
      <w:r>
        <w:rPr>
          <w:color w:val="231F20"/>
          <w:spacing w:val="-7"/>
          <w:w w:val="110"/>
        </w:rPr>
        <w:t xml:space="preserve"> </w:t>
      </w:r>
      <w:r>
        <w:rPr>
          <w:color w:val="231F20"/>
          <w:w w:val="110"/>
        </w:rPr>
        <w:t>for</w:t>
      </w:r>
      <w:r>
        <w:rPr>
          <w:color w:val="231F20"/>
          <w:spacing w:val="-7"/>
          <w:w w:val="110"/>
        </w:rPr>
        <w:t xml:space="preserve"> </w:t>
      </w:r>
      <w:r>
        <w:rPr>
          <w:color w:val="231F20"/>
          <w:w w:val="110"/>
        </w:rPr>
        <w:t>specific</w:t>
      </w:r>
      <w:r>
        <w:rPr>
          <w:color w:val="231F20"/>
          <w:spacing w:val="-7"/>
          <w:w w:val="110"/>
        </w:rPr>
        <w:t xml:space="preserve"> </w:t>
      </w:r>
      <w:r>
        <w:rPr>
          <w:color w:val="231F20"/>
          <w:w w:val="110"/>
        </w:rPr>
        <w:t xml:space="preserve">activities </w:t>
      </w:r>
      <w:r>
        <w:rPr>
          <w:color w:val="231F20"/>
        </w:rPr>
        <w:t>within</w:t>
      </w:r>
      <w:r>
        <w:rPr>
          <w:color w:val="231F20"/>
          <w:spacing w:val="40"/>
        </w:rPr>
        <w:t xml:space="preserve"> </w:t>
      </w:r>
      <w:r>
        <w:rPr>
          <w:color w:val="231F20"/>
        </w:rPr>
        <w:t>the</w:t>
      </w:r>
      <w:r>
        <w:rPr>
          <w:color w:val="231F20"/>
          <w:spacing w:val="40"/>
        </w:rPr>
        <w:t xml:space="preserve"> </w:t>
      </w:r>
      <w:r>
        <w:rPr>
          <w:color w:val="231F20"/>
        </w:rPr>
        <w:t>firm’.</w:t>
      </w:r>
      <w:r>
        <w:rPr>
          <w:color w:val="231F20"/>
          <w:spacing w:val="40"/>
        </w:rPr>
        <w:t xml:space="preserve"> </w:t>
      </w:r>
      <w:r>
        <w:rPr>
          <w:color w:val="231F20"/>
        </w:rPr>
        <w:t>For</w:t>
      </w:r>
      <w:r>
        <w:rPr>
          <w:color w:val="231F20"/>
          <w:spacing w:val="39"/>
        </w:rPr>
        <w:t xml:space="preserve"> </w:t>
      </w:r>
      <w:r>
        <w:rPr>
          <w:color w:val="231F20"/>
        </w:rPr>
        <w:t>instance,</w:t>
      </w:r>
      <w:r>
        <w:rPr>
          <w:color w:val="231F20"/>
          <w:spacing w:val="39"/>
        </w:rPr>
        <w:t xml:space="preserve"> </w:t>
      </w:r>
      <w:r>
        <w:rPr>
          <w:color w:val="231F20"/>
        </w:rPr>
        <w:t>managers</w:t>
      </w:r>
      <w:r>
        <w:rPr>
          <w:color w:val="231F20"/>
          <w:spacing w:val="40"/>
        </w:rPr>
        <w:t xml:space="preserve"> </w:t>
      </w:r>
      <w:r>
        <w:rPr>
          <w:color w:val="231F20"/>
        </w:rPr>
        <w:t>could</w:t>
      </w:r>
      <w:r>
        <w:rPr>
          <w:color w:val="231F20"/>
          <w:spacing w:val="40"/>
        </w:rPr>
        <w:t xml:space="preserve"> </w:t>
      </w:r>
      <w:r>
        <w:rPr>
          <w:color w:val="231F20"/>
        </w:rPr>
        <w:t>engage</w:t>
      </w:r>
      <w:r>
        <w:rPr>
          <w:color w:val="231F20"/>
          <w:spacing w:val="40"/>
        </w:rPr>
        <w:t xml:space="preserve"> </w:t>
      </w:r>
      <w:r>
        <w:rPr>
          <w:color w:val="231F20"/>
        </w:rPr>
        <w:t>in</w:t>
      </w:r>
      <w:r>
        <w:rPr>
          <w:color w:val="231F20"/>
          <w:spacing w:val="40"/>
        </w:rPr>
        <w:t xml:space="preserve"> </w:t>
      </w:r>
      <w:r>
        <w:rPr>
          <w:color w:val="231F20"/>
        </w:rPr>
        <w:t>vertical</w:t>
      </w:r>
      <w:r>
        <w:rPr>
          <w:color w:val="231F20"/>
          <w:spacing w:val="40"/>
        </w:rPr>
        <w:t xml:space="preserve"> </w:t>
      </w:r>
      <w:r>
        <w:rPr>
          <w:color w:val="231F20"/>
        </w:rPr>
        <w:t>wage</w:t>
      </w:r>
      <w:r>
        <w:rPr>
          <w:color w:val="231F20"/>
          <w:spacing w:val="40"/>
        </w:rPr>
        <w:t xml:space="preserve"> </w:t>
      </w:r>
      <w:r>
        <w:rPr>
          <w:color w:val="231F20"/>
        </w:rPr>
        <w:t xml:space="preserve">compression </w:t>
      </w:r>
      <w:proofErr w:type="gramStart"/>
      <w:r>
        <w:rPr>
          <w:color w:val="231F20"/>
          <w:w w:val="110"/>
        </w:rPr>
        <w:t>in an attempt to</w:t>
      </w:r>
      <w:proofErr w:type="gramEnd"/>
      <w:r>
        <w:rPr>
          <w:color w:val="231F20"/>
          <w:w w:val="110"/>
        </w:rPr>
        <w:t xml:space="preserve"> reduce social comparison costs. In vertical wage compression, managers</w:t>
      </w:r>
      <w:r>
        <w:rPr>
          <w:color w:val="231F20"/>
          <w:spacing w:val="-7"/>
          <w:w w:val="110"/>
        </w:rPr>
        <w:t xml:space="preserve"> </w:t>
      </w:r>
      <w:r>
        <w:rPr>
          <w:color w:val="231F20"/>
          <w:w w:val="110"/>
        </w:rPr>
        <w:t>seek</w:t>
      </w:r>
      <w:r>
        <w:rPr>
          <w:color w:val="231F20"/>
          <w:spacing w:val="-8"/>
          <w:w w:val="110"/>
        </w:rPr>
        <w:t xml:space="preserve"> </w:t>
      </w:r>
      <w:r>
        <w:rPr>
          <w:color w:val="231F20"/>
          <w:w w:val="110"/>
        </w:rPr>
        <w:t>to</w:t>
      </w:r>
      <w:r>
        <w:rPr>
          <w:color w:val="231F20"/>
          <w:spacing w:val="-8"/>
          <w:w w:val="110"/>
        </w:rPr>
        <w:t xml:space="preserve"> </w:t>
      </w:r>
      <w:r>
        <w:rPr>
          <w:color w:val="231F20"/>
          <w:w w:val="110"/>
        </w:rPr>
        <w:t>reduce</w:t>
      </w:r>
      <w:r>
        <w:rPr>
          <w:color w:val="231F20"/>
          <w:spacing w:val="-8"/>
          <w:w w:val="110"/>
        </w:rPr>
        <w:t xml:space="preserve"> </w:t>
      </w:r>
      <w:r>
        <w:rPr>
          <w:color w:val="231F20"/>
          <w:w w:val="110"/>
        </w:rPr>
        <w:t>the</w:t>
      </w:r>
      <w:r>
        <w:rPr>
          <w:color w:val="231F20"/>
          <w:spacing w:val="-8"/>
          <w:w w:val="110"/>
        </w:rPr>
        <w:t xml:space="preserve"> </w:t>
      </w:r>
      <w:r>
        <w:rPr>
          <w:color w:val="231F20"/>
          <w:w w:val="110"/>
        </w:rPr>
        <w:t>variation</w:t>
      </w:r>
      <w:r>
        <w:rPr>
          <w:color w:val="231F20"/>
          <w:spacing w:val="-8"/>
          <w:w w:val="110"/>
        </w:rPr>
        <w:t xml:space="preserve"> </w:t>
      </w:r>
      <w:r>
        <w:rPr>
          <w:color w:val="231F20"/>
          <w:w w:val="110"/>
        </w:rPr>
        <w:t>in</w:t>
      </w:r>
      <w:r>
        <w:rPr>
          <w:color w:val="231F20"/>
          <w:spacing w:val="-8"/>
          <w:w w:val="110"/>
        </w:rPr>
        <w:t xml:space="preserve"> </w:t>
      </w:r>
      <w:r>
        <w:rPr>
          <w:color w:val="231F20"/>
          <w:w w:val="110"/>
        </w:rPr>
        <w:t>absolute</w:t>
      </w:r>
      <w:r>
        <w:rPr>
          <w:color w:val="231F20"/>
          <w:spacing w:val="-7"/>
          <w:w w:val="110"/>
        </w:rPr>
        <w:t xml:space="preserve"> </w:t>
      </w:r>
      <w:r>
        <w:rPr>
          <w:color w:val="231F20"/>
          <w:w w:val="110"/>
        </w:rPr>
        <w:t>amounts</w:t>
      </w:r>
      <w:r>
        <w:rPr>
          <w:color w:val="231F20"/>
          <w:spacing w:val="-8"/>
          <w:w w:val="110"/>
        </w:rPr>
        <w:t xml:space="preserve"> </w:t>
      </w:r>
      <w:r>
        <w:rPr>
          <w:color w:val="231F20"/>
          <w:w w:val="110"/>
        </w:rPr>
        <w:t>of</w:t>
      </w:r>
      <w:r>
        <w:rPr>
          <w:color w:val="231F20"/>
          <w:spacing w:val="-9"/>
          <w:w w:val="110"/>
        </w:rPr>
        <w:t xml:space="preserve"> </w:t>
      </w:r>
      <w:r>
        <w:rPr>
          <w:color w:val="231F20"/>
          <w:w w:val="110"/>
        </w:rPr>
        <w:t>compensation</w:t>
      </w:r>
      <w:r>
        <w:rPr>
          <w:color w:val="231F20"/>
          <w:spacing w:val="-8"/>
          <w:w w:val="110"/>
        </w:rPr>
        <w:t xml:space="preserve"> </w:t>
      </w:r>
      <w:r>
        <w:rPr>
          <w:color w:val="231F20"/>
          <w:w w:val="110"/>
        </w:rPr>
        <w:t xml:space="preserve">across employees </w:t>
      </w:r>
      <w:proofErr w:type="gramStart"/>
      <w:r>
        <w:rPr>
          <w:color w:val="231F20"/>
          <w:w w:val="110"/>
        </w:rPr>
        <w:t>so as to</w:t>
      </w:r>
      <w:proofErr w:type="gramEnd"/>
      <w:r>
        <w:rPr>
          <w:color w:val="231F20"/>
          <w:w w:val="110"/>
        </w:rPr>
        <w:t xml:space="preserve"> minimize perceptions of ‘unfair’ pay. However, this form of </w:t>
      </w:r>
      <w:r>
        <w:rPr>
          <w:color w:val="231F20"/>
        </w:rPr>
        <w:t xml:space="preserve">wage compression imposes significant costs on a firm because it reduces the incentives </w:t>
      </w:r>
      <w:r>
        <w:rPr>
          <w:color w:val="231F20"/>
          <w:w w:val="110"/>
        </w:rPr>
        <w:t>for those higher in the organization to expend effort on its behalf (Nickerson and Zenger, 2008).</w:t>
      </w:r>
    </w:p>
    <w:p w14:paraId="6AE786C5" w14:textId="77777777" w:rsidR="004A5C99" w:rsidRDefault="0027463A">
      <w:pPr>
        <w:pStyle w:val="BodyText"/>
        <w:spacing w:before="22" w:line="249" w:lineRule="auto"/>
        <w:ind w:left="62" w:right="162" w:firstLine="189"/>
        <w:jc w:val="both"/>
      </w:pPr>
      <w:r>
        <w:rPr>
          <w:color w:val="231F20"/>
          <w:w w:val="105"/>
        </w:rPr>
        <w:t xml:space="preserve">In addition to employees being envious of their level of compensation relative to that of the CEO (and other executives), Bloom (2004) and Harris (2009) argue that procedural fairness is also important to employees and that it may be more impor- tant than distributive fairness (Brockner </w:t>
      </w:r>
      <w:r>
        <w:rPr>
          <w:i/>
          <w:color w:val="231F20"/>
          <w:w w:val="105"/>
        </w:rPr>
        <w:t>et al.</w:t>
      </w:r>
      <w:r>
        <w:rPr>
          <w:color w:val="231F20"/>
          <w:w w:val="105"/>
        </w:rPr>
        <w:t xml:space="preserve">, 1997). Bloom (2004, p. 150) suggests that procedural fairness matters </w:t>
      </w:r>
      <w:proofErr w:type="gramStart"/>
      <w:r>
        <w:rPr>
          <w:color w:val="231F20"/>
          <w:w w:val="105"/>
        </w:rPr>
        <w:t>because</w:t>
      </w:r>
      <w:proofErr w:type="gramEnd"/>
    </w:p>
    <w:p w14:paraId="4F2A1D5D" w14:textId="77777777" w:rsidR="004A5C99" w:rsidRDefault="0027463A">
      <w:pPr>
        <w:spacing w:before="218" w:line="232" w:lineRule="auto"/>
        <w:ind w:left="242" w:right="164"/>
        <w:jc w:val="both"/>
        <w:rPr>
          <w:sz w:val="18"/>
        </w:rPr>
      </w:pPr>
      <w:r>
        <w:rPr>
          <w:color w:val="231F20"/>
          <w:w w:val="105"/>
          <w:sz w:val="18"/>
        </w:rPr>
        <w:t>[p]rocedural fairness judgments appear to have a strong impact on whether employees view their managers and their organization as trustworthy, whether they feel that their organiza- tion values them as a person, and whether they believe their employment exchange is sim- ply an economic transaction or a trust-based relationship involving mutuality (Folger and Cropanzano, 1998; Rousseau, 1995).</w:t>
      </w:r>
    </w:p>
    <w:p w14:paraId="1DB564E9" w14:textId="77777777" w:rsidR="004A5C99" w:rsidRDefault="0027463A">
      <w:pPr>
        <w:pStyle w:val="BodyText"/>
        <w:spacing w:before="203" w:line="249" w:lineRule="auto"/>
        <w:ind w:left="62" w:right="164" w:firstLine="189"/>
        <w:jc w:val="both"/>
      </w:pPr>
      <w:r>
        <w:rPr>
          <w:color w:val="231F20"/>
        </w:rPr>
        <w:t xml:space="preserve">Harris (2009) analyzes CEO compensation from the perspective of Rawls’ (1971) </w:t>
      </w:r>
      <w:r>
        <w:rPr>
          <w:color w:val="231F20"/>
          <w:w w:val="110"/>
        </w:rPr>
        <w:t>theory of justice, that is, ‘we should consider how CEO pay is determined, and whether</w:t>
      </w:r>
      <w:r>
        <w:rPr>
          <w:color w:val="231F20"/>
          <w:spacing w:val="25"/>
          <w:w w:val="110"/>
        </w:rPr>
        <w:t xml:space="preserve"> </w:t>
      </w:r>
      <w:r>
        <w:rPr>
          <w:color w:val="231F20"/>
          <w:w w:val="110"/>
        </w:rPr>
        <w:t>or</w:t>
      </w:r>
      <w:r>
        <w:rPr>
          <w:color w:val="231F20"/>
          <w:spacing w:val="24"/>
          <w:w w:val="110"/>
        </w:rPr>
        <w:t xml:space="preserve"> </w:t>
      </w:r>
      <w:r>
        <w:rPr>
          <w:color w:val="231F20"/>
          <w:w w:val="110"/>
        </w:rPr>
        <w:t>not</w:t>
      </w:r>
      <w:r>
        <w:rPr>
          <w:color w:val="231F20"/>
          <w:spacing w:val="25"/>
          <w:w w:val="110"/>
        </w:rPr>
        <w:t xml:space="preserve"> </w:t>
      </w:r>
      <w:r>
        <w:rPr>
          <w:color w:val="231F20"/>
          <w:w w:val="110"/>
        </w:rPr>
        <w:t>the</w:t>
      </w:r>
      <w:r>
        <w:rPr>
          <w:color w:val="231F20"/>
          <w:spacing w:val="24"/>
          <w:w w:val="110"/>
        </w:rPr>
        <w:t xml:space="preserve"> </w:t>
      </w:r>
      <w:r>
        <w:rPr>
          <w:color w:val="231F20"/>
          <w:w w:val="110"/>
        </w:rPr>
        <w:t>CEO</w:t>
      </w:r>
      <w:r>
        <w:rPr>
          <w:color w:val="231F20"/>
          <w:spacing w:val="26"/>
          <w:w w:val="110"/>
        </w:rPr>
        <w:t xml:space="preserve"> </w:t>
      </w:r>
      <w:r>
        <w:rPr>
          <w:color w:val="231F20"/>
          <w:w w:val="110"/>
        </w:rPr>
        <w:t>position</w:t>
      </w:r>
      <w:r>
        <w:rPr>
          <w:color w:val="231F20"/>
          <w:spacing w:val="25"/>
          <w:w w:val="110"/>
        </w:rPr>
        <w:t xml:space="preserve"> </w:t>
      </w:r>
      <w:r>
        <w:rPr>
          <w:color w:val="231F20"/>
          <w:w w:val="110"/>
        </w:rPr>
        <w:t>itself</w:t>
      </w:r>
      <w:r>
        <w:rPr>
          <w:color w:val="231F20"/>
          <w:spacing w:val="25"/>
          <w:w w:val="110"/>
        </w:rPr>
        <w:t xml:space="preserve"> </w:t>
      </w:r>
      <w:r>
        <w:rPr>
          <w:color w:val="231F20"/>
          <w:w w:val="110"/>
        </w:rPr>
        <w:t>is</w:t>
      </w:r>
      <w:r>
        <w:rPr>
          <w:color w:val="231F20"/>
          <w:spacing w:val="25"/>
          <w:w w:val="110"/>
        </w:rPr>
        <w:t xml:space="preserve"> </w:t>
      </w:r>
      <w:r>
        <w:rPr>
          <w:color w:val="231F20"/>
          <w:w w:val="110"/>
        </w:rPr>
        <w:t>truly</w:t>
      </w:r>
      <w:r>
        <w:rPr>
          <w:color w:val="231F20"/>
          <w:spacing w:val="25"/>
          <w:w w:val="110"/>
        </w:rPr>
        <w:t xml:space="preserve"> </w:t>
      </w:r>
      <w:r>
        <w:rPr>
          <w:color w:val="231F20"/>
          <w:w w:val="110"/>
        </w:rPr>
        <w:t>accessible</w:t>
      </w:r>
      <w:r>
        <w:rPr>
          <w:color w:val="231F20"/>
          <w:spacing w:val="26"/>
          <w:w w:val="110"/>
        </w:rPr>
        <w:t xml:space="preserve"> </w:t>
      </w:r>
      <w:r>
        <w:rPr>
          <w:color w:val="231F20"/>
          <w:w w:val="110"/>
        </w:rPr>
        <w:t>to</w:t>
      </w:r>
      <w:r>
        <w:rPr>
          <w:color w:val="231F20"/>
          <w:spacing w:val="25"/>
          <w:w w:val="110"/>
        </w:rPr>
        <w:t xml:space="preserve"> </w:t>
      </w:r>
      <w:r>
        <w:rPr>
          <w:color w:val="231F20"/>
          <w:w w:val="110"/>
        </w:rPr>
        <w:t>all’</w:t>
      </w:r>
      <w:r>
        <w:rPr>
          <w:color w:val="231F20"/>
          <w:spacing w:val="24"/>
          <w:w w:val="110"/>
        </w:rPr>
        <w:t xml:space="preserve"> </w:t>
      </w:r>
      <w:r>
        <w:rPr>
          <w:color w:val="231F20"/>
          <w:w w:val="110"/>
        </w:rPr>
        <w:t>(Harris,</w:t>
      </w:r>
      <w:r>
        <w:rPr>
          <w:color w:val="231F20"/>
          <w:spacing w:val="26"/>
          <w:w w:val="110"/>
        </w:rPr>
        <w:t xml:space="preserve"> </w:t>
      </w:r>
      <w:r>
        <w:rPr>
          <w:color w:val="231F20"/>
          <w:w w:val="110"/>
        </w:rPr>
        <w:t>2009, p.</w:t>
      </w:r>
      <w:r>
        <w:rPr>
          <w:color w:val="231F20"/>
          <w:spacing w:val="-6"/>
          <w:w w:val="110"/>
        </w:rPr>
        <w:t xml:space="preserve"> </w:t>
      </w:r>
      <w:r>
        <w:rPr>
          <w:color w:val="231F20"/>
          <w:w w:val="110"/>
        </w:rPr>
        <w:t>150).</w:t>
      </w:r>
      <w:r>
        <w:rPr>
          <w:color w:val="231F20"/>
          <w:spacing w:val="-6"/>
          <w:w w:val="110"/>
        </w:rPr>
        <w:t xml:space="preserve"> </w:t>
      </w:r>
      <w:r>
        <w:rPr>
          <w:color w:val="231F20"/>
          <w:w w:val="110"/>
        </w:rPr>
        <w:t>Bebchuk</w:t>
      </w:r>
      <w:r>
        <w:rPr>
          <w:color w:val="231F20"/>
          <w:spacing w:val="-6"/>
          <w:w w:val="110"/>
        </w:rPr>
        <w:t xml:space="preserve"> </w:t>
      </w:r>
      <w:r>
        <w:rPr>
          <w:color w:val="231F20"/>
          <w:w w:val="110"/>
        </w:rPr>
        <w:t>and</w:t>
      </w:r>
      <w:r>
        <w:rPr>
          <w:color w:val="231F20"/>
          <w:spacing w:val="-6"/>
          <w:w w:val="110"/>
        </w:rPr>
        <w:t xml:space="preserve"> </w:t>
      </w:r>
      <w:r>
        <w:rPr>
          <w:color w:val="231F20"/>
          <w:w w:val="110"/>
        </w:rPr>
        <w:t>Fried</w:t>
      </w:r>
      <w:r>
        <w:rPr>
          <w:color w:val="231F20"/>
          <w:spacing w:val="-5"/>
          <w:w w:val="110"/>
        </w:rPr>
        <w:t xml:space="preserve"> </w:t>
      </w:r>
      <w:r>
        <w:rPr>
          <w:color w:val="231F20"/>
          <w:w w:val="110"/>
        </w:rPr>
        <w:t>(2004,</w:t>
      </w:r>
      <w:r>
        <w:rPr>
          <w:color w:val="231F20"/>
          <w:spacing w:val="-5"/>
          <w:w w:val="110"/>
        </w:rPr>
        <w:t xml:space="preserve"> </w:t>
      </w:r>
      <w:r>
        <w:rPr>
          <w:color w:val="231F20"/>
          <w:w w:val="110"/>
        </w:rPr>
        <w:t>2005)</w:t>
      </w:r>
      <w:r>
        <w:rPr>
          <w:color w:val="231F20"/>
          <w:spacing w:val="-6"/>
          <w:w w:val="110"/>
        </w:rPr>
        <w:t xml:space="preserve"> </w:t>
      </w:r>
      <w:r>
        <w:rPr>
          <w:color w:val="231F20"/>
          <w:w w:val="110"/>
        </w:rPr>
        <w:t>and</w:t>
      </w:r>
      <w:r>
        <w:rPr>
          <w:color w:val="231F20"/>
          <w:spacing w:val="-5"/>
          <w:w w:val="110"/>
        </w:rPr>
        <w:t xml:space="preserve"> </w:t>
      </w:r>
      <w:r>
        <w:rPr>
          <w:color w:val="231F20"/>
          <w:w w:val="110"/>
        </w:rPr>
        <w:t>Conger</w:t>
      </w:r>
      <w:r>
        <w:rPr>
          <w:color w:val="231F20"/>
          <w:spacing w:val="-6"/>
          <w:w w:val="110"/>
        </w:rPr>
        <w:t xml:space="preserve"> </w:t>
      </w:r>
      <w:r>
        <w:rPr>
          <w:color w:val="231F20"/>
          <w:w w:val="110"/>
        </w:rPr>
        <w:t>(2005),</w:t>
      </w:r>
      <w:r>
        <w:rPr>
          <w:color w:val="231F20"/>
          <w:spacing w:val="-6"/>
          <w:w w:val="110"/>
        </w:rPr>
        <w:t xml:space="preserve"> </w:t>
      </w:r>
      <w:r>
        <w:rPr>
          <w:color w:val="231F20"/>
          <w:w w:val="110"/>
        </w:rPr>
        <w:t>among</w:t>
      </w:r>
      <w:r>
        <w:rPr>
          <w:color w:val="231F20"/>
          <w:spacing w:val="-5"/>
          <w:w w:val="110"/>
        </w:rPr>
        <w:t xml:space="preserve"> </w:t>
      </w:r>
      <w:r>
        <w:rPr>
          <w:color w:val="231F20"/>
          <w:w w:val="110"/>
        </w:rPr>
        <w:t>others,</w:t>
      </w:r>
      <w:r>
        <w:rPr>
          <w:color w:val="231F20"/>
          <w:spacing w:val="-6"/>
          <w:w w:val="110"/>
        </w:rPr>
        <w:t xml:space="preserve"> </w:t>
      </w:r>
      <w:r>
        <w:rPr>
          <w:color w:val="231F20"/>
          <w:w w:val="110"/>
        </w:rPr>
        <w:t xml:space="preserve">docu- ment what they perceive to be serious limitations with the processes employed in practice to appoint and remunerate CEOs and how CEOs can exploit their power </w:t>
      </w:r>
      <w:r>
        <w:rPr>
          <w:color w:val="231F20"/>
        </w:rPr>
        <w:t>to</w:t>
      </w:r>
      <w:r>
        <w:rPr>
          <w:color w:val="231F20"/>
          <w:spacing w:val="27"/>
        </w:rPr>
        <w:t xml:space="preserve"> </w:t>
      </w:r>
      <w:r>
        <w:rPr>
          <w:color w:val="231F20"/>
        </w:rPr>
        <w:t>circumvent</w:t>
      </w:r>
      <w:r>
        <w:rPr>
          <w:color w:val="231F20"/>
          <w:spacing w:val="26"/>
        </w:rPr>
        <w:t xml:space="preserve"> </w:t>
      </w:r>
      <w:r>
        <w:rPr>
          <w:color w:val="231F20"/>
        </w:rPr>
        <w:t>many</w:t>
      </w:r>
      <w:r>
        <w:rPr>
          <w:color w:val="231F20"/>
          <w:spacing w:val="29"/>
        </w:rPr>
        <w:t xml:space="preserve"> </w:t>
      </w:r>
      <w:r>
        <w:rPr>
          <w:color w:val="231F20"/>
        </w:rPr>
        <w:t>of</w:t>
      </w:r>
      <w:r>
        <w:rPr>
          <w:color w:val="231F20"/>
          <w:spacing w:val="28"/>
        </w:rPr>
        <w:t xml:space="preserve"> </w:t>
      </w:r>
      <w:r>
        <w:rPr>
          <w:color w:val="231F20"/>
        </w:rPr>
        <w:t>the</w:t>
      </w:r>
      <w:r>
        <w:rPr>
          <w:color w:val="231F20"/>
          <w:spacing w:val="26"/>
        </w:rPr>
        <w:t xml:space="preserve"> </w:t>
      </w:r>
      <w:r>
        <w:rPr>
          <w:color w:val="231F20"/>
        </w:rPr>
        <w:t>governance</w:t>
      </w:r>
      <w:r>
        <w:rPr>
          <w:color w:val="231F20"/>
          <w:spacing w:val="25"/>
        </w:rPr>
        <w:t xml:space="preserve"> </w:t>
      </w:r>
      <w:r>
        <w:rPr>
          <w:color w:val="231F20"/>
        </w:rPr>
        <w:t>roles</w:t>
      </w:r>
      <w:r>
        <w:rPr>
          <w:color w:val="231F20"/>
          <w:spacing w:val="28"/>
        </w:rPr>
        <w:t xml:space="preserve"> </w:t>
      </w:r>
      <w:r>
        <w:rPr>
          <w:color w:val="231F20"/>
        </w:rPr>
        <w:t>of</w:t>
      </w:r>
      <w:r>
        <w:rPr>
          <w:color w:val="231F20"/>
          <w:spacing w:val="28"/>
        </w:rPr>
        <w:t xml:space="preserve"> </w:t>
      </w:r>
      <w:r>
        <w:rPr>
          <w:color w:val="231F20"/>
        </w:rPr>
        <w:t>corporate</w:t>
      </w:r>
      <w:r>
        <w:rPr>
          <w:color w:val="231F20"/>
          <w:spacing w:val="27"/>
        </w:rPr>
        <w:t xml:space="preserve"> </w:t>
      </w:r>
      <w:r>
        <w:rPr>
          <w:color w:val="231F20"/>
        </w:rPr>
        <w:t>boards.</w:t>
      </w:r>
      <w:r>
        <w:rPr>
          <w:color w:val="231F20"/>
          <w:spacing w:val="26"/>
        </w:rPr>
        <w:t xml:space="preserve"> </w:t>
      </w:r>
      <w:r>
        <w:rPr>
          <w:color w:val="231F20"/>
        </w:rPr>
        <w:t>They</w:t>
      </w:r>
      <w:r>
        <w:rPr>
          <w:color w:val="231F20"/>
          <w:spacing w:val="26"/>
        </w:rPr>
        <w:t xml:space="preserve"> </w:t>
      </w:r>
      <w:r>
        <w:rPr>
          <w:color w:val="231F20"/>
        </w:rPr>
        <w:t>lay</w:t>
      </w:r>
      <w:r>
        <w:rPr>
          <w:color w:val="231F20"/>
          <w:spacing w:val="27"/>
        </w:rPr>
        <w:t xml:space="preserve"> </w:t>
      </w:r>
      <w:r>
        <w:rPr>
          <w:color w:val="231F20"/>
        </w:rPr>
        <w:t>the</w:t>
      </w:r>
      <w:r>
        <w:rPr>
          <w:color w:val="231F20"/>
          <w:spacing w:val="28"/>
        </w:rPr>
        <w:t xml:space="preserve"> </w:t>
      </w:r>
      <w:proofErr w:type="gramStart"/>
      <w:r>
        <w:rPr>
          <w:color w:val="231F20"/>
          <w:spacing w:val="-2"/>
        </w:rPr>
        <w:t>blame</w:t>
      </w:r>
      <w:proofErr w:type="gramEnd"/>
    </w:p>
    <w:p w14:paraId="52ECF63E" w14:textId="77777777" w:rsidR="004A5C99" w:rsidRDefault="004A5C99">
      <w:pPr>
        <w:pStyle w:val="BodyText"/>
        <w:spacing w:before="36"/>
      </w:pPr>
    </w:p>
    <w:p w14:paraId="3F483BD6" w14:textId="77777777" w:rsidR="004A5C99" w:rsidRDefault="004A5C99">
      <w:pPr>
        <w:rPr>
          <w:color w:val="231F20"/>
          <w:w w:val="105"/>
          <w:sz w:val="14"/>
        </w:rPr>
      </w:pPr>
    </w:p>
    <w:p w14:paraId="4AE8695B" w14:textId="77777777" w:rsidR="00DD4D10" w:rsidRDefault="00DD4D10">
      <w:pPr>
        <w:rPr>
          <w:sz w:val="14"/>
        </w:rPr>
        <w:sectPr w:rsidR="00DD4D10">
          <w:pgSz w:w="9700" w:h="13950"/>
          <w:pgMar w:top="800" w:right="1133" w:bottom="280" w:left="1133" w:header="720" w:footer="720" w:gutter="0"/>
          <w:cols w:space="720"/>
        </w:sectPr>
      </w:pPr>
    </w:p>
    <w:p w14:paraId="22913F8F" w14:textId="77777777" w:rsidR="004A5C99" w:rsidRDefault="004A5C99">
      <w:pPr>
        <w:pStyle w:val="BodyText"/>
        <w:spacing w:before="208"/>
        <w:rPr>
          <w:i/>
        </w:rPr>
      </w:pPr>
    </w:p>
    <w:p w14:paraId="2A3D959A" w14:textId="77777777" w:rsidR="00DD4D10" w:rsidRDefault="00DD4D10">
      <w:pPr>
        <w:pStyle w:val="BodyText"/>
        <w:spacing w:before="208"/>
        <w:rPr>
          <w:i/>
        </w:rPr>
      </w:pPr>
    </w:p>
    <w:p w14:paraId="394025C5" w14:textId="77777777" w:rsidR="004A5C99" w:rsidRDefault="0027463A">
      <w:pPr>
        <w:pStyle w:val="BodyText"/>
        <w:spacing w:line="252" w:lineRule="auto"/>
        <w:ind w:left="167" w:right="60"/>
        <w:jc w:val="both"/>
      </w:pPr>
      <w:r>
        <w:rPr>
          <w:color w:val="231F20"/>
          <w:w w:val="105"/>
        </w:rPr>
        <w:t>for these limitations on the lack of ‘arms-length’ negotiations between CEOs and corporate</w:t>
      </w:r>
      <w:r>
        <w:rPr>
          <w:color w:val="231F20"/>
          <w:spacing w:val="40"/>
          <w:w w:val="105"/>
        </w:rPr>
        <w:t xml:space="preserve"> </w:t>
      </w:r>
      <w:r>
        <w:rPr>
          <w:color w:val="231F20"/>
          <w:w w:val="105"/>
        </w:rPr>
        <w:t>boards.</w:t>
      </w:r>
      <w:r>
        <w:rPr>
          <w:color w:val="231F20"/>
          <w:w w:val="105"/>
          <w:vertAlign w:val="superscript"/>
        </w:rPr>
        <w:t>36</w:t>
      </w:r>
      <w:r>
        <w:rPr>
          <w:color w:val="231F20"/>
          <w:spacing w:val="40"/>
          <w:w w:val="105"/>
        </w:rPr>
        <w:t xml:space="preserve"> </w:t>
      </w:r>
      <w:r>
        <w:rPr>
          <w:color w:val="231F20"/>
          <w:w w:val="105"/>
        </w:rPr>
        <w:t>Harris</w:t>
      </w:r>
      <w:r>
        <w:rPr>
          <w:color w:val="231F20"/>
          <w:spacing w:val="40"/>
          <w:w w:val="105"/>
        </w:rPr>
        <w:t xml:space="preserve"> </w:t>
      </w:r>
      <w:r>
        <w:rPr>
          <w:color w:val="231F20"/>
          <w:w w:val="105"/>
        </w:rPr>
        <w:t>(2009,</w:t>
      </w:r>
      <w:r>
        <w:rPr>
          <w:color w:val="231F20"/>
          <w:spacing w:val="40"/>
          <w:w w:val="105"/>
        </w:rPr>
        <w:t xml:space="preserve"> </w:t>
      </w:r>
      <w:r>
        <w:rPr>
          <w:color w:val="231F20"/>
          <w:w w:val="105"/>
        </w:rPr>
        <w:t>p.</w:t>
      </w:r>
      <w:r>
        <w:rPr>
          <w:color w:val="231F20"/>
          <w:spacing w:val="40"/>
          <w:w w:val="105"/>
        </w:rPr>
        <w:t xml:space="preserve"> </w:t>
      </w:r>
      <w:r>
        <w:rPr>
          <w:color w:val="231F20"/>
          <w:w w:val="105"/>
        </w:rPr>
        <w:t>150)</w:t>
      </w:r>
      <w:r>
        <w:rPr>
          <w:color w:val="231F20"/>
          <w:spacing w:val="40"/>
          <w:w w:val="105"/>
        </w:rPr>
        <w:t xml:space="preserve"> </w:t>
      </w:r>
      <w:r>
        <w:rPr>
          <w:color w:val="231F20"/>
          <w:w w:val="105"/>
        </w:rPr>
        <w:t>provides</w:t>
      </w:r>
      <w:r>
        <w:rPr>
          <w:color w:val="231F20"/>
          <w:spacing w:val="40"/>
          <w:w w:val="105"/>
        </w:rPr>
        <w:t xml:space="preserve"> </w:t>
      </w:r>
      <w:r>
        <w:rPr>
          <w:color w:val="231F20"/>
          <w:w w:val="105"/>
        </w:rPr>
        <w:t>additional</w:t>
      </w:r>
      <w:r>
        <w:rPr>
          <w:color w:val="231F20"/>
          <w:spacing w:val="40"/>
          <w:w w:val="105"/>
        </w:rPr>
        <w:t xml:space="preserve"> </w:t>
      </w:r>
      <w:r>
        <w:rPr>
          <w:color w:val="231F20"/>
          <w:w w:val="105"/>
        </w:rPr>
        <w:t>examples</w:t>
      </w:r>
      <w:r>
        <w:rPr>
          <w:color w:val="231F20"/>
          <w:spacing w:val="40"/>
          <w:w w:val="105"/>
        </w:rPr>
        <w:t xml:space="preserve"> </w:t>
      </w:r>
      <w:r>
        <w:rPr>
          <w:color w:val="231F20"/>
          <w:w w:val="105"/>
        </w:rPr>
        <w:t xml:space="preserve">including </w:t>
      </w:r>
      <w:proofErr w:type="gramStart"/>
      <w:r>
        <w:rPr>
          <w:color w:val="231F20"/>
          <w:spacing w:val="-4"/>
          <w:w w:val="105"/>
        </w:rPr>
        <w:t>that</w:t>
      </w:r>
      <w:proofErr w:type="gramEnd"/>
    </w:p>
    <w:p w14:paraId="6CF5C1B8" w14:textId="77777777" w:rsidR="004A5C99" w:rsidRDefault="0027463A">
      <w:pPr>
        <w:spacing w:before="110" w:line="232" w:lineRule="auto"/>
        <w:ind w:left="346" w:right="59"/>
        <w:jc w:val="both"/>
        <w:rPr>
          <w:sz w:val="18"/>
        </w:rPr>
      </w:pPr>
      <w:r>
        <w:rPr>
          <w:color w:val="231F20"/>
          <w:w w:val="105"/>
          <w:sz w:val="18"/>
        </w:rPr>
        <w:t>an executive’s pay is positively influenced by that executive’s celebrity or notoriety (Rosen, 1981;</w:t>
      </w:r>
      <w:r>
        <w:rPr>
          <w:color w:val="231F20"/>
          <w:spacing w:val="-2"/>
          <w:w w:val="105"/>
          <w:sz w:val="18"/>
        </w:rPr>
        <w:t xml:space="preserve"> </w:t>
      </w:r>
      <w:r>
        <w:rPr>
          <w:color w:val="231F20"/>
          <w:w w:val="105"/>
          <w:sz w:val="18"/>
        </w:rPr>
        <w:t>Porac</w:t>
      </w:r>
      <w:r>
        <w:rPr>
          <w:color w:val="231F20"/>
          <w:spacing w:val="-1"/>
          <w:w w:val="105"/>
          <w:sz w:val="18"/>
        </w:rPr>
        <w:t xml:space="preserve"> </w:t>
      </w:r>
      <w:r>
        <w:rPr>
          <w:i/>
          <w:color w:val="231F20"/>
          <w:w w:val="105"/>
          <w:sz w:val="18"/>
        </w:rPr>
        <w:t>et</w:t>
      </w:r>
      <w:r>
        <w:rPr>
          <w:i/>
          <w:color w:val="231F20"/>
          <w:spacing w:val="-2"/>
          <w:w w:val="105"/>
          <w:sz w:val="18"/>
        </w:rPr>
        <w:t xml:space="preserve"> </w:t>
      </w:r>
      <w:r>
        <w:rPr>
          <w:i/>
          <w:color w:val="231F20"/>
          <w:w w:val="105"/>
          <w:sz w:val="18"/>
        </w:rPr>
        <w:t>al.</w:t>
      </w:r>
      <w:r>
        <w:rPr>
          <w:color w:val="231F20"/>
          <w:w w:val="105"/>
          <w:sz w:val="18"/>
        </w:rPr>
        <w:t>,</w:t>
      </w:r>
      <w:r>
        <w:rPr>
          <w:color w:val="231F20"/>
          <w:spacing w:val="-2"/>
          <w:w w:val="105"/>
          <w:sz w:val="18"/>
        </w:rPr>
        <w:t xml:space="preserve"> </w:t>
      </w:r>
      <w:r>
        <w:rPr>
          <w:color w:val="231F20"/>
          <w:w w:val="105"/>
          <w:sz w:val="18"/>
        </w:rPr>
        <w:t>1999;</w:t>
      </w:r>
      <w:r>
        <w:rPr>
          <w:color w:val="231F20"/>
          <w:spacing w:val="-3"/>
          <w:w w:val="105"/>
          <w:sz w:val="18"/>
        </w:rPr>
        <w:t xml:space="preserve"> </w:t>
      </w:r>
      <w:r>
        <w:rPr>
          <w:color w:val="231F20"/>
          <w:w w:val="105"/>
          <w:sz w:val="18"/>
        </w:rPr>
        <w:t>Hayward</w:t>
      </w:r>
      <w:r>
        <w:rPr>
          <w:color w:val="231F20"/>
          <w:spacing w:val="-1"/>
          <w:w w:val="105"/>
          <w:sz w:val="18"/>
        </w:rPr>
        <w:t xml:space="preserve"> </w:t>
      </w:r>
      <w:r>
        <w:rPr>
          <w:i/>
          <w:color w:val="231F20"/>
          <w:w w:val="105"/>
          <w:sz w:val="18"/>
        </w:rPr>
        <w:t>et</w:t>
      </w:r>
      <w:r>
        <w:rPr>
          <w:i/>
          <w:color w:val="231F20"/>
          <w:spacing w:val="-2"/>
          <w:w w:val="105"/>
          <w:sz w:val="18"/>
        </w:rPr>
        <w:t xml:space="preserve"> </w:t>
      </w:r>
      <w:r>
        <w:rPr>
          <w:i/>
          <w:color w:val="231F20"/>
          <w:w w:val="105"/>
          <w:sz w:val="18"/>
        </w:rPr>
        <w:t>al.</w:t>
      </w:r>
      <w:r>
        <w:rPr>
          <w:color w:val="231F20"/>
          <w:w w:val="105"/>
          <w:sz w:val="18"/>
        </w:rPr>
        <w:t>,</w:t>
      </w:r>
      <w:r>
        <w:rPr>
          <w:color w:val="231F20"/>
          <w:spacing w:val="-2"/>
          <w:w w:val="105"/>
          <w:sz w:val="18"/>
        </w:rPr>
        <w:t xml:space="preserve"> </w:t>
      </w:r>
      <w:r>
        <w:rPr>
          <w:color w:val="231F20"/>
          <w:w w:val="105"/>
          <w:sz w:val="18"/>
        </w:rPr>
        <w:t>2004)</w:t>
      </w:r>
      <w:r>
        <w:rPr>
          <w:color w:val="231F20"/>
          <w:spacing w:val="-3"/>
          <w:w w:val="105"/>
          <w:sz w:val="18"/>
        </w:rPr>
        <w:t xml:space="preserve"> </w:t>
      </w:r>
      <w:r>
        <w:rPr>
          <w:color w:val="231F20"/>
          <w:w w:val="105"/>
          <w:sz w:val="18"/>
        </w:rPr>
        <w:t>and</w:t>
      </w:r>
      <w:r>
        <w:rPr>
          <w:color w:val="231F20"/>
          <w:spacing w:val="-1"/>
          <w:w w:val="105"/>
          <w:sz w:val="18"/>
        </w:rPr>
        <w:t xml:space="preserve"> </w:t>
      </w:r>
      <w:r>
        <w:rPr>
          <w:color w:val="231F20"/>
          <w:w w:val="105"/>
          <w:sz w:val="18"/>
        </w:rPr>
        <w:t>by</w:t>
      </w:r>
      <w:r>
        <w:rPr>
          <w:color w:val="231F20"/>
          <w:spacing w:val="-2"/>
          <w:w w:val="105"/>
          <w:sz w:val="18"/>
        </w:rPr>
        <w:t xml:space="preserve"> </w:t>
      </w:r>
      <w:r>
        <w:rPr>
          <w:color w:val="231F20"/>
          <w:w w:val="105"/>
          <w:sz w:val="18"/>
        </w:rPr>
        <w:t>‘bandwagoning’</w:t>
      </w:r>
      <w:r>
        <w:rPr>
          <w:color w:val="231F20"/>
          <w:spacing w:val="-2"/>
          <w:w w:val="105"/>
          <w:sz w:val="18"/>
        </w:rPr>
        <w:t xml:space="preserve"> </w:t>
      </w:r>
      <w:r>
        <w:rPr>
          <w:color w:val="231F20"/>
          <w:w w:val="105"/>
          <w:sz w:val="18"/>
        </w:rPr>
        <w:t>or</w:t>
      </w:r>
      <w:r>
        <w:rPr>
          <w:color w:val="231F20"/>
          <w:spacing w:val="-2"/>
          <w:w w:val="105"/>
          <w:sz w:val="18"/>
        </w:rPr>
        <w:t xml:space="preserve"> </w:t>
      </w:r>
      <w:r>
        <w:rPr>
          <w:color w:val="231F20"/>
          <w:w w:val="105"/>
          <w:sz w:val="18"/>
        </w:rPr>
        <w:t>the</w:t>
      </w:r>
      <w:r>
        <w:rPr>
          <w:color w:val="231F20"/>
          <w:spacing w:val="-2"/>
          <w:w w:val="105"/>
          <w:sz w:val="18"/>
        </w:rPr>
        <w:t xml:space="preserve"> </w:t>
      </w:r>
      <w:r>
        <w:rPr>
          <w:color w:val="231F20"/>
          <w:w w:val="105"/>
          <w:sz w:val="18"/>
        </w:rPr>
        <w:t>use</w:t>
      </w:r>
      <w:r>
        <w:rPr>
          <w:color w:val="231F20"/>
          <w:spacing w:val="-2"/>
          <w:w w:val="105"/>
          <w:sz w:val="18"/>
        </w:rPr>
        <w:t xml:space="preserve"> </w:t>
      </w:r>
      <w:r>
        <w:rPr>
          <w:color w:val="231F20"/>
          <w:w w:val="105"/>
          <w:sz w:val="18"/>
        </w:rPr>
        <w:t>of</w:t>
      </w:r>
      <w:r>
        <w:rPr>
          <w:color w:val="231F20"/>
          <w:spacing w:val="-2"/>
          <w:w w:val="105"/>
          <w:sz w:val="18"/>
        </w:rPr>
        <w:t xml:space="preserve"> </w:t>
      </w:r>
      <w:r>
        <w:rPr>
          <w:color w:val="231F20"/>
          <w:w w:val="105"/>
          <w:sz w:val="18"/>
        </w:rPr>
        <w:t xml:space="preserve">popular management techniques on the part of the executive (Staw and Epstein, 2000). Davis </w:t>
      </w:r>
      <w:r>
        <w:rPr>
          <w:i/>
          <w:color w:val="231F20"/>
          <w:w w:val="105"/>
          <w:sz w:val="18"/>
        </w:rPr>
        <w:t xml:space="preserve">et al. </w:t>
      </w:r>
      <w:r>
        <w:rPr>
          <w:color w:val="231F20"/>
          <w:w w:val="105"/>
          <w:sz w:val="18"/>
        </w:rPr>
        <w:t>(2003) show that the largest firms in corporate America are overseen by a relatively small network of executives, with ties that have a substantial impact on issues of corporate gov- ernance, including executive pay (Hallock, 1997).</w:t>
      </w:r>
    </w:p>
    <w:p w14:paraId="2B1590CD" w14:textId="77777777" w:rsidR="004A5C99" w:rsidRDefault="0027463A">
      <w:pPr>
        <w:pStyle w:val="BodyText"/>
        <w:spacing w:before="102" w:line="249" w:lineRule="auto"/>
        <w:ind w:left="167" w:right="59" w:firstLine="189"/>
        <w:jc w:val="both"/>
      </w:pPr>
      <w:r>
        <w:rPr>
          <w:color w:val="231F20"/>
          <w:w w:val="105"/>
        </w:rPr>
        <w:t xml:space="preserve">These various examples lead Harris (2009) to conclude that it is not the amount of CEO remuneration that is unfair but rather the </w:t>
      </w:r>
      <w:r>
        <w:rPr>
          <w:i/>
          <w:color w:val="231F20"/>
          <w:w w:val="105"/>
        </w:rPr>
        <w:t xml:space="preserve">process </w:t>
      </w:r>
      <w:r>
        <w:rPr>
          <w:color w:val="231F20"/>
          <w:w w:val="105"/>
        </w:rPr>
        <w:t>of determining that compensation is unfair and lacks transparency. While Bebchuk and Fried (2005)</w:t>
      </w:r>
      <w:r>
        <w:rPr>
          <w:color w:val="231F20"/>
          <w:spacing w:val="80"/>
          <w:w w:val="105"/>
        </w:rPr>
        <w:t xml:space="preserve"> </w:t>
      </w:r>
      <w:r>
        <w:rPr>
          <w:color w:val="231F20"/>
          <w:w w:val="105"/>
        </w:rPr>
        <w:t>have called for even more transparency as to the amount and structure of CEO compensation, it may be that simply having yet more disclosures is not going to be particularly efficacious at reducing the sources of remuneration envy.</w:t>
      </w:r>
    </w:p>
    <w:p w14:paraId="7560E41B" w14:textId="77777777" w:rsidR="004A5C99" w:rsidRDefault="004A5C99">
      <w:pPr>
        <w:pStyle w:val="BodyText"/>
        <w:spacing w:before="210"/>
      </w:pPr>
    </w:p>
    <w:p w14:paraId="211BE5A2" w14:textId="77777777" w:rsidR="004A5C99" w:rsidRDefault="0027463A">
      <w:pPr>
        <w:ind w:left="167"/>
        <w:jc w:val="both"/>
        <w:rPr>
          <w:i/>
          <w:sz w:val="20"/>
        </w:rPr>
      </w:pPr>
      <w:r>
        <w:rPr>
          <w:i/>
          <w:color w:val="231F20"/>
          <w:w w:val="105"/>
          <w:sz w:val="20"/>
        </w:rPr>
        <w:t>The</w:t>
      </w:r>
      <w:r>
        <w:rPr>
          <w:i/>
          <w:color w:val="231F20"/>
          <w:spacing w:val="8"/>
          <w:w w:val="105"/>
          <w:sz w:val="20"/>
        </w:rPr>
        <w:t xml:space="preserve"> </w:t>
      </w:r>
      <w:r>
        <w:rPr>
          <w:i/>
          <w:color w:val="231F20"/>
          <w:w w:val="105"/>
          <w:sz w:val="20"/>
        </w:rPr>
        <w:t>Fiduciary</w:t>
      </w:r>
      <w:r>
        <w:rPr>
          <w:i/>
          <w:color w:val="231F20"/>
          <w:spacing w:val="10"/>
          <w:w w:val="105"/>
          <w:sz w:val="20"/>
        </w:rPr>
        <w:t xml:space="preserve"> </w:t>
      </w:r>
      <w:r>
        <w:rPr>
          <w:i/>
          <w:color w:val="231F20"/>
          <w:w w:val="105"/>
          <w:sz w:val="20"/>
        </w:rPr>
        <w:t>Duties</w:t>
      </w:r>
      <w:r>
        <w:rPr>
          <w:i/>
          <w:color w:val="231F20"/>
          <w:spacing w:val="9"/>
          <w:w w:val="105"/>
          <w:sz w:val="20"/>
        </w:rPr>
        <w:t xml:space="preserve"> </w:t>
      </w:r>
      <w:r>
        <w:rPr>
          <w:i/>
          <w:color w:val="231F20"/>
          <w:w w:val="105"/>
          <w:sz w:val="20"/>
        </w:rPr>
        <w:t>of</w:t>
      </w:r>
      <w:r>
        <w:rPr>
          <w:i/>
          <w:color w:val="231F20"/>
          <w:spacing w:val="9"/>
          <w:w w:val="105"/>
          <w:sz w:val="20"/>
        </w:rPr>
        <w:t xml:space="preserve"> </w:t>
      </w:r>
      <w:r>
        <w:rPr>
          <w:i/>
          <w:color w:val="231F20"/>
          <w:spacing w:val="-4"/>
          <w:w w:val="105"/>
          <w:sz w:val="20"/>
        </w:rPr>
        <w:t>CEOs</w:t>
      </w:r>
    </w:p>
    <w:p w14:paraId="46453B36" w14:textId="77777777" w:rsidR="004A5C99" w:rsidRDefault="0027463A">
      <w:pPr>
        <w:pStyle w:val="BodyText"/>
        <w:spacing w:before="9" w:line="249" w:lineRule="auto"/>
        <w:ind w:left="167" w:right="58"/>
        <w:jc w:val="both"/>
      </w:pPr>
      <w:r>
        <w:rPr>
          <w:color w:val="231F20"/>
          <w:w w:val="110"/>
        </w:rPr>
        <w:t>The moral position of the typical efficient contracting analysis is usually implicit rather than explicit.</w:t>
      </w:r>
      <w:r>
        <w:rPr>
          <w:color w:val="231F20"/>
          <w:w w:val="110"/>
          <w:vertAlign w:val="superscript"/>
        </w:rPr>
        <w:t>37</w:t>
      </w:r>
      <w:r>
        <w:rPr>
          <w:color w:val="231F20"/>
          <w:w w:val="110"/>
        </w:rPr>
        <w:t xml:space="preserve"> The assumption that managers will act in their own self- interest often seems to have connotations of being a bad thing (although self- </w:t>
      </w:r>
      <w:r>
        <w:rPr>
          <w:color w:val="231F20"/>
        </w:rPr>
        <w:t xml:space="preserve">interest is not necessarily the same as selfishness) but the efficient contracting model </w:t>
      </w:r>
      <w:r>
        <w:rPr>
          <w:color w:val="231F20"/>
          <w:w w:val="110"/>
        </w:rPr>
        <w:t>assumes that all will be well (i.e., the value of the firm will be maximized) if the interests</w:t>
      </w:r>
      <w:r>
        <w:rPr>
          <w:color w:val="231F20"/>
          <w:spacing w:val="-5"/>
          <w:w w:val="110"/>
        </w:rPr>
        <w:t xml:space="preserve"> </w:t>
      </w:r>
      <w:r>
        <w:rPr>
          <w:color w:val="231F20"/>
          <w:w w:val="110"/>
        </w:rPr>
        <w:t>of</w:t>
      </w:r>
      <w:r>
        <w:rPr>
          <w:color w:val="231F20"/>
          <w:spacing w:val="-6"/>
          <w:w w:val="110"/>
        </w:rPr>
        <w:t xml:space="preserve"> </w:t>
      </w:r>
      <w:r>
        <w:rPr>
          <w:color w:val="231F20"/>
          <w:w w:val="110"/>
        </w:rPr>
        <w:t>managers</w:t>
      </w:r>
      <w:r>
        <w:rPr>
          <w:color w:val="231F20"/>
          <w:spacing w:val="-6"/>
          <w:w w:val="110"/>
        </w:rPr>
        <w:t xml:space="preserve"> </w:t>
      </w:r>
      <w:r>
        <w:rPr>
          <w:color w:val="231F20"/>
          <w:w w:val="110"/>
        </w:rPr>
        <w:t>and</w:t>
      </w:r>
      <w:r>
        <w:rPr>
          <w:color w:val="231F20"/>
          <w:spacing w:val="-5"/>
          <w:w w:val="110"/>
        </w:rPr>
        <w:t xml:space="preserve"> </w:t>
      </w:r>
      <w:r>
        <w:rPr>
          <w:color w:val="231F20"/>
          <w:w w:val="110"/>
        </w:rPr>
        <w:t>shareholders</w:t>
      </w:r>
      <w:r>
        <w:rPr>
          <w:color w:val="231F20"/>
          <w:spacing w:val="-6"/>
          <w:w w:val="110"/>
        </w:rPr>
        <w:t xml:space="preserve"> </w:t>
      </w:r>
      <w:r>
        <w:rPr>
          <w:color w:val="231F20"/>
          <w:w w:val="110"/>
        </w:rPr>
        <w:t>are</w:t>
      </w:r>
      <w:r>
        <w:rPr>
          <w:color w:val="231F20"/>
          <w:spacing w:val="-6"/>
          <w:w w:val="110"/>
        </w:rPr>
        <w:t xml:space="preserve"> </w:t>
      </w:r>
      <w:r>
        <w:rPr>
          <w:color w:val="231F20"/>
          <w:w w:val="110"/>
        </w:rPr>
        <w:t>aligned.</w:t>
      </w:r>
      <w:r>
        <w:rPr>
          <w:color w:val="231F20"/>
          <w:w w:val="110"/>
          <w:vertAlign w:val="superscript"/>
        </w:rPr>
        <w:t>38</w:t>
      </w:r>
      <w:r>
        <w:rPr>
          <w:color w:val="231F20"/>
          <w:spacing w:val="-5"/>
          <w:w w:val="110"/>
        </w:rPr>
        <w:t xml:space="preserve"> </w:t>
      </w:r>
      <w:r>
        <w:rPr>
          <w:color w:val="231F20"/>
          <w:w w:val="110"/>
        </w:rPr>
        <w:t>The</w:t>
      </w:r>
      <w:r>
        <w:rPr>
          <w:color w:val="231F20"/>
          <w:spacing w:val="-6"/>
          <w:w w:val="110"/>
        </w:rPr>
        <w:t xml:space="preserve"> </w:t>
      </w:r>
      <w:r>
        <w:rPr>
          <w:color w:val="231F20"/>
          <w:w w:val="110"/>
        </w:rPr>
        <w:t>principal–agent</w:t>
      </w:r>
      <w:r>
        <w:rPr>
          <w:color w:val="231F20"/>
          <w:spacing w:val="-6"/>
          <w:w w:val="110"/>
        </w:rPr>
        <w:t xml:space="preserve"> </w:t>
      </w:r>
      <w:r>
        <w:rPr>
          <w:color w:val="231F20"/>
          <w:w w:val="110"/>
        </w:rPr>
        <w:t xml:space="preserve">analysis looks to the role of labour markets as a mechanism to achieve the alignment of shareholder/manager interests and makes some tight assumptions about the effi- ciency of the labour market. If left to the market, CEO compensation will reflect </w:t>
      </w:r>
      <w:r>
        <w:rPr>
          <w:color w:val="231F20"/>
        </w:rPr>
        <w:t xml:space="preserve">the ‘objective’ forces of supply and demand, which justifies the large compensation </w:t>
      </w:r>
      <w:r>
        <w:rPr>
          <w:color w:val="231F20"/>
          <w:w w:val="110"/>
        </w:rPr>
        <w:t xml:space="preserve">awarded to CEOs (Nichols and Subramaniam, 2001). As Moriarty (2012, p. 68) </w:t>
      </w:r>
      <w:r>
        <w:rPr>
          <w:color w:val="231F20"/>
        </w:rPr>
        <w:t>notes,</w:t>
      </w:r>
      <w:r>
        <w:rPr>
          <w:color w:val="231F20"/>
          <w:spacing w:val="33"/>
        </w:rPr>
        <w:t xml:space="preserve"> </w:t>
      </w:r>
      <w:r>
        <w:rPr>
          <w:color w:val="231F20"/>
        </w:rPr>
        <w:t>those</w:t>
      </w:r>
      <w:r>
        <w:rPr>
          <w:color w:val="231F20"/>
          <w:spacing w:val="33"/>
        </w:rPr>
        <w:t xml:space="preserve"> </w:t>
      </w:r>
      <w:r>
        <w:rPr>
          <w:color w:val="231F20"/>
        </w:rPr>
        <w:t>who</w:t>
      </w:r>
      <w:r>
        <w:rPr>
          <w:color w:val="231F20"/>
          <w:spacing w:val="33"/>
        </w:rPr>
        <w:t xml:space="preserve"> </w:t>
      </w:r>
      <w:r>
        <w:rPr>
          <w:color w:val="231F20"/>
        </w:rPr>
        <w:t>subscribe</w:t>
      </w:r>
      <w:r>
        <w:rPr>
          <w:color w:val="231F20"/>
          <w:spacing w:val="33"/>
        </w:rPr>
        <w:t xml:space="preserve"> </w:t>
      </w:r>
      <w:r>
        <w:rPr>
          <w:color w:val="231F20"/>
        </w:rPr>
        <w:t>to</w:t>
      </w:r>
      <w:r>
        <w:rPr>
          <w:color w:val="231F20"/>
          <w:spacing w:val="33"/>
        </w:rPr>
        <w:t xml:space="preserve"> </w:t>
      </w:r>
      <w:r>
        <w:rPr>
          <w:color w:val="231F20"/>
        </w:rPr>
        <w:t>free-market</w:t>
      </w:r>
      <w:r>
        <w:rPr>
          <w:color w:val="231F20"/>
          <w:spacing w:val="34"/>
        </w:rPr>
        <w:t xml:space="preserve"> </w:t>
      </w:r>
      <w:r>
        <w:rPr>
          <w:color w:val="231F20"/>
        </w:rPr>
        <w:t>capitalism</w:t>
      </w:r>
      <w:r>
        <w:rPr>
          <w:color w:val="231F20"/>
          <w:spacing w:val="34"/>
        </w:rPr>
        <w:t xml:space="preserve"> </w:t>
      </w:r>
      <w:r>
        <w:rPr>
          <w:color w:val="231F20"/>
        </w:rPr>
        <w:t>wou</w:t>
      </w:r>
      <w:r>
        <w:rPr>
          <w:color w:val="231F20"/>
        </w:rPr>
        <w:t>ld</w:t>
      </w:r>
      <w:r>
        <w:rPr>
          <w:color w:val="231F20"/>
          <w:spacing w:val="33"/>
        </w:rPr>
        <w:t xml:space="preserve"> </w:t>
      </w:r>
      <w:r>
        <w:rPr>
          <w:color w:val="231F20"/>
        </w:rPr>
        <w:t>suggest</w:t>
      </w:r>
      <w:r>
        <w:rPr>
          <w:color w:val="231F20"/>
          <w:spacing w:val="33"/>
        </w:rPr>
        <w:t xml:space="preserve"> </w:t>
      </w:r>
      <w:r>
        <w:rPr>
          <w:color w:val="231F20"/>
        </w:rPr>
        <w:t>‘that</w:t>
      </w:r>
      <w:r>
        <w:rPr>
          <w:color w:val="231F20"/>
          <w:spacing w:val="31"/>
        </w:rPr>
        <w:t xml:space="preserve"> </w:t>
      </w:r>
      <w:r>
        <w:rPr>
          <w:color w:val="231F20"/>
        </w:rPr>
        <w:t>a</w:t>
      </w:r>
      <w:r>
        <w:rPr>
          <w:color w:val="231F20"/>
          <w:spacing w:val="33"/>
        </w:rPr>
        <w:t xml:space="preserve"> </w:t>
      </w:r>
      <w:r>
        <w:rPr>
          <w:color w:val="231F20"/>
        </w:rPr>
        <w:t>just</w:t>
      </w:r>
      <w:r>
        <w:rPr>
          <w:color w:val="231F20"/>
          <w:spacing w:val="33"/>
        </w:rPr>
        <w:t xml:space="preserve"> </w:t>
      </w:r>
      <w:r>
        <w:rPr>
          <w:color w:val="231F20"/>
        </w:rPr>
        <w:t>wage is whatever wage the employer and employee agree to without force or fraud’. How-</w:t>
      </w:r>
      <w:r>
        <w:rPr>
          <w:color w:val="231F20"/>
          <w:w w:val="110"/>
        </w:rPr>
        <w:t xml:space="preserve"> </w:t>
      </w:r>
      <w:r>
        <w:rPr>
          <w:color w:val="231F20"/>
          <w:spacing w:val="-2"/>
          <w:w w:val="110"/>
        </w:rPr>
        <w:t>ever,</w:t>
      </w:r>
      <w:r>
        <w:rPr>
          <w:color w:val="231F20"/>
          <w:spacing w:val="-5"/>
          <w:w w:val="110"/>
        </w:rPr>
        <w:t xml:space="preserve"> </w:t>
      </w:r>
      <w:r>
        <w:rPr>
          <w:color w:val="231F20"/>
          <w:spacing w:val="-2"/>
          <w:w w:val="110"/>
        </w:rPr>
        <w:t>beyond</w:t>
      </w:r>
      <w:r>
        <w:rPr>
          <w:color w:val="231F20"/>
          <w:spacing w:val="-5"/>
          <w:w w:val="110"/>
        </w:rPr>
        <w:t xml:space="preserve"> </w:t>
      </w:r>
      <w:r>
        <w:rPr>
          <w:color w:val="231F20"/>
          <w:spacing w:val="-2"/>
          <w:w w:val="110"/>
        </w:rPr>
        <w:t>the</w:t>
      </w:r>
      <w:r>
        <w:rPr>
          <w:color w:val="231F20"/>
          <w:spacing w:val="-4"/>
          <w:w w:val="110"/>
        </w:rPr>
        <w:t xml:space="preserve"> </w:t>
      </w:r>
      <w:r>
        <w:rPr>
          <w:color w:val="231F20"/>
          <w:spacing w:val="-2"/>
          <w:w w:val="110"/>
        </w:rPr>
        <w:t>comfort</w:t>
      </w:r>
      <w:r>
        <w:rPr>
          <w:color w:val="231F20"/>
          <w:spacing w:val="-4"/>
          <w:w w:val="110"/>
        </w:rPr>
        <w:t xml:space="preserve"> </w:t>
      </w:r>
      <w:r>
        <w:rPr>
          <w:color w:val="231F20"/>
          <w:spacing w:val="-2"/>
          <w:w w:val="110"/>
        </w:rPr>
        <w:t>of</w:t>
      </w:r>
      <w:r>
        <w:rPr>
          <w:color w:val="231F20"/>
          <w:spacing w:val="-5"/>
          <w:w w:val="110"/>
        </w:rPr>
        <w:t xml:space="preserve"> </w:t>
      </w:r>
      <w:r>
        <w:rPr>
          <w:color w:val="231F20"/>
          <w:spacing w:val="-2"/>
          <w:w w:val="110"/>
        </w:rPr>
        <w:t>the</w:t>
      </w:r>
      <w:r>
        <w:rPr>
          <w:color w:val="231F20"/>
          <w:spacing w:val="-4"/>
          <w:w w:val="110"/>
        </w:rPr>
        <w:t xml:space="preserve"> </w:t>
      </w:r>
      <w:r>
        <w:rPr>
          <w:color w:val="231F20"/>
          <w:spacing w:val="-2"/>
          <w:w w:val="110"/>
        </w:rPr>
        <w:t>economist’s</w:t>
      </w:r>
      <w:r>
        <w:rPr>
          <w:color w:val="231F20"/>
          <w:spacing w:val="-6"/>
          <w:w w:val="110"/>
        </w:rPr>
        <w:t xml:space="preserve"> </w:t>
      </w:r>
      <w:r>
        <w:rPr>
          <w:color w:val="231F20"/>
          <w:spacing w:val="-2"/>
          <w:w w:val="110"/>
        </w:rPr>
        <w:t>theoretical</w:t>
      </w:r>
      <w:r>
        <w:rPr>
          <w:color w:val="231F20"/>
          <w:spacing w:val="-4"/>
          <w:w w:val="110"/>
        </w:rPr>
        <w:t xml:space="preserve"> </w:t>
      </w:r>
      <w:r>
        <w:rPr>
          <w:color w:val="231F20"/>
          <w:spacing w:val="-2"/>
          <w:w w:val="110"/>
        </w:rPr>
        <w:t>armchair,</w:t>
      </w:r>
      <w:r>
        <w:rPr>
          <w:color w:val="231F20"/>
          <w:spacing w:val="-5"/>
          <w:w w:val="110"/>
        </w:rPr>
        <w:t xml:space="preserve"> </w:t>
      </w:r>
      <w:r>
        <w:rPr>
          <w:color w:val="231F20"/>
          <w:spacing w:val="-2"/>
          <w:w w:val="110"/>
        </w:rPr>
        <w:t>the</w:t>
      </w:r>
      <w:r>
        <w:rPr>
          <w:color w:val="231F20"/>
          <w:spacing w:val="-5"/>
          <w:w w:val="110"/>
        </w:rPr>
        <w:t xml:space="preserve"> </w:t>
      </w:r>
      <w:r>
        <w:rPr>
          <w:color w:val="231F20"/>
          <w:spacing w:val="-2"/>
          <w:w w:val="110"/>
        </w:rPr>
        <w:t>validity</w:t>
      </w:r>
      <w:r>
        <w:rPr>
          <w:color w:val="231F20"/>
          <w:spacing w:val="-5"/>
          <w:w w:val="110"/>
        </w:rPr>
        <w:t xml:space="preserve"> </w:t>
      </w:r>
      <w:r>
        <w:rPr>
          <w:color w:val="231F20"/>
          <w:spacing w:val="-2"/>
          <w:w w:val="110"/>
        </w:rPr>
        <w:t>of</w:t>
      </w:r>
      <w:r>
        <w:rPr>
          <w:color w:val="231F20"/>
          <w:spacing w:val="-5"/>
          <w:w w:val="110"/>
        </w:rPr>
        <w:t xml:space="preserve"> </w:t>
      </w:r>
      <w:r>
        <w:rPr>
          <w:color w:val="231F20"/>
          <w:spacing w:val="-2"/>
          <w:w w:val="110"/>
        </w:rPr>
        <w:t xml:space="preserve">as- </w:t>
      </w:r>
      <w:r>
        <w:rPr>
          <w:color w:val="231F20"/>
          <w:w w:val="110"/>
        </w:rPr>
        <w:t>suming</w:t>
      </w:r>
      <w:r>
        <w:rPr>
          <w:color w:val="231F20"/>
          <w:spacing w:val="-14"/>
          <w:w w:val="110"/>
        </w:rPr>
        <w:t xml:space="preserve"> </w:t>
      </w:r>
      <w:r>
        <w:rPr>
          <w:color w:val="231F20"/>
          <w:w w:val="110"/>
        </w:rPr>
        <w:t>perfect</w:t>
      </w:r>
      <w:r>
        <w:rPr>
          <w:color w:val="231F20"/>
          <w:spacing w:val="-14"/>
          <w:w w:val="110"/>
        </w:rPr>
        <w:t xml:space="preserve"> </w:t>
      </w:r>
      <w:r>
        <w:rPr>
          <w:color w:val="231F20"/>
          <w:w w:val="110"/>
        </w:rPr>
        <w:t>labour</w:t>
      </w:r>
      <w:r>
        <w:rPr>
          <w:color w:val="231F20"/>
          <w:spacing w:val="-14"/>
          <w:w w:val="110"/>
        </w:rPr>
        <w:t xml:space="preserve"> </w:t>
      </w:r>
      <w:r>
        <w:rPr>
          <w:color w:val="231F20"/>
          <w:w w:val="110"/>
        </w:rPr>
        <w:t>markets</w:t>
      </w:r>
      <w:r>
        <w:rPr>
          <w:color w:val="231F20"/>
          <w:spacing w:val="-13"/>
          <w:w w:val="110"/>
        </w:rPr>
        <w:t xml:space="preserve"> </w:t>
      </w:r>
      <w:r>
        <w:rPr>
          <w:color w:val="231F20"/>
          <w:w w:val="110"/>
        </w:rPr>
        <w:t>is</w:t>
      </w:r>
      <w:r>
        <w:rPr>
          <w:color w:val="231F20"/>
          <w:spacing w:val="-14"/>
          <w:w w:val="110"/>
        </w:rPr>
        <w:t xml:space="preserve"> </w:t>
      </w:r>
      <w:r>
        <w:rPr>
          <w:color w:val="231F20"/>
          <w:w w:val="110"/>
        </w:rPr>
        <w:t>open</w:t>
      </w:r>
      <w:r>
        <w:rPr>
          <w:color w:val="231F20"/>
          <w:spacing w:val="-14"/>
          <w:w w:val="110"/>
        </w:rPr>
        <w:t xml:space="preserve"> </w:t>
      </w:r>
      <w:r>
        <w:rPr>
          <w:color w:val="231F20"/>
          <w:w w:val="110"/>
        </w:rPr>
        <w:t>to</w:t>
      </w:r>
      <w:r>
        <w:rPr>
          <w:color w:val="231F20"/>
          <w:spacing w:val="-14"/>
          <w:w w:val="110"/>
        </w:rPr>
        <w:t xml:space="preserve"> </w:t>
      </w:r>
      <w:r>
        <w:rPr>
          <w:color w:val="231F20"/>
          <w:w w:val="110"/>
        </w:rPr>
        <w:t>question.</w:t>
      </w:r>
      <w:r>
        <w:rPr>
          <w:color w:val="231F20"/>
          <w:spacing w:val="-13"/>
          <w:w w:val="110"/>
        </w:rPr>
        <w:t xml:space="preserve"> </w:t>
      </w:r>
      <w:r>
        <w:rPr>
          <w:color w:val="231F20"/>
          <w:w w:val="110"/>
        </w:rPr>
        <w:t>There</w:t>
      </w:r>
      <w:r>
        <w:rPr>
          <w:color w:val="231F20"/>
          <w:spacing w:val="-14"/>
          <w:w w:val="110"/>
        </w:rPr>
        <w:t xml:space="preserve"> </w:t>
      </w:r>
      <w:r>
        <w:rPr>
          <w:color w:val="231F20"/>
          <w:w w:val="110"/>
        </w:rPr>
        <w:t>can</w:t>
      </w:r>
      <w:r>
        <w:rPr>
          <w:color w:val="231F20"/>
          <w:spacing w:val="-14"/>
          <w:w w:val="110"/>
        </w:rPr>
        <w:t xml:space="preserve"> </w:t>
      </w:r>
      <w:r>
        <w:rPr>
          <w:color w:val="231F20"/>
          <w:w w:val="110"/>
        </w:rPr>
        <w:t>be</w:t>
      </w:r>
      <w:r>
        <w:rPr>
          <w:color w:val="231F20"/>
          <w:spacing w:val="-14"/>
          <w:w w:val="110"/>
        </w:rPr>
        <w:t xml:space="preserve"> </w:t>
      </w:r>
      <w:r>
        <w:rPr>
          <w:color w:val="231F20"/>
          <w:w w:val="110"/>
        </w:rPr>
        <w:t>a</w:t>
      </w:r>
      <w:r>
        <w:rPr>
          <w:color w:val="231F20"/>
          <w:spacing w:val="-13"/>
          <w:w w:val="110"/>
        </w:rPr>
        <w:t xml:space="preserve"> </w:t>
      </w:r>
      <w:r>
        <w:rPr>
          <w:color w:val="231F20"/>
          <w:w w:val="110"/>
        </w:rPr>
        <w:t>variety</w:t>
      </w:r>
      <w:r>
        <w:rPr>
          <w:color w:val="231F20"/>
          <w:spacing w:val="-14"/>
          <w:w w:val="110"/>
        </w:rPr>
        <w:t xml:space="preserve"> </w:t>
      </w:r>
      <w:r>
        <w:rPr>
          <w:color w:val="231F20"/>
          <w:w w:val="110"/>
        </w:rPr>
        <w:t>of</w:t>
      </w:r>
      <w:r>
        <w:rPr>
          <w:color w:val="231F20"/>
          <w:spacing w:val="-14"/>
          <w:w w:val="110"/>
        </w:rPr>
        <w:t xml:space="preserve"> </w:t>
      </w:r>
      <w:r>
        <w:rPr>
          <w:color w:val="231F20"/>
          <w:w w:val="110"/>
        </w:rPr>
        <w:t>market failures</w:t>
      </w:r>
      <w:r>
        <w:rPr>
          <w:color w:val="231F20"/>
          <w:spacing w:val="24"/>
          <w:w w:val="110"/>
        </w:rPr>
        <w:t xml:space="preserve"> </w:t>
      </w:r>
      <w:r>
        <w:rPr>
          <w:color w:val="231F20"/>
          <w:w w:val="110"/>
        </w:rPr>
        <w:t>in</w:t>
      </w:r>
      <w:r>
        <w:rPr>
          <w:color w:val="231F20"/>
          <w:spacing w:val="24"/>
          <w:w w:val="110"/>
        </w:rPr>
        <w:t xml:space="preserve"> </w:t>
      </w:r>
      <w:r>
        <w:rPr>
          <w:color w:val="231F20"/>
          <w:w w:val="110"/>
        </w:rPr>
        <w:t>the</w:t>
      </w:r>
      <w:r>
        <w:rPr>
          <w:color w:val="231F20"/>
          <w:spacing w:val="24"/>
          <w:w w:val="110"/>
        </w:rPr>
        <w:t xml:space="preserve"> </w:t>
      </w:r>
      <w:r>
        <w:rPr>
          <w:color w:val="231F20"/>
          <w:w w:val="110"/>
        </w:rPr>
        <w:t>market</w:t>
      </w:r>
      <w:r>
        <w:rPr>
          <w:color w:val="231F20"/>
          <w:spacing w:val="23"/>
          <w:w w:val="110"/>
        </w:rPr>
        <w:t xml:space="preserve"> </w:t>
      </w:r>
      <w:r>
        <w:rPr>
          <w:color w:val="231F20"/>
          <w:w w:val="110"/>
        </w:rPr>
        <w:t>for</w:t>
      </w:r>
      <w:r>
        <w:rPr>
          <w:color w:val="231F20"/>
          <w:spacing w:val="24"/>
          <w:w w:val="110"/>
        </w:rPr>
        <w:t xml:space="preserve"> </w:t>
      </w:r>
      <w:r>
        <w:rPr>
          <w:color w:val="231F20"/>
          <w:w w:val="110"/>
        </w:rPr>
        <w:t>managerial</w:t>
      </w:r>
      <w:r>
        <w:rPr>
          <w:color w:val="231F20"/>
          <w:spacing w:val="25"/>
          <w:w w:val="110"/>
        </w:rPr>
        <w:t xml:space="preserve"> </w:t>
      </w:r>
      <w:r>
        <w:rPr>
          <w:color w:val="231F20"/>
          <w:w w:val="110"/>
        </w:rPr>
        <w:t>labour</w:t>
      </w:r>
      <w:r>
        <w:rPr>
          <w:color w:val="231F20"/>
          <w:spacing w:val="24"/>
          <w:w w:val="110"/>
        </w:rPr>
        <w:t xml:space="preserve"> </w:t>
      </w:r>
      <w:r>
        <w:rPr>
          <w:color w:val="231F20"/>
          <w:w w:val="110"/>
        </w:rPr>
        <w:t>(Nichols</w:t>
      </w:r>
      <w:r>
        <w:rPr>
          <w:color w:val="231F20"/>
          <w:spacing w:val="25"/>
          <w:w w:val="110"/>
        </w:rPr>
        <w:t xml:space="preserve"> </w:t>
      </w:r>
      <w:r>
        <w:rPr>
          <w:color w:val="231F20"/>
          <w:w w:val="110"/>
        </w:rPr>
        <w:t>and</w:t>
      </w:r>
      <w:r>
        <w:rPr>
          <w:color w:val="231F20"/>
          <w:spacing w:val="23"/>
          <w:w w:val="110"/>
        </w:rPr>
        <w:t xml:space="preserve"> </w:t>
      </w:r>
      <w:r>
        <w:rPr>
          <w:color w:val="231F20"/>
          <w:w w:val="110"/>
        </w:rPr>
        <w:t>Subramaniam,</w:t>
      </w:r>
      <w:r>
        <w:rPr>
          <w:color w:val="231F20"/>
          <w:spacing w:val="24"/>
          <w:w w:val="110"/>
        </w:rPr>
        <w:t xml:space="preserve"> </w:t>
      </w:r>
      <w:r>
        <w:rPr>
          <w:color w:val="231F20"/>
          <w:spacing w:val="-2"/>
          <w:w w:val="105"/>
        </w:rPr>
        <w:t>2001).</w:t>
      </w:r>
    </w:p>
    <w:p w14:paraId="68FD6BC5" w14:textId="77777777" w:rsidR="004A5C99" w:rsidRDefault="004A5C99">
      <w:pPr>
        <w:pStyle w:val="BodyText"/>
        <w:spacing w:before="46"/>
      </w:pPr>
    </w:p>
    <w:p w14:paraId="5D1C46A5" w14:textId="77777777" w:rsidR="004A5C99" w:rsidRDefault="0027463A">
      <w:pPr>
        <w:spacing w:line="261" w:lineRule="auto"/>
        <w:ind w:left="446" w:right="58" w:hanging="279"/>
        <w:jc w:val="both"/>
        <w:rPr>
          <w:sz w:val="16"/>
        </w:rPr>
      </w:pPr>
      <w:r>
        <w:rPr>
          <w:color w:val="231F20"/>
          <w:w w:val="105"/>
          <w:sz w:val="16"/>
          <w:vertAlign w:val="superscript"/>
        </w:rPr>
        <w:t>36</w:t>
      </w:r>
      <w:r>
        <w:rPr>
          <w:color w:val="231F20"/>
          <w:spacing w:val="80"/>
          <w:w w:val="150"/>
          <w:sz w:val="16"/>
        </w:rPr>
        <w:t xml:space="preserve"> </w:t>
      </w:r>
      <w:r>
        <w:rPr>
          <w:color w:val="231F20"/>
          <w:w w:val="105"/>
          <w:sz w:val="16"/>
        </w:rPr>
        <w:t>There is insufficient space in</w:t>
      </w:r>
      <w:r>
        <w:rPr>
          <w:color w:val="231F20"/>
          <w:spacing w:val="18"/>
          <w:w w:val="105"/>
          <w:sz w:val="16"/>
        </w:rPr>
        <w:t xml:space="preserve"> </w:t>
      </w:r>
      <w:r>
        <w:rPr>
          <w:color w:val="231F20"/>
          <w:w w:val="105"/>
          <w:sz w:val="16"/>
        </w:rPr>
        <w:t>this commentary to analyze the detailed reasons given for the alleged</w:t>
      </w:r>
      <w:r>
        <w:rPr>
          <w:color w:val="231F20"/>
          <w:spacing w:val="40"/>
          <w:w w:val="105"/>
          <w:sz w:val="16"/>
        </w:rPr>
        <w:t xml:space="preserve"> </w:t>
      </w:r>
      <w:r>
        <w:rPr>
          <w:color w:val="231F20"/>
          <w:w w:val="105"/>
          <w:sz w:val="16"/>
        </w:rPr>
        <w:t xml:space="preserve">lack of ‘arms-length’ </w:t>
      </w:r>
      <w:proofErr w:type="gramStart"/>
      <w:r>
        <w:rPr>
          <w:color w:val="231F20"/>
          <w:w w:val="105"/>
          <w:sz w:val="16"/>
        </w:rPr>
        <w:t>negotiation</w:t>
      </w:r>
      <w:proofErr w:type="gramEnd"/>
      <w:r>
        <w:rPr>
          <w:color w:val="231F20"/>
          <w:w w:val="105"/>
          <w:sz w:val="16"/>
        </w:rPr>
        <w:t xml:space="preserve"> but it should be noted that the validity or impact of these reasons</w:t>
      </w:r>
      <w:r>
        <w:rPr>
          <w:color w:val="231F20"/>
          <w:spacing w:val="40"/>
          <w:w w:val="105"/>
          <w:sz w:val="16"/>
        </w:rPr>
        <w:t xml:space="preserve"> </w:t>
      </w:r>
      <w:r>
        <w:rPr>
          <w:color w:val="231F20"/>
          <w:w w:val="105"/>
          <w:sz w:val="16"/>
        </w:rPr>
        <w:t>may vary across jurisdictions. For example, in the US there is a much greater prevalence of</w:t>
      </w:r>
      <w:r>
        <w:rPr>
          <w:color w:val="231F20"/>
          <w:spacing w:val="40"/>
          <w:w w:val="105"/>
          <w:sz w:val="16"/>
        </w:rPr>
        <w:t xml:space="preserve"> </w:t>
      </w:r>
      <w:r>
        <w:rPr>
          <w:color w:val="231F20"/>
          <w:w w:val="105"/>
          <w:sz w:val="16"/>
        </w:rPr>
        <w:t>CEO/Chair</w:t>
      </w:r>
      <w:r>
        <w:rPr>
          <w:color w:val="231F20"/>
          <w:spacing w:val="24"/>
          <w:w w:val="105"/>
          <w:sz w:val="16"/>
        </w:rPr>
        <w:t xml:space="preserve"> </w:t>
      </w:r>
      <w:r>
        <w:rPr>
          <w:color w:val="231F20"/>
          <w:w w:val="105"/>
          <w:sz w:val="16"/>
        </w:rPr>
        <w:t>duality</w:t>
      </w:r>
      <w:r>
        <w:rPr>
          <w:color w:val="231F20"/>
          <w:spacing w:val="24"/>
          <w:w w:val="105"/>
          <w:sz w:val="16"/>
        </w:rPr>
        <w:t xml:space="preserve"> </w:t>
      </w:r>
      <w:r>
        <w:rPr>
          <w:color w:val="231F20"/>
          <w:w w:val="105"/>
          <w:sz w:val="16"/>
        </w:rPr>
        <w:t>than</w:t>
      </w:r>
      <w:r>
        <w:rPr>
          <w:color w:val="231F20"/>
          <w:spacing w:val="25"/>
          <w:w w:val="105"/>
          <w:sz w:val="16"/>
        </w:rPr>
        <w:t xml:space="preserve"> </w:t>
      </w:r>
      <w:r>
        <w:rPr>
          <w:color w:val="231F20"/>
          <w:w w:val="105"/>
          <w:sz w:val="16"/>
        </w:rPr>
        <w:t>is</w:t>
      </w:r>
      <w:r>
        <w:rPr>
          <w:color w:val="231F20"/>
          <w:spacing w:val="25"/>
          <w:w w:val="105"/>
          <w:sz w:val="16"/>
        </w:rPr>
        <w:t xml:space="preserve"> </w:t>
      </w:r>
      <w:r>
        <w:rPr>
          <w:color w:val="231F20"/>
          <w:w w:val="105"/>
          <w:sz w:val="16"/>
        </w:rPr>
        <w:t>found,</w:t>
      </w:r>
      <w:r>
        <w:rPr>
          <w:color w:val="231F20"/>
          <w:spacing w:val="24"/>
          <w:w w:val="105"/>
          <w:sz w:val="16"/>
        </w:rPr>
        <w:t xml:space="preserve"> </w:t>
      </w:r>
      <w:r>
        <w:rPr>
          <w:color w:val="231F20"/>
          <w:w w:val="105"/>
          <w:sz w:val="16"/>
        </w:rPr>
        <w:t>for</w:t>
      </w:r>
      <w:r>
        <w:rPr>
          <w:color w:val="231F20"/>
          <w:spacing w:val="25"/>
          <w:w w:val="105"/>
          <w:sz w:val="16"/>
        </w:rPr>
        <w:t xml:space="preserve"> </w:t>
      </w:r>
      <w:r>
        <w:rPr>
          <w:color w:val="231F20"/>
          <w:w w:val="105"/>
          <w:sz w:val="16"/>
        </w:rPr>
        <w:t>instance,</w:t>
      </w:r>
      <w:r>
        <w:rPr>
          <w:color w:val="231F20"/>
          <w:spacing w:val="24"/>
          <w:w w:val="105"/>
          <w:sz w:val="16"/>
        </w:rPr>
        <w:t xml:space="preserve"> </w:t>
      </w:r>
      <w:r>
        <w:rPr>
          <w:color w:val="231F20"/>
          <w:w w:val="105"/>
          <w:sz w:val="16"/>
        </w:rPr>
        <w:t>in</w:t>
      </w:r>
      <w:r>
        <w:rPr>
          <w:color w:val="231F20"/>
          <w:spacing w:val="24"/>
          <w:w w:val="105"/>
          <w:sz w:val="16"/>
        </w:rPr>
        <w:t xml:space="preserve"> </w:t>
      </w:r>
      <w:r>
        <w:rPr>
          <w:color w:val="231F20"/>
          <w:w w:val="105"/>
          <w:sz w:val="16"/>
        </w:rPr>
        <w:t>Australia.</w:t>
      </w:r>
      <w:r>
        <w:rPr>
          <w:color w:val="231F20"/>
          <w:spacing w:val="24"/>
          <w:w w:val="105"/>
          <w:sz w:val="16"/>
        </w:rPr>
        <w:t xml:space="preserve"> </w:t>
      </w:r>
      <w:r>
        <w:rPr>
          <w:color w:val="231F20"/>
          <w:w w:val="105"/>
          <w:sz w:val="16"/>
        </w:rPr>
        <w:t>Consequently,</w:t>
      </w:r>
      <w:r>
        <w:rPr>
          <w:color w:val="231F20"/>
          <w:spacing w:val="25"/>
          <w:w w:val="105"/>
          <w:sz w:val="16"/>
        </w:rPr>
        <w:t xml:space="preserve"> </w:t>
      </w:r>
      <w:r>
        <w:rPr>
          <w:color w:val="231F20"/>
          <w:w w:val="105"/>
          <w:sz w:val="16"/>
        </w:rPr>
        <w:t>the</w:t>
      </w:r>
      <w:r>
        <w:rPr>
          <w:color w:val="231F20"/>
          <w:spacing w:val="24"/>
          <w:w w:val="105"/>
          <w:sz w:val="16"/>
        </w:rPr>
        <w:t xml:space="preserve"> </w:t>
      </w:r>
      <w:r>
        <w:rPr>
          <w:color w:val="231F20"/>
          <w:w w:val="105"/>
          <w:sz w:val="16"/>
        </w:rPr>
        <w:t>conflict</w:t>
      </w:r>
      <w:r>
        <w:rPr>
          <w:color w:val="231F20"/>
          <w:spacing w:val="25"/>
          <w:w w:val="105"/>
          <w:sz w:val="16"/>
        </w:rPr>
        <w:t xml:space="preserve"> </w:t>
      </w:r>
      <w:r>
        <w:rPr>
          <w:color w:val="231F20"/>
          <w:w w:val="105"/>
          <w:sz w:val="16"/>
        </w:rPr>
        <w:t>of</w:t>
      </w:r>
      <w:r>
        <w:rPr>
          <w:color w:val="231F20"/>
          <w:spacing w:val="24"/>
          <w:w w:val="105"/>
          <w:sz w:val="16"/>
        </w:rPr>
        <w:t xml:space="preserve"> </w:t>
      </w:r>
      <w:r>
        <w:rPr>
          <w:color w:val="231F20"/>
          <w:w w:val="105"/>
          <w:sz w:val="16"/>
        </w:rPr>
        <w:t>interests that</w:t>
      </w:r>
      <w:r>
        <w:rPr>
          <w:color w:val="231F20"/>
          <w:spacing w:val="27"/>
          <w:w w:val="105"/>
          <w:sz w:val="16"/>
        </w:rPr>
        <w:t xml:space="preserve"> </w:t>
      </w:r>
      <w:r>
        <w:rPr>
          <w:color w:val="231F20"/>
          <w:w w:val="105"/>
          <w:sz w:val="16"/>
        </w:rPr>
        <w:t>arises</w:t>
      </w:r>
      <w:r>
        <w:rPr>
          <w:color w:val="231F20"/>
          <w:spacing w:val="24"/>
          <w:w w:val="105"/>
          <w:sz w:val="16"/>
        </w:rPr>
        <w:t xml:space="preserve"> </w:t>
      </w:r>
      <w:r>
        <w:rPr>
          <w:color w:val="231F20"/>
          <w:w w:val="105"/>
          <w:sz w:val="16"/>
        </w:rPr>
        <w:t>from</w:t>
      </w:r>
      <w:r>
        <w:rPr>
          <w:color w:val="231F20"/>
          <w:spacing w:val="27"/>
          <w:w w:val="105"/>
          <w:sz w:val="16"/>
        </w:rPr>
        <w:t xml:space="preserve"> </w:t>
      </w:r>
      <w:r>
        <w:rPr>
          <w:color w:val="231F20"/>
          <w:w w:val="105"/>
          <w:sz w:val="16"/>
        </w:rPr>
        <w:t>CEO/Chair</w:t>
      </w:r>
      <w:r>
        <w:rPr>
          <w:color w:val="231F20"/>
          <w:spacing w:val="25"/>
          <w:w w:val="105"/>
          <w:sz w:val="16"/>
        </w:rPr>
        <w:t xml:space="preserve"> </w:t>
      </w:r>
      <w:r>
        <w:rPr>
          <w:color w:val="231F20"/>
          <w:w w:val="105"/>
          <w:sz w:val="16"/>
        </w:rPr>
        <w:t>duality</w:t>
      </w:r>
      <w:r>
        <w:rPr>
          <w:color w:val="231F20"/>
          <w:spacing w:val="25"/>
          <w:w w:val="105"/>
          <w:sz w:val="16"/>
        </w:rPr>
        <w:t xml:space="preserve"> </w:t>
      </w:r>
      <w:r>
        <w:rPr>
          <w:color w:val="231F20"/>
          <w:w w:val="105"/>
          <w:sz w:val="16"/>
        </w:rPr>
        <w:t>may</w:t>
      </w:r>
      <w:r>
        <w:rPr>
          <w:color w:val="231F20"/>
          <w:spacing w:val="25"/>
          <w:w w:val="105"/>
          <w:sz w:val="16"/>
        </w:rPr>
        <w:t xml:space="preserve"> </w:t>
      </w:r>
      <w:r>
        <w:rPr>
          <w:color w:val="231F20"/>
          <w:w w:val="105"/>
          <w:sz w:val="16"/>
        </w:rPr>
        <w:t>be</w:t>
      </w:r>
      <w:r>
        <w:rPr>
          <w:color w:val="231F20"/>
          <w:spacing w:val="25"/>
          <w:w w:val="105"/>
          <w:sz w:val="16"/>
        </w:rPr>
        <w:t xml:space="preserve"> </w:t>
      </w:r>
      <w:r>
        <w:rPr>
          <w:color w:val="231F20"/>
          <w:w w:val="105"/>
          <w:sz w:val="16"/>
        </w:rPr>
        <w:t>more</w:t>
      </w:r>
      <w:r>
        <w:rPr>
          <w:color w:val="231F20"/>
          <w:spacing w:val="25"/>
          <w:w w:val="105"/>
          <w:sz w:val="16"/>
        </w:rPr>
        <w:t xml:space="preserve"> </w:t>
      </w:r>
      <w:r>
        <w:rPr>
          <w:color w:val="231F20"/>
          <w:w w:val="105"/>
          <w:sz w:val="16"/>
        </w:rPr>
        <w:t>of</w:t>
      </w:r>
      <w:r>
        <w:rPr>
          <w:color w:val="231F20"/>
          <w:spacing w:val="25"/>
          <w:w w:val="105"/>
          <w:sz w:val="16"/>
        </w:rPr>
        <w:t xml:space="preserve"> </w:t>
      </w:r>
      <w:r>
        <w:rPr>
          <w:color w:val="231F20"/>
          <w:w w:val="105"/>
          <w:sz w:val="16"/>
        </w:rPr>
        <w:t>a</w:t>
      </w:r>
      <w:r>
        <w:rPr>
          <w:color w:val="231F20"/>
          <w:spacing w:val="27"/>
          <w:w w:val="105"/>
          <w:sz w:val="16"/>
        </w:rPr>
        <w:t xml:space="preserve"> </w:t>
      </w:r>
      <w:r>
        <w:rPr>
          <w:color w:val="231F20"/>
          <w:w w:val="105"/>
          <w:sz w:val="16"/>
        </w:rPr>
        <w:t>problem</w:t>
      </w:r>
      <w:r>
        <w:rPr>
          <w:color w:val="231F20"/>
          <w:spacing w:val="24"/>
          <w:w w:val="105"/>
          <w:sz w:val="16"/>
        </w:rPr>
        <w:t xml:space="preserve"> </w:t>
      </w:r>
      <w:r>
        <w:rPr>
          <w:color w:val="231F20"/>
          <w:w w:val="105"/>
          <w:sz w:val="16"/>
        </w:rPr>
        <w:t>in</w:t>
      </w:r>
      <w:r>
        <w:rPr>
          <w:color w:val="231F20"/>
          <w:spacing w:val="25"/>
          <w:w w:val="105"/>
          <w:sz w:val="16"/>
        </w:rPr>
        <w:t xml:space="preserve"> </w:t>
      </w:r>
      <w:r>
        <w:rPr>
          <w:color w:val="231F20"/>
          <w:w w:val="105"/>
          <w:sz w:val="16"/>
        </w:rPr>
        <w:t>the</w:t>
      </w:r>
      <w:r>
        <w:rPr>
          <w:color w:val="231F20"/>
          <w:spacing w:val="24"/>
          <w:w w:val="105"/>
          <w:sz w:val="16"/>
        </w:rPr>
        <w:t xml:space="preserve"> </w:t>
      </w:r>
      <w:r>
        <w:rPr>
          <w:color w:val="231F20"/>
          <w:w w:val="105"/>
          <w:sz w:val="16"/>
        </w:rPr>
        <w:t>US</w:t>
      </w:r>
      <w:r>
        <w:rPr>
          <w:color w:val="231F20"/>
          <w:spacing w:val="25"/>
          <w:w w:val="105"/>
          <w:sz w:val="16"/>
        </w:rPr>
        <w:t xml:space="preserve"> </w:t>
      </w:r>
      <w:r>
        <w:rPr>
          <w:color w:val="231F20"/>
          <w:w w:val="105"/>
          <w:sz w:val="16"/>
        </w:rPr>
        <w:t>than</w:t>
      </w:r>
      <w:r>
        <w:rPr>
          <w:color w:val="231F20"/>
          <w:spacing w:val="25"/>
          <w:w w:val="105"/>
          <w:sz w:val="16"/>
        </w:rPr>
        <w:t xml:space="preserve"> </w:t>
      </w:r>
      <w:r>
        <w:rPr>
          <w:color w:val="231F20"/>
          <w:w w:val="105"/>
          <w:sz w:val="16"/>
        </w:rPr>
        <w:t>in</w:t>
      </w:r>
      <w:r>
        <w:rPr>
          <w:color w:val="231F20"/>
          <w:spacing w:val="25"/>
          <w:w w:val="105"/>
          <w:sz w:val="16"/>
        </w:rPr>
        <w:t xml:space="preserve"> </w:t>
      </w:r>
      <w:r>
        <w:rPr>
          <w:color w:val="231F20"/>
          <w:w w:val="105"/>
          <w:sz w:val="16"/>
        </w:rPr>
        <w:t>Australia.</w:t>
      </w:r>
    </w:p>
    <w:p w14:paraId="20CF1F3B" w14:textId="77777777" w:rsidR="004A5C99" w:rsidRDefault="0027463A">
      <w:pPr>
        <w:spacing w:before="117" w:line="259" w:lineRule="auto"/>
        <w:ind w:left="446" w:right="58" w:hanging="279"/>
        <w:jc w:val="both"/>
        <w:rPr>
          <w:sz w:val="16"/>
        </w:rPr>
      </w:pPr>
      <w:r>
        <w:rPr>
          <w:color w:val="231F20"/>
          <w:w w:val="110"/>
          <w:sz w:val="16"/>
          <w:vertAlign w:val="superscript"/>
        </w:rPr>
        <w:t>37</w:t>
      </w:r>
      <w:r>
        <w:rPr>
          <w:color w:val="231F20"/>
          <w:spacing w:val="80"/>
          <w:w w:val="110"/>
          <w:sz w:val="16"/>
        </w:rPr>
        <w:t xml:space="preserve"> </w:t>
      </w:r>
      <w:r>
        <w:rPr>
          <w:color w:val="231F20"/>
          <w:w w:val="110"/>
          <w:sz w:val="16"/>
        </w:rPr>
        <w:t>Bowie</w:t>
      </w:r>
      <w:r>
        <w:rPr>
          <w:color w:val="231F20"/>
          <w:spacing w:val="-10"/>
          <w:w w:val="110"/>
          <w:sz w:val="16"/>
        </w:rPr>
        <w:t xml:space="preserve"> </w:t>
      </w:r>
      <w:r>
        <w:rPr>
          <w:color w:val="231F20"/>
          <w:w w:val="110"/>
          <w:sz w:val="16"/>
        </w:rPr>
        <w:t>and</w:t>
      </w:r>
      <w:r>
        <w:rPr>
          <w:color w:val="231F20"/>
          <w:spacing w:val="-11"/>
          <w:w w:val="110"/>
          <w:sz w:val="16"/>
        </w:rPr>
        <w:t xml:space="preserve"> </w:t>
      </w:r>
      <w:r>
        <w:rPr>
          <w:color w:val="231F20"/>
          <w:w w:val="110"/>
          <w:sz w:val="16"/>
        </w:rPr>
        <w:t>Freeman</w:t>
      </w:r>
      <w:r>
        <w:rPr>
          <w:color w:val="231F20"/>
          <w:spacing w:val="-11"/>
          <w:w w:val="110"/>
          <w:sz w:val="16"/>
        </w:rPr>
        <w:t xml:space="preserve"> </w:t>
      </w:r>
      <w:r>
        <w:rPr>
          <w:color w:val="231F20"/>
          <w:w w:val="110"/>
          <w:sz w:val="16"/>
        </w:rPr>
        <w:t>(1992)</w:t>
      </w:r>
      <w:r>
        <w:rPr>
          <w:color w:val="231F20"/>
          <w:spacing w:val="-11"/>
          <w:w w:val="110"/>
          <w:sz w:val="16"/>
        </w:rPr>
        <w:t xml:space="preserve"> </w:t>
      </w:r>
      <w:r>
        <w:rPr>
          <w:color w:val="231F20"/>
          <w:w w:val="110"/>
          <w:sz w:val="16"/>
        </w:rPr>
        <w:t>contains</w:t>
      </w:r>
      <w:r>
        <w:rPr>
          <w:color w:val="231F20"/>
          <w:spacing w:val="-10"/>
          <w:w w:val="110"/>
          <w:sz w:val="16"/>
        </w:rPr>
        <w:t xml:space="preserve"> </w:t>
      </w:r>
      <w:r>
        <w:rPr>
          <w:color w:val="231F20"/>
          <w:w w:val="110"/>
          <w:sz w:val="16"/>
        </w:rPr>
        <w:t>a</w:t>
      </w:r>
      <w:r>
        <w:rPr>
          <w:color w:val="231F20"/>
          <w:spacing w:val="-10"/>
          <w:w w:val="110"/>
          <w:sz w:val="16"/>
        </w:rPr>
        <w:t xml:space="preserve"> </w:t>
      </w:r>
      <w:r>
        <w:rPr>
          <w:color w:val="231F20"/>
          <w:w w:val="110"/>
          <w:sz w:val="16"/>
        </w:rPr>
        <w:t>range</w:t>
      </w:r>
      <w:r>
        <w:rPr>
          <w:color w:val="231F20"/>
          <w:spacing w:val="-10"/>
          <w:w w:val="110"/>
          <w:sz w:val="16"/>
        </w:rPr>
        <w:t xml:space="preserve"> </w:t>
      </w:r>
      <w:r>
        <w:rPr>
          <w:color w:val="231F20"/>
          <w:w w:val="110"/>
          <w:sz w:val="16"/>
        </w:rPr>
        <w:t>of</w:t>
      </w:r>
      <w:r>
        <w:rPr>
          <w:color w:val="231F20"/>
          <w:spacing w:val="-10"/>
          <w:w w:val="110"/>
          <w:sz w:val="16"/>
        </w:rPr>
        <w:t xml:space="preserve"> </w:t>
      </w:r>
      <w:r>
        <w:rPr>
          <w:color w:val="231F20"/>
          <w:w w:val="110"/>
          <w:sz w:val="16"/>
        </w:rPr>
        <w:t>essays</w:t>
      </w:r>
      <w:r>
        <w:rPr>
          <w:color w:val="231F20"/>
          <w:spacing w:val="-10"/>
          <w:w w:val="110"/>
          <w:sz w:val="16"/>
        </w:rPr>
        <w:t xml:space="preserve"> </w:t>
      </w:r>
      <w:r>
        <w:rPr>
          <w:color w:val="231F20"/>
          <w:w w:val="110"/>
          <w:sz w:val="16"/>
        </w:rPr>
        <w:t>on</w:t>
      </w:r>
      <w:r>
        <w:rPr>
          <w:color w:val="231F20"/>
          <w:spacing w:val="-10"/>
          <w:w w:val="110"/>
          <w:sz w:val="16"/>
        </w:rPr>
        <w:t xml:space="preserve"> </w:t>
      </w:r>
      <w:r>
        <w:rPr>
          <w:color w:val="231F20"/>
          <w:w w:val="110"/>
          <w:sz w:val="16"/>
        </w:rPr>
        <w:t>the</w:t>
      </w:r>
      <w:r>
        <w:rPr>
          <w:color w:val="231F20"/>
          <w:spacing w:val="-10"/>
          <w:w w:val="110"/>
          <w:sz w:val="16"/>
        </w:rPr>
        <w:t xml:space="preserve"> </w:t>
      </w:r>
      <w:r>
        <w:rPr>
          <w:color w:val="231F20"/>
          <w:w w:val="110"/>
          <w:sz w:val="16"/>
        </w:rPr>
        <w:t>relationship</w:t>
      </w:r>
      <w:r>
        <w:rPr>
          <w:color w:val="231F20"/>
          <w:spacing w:val="-11"/>
          <w:w w:val="110"/>
          <w:sz w:val="16"/>
        </w:rPr>
        <w:t xml:space="preserve"> </w:t>
      </w:r>
      <w:r>
        <w:rPr>
          <w:color w:val="231F20"/>
          <w:w w:val="110"/>
          <w:sz w:val="16"/>
        </w:rPr>
        <w:t>between</w:t>
      </w:r>
      <w:r>
        <w:rPr>
          <w:color w:val="231F20"/>
          <w:spacing w:val="-11"/>
          <w:w w:val="110"/>
          <w:sz w:val="16"/>
        </w:rPr>
        <w:t xml:space="preserve"> </w:t>
      </w:r>
      <w:r>
        <w:rPr>
          <w:color w:val="231F20"/>
          <w:w w:val="110"/>
          <w:sz w:val="16"/>
        </w:rPr>
        <w:t>ethics</w:t>
      </w:r>
      <w:r>
        <w:rPr>
          <w:color w:val="231F20"/>
          <w:spacing w:val="-11"/>
          <w:w w:val="110"/>
          <w:sz w:val="16"/>
        </w:rPr>
        <w:t xml:space="preserve"> </w:t>
      </w:r>
      <w:r>
        <w:rPr>
          <w:color w:val="231F20"/>
          <w:w w:val="110"/>
          <w:sz w:val="16"/>
        </w:rPr>
        <w:t>and</w:t>
      </w:r>
      <w:r>
        <w:rPr>
          <w:color w:val="231F20"/>
          <w:spacing w:val="-10"/>
          <w:w w:val="110"/>
          <w:sz w:val="16"/>
        </w:rPr>
        <w:t xml:space="preserve"> </w:t>
      </w:r>
      <w:r>
        <w:rPr>
          <w:color w:val="231F20"/>
          <w:w w:val="110"/>
          <w:sz w:val="16"/>
        </w:rPr>
        <w:t xml:space="preserve">agency </w:t>
      </w:r>
      <w:r>
        <w:rPr>
          <w:color w:val="231F20"/>
          <w:spacing w:val="-2"/>
          <w:w w:val="110"/>
          <w:sz w:val="16"/>
        </w:rPr>
        <w:t>theory.</w:t>
      </w:r>
    </w:p>
    <w:p w14:paraId="44EDD481" w14:textId="77777777" w:rsidR="004A5C99" w:rsidRDefault="0027463A">
      <w:pPr>
        <w:spacing w:before="123" w:line="261" w:lineRule="auto"/>
        <w:ind w:left="446" w:right="58" w:hanging="279"/>
        <w:jc w:val="both"/>
        <w:rPr>
          <w:sz w:val="16"/>
        </w:rPr>
      </w:pPr>
      <w:r>
        <w:rPr>
          <w:color w:val="231F20"/>
          <w:w w:val="105"/>
          <w:sz w:val="16"/>
          <w:vertAlign w:val="superscript"/>
        </w:rPr>
        <w:t>38</w:t>
      </w:r>
      <w:r>
        <w:rPr>
          <w:color w:val="231F20"/>
          <w:spacing w:val="80"/>
          <w:w w:val="150"/>
          <w:sz w:val="16"/>
        </w:rPr>
        <w:t xml:space="preserve"> </w:t>
      </w:r>
      <w:r>
        <w:rPr>
          <w:color w:val="231F20"/>
          <w:w w:val="105"/>
          <w:sz w:val="16"/>
        </w:rPr>
        <w:t>There</w:t>
      </w:r>
      <w:r>
        <w:rPr>
          <w:color w:val="231F20"/>
          <w:spacing w:val="-5"/>
          <w:w w:val="105"/>
          <w:sz w:val="16"/>
        </w:rPr>
        <w:t xml:space="preserve"> </w:t>
      </w:r>
      <w:r>
        <w:rPr>
          <w:color w:val="231F20"/>
          <w:w w:val="105"/>
          <w:sz w:val="16"/>
        </w:rPr>
        <w:t>are,</w:t>
      </w:r>
      <w:r>
        <w:rPr>
          <w:color w:val="231F20"/>
          <w:spacing w:val="-6"/>
          <w:w w:val="105"/>
          <w:sz w:val="16"/>
        </w:rPr>
        <w:t xml:space="preserve"> </w:t>
      </w:r>
      <w:r>
        <w:rPr>
          <w:color w:val="231F20"/>
          <w:w w:val="105"/>
          <w:sz w:val="16"/>
        </w:rPr>
        <w:t>of</w:t>
      </w:r>
      <w:r>
        <w:rPr>
          <w:color w:val="231F20"/>
          <w:spacing w:val="-6"/>
          <w:w w:val="105"/>
          <w:sz w:val="16"/>
        </w:rPr>
        <w:t xml:space="preserve"> </w:t>
      </w:r>
      <w:r>
        <w:rPr>
          <w:color w:val="231F20"/>
          <w:w w:val="105"/>
          <w:sz w:val="16"/>
        </w:rPr>
        <w:t>course,</w:t>
      </w:r>
      <w:r>
        <w:rPr>
          <w:color w:val="231F20"/>
          <w:spacing w:val="-5"/>
          <w:w w:val="105"/>
          <w:sz w:val="16"/>
        </w:rPr>
        <w:t xml:space="preserve"> </w:t>
      </w:r>
      <w:r>
        <w:rPr>
          <w:color w:val="231F20"/>
          <w:w w:val="105"/>
          <w:sz w:val="16"/>
        </w:rPr>
        <w:t>contrary</w:t>
      </w:r>
      <w:r>
        <w:rPr>
          <w:color w:val="231F20"/>
          <w:spacing w:val="-5"/>
          <w:w w:val="105"/>
          <w:sz w:val="16"/>
        </w:rPr>
        <w:t xml:space="preserve"> </w:t>
      </w:r>
      <w:r>
        <w:rPr>
          <w:color w:val="231F20"/>
          <w:w w:val="105"/>
          <w:sz w:val="16"/>
        </w:rPr>
        <w:t>views.</w:t>
      </w:r>
      <w:r>
        <w:rPr>
          <w:color w:val="231F20"/>
          <w:spacing w:val="-9"/>
          <w:w w:val="105"/>
          <w:sz w:val="16"/>
        </w:rPr>
        <w:t xml:space="preserve"> </w:t>
      </w:r>
      <w:r>
        <w:rPr>
          <w:color w:val="231F20"/>
          <w:w w:val="105"/>
          <w:sz w:val="16"/>
        </w:rPr>
        <w:t>Harris</w:t>
      </w:r>
      <w:r>
        <w:rPr>
          <w:color w:val="231F20"/>
          <w:spacing w:val="-6"/>
          <w:w w:val="105"/>
          <w:sz w:val="16"/>
        </w:rPr>
        <w:t xml:space="preserve"> </w:t>
      </w:r>
      <w:r>
        <w:rPr>
          <w:color w:val="231F20"/>
          <w:w w:val="105"/>
          <w:sz w:val="16"/>
        </w:rPr>
        <w:t>and</w:t>
      </w:r>
      <w:r>
        <w:rPr>
          <w:color w:val="231F20"/>
          <w:spacing w:val="-9"/>
          <w:w w:val="105"/>
          <w:sz w:val="16"/>
        </w:rPr>
        <w:t xml:space="preserve"> </w:t>
      </w:r>
      <w:r>
        <w:rPr>
          <w:color w:val="231F20"/>
          <w:w w:val="105"/>
          <w:sz w:val="16"/>
        </w:rPr>
        <w:t>Bromiley</w:t>
      </w:r>
      <w:r>
        <w:rPr>
          <w:color w:val="231F20"/>
          <w:spacing w:val="-9"/>
          <w:w w:val="105"/>
          <w:sz w:val="16"/>
        </w:rPr>
        <w:t xml:space="preserve"> </w:t>
      </w:r>
      <w:r>
        <w:rPr>
          <w:color w:val="231F20"/>
          <w:w w:val="105"/>
          <w:sz w:val="16"/>
        </w:rPr>
        <w:t>(2007,</w:t>
      </w:r>
      <w:r>
        <w:rPr>
          <w:color w:val="231F20"/>
          <w:spacing w:val="-5"/>
          <w:w w:val="105"/>
          <w:sz w:val="16"/>
        </w:rPr>
        <w:t xml:space="preserve"> </w:t>
      </w:r>
      <w:r>
        <w:rPr>
          <w:color w:val="231F20"/>
          <w:w w:val="105"/>
          <w:sz w:val="16"/>
        </w:rPr>
        <w:t>p.</w:t>
      </w:r>
      <w:r>
        <w:rPr>
          <w:color w:val="231F20"/>
          <w:spacing w:val="-8"/>
          <w:w w:val="105"/>
          <w:sz w:val="16"/>
        </w:rPr>
        <w:t xml:space="preserve"> </w:t>
      </w:r>
      <w:r>
        <w:rPr>
          <w:color w:val="231F20"/>
          <w:w w:val="105"/>
          <w:sz w:val="16"/>
        </w:rPr>
        <w:t>362),</w:t>
      </w:r>
      <w:r>
        <w:rPr>
          <w:color w:val="231F20"/>
          <w:spacing w:val="-6"/>
          <w:w w:val="105"/>
          <w:sz w:val="16"/>
        </w:rPr>
        <w:t xml:space="preserve"> </w:t>
      </w:r>
      <w:r>
        <w:rPr>
          <w:color w:val="231F20"/>
          <w:w w:val="105"/>
          <w:sz w:val="16"/>
        </w:rPr>
        <w:t>for</w:t>
      </w:r>
      <w:r>
        <w:rPr>
          <w:color w:val="231F20"/>
          <w:spacing w:val="-6"/>
          <w:w w:val="105"/>
          <w:sz w:val="16"/>
        </w:rPr>
        <w:t xml:space="preserve"> </w:t>
      </w:r>
      <w:r>
        <w:rPr>
          <w:color w:val="231F20"/>
          <w:w w:val="105"/>
          <w:sz w:val="16"/>
        </w:rPr>
        <w:t>example,</w:t>
      </w:r>
      <w:r>
        <w:rPr>
          <w:color w:val="231F20"/>
          <w:spacing w:val="-8"/>
          <w:w w:val="105"/>
          <w:sz w:val="16"/>
        </w:rPr>
        <w:t xml:space="preserve"> </w:t>
      </w:r>
      <w:r>
        <w:rPr>
          <w:color w:val="231F20"/>
          <w:w w:val="105"/>
          <w:sz w:val="16"/>
        </w:rPr>
        <w:t>present</w:t>
      </w:r>
      <w:r>
        <w:rPr>
          <w:color w:val="231F20"/>
          <w:spacing w:val="-5"/>
          <w:w w:val="105"/>
          <w:sz w:val="16"/>
        </w:rPr>
        <w:t xml:space="preserve"> </w:t>
      </w:r>
      <w:r>
        <w:rPr>
          <w:color w:val="231F20"/>
          <w:w w:val="105"/>
          <w:sz w:val="16"/>
        </w:rPr>
        <w:t>evidence that mechanisms to align shareholder and manager interests using high percentages of share options can</w:t>
      </w:r>
      <w:r>
        <w:rPr>
          <w:color w:val="231F20"/>
          <w:spacing w:val="-1"/>
          <w:w w:val="105"/>
          <w:sz w:val="16"/>
        </w:rPr>
        <w:t xml:space="preserve"> </w:t>
      </w:r>
      <w:r>
        <w:rPr>
          <w:color w:val="231F20"/>
          <w:w w:val="105"/>
          <w:sz w:val="16"/>
        </w:rPr>
        <w:t>still lead to accounting</w:t>
      </w:r>
      <w:r>
        <w:rPr>
          <w:color w:val="231F20"/>
          <w:spacing w:val="-1"/>
          <w:w w:val="105"/>
          <w:sz w:val="16"/>
        </w:rPr>
        <w:t xml:space="preserve"> </w:t>
      </w:r>
      <w:r>
        <w:rPr>
          <w:color w:val="231F20"/>
          <w:w w:val="105"/>
          <w:sz w:val="16"/>
        </w:rPr>
        <w:t>misstatements by</w:t>
      </w:r>
      <w:r>
        <w:rPr>
          <w:color w:val="231F20"/>
          <w:spacing w:val="-2"/>
          <w:w w:val="105"/>
          <w:sz w:val="16"/>
        </w:rPr>
        <w:t xml:space="preserve"> </w:t>
      </w:r>
      <w:r>
        <w:rPr>
          <w:color w:val="231F20"/>
          <w:w w:val="105"/>
          <w:sz w:val="16"/>
        </w:rPr>
        <w:t>managers</w:t>
      </w:r>
      <w:r>
        <w:rPr>
          <w:color w:val="231F20"/>
          <w:spacing w:val="-2"/>
          <w:w w:val="105"/>
          <w:sz w:val="16"/>
        </w:rPr>
        <w:t xml:space="preserve"> </w:t>
      </w:r>
      <w:r>
        <w:rPr>
          <w:color w:val="231F20"/>
          <w:w w:val="105"/>
          <w:sz w:val="16"/>
        </w:rPr>
        <w:t>when</w:t>
      </w:r>
      <w:r>
        <w:rPr>
          <w:color w:val="231F20"/>
          <w:spacing w:val="-2"/>
          <w:w w:val="105"/>
          <w:sz w:val="16"/>
        </w:rPr>
        <w:t xml:space="preserve"> </w:t>
      </w:r>
      <w:r>
        <w:rPr>
          <w:color w:val="231F20"/>
          <w:w w:val="105"/>
          <w:sz w:val="16"/>
        </w:rPr>
        <w:t>the</w:t>
      </w:r>
      <w:r>
        <w:rPr>
          <w:color w:val="231F20"/>
          <w:spacing w:val="-2"/>
          <w:w w:val="105"/>
          <w:sz w:val="16"/>
        </w:rPr>
        <w:t xml:space="preserve"> </w:t>
      </w:r>
      <w:r>
        <w:rPr>
          <w:color w:val="231F20"/>
          <w:w w:val="105"/>
          <w:sz w:val="16"/>
        </w:rPr>
        <w:t>firm has</w:t>
      </w:r>
      <w:r>
        <w:rPr>
          <w:color w:val="231F20"/>
          <w:spacing w:val="-1"/>
          <w:w w:val="105"/>
          <w:sz w:val="16"/>
        </w:rPr>
        <w:t xml:space="preserve"> </w:t>
      </w:r>
      <w:r>
        <w:rPr>
          <w:color w:val="231F20"/>
          <w:w w:val="105"/>
          <w:sz w:val="16"/>
        </w:rPr>
        <w:t>‘extremely low performance relative to average performance in the firm’s industry’.</w:t>
      </w:r>
    </w:p>
    <w:p w14:paraId="72FE29EF" w14:textId="77777777" w:rsidR="004A5C99" w:rsidRDefault="004A5C99">
      <w:pPr>
        <w:pStyle w:val="BodyText"/>
        <w:spacing w:before="10"/>
      </w:pPr>
    </w:p>
    <w:p w14:paraId="18A1681E" w14:textId="77777777" w:rsidR="004A5C99" w:rsidRDefault="004A5C99">
      <w:pPr>
        <w:rPr>
          <w:color w:val="231F20"/>
          <w:w w:val="105"/>
          <w:sz w:val="14"/>
        </w:rPr>
      </w:pPr>
    </w:p>
    <w:p w14:paraId="653F1143" w14:textId="77777777" w:rsidR="00DD4D10" w:rsidRDefault="00DD4D10">
      <w:pPr>
        <w:rPr>
          <w:sz w:val="14"/>
        </w:rPr>
        <w:sectPr w:rsidR="00DD4D10">
          <w:pgSz w:w="9700" w:h="13950"/>
          <w:pgMar w:top="800" w:right="1133" w:bottom="280" w:left="1133" w:header="720" w:footer="720" w:gutter="0"/>
          <w:cols w:space="720"/>
        </w:sectPr>
      </w:pPr>
    </w:p>
    <w:p w14:paraId="16D4D1CC" w14:textId="77777777" w:rsidR="004A5C99" w:rsidRDefault="004A5C99">
      <w:pPr>
        <w:pStyle w:val="BodyText"/>
        <w:spacing w:before="208"/>
        <w:rPr>
          <w:i/>
        </w:rPr>
      </w:pPr>
    </w:p>
    <w:p w14:paraId="17431B4C" w14:textId="77777777" w:rsidR="00DD4D10" w:rsidRDefault="00DD4D10">
      <w:pPr>
        <w:pStyle w:val="BodyText"/>
        <w:spacing w:before="208"/>
        <w:rPr>
          <w:i/>
        </w:rPr>
      </w:pPr>
    </w:p>
    <w:p w14:paraId="7D81411E" w14:textId="77777777" w:rsidR="004A5C99" w:rsidRDefault="0027463A">
      <w:pPr>
        <w:pStyle w:val="BodyText"/>
        <w:spacing w:line="249" w:lineRule="auto"/>
        <w:ind w:left="62" w:right="164"/>
        <w:jc w:val="both"/>
      </w:pPr>
      <w:r>
        <w:rPr>
          <w:color w:val="231F20"/>
          <w:w w:val="110"/>
        </w:rPr>
        <w:t>Some of these failures have been cited by Conger (2005) and Bebchuk and Fried (2004, 2005) but Moriarty (2012) also points out that the fairness of free-market mechanisms is questioned by the public as demonstrated by the need for govern- ments</w:t>
      </w:r>
      <w:r>
        <w:rPr>
          <w:color w:val="231F20"/>
          <w:spacing w:val="-14"/>
          <w:w w:val="110"/>
        </w:rPr>
        <w:t xml:space="preserve"> </w:t>
      </w:r>
      <w:r>
        <w:rPr>
          <w:color w:val="231F20"/>
          <w:w w:val="110"/>
        </w:rPr>
        <w:t>to</w:t>
      </w:r>
      <w:r>
        <w:rPr>
          <w:color w:val="231F20"/>
          <w:spacing w:val="-14"/>
          <w:w w:val="110"/>
        </w:rPr>
        <w:t xml:space="preserve"> </w:t>
      </w:r>
      <w:r>
        <w:rPr>
          <w:color w:val="231F20"/>
          <w:w w:val="110"/>
        </w:rPr>
        <w:t>have</w:t>
      </w:r>
      <w:r>
        <w:rPr>
          <w:color w:val="231F20"/>
          <w:spacing w:val="-14"/>
          <w:w w:val="110"/>
        </w:rPr>
        <w:t xml:space="preserve"> </w:t>
      </w:r>
      <w:r>
        <w:rPr>
          <w:color w:val="231F20"/>
          <w:w w:val="110"/>
        </w:rPr>
        <w:t>imposed</w:t>
      </w:r>
      <w:r>
        <w:rPr>
          <w:color w:val="231F20"/>
          <w:spacing w:val="-13"/>
          <w:w w:val="110"/>
        </w:rPr>
        <w:t xml:space="preserve"> </w:t>
      </w:r>
      <w:r>
        <w:rPr>
          <w:color w:val="231F20"/>
          <w:w w:val="110"/>
        </w:rPr>
        <w:t>regulation</w:t>
      </w:r>
      <w:r>
        <w:rPr>
          <w:color w:val="231F20"/>
          <w:spacing w:val="-14"/>
          <w:w w:val="110"/>
        </w:rPr>
        <w:t xml:space="preserve"> </w:t>
      </w:r>
      <w:r>
        <w:rPr>
          <w:color w:val="231F20"/>
          <w:w w:val="110"/>
        </w:rPr>
        <w:t>with</w:t>
      </w:r>
      <w:r>
        <w:rPr>
          <w:color w:val="231F20"/>
          <w:spacing w:val="-14"/>
          <w:w w:val="110"/>
        </w:rPr>
        <w:t xml:space="preserve"> </w:t>
      </w:r>
      <w:r>
        <w:rPr>
          <w:color w:val="231F20"/>
          <w:w w:val="110"/>
        </w:rPr>
        <w:t>regard</w:t>
      </w:r>
      <w:r>
        <w:rPr>
          <w:color w:val="231F20"/>
          <w:spacing w:val="-14"/>
          <w:w w:val="110"/>
        </w:rPr>
        <w:t xml:space="preserve"> </w:t>
      </w:r>
      <w:r>
        <w:rPr>
          <w:color w:val="231F20"/>
          <w:w w:val="110"/>
        </w:rPr>
        <w:t>to</w:t>
      </w:r>
      <w:r>
        <w:rPr>
          <w:color w:val="231F20"/>
          <w:spacing w:val="-13"/>
          <w:w w:val="110"/>
        </w:rPr>
        <w:t xml:space="preserve"> </w:t>
      </w:r>
      <w:r>
        <w:rPr>
          <w:color w:val="231F20"/>
          <w:w w:val="110"/>
        </w:rPr>
        <w:t>matters</w:t>
      </w:r>
      <w:r>
        <w:rPr>
          <w:color w:val="231F20"/>
          <w:spacing w:val="-14"/>
          <w:w w:val="110"/>
        </w:rPr>
        <w:t xml:space="preserve"> </w:t>
      </w:r>
      <w:r>
        <w:rPr>
          <w:color w:val="231F20"/>
          <w:w w:val="110"/>
        </w:rPr>
        <w:t>such</w:t>
      </w:r>
      <w:r>
        <w:rPr>
          <w:color w:val="231F20"/>
          <w:spacing w:val="-14"/>
          <w:w w:val="110"/>
        </w:rPr>
        <w:t xml:space="preserve"> </w:t>
      </w:r>
      <w:r>
        <w:rPr>
          <w:color w:val="231F20"/>
          <w:w w:val="110"/>
        </w:rPr>
        <w:t>as</w:t>
      </w:r>
      <w:r>
        <w:rPr>
          <w:color w:val="231F20"/>
          <w:spacing w:val="-14"/>
          <w:w w:val="110"/>
        </w:rPr>
        <w:t xml:space="preserve"> </w:t>
      </w:r>
      <w:r>
        <w:rPr>
          <w:color w:val="231F20"/>
          <w:w w:val="110"/>
        </w:rPr>
        <w:t>setting</w:t>
      </w:r>
      <w:r>
        <w:rPr>
          <w:color w:val="231F20"/>
          <w:spacing w:val="-13"/>
          <w:w w:val="110"/>
        </w:rPr>
        <w:t xml:space="preserve"> </w:t>
      </w:r>
      <w:r>
        <w:rPr>
          <w:color w:val="231F20"/>
          <w:w w:val="110"/>
        </w:rPr>
        <w:t>a</w:t>
      </w:r>
      <w:r>
        <w:rPr>
          <w:color w:val="231F20"/>
          <w:spacing w:val="-14"/>
          <w:w w:val="110"/>
        </w:rPr>
        <w:t xml:space="preserve"> </w:t>
      </w:r>
      <w:r>
        <w:rPr>
          <w:color w:val="231F20"/>
          <w:w w:val="110"/>
        </w:rPr>
        <w:t>minimum wage</w:t>
      </w:r>
      <w:r>
        <w:rPr>
          <w:color w:val="231F20"/>
          <w:spacing w:val="-14"/>
          <w:w w:val="110"/>
        </w:rPr>
        <w:t xml:space="preserve"> </w:t>
      </w:r>
      <w:r>
        <w:rPr>
          <w:color w:val="231F20"/>
          <w:w w:val="110"/>
        </w:rPr>
        <w:t>and</w:t>
      </w:r>
      <w:r>
        <w:rPr>
          <w:color w:val="231F20"/>
          <w:spacing w:val="-14"/>
          <w:w w:val="110"/>
        </w:rPr>
        <w:t xml:space="preserve"> </w:t>
      </w:r>
      <w:r>
        <w:rPr>
          <w:color w:val="231F20"/>
          <w:w w:val="110"/>
        </w:rPr>
        <w:t>imposing</w:t>
      </w:r>
      <w:r>
        <w:rPr>
          <w:color w:val="231F20"/>
          <w:spacing w:val="-14"/>
          <w:w w:val="110"/>
        </w:rPr>
        <w:t xml:space="preserve"> </w:t>
      </w:r>
      <w:r>
        <w:rPr>
          <w:color w:val="231F20"/>
          <w:w w:val="110"/>
        </w:rPr>
        <w:t>minimum</w:t>
      </w:r>
      <w:r>
        <w:rPr>
          <w:color w:val="231F20"/>
          <w:spacing w:val="-13"/>
          <w:w w:val="110"/>
        </w:rPr>
        <w:t xml:space="preserve"> </w:t>
      </w:r>
      <w:r>
        <w:rPr>
          <w:color w:val="231F20"/>
          <w:w w:val="110"/>
        </w:rPr>
        <w:t>standards</w:t>
      </w:r>
      <w:r>
        <w:rPr>
          <w:color w:val="231F20"/>
          <w:spacing w:val="-14"/>
          <w:w w:val="110"/>
        </w:rPr>
        <w:t xml:space="preserve"> </w:t>
      </w:r>
      <w:r>
        <w:rPr>
          <w:color w:val="231F20"/>
          <w:w w:val="110"/>
        </w:rPr>
        <w:t>of</w:t>
      </w:r>
      <w:r>
        <w:rPr>
          <w:color w:val="231F20"/>
          <w:spacing w:val="-14"/>
          <w:w w:val="110"/>
        </w:rPr>
        <w:t xml:space="preserve"> </w:t>
      </w:r>
      <w:r>
        <w:rPr>
          <w:color w:val="231F20"/>
          <w:w w:val="110"/>
        </w:rPr>
        <w:t>workplace</w:t>
      </w:r>
      <w:r>
        <w:rPr>
          <w:color w:val="231F20"/>
          <w:spacing w:val="-14"/>
          <w:w w:val="110"/>
        </w:rPr>
        <w:t xml:space="preserve"> </w:t>
      </w:r>
      <w:r>
        <w:rPr>
          <w:color w:val="231F20"/>
          <w:w w:val="110"/>
        </w:rPr>
        <w:t>health</w:t>
      </w:r>
      <w:r>
        <w:rPr>
          <w:color w:val="231F20"/>
          <w:spacing w:val="-13"/>
          <w:w w:val="110"/>
        </w:rPr>
        <w:t xml:space="preserve"> </w:t>
      </w:r>
      <w:r>
        <w:rPr>
          <w:color w:val="231F20"/>
          <w:w w:val="110"/>
        </w:rPr>
        <w:t>and</w:t>
      </w:r>
      <w:r>
        <w:rPr>
          <w:color w:val="231F20"/>
          <w:spacing w:val="-14"/>
          <w:w w:val="110"/>
        </w:rPr>
        <w:t xml:space="preserve"> </w:t>
      </w:r>
      <w:r>
        <w:rPr>
          <w:color w:val="231F20"/>
          <w:w w:val="110"/>
        </w:rPr>
        <w:t>safety,</w:t>
      </w:r>
      <w:r>
        <w:rPr>
          <w:color w:val="231F20"/>
          <w:spacing w:val="-14"/>
          <w:w w:val="110"/>
        </w:rPr>
        <w:t xml:space="preserve"> </w:t>
      </w:r>
      <w:r>
        <w:rPr>
          <w:color w:val="231F20"/>
          <w:w w:val="110"/>
        </w:rPr>
        <w:t>safeguards that were often absent in non-regulated markets.</w:t>
      </w:r>
    </w:p>
    <w:p w14:paraId="62AC1D13" w14:textId="77777777" w:rsidR="004A5C99" w:rsidRDefault="0027463A">
      <w:pPr>
        <w:pStyle w:val="BodyText"/>
        <w:spacing w:before="5" w:line="249" w:lineRule="auto"/>
        <w:ind w:left="62" w:right="164" w:firstLine="189"/>
        <w:jc w:val="both"/>
      </w:pPr>
      <w:r>
        <w:rPr>
          <w:color w:val="231F20"/>
          <w:w w:val="105"/>
        </w:rPr>
        <w:t xml:space="preserve">In another paper, Moriarty (2009) raises some interesting suggestions about the fiduciary duties of CEOs with respect to their compensation. S&amp;W recognize that CEOs have legal fiduciary </w:t>
      </w:r>
      <w:proofErr w:type="gramStart"/>
      <w:r>
        <w:rPr>
          <w:color w:val="231F20"/>
          <w:w w:val="105"/>
        </w:rPr>
        <w:t>duties</w:t>
      </w:r>
      <w:r>
        <w:rPr>
          <w:color w:val="231F20"/>
          <w:w w:val="105"/>
          <w:vertAlign w:val="superscript"/>
        </w:rPr>
        <w:t>39</w:t>
      </w:r>
      <w:proofErr w:type="gramEnd"/>
      <w:r>
        <w:rPr>
          <w:color w:val="231F20"/>
          <w:w w:val="105"/>
        </w:rPr>
        <w:t xml:space="preserve"> but Moriarty (2009) is concerned with CEOs’ moral fiduciary duties as well. Moriarty (2009) draws on Marcoux’s (2003) concept of fiduciary relationships which is ‘[t]o act as a fiduciary means to place the interests of [a] beneficiary ahead of one’s own interests and, obviously, those of third parties, with</w:t>
      </w:r>
      <w:r>
        <w:rPr>
          <w:color w:val="231F20"/>
          <w:spacing w:val="30"/>
          <w:w w:val="105"/>
        </w:rPr>
        <w:t xml:space="preserve"> </w:t>
      </w:r>
      <w:r>
        <w:rPr>
          <w:color w:val="231F20"/>
          <w:w w:val="105"/>
        </w:rPr>
        <w:t>respect</w:t>
      </w:r>
      <w:r>
        <w:rPr>
          <w:color w:val="231F20"/>
          <w:spacing w:val="30"/>
          <w:w w:val="105"/>
        </w:rPr>
        <w:t xml:space="preserve"> </w:t>
      </w:r>
      <w:r>
        <w:rPr>
          <w:color w:val="231F20"/>
          <w:w w:val="105"/>
        </w:rPr>
        <w:t>to</w:t>
      </w:r>
      <w:r>
        <w:rPr>
          <w:color w:val="231F20"/>
          <w:spacing w:val="30"/>
          <w:w w:val="105"/>
        </w:rPr>
        <w:t xml:space="preserve"> </w:t>
      </w:r>
      <w:r>
        <w:rPr>
          <w:color w:val="231F20"/>
          <w:w w:val="105"/>
        </w:rPr>
        <w:t>the</w:t>
      </w:r>
      <w:r>
        <w:rPr>
          <w:color w:val="231F20"/>
          <w:spacing w:val="30"/>
          <w:w w:val="105"/>
        </w:rPr>
        <w:t xml:space="preserve"> </w:t>
      </w:r>
      <w:r>
        <w:rPr>
          <w:color w:val="231F20"/>
          <w:w w:val="105"/>
        </w:rPr>
        <w:t>administration</w:t>
      </w:r>
      <w:r>
        <w:rPr>
          <w:color w:val="231F20"/>
          <w:spacing w:val="31"/>
          <w:w w:val="105"/>
        </w:rPr>
        <w:t xml:space="preserve"> </w:t>
      </w:r>
      <w:r>
        <w:rPr>
          <w:color w:val="231F20"/>
          <w:w w:val="105"/>
        </w:rPr>
        <w:t>of</w:t>
      </w:r>
      <w:r>
        <w:rPr>
          <w:color w:val="231F20"/>
          <w:spacing w:val="29"/>
          <w:w w:val="105"/>
        </w:rPr>
        <w:t xml:space="preserve"> </w:t>
      </w:r>
      <w:r>
        <w:rPr>
          <w:color w:val="231F20"/>
          <w:w w:val="105"/>
        </w:rPr>
        <w:t>some</w:t>
      </w:r>
      <w:r>
        <w:rPr>
          <w:color w:val="231F20"/>
          <w:spacing w:val="30"/>
          <w:w w:val="105"/>
        </w:rPr>
        <w:t xml:space="preserve"> </w:t>
      </w:r>
      <w:r>
        <w:rPr>
          <w:color w:val="231F20"/>
          <w:w w:val="105"/>
        </w:rPr>
        <w:t>asset(s)</w:t>
      </w:r>
      <w:r>
        <w:rPr>
          <w:color w:val="231F20"/>
          <w:spacing w:val="31"/>
          <w:w w:val="105"/>
        </w:rPr>
        <w:t xml:space="preserve"> </w:t>
      </w:r>
      <w:r>
        <w:rPr>
          <w:color w:val="231F20"/>
          <w:w w:val="105"/>
        </w:rPr>
        <w:t>or</w:t>
      </w:r>
      <w:r>
        <w:rPr>
          <w:color w:val="231F20"/>
          <w:spacing w:val="30"/>
          <w:w w:val="105"/>
        </w:rPr>
        <w:t xml:space="preserve"> </w:t>
      </w:r>
      <w:r>
        <w:rPr>
          <w:color w:val="231F20"/>
          <w:w w:val="105"/>
        </w:rPr>
        <w:t>project(s)’</w:t>
      </w:r>
      <w:r>
        <w:rPr>
          <w:color w:val="231F20"/>
          <w:spacing w:val="30"/>
          <w:w w:val="105"/>
        </w:rPr>
        <w:t xml:space="preserve"> </w:t>
      </w:r>
      <w:r>
        <w:rPr>
          <w:color w:val="231F20"/>
          <w:w w:val="105"/>
        </w:rPr>
        <w:t>(Marcoux,</w:t>
      </w:r>
      <w:r>
        <w:rPr>
          <w:color w:val="231F20"/>
          <w:spacing w:val="30"/>
          <w:w w:val="105"/>
        </w:rPr>
        <w:t xml:space="preserve"> </w:t>
      </w:r>
      <w:r>
        <w:rPr>
          <w:color w:val="231F20"/>
          <w:w w:val="105"/>
        </w:rPr>
        <w:t>2003, p.</w:t>
      </w:r>
      <w:r>
        <w:rPr>
          <w:color w:val="231F20"/>
          <w:spacing w:val="-2"/>
          <w:w w:val="105"/>
        </w:rPr>
        <w:t xml:space="preserve"> </w:t>
      </w:r>
      <w:r>
        <w:rPr>
          <w:color w:val="231F20"/>
          <w:w w:val="105"/>
        </w:rPr>
        <w:t>3).</w:t>
      </w:r>
      <w:r>
        <w:rPr>
          <w:color w:val="231F20"/>
          <w:spacing w:val="-2"/>
          <w:w w:val="105"/>
        </w:rPr>
        <w:t xml:space="preserve"> </w:t>
      </w:r>
      <w:r>
        <w:rPr>
          <w:color w:val="231F20"/>
          <w:w w:val="105"/>
        </w:rPr>
        <w:t>Moriarty</w:t>
      </w:r>
      <w:r>
        <w:rPr>
          <w:color w:val="231F20"/>
          <w:spacing w:val="-1"/>
          <w:w w:val="105"/>
        </w:rPr>
        <w:t xml:space="preserve"> </w:t>
      </w:r>
      <w:r>
        <w:rPr>
          <w:color w:val="231F20"/>
          <w:w w:val="105"/>
        </w:rPr>
        <w:t>(2009,</w:t>
      </w:r>
      <w:r>
        <w:rPr>
          <w:color w:val="231F20"/>
          <w:spacing w:val="-3"/>
          <w:w w:val="105"/>
        </w:rPr>
        <w:t xml:space="preserve"> </w:t>
      </w:r>
      <w:r>
        <w:rPr>
          <w:color w:val="231F20"/>
          <w:w w:val="105"/>
        </w:rPr>
        <w:t>p.</w:t>
      </w:r>
      <w:r>
        <w:rPr>
          <w:color w:val="231F20"/>
          <w:spacing w:val="-2"/>
          <w:w w:val="105"/>
        </w:rPr>
        <w:t xml:space="preserve"> </w:t>
      </w:r>
      <w:r>
        <w:rPr>
          <w:color w:val="231F20"/>
          <w:w w:val="105"/>
        </w:rPr>
        <w:t>235)</w:t>
      </w:r>
      <w:r>
        <w:rPr>
          <w:color w:val="231F20"/>
          <w:spacing w:val="-2"/>
          <w:w w:val="105"/>
        </w:rPr>
        <w:t xml:space="preserve"> </w:t>
      </w:r>
      <w:r>
        <w:rPr>
          <w:color w:val="231F20"/>
          <w:w w:val="105"/>
        </w:rPr>
        <w:t>views</w:t>
      </w:r>
      <w:r>
        <w:rPr>
          <w:color w:val="231F20"/>
          <w:spacing w:val="-3"/>
          <w:w w:val="105"/>
        </w:rPr>
        <w:t xml:space="preserve"> </w:t>
      </w:r>
      <w:r>
        <w:rPr>
          <w:color w:val="231F20"/>
          <w:w w:val="105"/>
        </w:rPr>
        <w:t>the</w:t>
      </w:r>
      <w:r>
        <w:rPr>
          <w:color w:val="231F20"/>
          <w:spacing w:val="-2"/>
          <w:w w:val="105"/>
        </w:rPr>
        <w:t xml:space="preserve"> </w:t>
      </w:r>
      <w:r>
        <w:rPr>
          <w:color w:val="231F20"/>
          <w:w w:val="105"/>
        </w:rPr>
        <w:t>relevant</w:t>
      </w:r>
      <w:r>
        <w:rPr>
          <w:color w:val="231F20"/>
          <w:spacing w:val="-3"/>
          <w:w w:val="105"/>
        </w:rPr>
        <w:t xml:space="preserve"> </w:t>
      </w:r>
      <w:r>
        <w:rPr>
          <w:color w:val="231F20"/>
          <w:w w:val="105"/>
        </w:rPr>
        <w:t>‘project’</w:t>
      </w:r>
      <w:r>
        <w:rPr>
          <w:color w:val="231F20"/>
          <w:spacing w:val="-3"/>
          <w:w w:val="105"/>
        </w:rPr>
        <w:t xml:space="preserve"> </w:t>
      </w:r>
      <w:r>
        <w:rPr>
          <w:color w:val="231F20"/>
          <w:w w:val="105"/>
        </w:rPr>
        <w:t>as</w:t>
      </w:r>
      <w:r>
        <w:rPr>
          <w:color w:val="231F20"/>
          <w:spacing w:val="-2"/>
          <w:w w:val="105"/>
        </w:rPr>
        <w:t xml:space="preserve"> </w:t>
      </w:r>
      <w:r>
        <w:rPr>
          <w:color w:val="231F20"/>
          <w:w w:val="105"/>
        </w:rPr>
        <w:t>the</w:t>
      </w:r>
      <w:r>
        <w:rPr>
          <w:color w:val="231F20"/>
          <w:spacing w:val="-2"/>
          <w:w w:val="105"/>
        </w:rPr>
        <w:t xml:space="preserve"> </w:t>
      </w:r>
      <w:r>
        <w:rPr>
          <w:color w:val="231F20"/>
          <w:w w:val="105"/>
        </w:rPr>
        <w:t>firm</w:t>
      </w:r>
      <w:r>
        <w:rPr>
          <w:color w:val="231F20"/>
          <w:spacing w:val="-1"/>
          <w:w w:val="105"/>
        </w:rPr>
        <w:t xml:space="preserve"> </w:t>
      </w:r>
      <w:r>
        <w:rPr>
          <w:color w:val="231F20"/>
          <w:w w:val="105"/>
        </w:rPr>
        <w:t>and</w:t>
      </w:r>
      <w:r>
        <w:rPr>
          <w:color w:val="231F20"/>
          <w:spacing w:val="-3"/>
          <w:w w:val="105"/>
        </w:rPr>
        <w:t xml:space="preserve"> </w:t>
      </w:r>
      <w:r>
        <w:rPr>
          <w:color w:val="231F20"/>
          <w:w w:val="105"/>
        </w:rPr>
        <w:t>summarizes his position as follows:</w:t>
      </w:r>
    </w:p>
    <w:p w14:paraId="7FE4416F" w14:textId="77777777" w:rsidR="004A5C99" w:rsidRDefault="0027463A">
      <w:pPr>
        <w:spacing w:before="122" w:line="232" w:lineRule="auto"/>
        <w:ind w:left="242" w:right="164"/>
        <w:jc w:val="both"/>
        <w:rPr>
          <w:sz w:val="18"/>
        </w:rPr>
      </w:pPr>
      <w:r>
        <w:rPr>
          <w:color w:val="231F20"/>
          <w:w w:val="105"/>
          <w:sz w:val="18"/>
        </w:rPr>
        <w:t xml:space="preserve">I focus on the duties executives themselves have with respect to their own compensation. </w:t>
      </w:r>
      <w:proofErr w:type="gramStart"/>
      <w:r>
        <w:rPr>
          <w:color w:val="231F20"/>
          <w:w w:val="105"/>
          <w:sz w:val="18"/>
        </w:rPr>
        <w:t>In particular, I</w:t>
      </w:r>
      <w:proofErr w:type="gramEnd"/>
      <w:r>
        <w:rPr>
          <w:color w:val="231F20"/>
          <w:w w:val="105"/>
          <w:sz w:val="18"/>
        </w:rPr>
        <w:t xml:space="preserve"> argue that CEOs’ fiduciary duties place a moral limit on how much compensa- tion they can accept, and hence seek in negotiation, from their firms. Accepting excessive compensation</w:t>
      </w:r>
      <w:r>
        <w:rPr>
          <w:color w:val="231F20"/>
          <w:spacing w:val="35"/>
          <w:w w:val="105"/>
          <w:sz w:val="18"/>
        </w:rPr>
        <w:t xml:space="preserve"> </w:t>
      </w:r>
      <w:r>
        <w:rPr>
          <w:color w:val="231F20"/>
          <w:w w:val="105"/>
          <w:sz w:val="18"/>
        </w:rPr>
        <w:t>leaves</w:t>
      </w:r>
      <w:r>
        <w:rPr>
          <w:color w:val="231F20"/>
          <w:spacing w:val="37"/>
          <w:w w:val="105"/>
          <w:sz w:val="18"/>
        </w:rPr>
        <w:t xml:space="preserve"> </w:t>
      </w:r>
      <w:r>
        <w:rPr>
          <w:color w:val="231F20"/>
          <w:w w:val="105"/>
          <w:sz w:val="18"/>
        </w:rPr>
        <w:t>the</w:t>
      </w:r>
      <w:r>
        <w:rPr>
          <w:color w:val="231F20"/>
          <w:spacing w:val="36"/>
          <w:w w:val="105"/>
          <w:sz w:val="18"/>
        </w:rPr>
        <w:t xml:space="preserve"> </w:t>
      </w:r>
      <w:r>
        <w:rPr>
          <w:color w:val="231F20"/>
          <w:w w:val="105"/>
          <w:sz w:val="18"/>
        </w:rPr>
        <w:t>beneficiaries</w:t>
      </w:r>
      <w:r>
        <w:rPr>
          <w:color w:val="231F20"/>
          <w:spacing w:val="36"/>
          <w:w w:val="105"/>
          <w:sz w:val="18"/>
        </w:rPr>
        <w:t xml:space="preserve"> </w:t>
      </w:r>
      <w:r>
        <w:rPr>
          <w:color w:val="231F20"/>
          <w:w w:val="105"/>
          <w:sz w:val="18"/>
        </w:rPr>
        <w:t>of</w:t>
      </w:r>
      <w:r>
        <w:rPr>
          <w:color w:val="231F20"/>
          <w:spacing w:val="36"/>
          <w:w w:val="105"/>
          <w:sz w:val="18"/>
        </w:rPr>
        <w:t xml:space="preserve"> </w:t>
      </w:r>
      <w:r>
        <w:rPr>
          <w:color w:val="231F20"/>
          <w:w w:val="105"/>
          <w:sz w:val="18"/>
        </w:rPr>
        <w:t>their</w:t>
      </w:r>
      <w:r>
        <w:rPr>
          <w:color w:val="231F20"/>
          <w:spacing w:val="36"/>
          <w:w w:val="105"/>
          <w:sz w:val="18"/>
        </w:rPr>
        <w:t xml:space="preserve"> </w:t>
      </w:r>
      <w:r>
        <w:rPr>
          <w:color w:val="231F20"/>
          <w:w w:val="105"/>
          <w:sz w:val="18"/>
        </w:rPr>
        <w:t>duties</w:t>
      </w:r>
      <w:r>
        <w:rPr>
          <w:color w:val="231F20"/>
          <w:spacing w:val="36"/>
          <w:w w:val="105"/>
          <w:sz w:val="18"/>
        </w:rPr>
        <w:t xml:space="preserve"> </w:t>
      </w:r>
      <w:r>
        <w:rPr>
          <w:color w:val="231F20"/>
          <w:w w:val="105"/>
          <w:sz w:val="18"/>
        </w:rPr>
        <w:t>(e.g.,</w:t>
      </w:r>
      <w:r>
        <w:rPr>
          <w:color w:val="231F20"/>
          <w:spacing w:val="35"/>
          <w:w w:val="105"/>
          <w:sz w:val="18"/>
        </w:rPr>
        <w:t xml:space="preserve"> </w:t>
      </w:r>
      <w:r>
        <w:rPr>
          <w:color w:val="231F20"/>
          <w:w w:val="105"/>
          <w:sz w:val="18"/>
        </w:rPr>
        <w:t>shareholders)</w:t>
      </w:r>
      <w:r>
        <w:rPr>
          <w:color w:val="231F20"/>
          <w:spacing w:val="36"/>
          <w:w w:val="105"/>
          <w:sz w:val="18"/>
        </w:rPr>
        <w:t xml:space="preserve"> </w:t>
      </w:r>
      <w:r>
        <w:rPr>
          <w:color w:val="231F20"/>
          <w:w w:val="105"/>
          <w:sz w:val="18"/>
        </w:rPr>
        <w:t>worse</w:t>
      </w:r>
      <w:r>
        <w:rPr>
          <w:color w:val="231F20"/>
          <w:spacing w:val="36"/>
          <w:w w:val="105"/>
          <w:sz w:val="18"/>
        </w:rPr>
        <w:t xml:space="preserve"> </w:t>
      </w:r>
      <w:r>
        <w:rPr>
          <w:color w:val="231F20"/>
          <w:w w:val="105"/>
          <w:sz w:val="18"/>
        </w:rPr>
        <w:t>off,</w:t>
      </w:r>
      <w:r>
        <w:rPr>
          <w:color w:val="231F20"/>
          <w:spacing w:val="34"/>
          <w:w w:val="105"/>
          <w:sz w:val="18"/>
        </w:rPr>
        <w:t xml:space="preserve"> </w:t>
      </w:r>
      <w:r>
        <w:rPr>
          <w:color w:val="231F20"/>
          <w:w w:val="105"/>
          <w:sz w:val="18"/>
        </w:rPr>
        <w:t>and thus is inconsistent with observing those duties.</w:t>
      </w:r>
    </w:p>
    <w:p w14:paraId="72AF2FDD" w14:textId="77777777" w:rsidR="004A5C99" w:rsidRDefault="0027463A">
      <w:pPr>
        <w:pStyle w:val="BodyText"/>
        <w:spacing w:before="102" w:line="249" w:lineRule="auto"/>
        <w:ind w:left="62" w:right="164" w:firstLine="189"/>
        <w:jc w:val="both"/>
      </w:pPr>
      <w:r>
        <w:rPr>
          <w:color w:val="231F20"/>
          <w:w w:val="110"/>
        </w:rPr>
        <w:t>He</w:t>
      </w:r>
      <w:r>
        <w:rPr>
          <w:color w:val="231F20"/>
          <w:spacing w:val="-10"/>
          <w:w w:val="110"/>
        </w:rPr>
        <w:t xml:space="preserve"> </w:t>
      </w:r>
      <w:r>
        <w:rPr>
          <w:color w:val="231F20"/>
          <w:w w:val="110"/>
        </w:rPr>
        <w:t>recognizes</w:t>
      </w:r>
      <w:r>
        <w:rPr>
          <w:color w:val="231F20"/>
          <w:spacing w:val="-10"/>
          <w:w w:val="110"/>
        </w:rPr>
        <w:t xml:space="preserve"> </w:t>
      </w:r>
      <w:r>
        <w:rPr>
          <w:color w:val="231F20"/>
          <w:w w:val="110"/>
        </w:rPr>
        <w:t>that</w:t>
      </w:r>
      <w:r>
        <w:rPr>
          <w:color w:val="231F20"/>
          <w:spacing w:val="-10"/>
          <w:w w:val="110"/>
        </w:rPr>
        <w:t xml:space="preserve"> </w:t>
      </w:r>
      <w:r>
        <w:rPr>
          <w:color w:val="231F20"/>
          <w:w w:val="110"/>
        </w:rPr>
        <w:t>different</w:t>
      </w:r>
      <w:r>
        <w:rPr>
          <w:color w:val="231F20"/>
          <w:spacing w:val="-11"/>
          <w:w w:val="110"/>
        </w:rPr>
        <w:t xml:space="preserve"> </w:t>
      </w:r>
      <w:r>
        <w:rPr>
          <w:color w:val="231F20"/>
          <w:w w:val="110"/>
        </w:rPr>
        <w:t>commentators</w:t>
      </w:r>
      <w:r>
        <w:rPr>
          <w:color w:val="231F20"/>
          <w:spacing w:val="-10"/>
          <w:w w:val="110"/>
        </w:rPr>
        <w:t xml:space="preserve"> </w:t>
      </w:r>
      <w:r>
        <w:rPr>
          <w:color w:val="231F20"/>
          <w:w w:val="110"/>
        </w:rPr>
        <w:t>disagree</w:t>
      </w:r>
      <w:r>
        <w:rPr>
          <w:color w:val="231F20"/>
          <w:spacing w:val="-11"/>
          <w:w w:val="110"/>
        </w:rPr>
        <w:t xml:space="preserve"> </w:t>
      </w:r>
      <w:r>
        <w:rPr>
          <w:color w:val="231F20"/>
          <w:w w:val="110"/>
        </w:rPr>
        <w:t>about</w:t>
      </w:r>
      <w:r>
        <w:rPr>
          <w:color w:val="231F20"/>
          <w:spacing w:val="-10"/>
          <w:w w:val="110"/>
        </w:rPr>
        <w:t xml:space="preserve"> </w:t>
      </w:r>
      <w:r>
        <w:rPr>
          <w:color w:val="231F20"/>
          <w:w w:val="110"/>
        </w:rPr>
        <w:t>whether</w:t>
      </w:r>
      <w:r>
        <w:rPr>
          <w:color w:val="231F20"/>
          <w:spacing w:val="-10"/>
          <w:w w:val="110"/>
        </w:rPr>
        <w:t xml:space="preserve"> </w:t>
      </w:r>
      <w:r>
        <w:rPr>
          <w:color w:val="231F20"/>
          <w:w w:val="110"/>
        </w:rPr>
        <w:t>CEOs’</w:t>
      </w:r>
      <w:r>
        <w:rPr>
          <w:color w:val="231F20"/>
          <w:spacing w:val="-10"/>
          <w:w w:val="110"/>
        </w:rPr>
        <w:t xml:space="preserve"> </w:t>
      </w:r>
      <w:r>
        <w:rPr>
          <w:color w:val="231F20"/>
          <w:w w:val="110"/>
        </w:rPr>
        <w:t>moral fiduciary duties are limited to shareholders or broader groups of stakeholders but suggests</w:t>
      </w:r>
      <w:r>
        <w:rPr>
          <w:color w:val="231F20"/>
          <w:spacing w:val="-9"/>
          <w:w w:val="110"/>
        </w:rPr>
        <w:t xml:space="preserve"> </w:t>
      </w:r>
      <w:r>
        <w:rPr>
          <w:color w:val="231F20"/>
          <w:w w:val="110"/>
        </w:rPr>
        <w:t>that</w:t>
      </w:r>
      <w:r>
        <w:rPr>
          <w:color w:val="231F20"/>
          <w:spacing w:val="-10"/>
          <w:w w:val="110"/>
        </w:rPr>
        <w:t xml:space="preserve"> </w:t>
      </w:r>
      <w:r>
        <w:rPr>
          <w:color w:val="231F20"/>
          <w:w w:val="110"/>
        </w:rPr>
        <w:t>his</w:t>
      </w:r>
      <w:r>
        <w:rPr>
          <w:color w:val="231F20"/>
          <w:spacing w:val="-10"/>
          <w:w w:val="110"/>
        </w:rPr>
        <w:t xml:space="preserve"> </w:t>
      </w:r>
      <w:r>
        <w:rPr>
          <w:color w:val="231F20"/>
          <w:w w:val="110"/>
        </w:rPr>
        <w:t>analysis</w:t>
      </w:r>
      <w:r>
        <w:rPr>
          <w:color w:val="231F20"/>
          <w:spacing w:val="-9"/>
          <w:w w:val="110"/>
        </w:rPr>
        <w:t xml:space="preserve"> </w:t>
      </w:r>
      <w:r>
        <w:rPr>
          <w:color w:val="231F20"/>
          <w:w w:val="110"/>
        </w:rPr>
        <w:t>would</w:t>
      </w:r>
      <w:r>
        <w:rPr>
          <w:color w:val="231F20"/>
          <w:spacing w:val="-10"/>
          <w:w w:val="110"/>
        </w:rPr>
        <w:t xml:space="preserve"> </w:t>
      </w:r>
      <w:r>
        <w:rPr>
          <w:color w:val="231F20"/>
          <w:w w:val="110"/>
        </w:rPr>
        <w:t>apply</w:t>
      </w:r>
      <w:r>
        <w:rPr>
          <w:color w:val="231F20"/>
          <w:spacing w:val="-10"/>
          <w:w w:val="110"/>
        </w:rPr>
        <w:t xml:space="preserve"> </w:t>
      </w:r>
      <w:r>
        <w:rPr>
          <w:color w:val="231F20"/>
          <w:w w:val="110"/>
        </w:rPr>
        <w:t>in</w:t>
      </w:r>
      <w:r>
        <w:rPr>
          <w:color w:val="231F20"/>
          <w:spacing w:val="-10"/>
          <w:w w:val="110"/>
        </w:rPr>
        <w:t xml:space="preserve"> </w:t>
      </w:r>
      <w:r>
        <w:rPr>
          <w:color w:val="231F20"/>
          <w:w w:val="110"/>
        </w:rPr>
        <w:t>either</w:t>
      </w:r>
      <w:r>
        <w:rPr>
          <w:color w:val="231F20"/>
          <w:spacing w:val="-10"/>
          <w:w w:val="110"/>
        </w:rPr>
        <w:t xml:space="preserve"> </w:t>
      </w:r>
      <w:r>
        <w:rPr>
          <w:color w:val="231F20"/>
          <w:w w:val="110"/>
        </w:rPr>
        <w:t>case.</w:t>
      </w:r>
      <w:r>
        <w:rPr>
          <w:color w:val="231F20"/>
          <w:spacing w:val="-9"/>
          <w:w w:val="110"/>
        </w:rPr>
        <w:t xml:space="preserve"> </w:t>
      </w:r>
      <w:r>
        <w:rPr>
          <w:color w:val="231F20"/>
          <w:w w:val="110"/>
        </w:rPr>
        <w:t>Limiting</w:t>
      </w:r>
      <w:r>
        <w:rPr>
          <w:color w:val="231F20"/>
          <w:spacing w:val="-8"/>
          <w:w w:val="110"/>
        </w:rPr>
        <w:t xml:space="preserve"> </w:t>
      </w:r>
      <w:r>
        <w:rPr>
          <w:color w:val="231F20"/>
          <w:w w:val="110"/>
        </w:rPr>
        <w:t>his</w:t>
      </w:r>
      <w:r>
        <w:rPr>
          <w:color w:val="231F20"/>
          <w:spacing w:val="-10"/>
          <w:w w:val="110"/>
        </w:rPr>
        <w:t xml:space="preserve"> </w:t>
      </w:r>
      <w:r>
        <w:rPr>
          <w:color w:val="231F20"/>
          <w:w w:val="110"/>
        </w:rPr>
        <w:t>discussion</w:t>
      </w:r>
      <w:r>
        <w:rPr>
          <w:color w:val="231F20"/>
          <w:spacing w:val="-9"/>
          <w:w w:val="110"/>
        </w:rPr>
        <w:t xml:space="preserve"> </w:t>
      </w:r>
      <w:r>
        <w:rPr>
          <w:color w:val="231F20"/>
          <w:w w:val="110"/>
        </w:rPr>
        <w:t>to</w:t>
      </w:r>
      <w:r>
        <w:rPr>
          <w:color w:val="231F20"/>
          <w:spacing w:val="-10"/>
          <w:w w:val="110"/>
        </w:rPr>
        <w:t xml:space="preserve"> </w:t>
      </w:r>
      <w:r>
        <w:rPr>
          <w:color w:val="231F20"/>
          <w:w w:val="110"/>
        </w:rPr>
        <w:t>the CEO’s fiduciary duties to shareholders he argues (Moriarty, 2009, p. 237):</w:t>
      </w:r>
    </w:p>
    <w:p w14:paraId="45CC2AE5" w14:textId="77777777" w:rsidR="004A5C99" w:rsidRDefault="0027463A">
      <w:pPr>
        <w:spacing w:before="117" w:line="232" w:lineRule="auto"/>
        <w:ind w:left="242" w:right="164"/>
        <w:jc w:val="both"/>
        <w:rPr>
          <w:sz w:val="18"/>
        </w:rPr>
      </w:pPr>
      <w:r>
        <w:rPr>
          <w:color w:val="231F20"/>
          <w:w w:val="105"/>
          <w:sz w:val="18"/>
        </w:rPr>
        <w:t xml:space="preserve">executives should manage the firm </w:t>
      </w:r>
      <w:proofErr w:type="gramStart"/>
      <w:r>
        <w:rPr>
          <w:color w:val="231F20"/>
          <w:w w:val="105"/>
          <w:sz w:val="18"/>
        </w:rPr>
        <w:t>so as to</w:t>
      </w:r>
      <w:proofErr w:type="gramEnd"/>
      <w:r>
        <w:rPr>
          <w:color w:val="231F20"/>
          <w:w w:val="105"/>
          <w:sz w:val="18"/>
        </w:rPr>
        <w:t xml:space="preserve"> maximize its value. Managing the firm this way has</w:t>
      </w:r>
      <w:r>
        <w:rPr>
          <w:color w:val="231F20"/>
          <w:spacing w:val="-1"/>
          <w:w w:val="105"/>
          <w:sz w:val="18"/>
        </w:rPr>
        <w:t xml:space="preserve"> </w:t>
      </w:r>
      <w:r>
        <w:rPr>
          <w:color w:val="231F20"/>
          <w:w w:val="105"/>
          <w:sz w:val="18"/>
        </w:rPr>
        <w:t>implications</w:t>
      </w:r>
      <w:r>
        <w:rPr>
          <w:color w:val="231F20"/>
          <w:spacing w:val="2"/>
          <w:w w:val="105"/>
          <w:sz w:val="18"/>
        </w:rPr>
        <w:t xml:space="preserve"> </w:t>
      </w:r>
      <w:r>
        <w:rPr>
          <w:color w:val="231F20"/>
          <w:w w:val="105"/>
          <w:sz w:val="18"/>
        </w:rPr>
        <w:t>for</w:t>
      </w:r>
      <w:r>
        <w:rPr>
          <w:color w:val="231F20"/>
          <w:spacing w:val="2"/>
          <w:w w:val="105"/>
          <w:sz w:val="18"/>
        </w:rPr>
        <w:t xml:space="preserve"> </w:t>
      </w:r>
      <w:r>
        <w:rPr>
          <w:color w:val="231F20"/>
          <w:w w:val="105"/>
          <w:sz w:val="18"/>
        </w:rPr>
        <w:t>how</w:t>
      </w:r>
      <w:r>
        <w:rPr>
          <w:color w:val="231F20"/>
          <w:spacing w:val="1"/>
          <w:w w:val="105"/>
          <w:sz w:val="18"/>
        </w:rPr>
        <w:t xml:space="preserve"> </w:t>
      </w:r>
      <w:r>
        <w:rPr>
          <w:color w:val="231F20"/>
          <w:w w:val="105"/>
          <w:sz w:val="18"/>
        </w:rPr>
        <w:t>much</w:t>
      </w:r>
      <w:r>
        <w:rPr>
          <w:color w:val="231F20"/>
          <w:spacing w:val="1"/>
          <w:w w:val="105"/>
          <w:sz w:val="18"/>
        </w:rPr>
        <w:t xml:space="preserve"> </w:t>
      </w:r>
      <w:r>
        <w:rPr>
          <w:color w:val="231F20"/>
          <w:w w:val="105"/>
          <w:sz w:val="18"/>
        </w:rPr>
        <w:t>compensation a</w:t>
      </w:r>
      <w:r>
        <w:rPr>
          <w:color w:val="231F20"/>
          <w:spacing w:val="1"/>
          <w:w w:val="105"/>
          <w:sz w:val="18"/>
        </w:rPr>
        <w:t xml:space="preserve"> </w:t>
      </w:r>
      <w:r>
        <w:rPr>
          <w:color w:val="231F20"/>
          <w:w w:val="105"/>
          <w:sz w:val="18"/>
        </w:rPr>
        <w:t>CEO can</w:t>
      </w:r>
      <w:r>
        <w:rPr>
          <w:color w:val="231F20"/>
          <w:spacing w:val="1"/>
          <w:w w:val="105"/>
          <w:sz w:val="18"/>
        </w:rPr>
        <w:t xml:space="preserve"> </w:t>
      </w:r>
      <w:r>
        <w:rPr>
          <w:color w:val="231F20"/>
          <w:w w:val="105"/>
          <w:sz w:val="18"/>
        </w:rPr>
        <w:t>permissibly</w:t>
      </w:r>
      <w:r>
        <w:rPr>
          <w:color w:val="231F20"/>
          <w:spacing w:val="2"/>
          <w:w w:val="105"/>
          <w:sz w:val="18"/>
        </w:rPr>
        <w:t xml:space="preserve"> </w:t>
      </w:r>
      <w:r>
        <w:rPr>
          <w:color w:val="231F20"/>
          <w:w w:val="105"/>
          <w:sz w:val="18"/>
        </w:rPr>
        <w:t>seek</w:t>
      </w:r>
      <w:r>
        <w:rPr>
          <w:color w:val="231F20"/>
          <w:spacing w:val="1"/>
          <w:w w:val="105"/>
          <w:sz w:val="18"/>
        </w:rPr>
        <w:t xml:space="preserve"> </w:t>
      </w:r>
      <w:r>
        <w:rPr>
          <w:color w:val="231F20"/>
          <w:w w:val="105"/>
          <w:sz w:val="18"/>
        </w:rPr>
        <w:t>or</w:t>
      </w:r>
      <w:r>
        <w:rPr>
          <w:color w:val="231F20"/>
          <w:spacing w:val="1"/>
          <w:w w:val="105"/>
          <w:sz w:val="18"/>
        </w:rPr>
        <w:t xml:space="preserve"> </w:t>
      </w:r>
      <w:r>
        <w:rPr>
          <w:color w:val="231F20"/>
          <w:w w:val="105"/>
          <w:sz w:val="18"/>
        </w:rPr>
        <w:t>accept</w:t>
      </w:r>
      <w:r>
        <w:rPr>
          <w:color w:val="231F20"/>
          <w:spacing w:val="1"/>
          <w:w w:val="105"/>
          <w:sz w:val="18"/>
        </w:rPr>
        <w:t xml:space="preserve"> </w:t>
      </w:r>
      <w:r>
        <w:rPr>
          <w:color w:val="231F20"/>
          <w:w w:val="105"/>
          <w:sz w:val="18"/>
        </w:rPr>
        <w:t>from</w:t>
      </w:r>
      <w:r>
        <w:rPr>
          <w:color w:val="231F20"/>
          <w:spacing w:val="1"/>
          <w:w w:val="105"/>
          <w:sz w:val="18"/>
        </w:rPr>
        <w:t xml:space="preserve"> </w:t>
      </w:r>
      <w:r>
        <w:rPr>
          <w:color w:val="231F20"/>
          <w:spacing w:val="-5"/>
          <w:w w:val="105"/>
          <w:sz w:val="18"/>
        </w:rPr>
        <w:t>it.</w:t>
      </w:r>
    </w:p>
    <w:p w14:paraId="4496658A" w14:textId="77777777" w:rsidR="004A5C99" w:rsidRDefault="0027463A">
      <w:pPr>
        <w:spacing w:line="232" w:lineRule="auto"/>
        <w:ind w:left="242" w:right="164"/>
        <w:jc w:val="both"/>
        <w:rPr>
          <w:sz w:val="18"/>
        </w:rPr>
      </w:pPr>
      <w:r>
        <w:rPr>
          <w:color w:val="231F20"/>
          <w:sz w:val="18"/>
        </w:rPr>
        <w:t xml:space="preserve">… But </w:t>
      </w:r>
      <w:proofErr w:type="gramStart"/>
      <w:r>
        <w:rPr>
          <w:color w:val="231F20"/>
          <w:sz w:val="18"/>
        </w:rPr>
        <w:t>still</w:t>
      </w:r>
      <w:proofErr w:type="gramEnd"/>
      <w:r>
        <w:rPr>
          <w:color w:val="231F20"/>
          <w:sz w:val="18"/>
        </w:rPr>
        <w:t xml:space="preserve"> what is best for shareholders is that they pay the (talented) CEO no more than is </w:t>
      </w:r>
      <w:r>
        <w:rPr>
          <w:color w:val="231F20"/>
          <w:w w:val="110"/>
          <w:sz w:val="18"/>
        </w:rPr>
        <w:t>necessary</w:t>
      </w:r>
      <w:r>
        <w:rPr>
          <w:color w:val="231F20"/>
          <w:spacing w:val="-13"/>
          <w:w w:val="110"/>
          <w:sz w:val="18"/>
        </w:rPr>
        <w:t xml:space="preserve"> </w:t>
      </w:r>
      <w:r>
        <w:rPr>
          <w:color w:val="231F20"/>
          <w:w w:val="110"/>
          <w:sz w:val="18"/>
        </w:rPr>
        <w:t>to</w:t>
      </w:r>
      <w:r>
        <w:rPr>
          <w:color w:val="231F20"/>
          <w:spacing w:val="-12"/>
          <w:w w:val="110"/>
          <w:sz w:val="18"/>
        </w:rPr>
        <w:t xml:space="preserve"> </w:t>
      </w:r>
      <w:r>
        <w:rPr>
          <w:color w:val="231F20"/>
          <w:w w:val="110"/>
          <w:sz w:val="18"/>
        </w:rPr>
        <w:t>attract,</w:t>
      </w:r>
      <w:r>
        <w:rPr>
          <w:color w:val="231F20"/>
          <w:spacing w:val="-13"/>
          <w:w w:val="110"/>
          <w:sz w:val="18"/>
        </w:rPr>
        <w:t xml:space="preserve"> </w:t>
      </w:r>
      <w:r>
        <w:rPr>
          <w:color w:val="231F20"/>
          <w:w w:val="110"/>
          <w:sz w:val="18"/>
        </w:rPr>
        <w:t>retain,</w:t>
      </w:r>
      <w:r>
        <w:rPr>
          <w:color w:val="231F20"/>
          <w:spacing w:val="-12"/>
          <w:w w:val="110"/>
          <w:sz w:val="18"/>
        </w:rPr>
        <w:t xml:space="preserve"> </w:t>
      </w:r>
      <w:r>
        <w:rPr>
          <w:color w:val="231F20"/>
          <w:w w:val="110"/>
          <w:sz w:val="18"/>
        </w:rPr>
        <w:t>and</w:t>
      </w:r>
      <w:r>
        <w:rPr>
          <w:color w:val="231F20"/>
          <w:spacing w:val="-12"/>
          <w:w w:val="110"/>
          <w:sz w:val="18"/>
        </w:rPr>
        <w:t xml:space="preserve"> </w:t>
      </w:r>
      <w:r>
        <w:rPr>
          <w:color w:val="231F20"/>
          <w:w w:val="110"/>
          <w:sz w:val="18"/>
        </w:rPr>
        <w:t>motivate</w:t>
      </w:r>
      <w:r>
        <w:rPr>
          <w:color w:val="231F20"/>
          <w:spacing w:val="-13"/>
          <w:w w:val="110"/>
          <w:sz w:val="18"/>
        </w:rPr>
        <w:t xml:space="preserve"> </w:t>
      </w:r>
      <w:r>
        <w:rPr>
          <w:color w:val="231F20"/>
          <w:w w:val="110"/>
          <w:sz w:val="18"/>
        </w:rPr>
        <w:t>her.</w:t>
      </w:r>
      <w:r>
        <w:rPr>
          <w:color w:val="231F20"/>
          <w:spacing w:val="-12"/>
          <w:w w:val="110"/>
          <w:sz w:val="18"/>
        </w:rPr>
        <w:t xml:space="preserve"> </w:t>
      </w:r>
      <w:r>
        <w:rPr>
          <w:color w:val="231F20"/>
          <w:w w:val="110"/>
          <w:sz w:val="18"/>
        </w:rPr>
        <w:t>The</w:t>
      </w:r>
      <w:r>
        <w:rPr>
          <w:color w:val="231F20"/>
          <w:spacing w:val="-12"/>
          <w:w w:val="110"/>
          <w:sz w:val="18"/>
        </w:rPr>
        <w:t xml:space="preserve"> </w:t>
      </w:r>
      <w:r>
        <w:rPr>
          <w:color w:val="231F20"/>
          <w:w w:val="110"/>
          <w:sz w:val="18"/>
        </w:rPr>
        <w:t>CEO’s</w:t>
      </w:r>
      <w:r>
        <w:rPr>
          <w:color w:val="231F20"/>
          <w:spacing w:val="-13"/>
          <w:w w:val="110"/>
          <w:sz w:val="18"/>
        </w:rPr>
        <w:t xml:space="preserve"> </w:t>
      </w:r>
      <w:r>
        <w:rPr>
          <w:color w:val="231F20"/>
          <w:w w:val="110"/>
          <w:sz w:val="18"/>
        </w:rPr>
        <w:t>fiduciary</w:t>
      </w:r>
      <w:r>
        <w:rPr>
          <w:color w:val="231F20"/>
          <w:spacing w:val="-12"/>
          <w:w w:val="110"/>
          <w:sz w:val="18"/>
        </w:rPr>
        <w:t xml:space="preserve"> </w:t>
      </w:r>
      <w:r>
        <w:rPr>
          <w:color w:val="231F20"/>
          <w:w w:val="110"/>
          <w:sz w:val="18"/>
        </w:rPr>
        <w:t>duty</w:t>
      </w:r>
      <w:r>
        <w:rPr>
          <w:color w:val="231F20"/>
          <w:spacing w:val="-13"/>
          <w:w w:val="110"/>
          <w:sz w:val="18"/>
        </w:rPr>
        <w:t xml:space="preserve"> </w:t>
      </w:r>
      <w:r>
        <w:rPr>
          <w:color w:val="231F20"/>
          <w:w w:val="110"/>
          <w:sz w:val="18"/>
        </w:rPr>
        <w:t>prohibits</w:t>
      </w:r>
      <w:r>
        <w:rPr>
          <w:color w:val="231F20"/>
          <w:spacing w:val="-11"/>
          <w:w w:val="110"/>
          <w:sz w:val="18"/>
        </w:rPr>
        <w:t xml:space="preserve"> </w:t>
      </w:r>
      <w:r>
        <w:rPr>
          <w:color w:val="231F20"/>
          <w:w w:val="110"/>
          <w:sz w:val="18"/>
        </w:rPr>
        <w:t>her</w:t>
      </w:r>
      <w:r>
        <w:rPr>
          <w:color w:val="231F20"/>
          <w:spacing w:val="-12"/>
          <w:w w:val="110"/>
          <w:sz w:val="18"/>
        </w:rPr>
        <w:t xml:space="preserve"> </w:t>
      </w:r>
      <w:r>
        <w:rPr>
          <w:color w:val="231F20"/>
          <w:w w:val="110"/>
          <w:sz w:val="18"/>
        </w:rPr>
        <w:t>from accepting more than this amount.</w:t>
      </w:r>
    </w:p>
    <w:p w14:paraId="58C22A82" w14:textId="77777777" w:rsidR="004A5C99" w:rsidRDefault="0027463A">
      <w:pPr>
        <w:pStyle w:val="BodyText"/>
        <w:spacing w:before="103" w:line="249" w:lineRule="auto"/>
        <w:ind w:left="62" w:right="164" w:firstLine="189"/>
        <w:jc w:val="both"/>
      </w:pPr>
      <w:r>
        <w:rPr>
          <w:color w:val="231F20"/>
          <w:w w:val="105"/>
        </w:rPr>
        <w:t>Moriarty</w:t>
      </w:r>
      <w:r>
        <w:rPr>
          <w:color w:val="231F20"/>
          <w:spacing w:val="-1"/>
          <w:w w:val="105"/>
        </w:rPr>
        <w:t xml:space="preserve"> </w:t>
      </w:r>
      <w:r>
        <w:rPr>
          <w:color w:val="231F20"/>
          <w:w w:val="105"/>
        </w:rPr>
        <w:t>(2009, p.</w:t>
      </w:r>
      <w:r>
        <w:rPr>
          <w:color w:val="231F20"/>
          <w:spacing w:val="-2"/>
          <w:w w:val="105"/>
        </w:rPr>
        <w:t xml:space="preserve"> </w:t>
      </w:r>
      <w:r>
        <w:rPr>
          <w:color w:val="231F20"/>
          <w:w w:val="105"/>
        </w:rPr>
        <w:t>239) argues</w:t>
      </w:r>
      <w:r>
        <w:rPr>
          <w:color w:val="231F20"/>
          <w:spacing w:val="-2"/>
          <w:w w:val="105"/>
        </w:rPr>
        <w:t xml:space="preserve"> </w:t>
      </w:r>
      <w:r>
        <w:rPr>
          <w:color w:val="231F20"/>
          <w:w w:val="105"/>
        </w:rPr>
        <w:t>that the concept of moral fiduciary duties helps dis- tinguish the responsibilities</w:t>
      </w:r>
      <w:r>
        <w:rPr>
          <w:color w:val="231F20"/>
          <w:spacing w:val="22"/>
          <w:w w:val="105"/>
        </w:rPr>
        <w:t xml:space="preserve"> </w:t>
      </w:r>
      <w:r>
        <w:rPr>
          <w:color w:val="231F20"/>
          <w:w w:val="105"/>
        </w:rPr>
        <w:t xml:space="preserve">of CEOs </w:t>
      </w:r>
      <w:proofErr w:type="gramStart"/>
      <w:r>
        <w:rPr>
          <w:color w:val="231F20"/>
          <w:w w:val="105"/>
        </w:rPr>
        <w:t>with regard</w:t>
      </w:r>
      <w:r>
        <w:rPr>
          <w:color w:val="231F20"/>
          <w:spacing w:val="22"/>
          <w:w w:val="105"/>
        </w:rPr>
        <w:t xml:space="preserve"> </w:t>
      </w:r>
      <w:r>
        <w:rPr>
          <w:color w:val="231F20"/>
          <w:w w:val="105"/>
        </w:rPr>
        <w:t>to</w:t>
      </w:r>
      <w:proofErr w:type="gramEnd"/>
      <w:r>
        <w:rPr>
          <w:color w:val="231F20"/>
          <w:w w:val="105"/>
        </w:rPr>
        <w:t xml:space="preserve"> their compensation from</w:t>
      </w:r>
      <w:r>
        <w:rPr>
          <w:color w:val="231F20"/>
          <w:spacing w:val="22"/>
          <w:w w:val="105"/>
        </w:rPr>
        <w:t xml:space="preserve"> </w:t>
      </w:r>
      <w:r>
        <w:rPr>
          <w:color w:val="231F20"/>
          <w:w w:val="105"/>
        </w:rPr>
        <w:t>those</w:t>
      </w:r>
      <w:r>
        <w:rPr>
          <w:color w:val="231F20"/>
          <w:spacing w:val="40"/>
          <w:w w:val="105"/>
        </w:rPr>
        <w:t xml:space="preserve"> </w:t>
      </w:r>
      <w:r>
        <w:rPr>
          <w:color w:val="231F20"/>
          <w:w w:val="105"/>
        </w:rPr>
        <w:t>of</w:t>
      </w:r>
      <w:r>
        <w:rPr>
          <w:color w:val="231F20"/>
          <w:spacing w:val="40"/>
          <w:w w:val="105"/>
        </w:rPr>
        <w:t xml:space="preserve"> </w:t>
      </w:r>
      <w:r>
        <w:rPr>
          <w:color w:val="231F20"/>
          <w:w w:val="105"/>
        </w:rPr>
        <w:t>other</w:t>
      </w:r>
      <w:r>
        <w:rPr>
          <w:color w:val="231F20"/>
          <w:spacing w:val="40"/>
          <w:w w:val="105"/>
        </w:rPr>
        <w:t xml:space="preserve"> </w:t>
      </w:r>
      <w:r>
        <w:rPr>
          <w:color w:val="231F20"/>
          <w:w w:val="105"/>
        </w:rPr>
        <w:t>employees</w:t>
      </w:r>
      <w:r>
        <w:rPr>
          <w:color w:val="231F20"/>
          <w:spacing w:val="40"/>
          <w:w w:val="105"/>
        </w:rPr>
        <w:t xml:space="preserve"> </w:t>
      </w:r>
      <w:r>
        <w:rPr>
          <w:color w:val="231F20"/>
          <w:w w:val="105"/>
        </w:rPr>
        <w:t>or</w:t>
      </w:r>
      <w:r>
        <w:rPr>
          <w:color w:val="231F20"/>
          <w:spacing w:val="40"/>
          <w:w w:val="105"/>
        </w:rPr>
        <w:t xml:space="preserve"> </w:t>
      </w:r>
      <w:r>
        <w:rPr>
          <w:color w:val="231F20"/>
          <w:w w:val="105"/>
        </w:rPr>
        <w:t>superstar</w:t>
      </w:r>
      <w:r>
        <w:rPr>
          <w:color w:val="231F20"/>
          <w:spacing w:val="40"/>
          <w:w w:val="105"/>
        </w:rPr>
        <w:t xml:space="preserve"> </w:t>
      </w:r>
      <w:r>
        <w:rPr>
          <w:color w:val="231F20"/>
          <w:w w:val="105"/>
        </w:rPr>
        <w:t>athletes,</w:t>
      </w:r>
      <w:r>
        <w:rPr>
          <w:color w:val="231F20"/>
          <w:spacing w:val="40"/>
          <w:w w:val="105"/>
        </w:rPr>
        <w:t xml:space="preserve"> </w:t>
      </w:r>
      <w:r>
        <w:rPr>
          <w:color w:val="231F20"/>
          <w:w w:val="105"/>
        </w:rPr>
        <w:t>entertainers,</w:t>
      </w:r>
      <w:r>
        <w:rPr>
          <w:color w:val="231F20"/>
          <w:spacing w:val="40"/>
          <w:w w:val="105"/>
        </w:rPr>
        <w:t xml:space="preserve"> </w:t>
      </w:r>
      <w:r>
        <w:rPr>
          <w:color w:val="231F20"/>
          <w:w w:val="105"/>
        </w:rPr>
        <w:t>and</w:t>
      </w:r>
      <w:r>
        <w:rPr>
          <w:color w:val="231F20"/>
          <w:spacing w:val="40"/>
          <w:w w:val="105"/>
        </w:rPr>
        <w:t xml:space="preserve"> </w:t>
      </w:r>
      <w:r>
        <w:rPr>
          <w:color w:val="231F20"/>
          <w:w w:val="105"/>
        </w:rPr>
        <w:t>so</w:t>
      </w:r>
      <w:r>
        <w:rPr>
          <w:color w:val="231F20"/>
          <w:spacing w:val="40"/>
          <w:w w:val="105"/>
        </w:rPr>
        <w:t xml:space="preserve"> </w:t>
      </w:r>
      <w:r>
        <w:rPr>
          <w:color w:val="231F20"/>
          <w:w w:val="105"/>
        </w:rPr>
        <w:t>on:</w:t>
      </w:r>
    </w:p>
    <w:p w14:paraId="2BE5B317" w14:textId="77777777" w:rsidR="004A5C99" w:rsidRDefault="0027463A">
      <w:pPr>
        <w:spacing w:before="196" w:line="232" w:lineRule="auto"/>
        <w:ind w:left="242" w:right="163"/>
        <w:jc w:val="both"/>
        <w:rPr>
          <w:sz w:val="18"/>
        </w:rPr>
      </w:pPr>
      <w:r>
        <w:rPr>
          <w:color w:val="231F20"/>
          <w:w w:val="105"/>
          <w:sz w:val="18"/>
        </w:rPr>
        <w:t>athletes and entertainers have some duties to their employers, viz., those specified in their employment contracts, typically to perform certain services in exchange for compensation. But</w:t>
      </w:r>
      <w:r>
        <w:rPr>
          <w:color w:val="231F20"/>
          <w:spacing w:val="18"/>
          <w:w w:val="105"/>
          <w:sz w:val="18"/>
        </w:rPr>
        <w:t xml:space="preserve"> </w:t>
      </w:r>
      <w:r>
        <w:rPr>
          <w:color w:val="231F20"/>
          <w:w w:val="105"/>
          <w:sz w:val="18"/>
        </w:rPr>
        <w:t>these</w:t>
      </w:r>
      <w:r>
        <w:rPr>
          <w:color w:val="231F20"/>
          <w:spacing w:val="17"/>
          <w:w w:val="105"/>
          <w:sz w:val="18"/>
        </w:rPr>
        <w:t xml:space="preserve"> </w:t>
      </w:r>
      <w:r>
        <w:rPr>
          <w:color w:val="231F20"/>
          <w:w w:val="105"/>
          <w:sz w:val="18"/>
        </w:rPr>
        <w:t>are</w:t>
      </w:r>
      <w:r>
        <w:rPr>
          <w:color w:val="231F20"/>
          <w:spacing w:val="17"/>
          <w:w w:val="105"/>
          <w:sz w:val="18"/>
        </w:rPr>
        <w:t xml:space="preserve"> </w:t>
      </w:r>
      <w:r>
        <w:rPr>
          <w:color w:val="231F20"/>
          <w:w w:val="105"/>
          <w:sz w:val="18"/>
        </w:rPr>
        <w:t>not</w:t>
      </w:r>
      <w:r>
        <w:rPr>
          <w:color w:val="231F20"/>
          <w:spacing w:val="18"/>
          <w:w w:val="105"/>
          <w:sz w:val="18"/>
        </w:rPr>
        <w:t xml:space="preserve"> </w:t>
      </w:r>
      <w:r>
        <w:rPr>
          <w:color w:val="231F20"/>
          <w:w w:val="105"/>
          <w:sz w:val="18"/>
        </w:rPr>
        <w:t>fiduciary</w:t>
      </w:r>
      <w:r>
        <w:rPr>
          <w:color w:val="231F20"/>
          <w:spacing w:val="19"/>
          <w:w w:val="105"/>
          <w:sz w:val="18"/>
        </w:rPr>
        <w:t xml:space="preserve"> </w:t>
      </w:r>
      <w:r>
        <w:rPr>
          <w:color w:val="231F20"/>
          <w:w w:val="105"/>
          <w:sz w:val="18"/>
        </w:rPr>
        <w:t>duties.</w:t>
      </w:r>
      <w:r>
        <w:rPr>
          <w:color w:val="231F20"/>
          <w:spacing w:val="17"/>
          <w:w w:val="105"/>
          <w:sz w:val="18"/>
        </w:rPr>
        <w:t xml:space="preserve"> </w:t>
      </w:r>
      <w:r>
        <w:rPr>
          <w:color w:val="231F20"/>
          <w:w w:val="105"/>
          <w:sz w:val="18"/>
        </w:rPr>
        <w:t>Athletes</w:t>
      </w:r>
      <w:r>
        <w:rPr>
          <w:color w:val="231F20"/>
          <w:spacing w:val="20"/>
          <w:w w:val="105"/>
          <w:sz w:val="18"/>
        </w:rPr>
        <w:t xml:space="preserve"> </w:t>
      </w:r>
      <w:r>
        <w:rPr>
          <w:color w:val="231F20"/>
          <w:w w:val="105"/>
          <w:sz w:val="18"/>
        </w:rPr>
        <w:t>and</w:t>
      </w:r>
      <w:r>
        <w:rPr>
          <w:color w:val="231F20"/>
          <w:spacing w:val="17"/>
          <w:w w:val="105"/>
          <w:sz w:val="18"/>
        </w:rPr>
        <w:t xml:space="preserve"> </w:t>
      </w:r>
      <w:r>
        <w:rPr>
          <w:color w:val="231F20"/>
          <w:w w:val="105"/>
          <w:sz w:val="18"/>
        </w:rPr>
        <w:t>entertainers</w:t>
      </w:r>
      <w:r>
        <w:rPr>
          <w:color w:val="231F20"/>
          <w:spacing w:val="18"/>
          <w:w w:val="105"/>
          <w:sz w:val="18"/>
        </w:rPr>
        <w:t xml:space="preserve"> </w:t>
      </w:r>
      <w:r>
        <w:rPr>
          <w:color w:val="231F20"/>
          <w:w w:val="105"/>
          <w:sz w:val="18"/>
        </w:rPr>
        <w:t>need</w:t>
      </w:r>
      <w:r>
        <w:rPr>
          <w:color w:val="231F20"/>
          <w:spacing w:val="17"/>
          <w:w w:val="105"/>
          <w:sz w:val="18"/>
        </w:rPr>
        <w:t xml:space="preserve"> </w:t>
      </w:r>
      <w:r>
        <w:rPr>
          <w:color w:val="231F20"/>
          <w:w w:val="105"/>
          <w:sz w:val="18"/>
        </w:rPr>
        <w:t>not</w:t>
      </w:r>
      <w:r>
        <w:rPr>
          <w:color w:val="231F20"/>
          <w:spacing w:val="17"/>
          <w:w w:val="105"/>
          <w:sz w:val="18"/>
        </w:rPr>
        <w:t xml:space="preserve"> </w:t>
      </w:r>
      <w:r>
        <w:rPr>
          <w:color w:val="231F20"/>
          <w:w w:val="105"/>
          <w:sz w:val="18"/>
        </w:rPr>
        <w:t>put</w:t>
      </w:r>
      <w:r>
        <w:rPr>
          <w:color w:val="231F20"/>
          <w:spacing w:val="18"/>
          <w:w w:val="105"/>
          <w:sz w:val="18"/>
        </w:rPr>
        <w:t xml:space="preserve"> </w:t>
      </w:r>
      <w:r>
        <w:rPr>
          <w:color w:val="231F20"/>
          <w:w w:val="105"/>
          <w:sz w:val="18"/>
        </w:rPr>
        <w:t>their</w:t>
      </w:r>
      <w:r>
        <w:rPr>
          <w:color w:val="231F20"/>
          <w:spacing w:val="17"/>
          <w:w w:val="105"/>
          <w:sz w:val="18"/>
        </w:rPr>
        <w:t xml:space="preserve"> </w:t>
      </w:r>
      <w:proofErr w:type="gramStart"/>
      <w:r>
        <w:rPr>
          <w:color w:val="231F20"/>
          <w:spacing w:val="-2"/>
          <w:w w:val="105"/>
          <w:sz w:val="18"/>
        </w:rPr>
        <w:t>employers’</w:t>
      </w:r>
      <w:proofErr w:type="gramEnd"/>
    </w:p>
    <w:p w14:paraId="2614487B" w14:textId="77777777" w:rsidR="004A5C99" w:rsidRDefault="004A5C99">
      <w:pPr>
        <w:pStyle w:val="BodyText"/>
        <w:spacing w:before="74"/>
        <w:rPr>
          <w:sz w:val="18"/>
        </w:rPr>
      </w:pPr>
    </w:p>
    <w:p w14:paraId="732D6954" w14:textId="77777777" w:rsidR="004A5C99" w:rsidRDefault="0027463A">
      <w:pPr>
        <w:spacing w:line="261" w:lineRule="auto"/>
        <w:ind w:left="342" w:right="162" w:hanging="281"/>
        <w:jc w:val="both"/>
        <w:rPr>
          <w:sz w:val="16"/>
        </w:rPr>
      </w:pPr>
      <w:r>
        <w:rPr>
          <w:color w:val="231F20"/>
          <w:w w:val="105"/>
          <w:sz w:val="16"/>
          <w:vertAlign w:val="superscript"/>
        </w:rPr>
        <w:t>39</w:t>
      </w:r>
      <w:r>
        <w:rPr>
          <w:color w:val="231F20"/>
          <w:spacing w:val="80"/>
          <w:w w:val="105"/>
          <w:sz w:val="16"/>
        </w:rPr>
        <w:t xml:space="preserve"> </w:t>
      </w:r>
      <w:r>
        <w:rPr>
          <w:color w:val="231F20"/>
          <w:w w:val="105"/>
          <w:sz w:val="16"/>
        </w:rPr>
        <w:t>I note that S&amp;W (2016, p. 625) state ‘the legal view is inconsistent with agency-based arguments de- rived</w:t>
      </w:r>
      <w:r>
        <w:rPr>
          <w:color w:val="231F20"/>
          <w:spacing w:val="17"/>
          <w:w w:val="105"/>
          <w:sz w:val="16"/>
        </w:rPr>
        <w:t xml:space="preserve"> </w:t>
      </w:r>
      <w:r>
        <w:rPr>
          <w:color w:val="231F20"/>
          <w:w w:val="105"/>
          <w:sz w:val="16"/>
        </w:rPr>
        <w:t>from</w:t>
      </w:r>
      <w:r>
        <w:rPr>
          <w:color w:val="231F20"/>
          <w:spacing w:val="17"/>
          <w:w w:val="105"/>
          <w:sz w:val="16"/>
        </w:rPr>
        <w:t xml:space="preserve"> </w:t>
      </w:r>
      <w:r>
        <w:rPr>
          <w:color w:val="231F20"/>
          <w:w w:val="105"/>
          <w:sz w:val="16"/>
        </w:rPr>
        <w:t>the</w:t>
      </w:r>
      <w:r>
        <w:rPr>
          <w:color w:val="231F20"/>
          <w:spacing w:val="15"/>
          <w:w w:val="105"/>
          <w:sz w:val="16"/>
        </w:rPr>
        <w:t xml:space="preserve"> </w:t>
      </w:r>
      <w:r>
        <w:rPr>
          <w:color w:val="231F20"/>
          <w:w w:val="105"/>
          <w:sz w:val="16"/>
        </w:rPr>
        <w:t>economist’s</w:t>
      </w:r>
      <w:r>
        <w:rPr>
          <w:color w:val="231F20"/>
          <w:spacing w:val="17"/>
          <w:w w:val="105"/>
          <w:sz w:val="16"/>
        </w:rPr>
        <w:t xml:space="preserve"> </w:t>
      </w:r>
      <w:r>
        <w:rPr>
          <w:color w:val="231F20"/>
          <w:w w:val="105"/>
          <w:sz w:val="16"/>
        </w:rPr>
        <w:t>assumption</w:t>
      </w:r>
      <w:r>
        <w:rPr>
          <w:color w:val="231F20"/>
          <w:spacing w:val="15"/>
          <w:w w:val="105"/>
          <w:sz w:val="16"/>
        </w:rPr>
        <w:t xml:space="preserve"> </w:t>
      </w:r>
      <w:r>
        <w:rPr>
          <w:color w:val="231F20"/>
          <w:w w:val="105"/>
          <w:sz w:val="16"/>
        </w:rPr>
        <w:t>of</w:t>
      </w:r>
      <w:r>
        <w:rPr>
          <w:color w:val="231F20"/>
          <w:spacing w:val="17"/>
          <w:w w:val="105"/>
          <w:sz w:val="16"/>
        </w:rPr>
        <w:t xml:space="preserve"> </w:t>
      </w:r>
      <w:r>
        <w:rPr>
          <w:color w:val="231F20"/>
          <w:w w:val="105"/>
          <w:sz w:val="16"/>
        </w:rPr>
        <w:t>a</w:t>
      </w:r>
      <w:r>
        <w:rPr>
          <w:color w:val="231F20"/>
          <w:spacing w:val="18"/>
          <w:w w:val="105"/>
          <w:sz w:val="16"/>
        </w:rPr>
        <w:t xml:space="preserve"> </w:t>
      </w:r>
      <w:r>
        <w:rPr>
          <w:color w:val="231F20"/>
          <w:w w:val="105"/>
          <w:sz w:val="16"/>
        </w:rPr>
        <w:t>“rational</w:t>
      </w:r>
      <w:r>
        <w:rPr>
          <w:color w:val="231F20"/>
          <w:spacing w:val="15"/>
          <w:w w:val="105"/>
          <w:sz w:val="16"/>
        </w:rPr>
        <w:t xml:space="preserve"> </w:t>
      </w:r>
      <w:r>
        <w:rPr>
          <w:color w:val="231F20"/>
          <w:w w:val="105"/>
          <w:sz w:val="16"/>
        </w:rPr>
        <w:t>economic</w:t>
      </w:r>
      <w:r>
        <w:rPr>
          <w:color w:val="231F20"/>
          <w:spacing w:val="17"/>
          <w:w w:val="105"/>
          <w:sz w:val="16"/>
        </w:rPr>
        <w:t xml:space="preserve"> </w:t>
      </w:r>
      <w:r>
        <w:rPr>
          <w:color w:val="231F20"/>
          <w:w w:val="105"/>
          <w:sz w:val="16"/>
        </w:rPr>
        <w:t>man”.</w:t>
      </w:r>
      <w:r>
        <w:rPr>
          <w:color w:val="231F20"/>
          <w:spacing w:val="17"/>
          <w:w w:val="105"/>
          <w:sz w:val="16"/>
        </w:rPr>
        <w:t xml:space="preserve"> </w:t>
      </w:r>
      <w:r>
        <w:rPr>
          <w:color w:val="231F20"/>
          <w:w w:val="105"/>
          <w:sz w:val="16"/>
        </w:rPr>
        <w:t>Agency</w:t>
      </w:r>
      <w:r>
        <w:rPr>
          <w:color w:val="231F20"/>
          <w:spacing w:val="17"/>
          <w:w w:val="105"/>
          <w:sz w:val="16"/>
        </w:rPr>
        <w:t xml:space="preserve"> </w:t>
      </w:r>
      <w:r>
        <w:rPr>
          <w:color w:val="231F20"/>
          <w:w w:val="105"/>
          <w:sz w:val="16"/>
        </w:rPr>
        <w:t>arguments</w:t>
      </w:r>
      <w:r>
        <w:rPr>
          <w:color w:val="231F20"/>
          <w:spacing w:val="15"/>
          <w:w w:val="105"/>
          <w:sz w:val="16"/>
        </w:rPr>
        <w:t xml:space="preserve"> </w:t>
      </w:r>
      <w:proofErr w:type="gramStart"/>
      <w:r>
        <w:rPr>
          <w:color w:val="231F20"/>
          <w:w w:val="105"/>
          <w:sz w:val="16"/>
        </w:rPr>
        <w:t>are</w:t>
      </w:r>
      <w:r>
        <w:rPr>
          <w:color w:val="231F20"/>
          <w:spacing w:val="18"/>
          <w:w w:val="105"/>
          <w:sz w:val="16"/>
        </w:rPr>
        <w:t xml:space="preserve"> </w:t>
      </w:r>
      <w:r>
        <w:rPr>
          <w:color w:val="231F20"/>
          <w:w w:val="105"/>
          <w:sz w:val="16"/>
        </w:rPr>
        <w:t>based on an assumption</w:t>
      </w:r>
      <w:proofErr w:type="gramEnd"/>
      <w:r>
        <w:rPr>
          <w:color w:val="231F20"/>
          <w:w w:val="105"/>
          <w:sz w:val="16"/>
        </w:rPr>
        <w:t xml:space="preserve"> that executives will act in their own interests, though the parties they contract with are aware of these incentives and incorporate bonding and monitoring arrangements to control the potential conflict. The legal view, however, states that executives must not act in their own interests and must put the interests of the corporation first’. This seems a surprising statement. It could be ar- gued</w:t>
      </w:r>
      <w:r>
        <w:rPr>
          <w:color w:val="231F20"/>
          <w:spacing w:val="17"/>
          <w:w w:val="105"/>
          <w:sz w:val="16"/>
        </w:rPr>
        <w:t xml:space="preserve"> </w:t>
      </w:r>
      <w:r>
        <w:rPr>
          <w:color w:val="231F20"/>
          <w:w w:val="105"/>
          <w:sz w:val="16"/>
        </w:rPr>
        <w:t>that</w:t>
      </w:r>
      <w:r>
        <w:rPr>
          <w:color w:val="231F20"/>
          <w:spacing w:val="19"/>
          <w:w w:val="105"/>
          <w:sz w:val="16"/>
        </w:rPr>
        <w:t xml:space="preserve"> </w:t>
      </w:r>
      <w:r>
        <w:rPr>
          <w:color w:val="231F20"/>
          <w:w w:val="105"/>
          <w:sz w:val="16"/>
        </w:rPr>
        <w:t>there</w:t>
      </w:r>
      <w:r>
        <w:rPr>
          <w:color w:val="231F20"/>
          <w:spacing w:val="18"/>
          <w:w w:val="105"/>
          <w:sz w:val="16"/>
        </w:rPr>
        <w:t xml:space="preserve"> </w:t>
      </w:r>
      <w:r>
        <w:rPr>
          <w:color w:val="231F20"/>
          <w:w w:val="105"/>
          <w:sz w:val="16"/>
        </w:rPr>
        <w:t>is</w:t>
      </w:r>
      <w:r>
        <w:rPr>
          <w:color w:val="231F20"/>
          <w:spacing w:val="19"/>
          <w:w w:val="105"/>
          <w:sz w:val="16"/>
        </w:rPr>
        <w:t xml:space="preserve"> </w:t>
      </w:r>
      <w:r>
        <w:rPr>
          <w:color w:val="231F20"/>
          <w:w w:val="105"/>
          <w:sz w:val="16"/>
        </w:rPr>
        <w:t>no</w:t>
      </w:r>
      <w:r>
        <w:rPr>
          <w:color w:val="231F20"/>
          <w:spacing w:val="19"/>
          <w:w w:val="105"/>
          <w:sz w:val="16"/>
        </w:rPr>
        <w:t xml:space="preserve"> </w:t>
      </w:r>
      <w:r>
        <w:rPr>
          <w:color w:val="231F20"/>
          <w:w w:val="105"/>
          <w:sz w:val="16"/>
        </w:rPr>
        <w:t>contradiction</w:t>
      </w:r>
      <w:r>
        <w:rPr>
          <w:color w:val="231F20"/>
          <w:spacing w:val="20"/>
          <w:w w:val="105"/>
          <w:sz w:val="16"/>
        </w:rPr>
        <w:t xml:space="preserve"> </w:t>
      </w:r>
      <w:r>
        <w:rPr>
          <w:color w:val="231F20"/>
          <w:w w:val="105"/>
          <w:sz w:val="16"/>
        </w:rPr>
        <w:t>between</w:t>
      </w:r>
      <w:r>
        <w:rPr>
          <w:color w:val="231F20"/>
          <w:spacing w:val="17"/>
          <w:w w:val="105"/>
          <w:sz w:val="16"/>
        </w:rPr>
        <w:t xml:space="preserve"> </w:t>
      </w:r>
      <w:r>
        <w:rPr>
          <w:color w:val="231F20"/>
          <w:w w:val="105"/>
          <w:sz w:val="16"/>
        </w:rPr>
        <w:t>the</w:t>
      </w:r>
      <w:r>
        <w:rPr>
          <w:color w:val="231F20"/>
          <w:spacing w:val="19"/>
          <w:w w:val="105"/>
          <w:sz w:val="16"/>
        </w:rPr>
        <w:t xml:space="preserve"> </w:t>
      </w:r>
      <w:r>
        <w:rPr>
          <w:color w:val="231F20"/>
          <w:w w:val="105"/>
          <w:sz w:val="16"/>
        </w:rPr>
        <w:t>assumptions</w:t>
      </w:r>
      <w:r>
        <w:rPr>
          <w:color w:val="231F20"/>
          <w:spacing w:val="18"/>
          <w:w w:val="105"/>
          <w:sz w:val="16"/>
        </w:rPr>
        <w:t xml:space="preserve"> </w:t>
      </w:r>
      <w:r>
        <w:rPr>
          <w:color w:val="231F20"/>
          <w:w w:val="105"/>
          <w:sz w:val="16"/>
        </w:rPr>
        <w:t>of</w:t>
      </w:r>
      <w:r>
        <w:rPr>
          <w:color w:val="231F20"/>
          <w:spacing w:val="18"/>
          <w:w w:val="105"/>
          <w:sz w:val="16"/>
        </w:rPr>
        <w:t xml:space="preserve"> </w:t>
      </w:r>
      <w:r>
        <w:rPr>
          <w:color w:val="231F20"/>
          <w:w w:val="105"/>
          <w:sz w:val="16"/>
        </w:rPr>
        <w:t>agency</w:t>
      </w:r>
      <w:r>
        <w:rPr>
          <w:color w:val="231F20"/>
          <w:spacing w:val="18"/>
          <w:w w:val="105"/>
          <w:sz w:val="16"/>
        </w:rPr>
        <w:t xml:space="preserve"> </w:t>
      </w:r>
      <w:r>
        <w:rPr>
          <w:color w:val="231F20"/>
          <w:w w:val="105"/>
          <w:sz w:val="16"/>
        </w:rPr>
        <w:t>theory</w:t>
      </w:r>
      <w:r>
        <w:rPr>
          <w:color w:val="231F20"/>
          <w:spacing w:val="19"/>
          <w:w w:val="105"/>
          <w:sz w:val="16"/>
        </w:rPr>
        <w:t xml:space="preserve"> </w:t>
      </w:r>
      <w:r>
        <w:rPr>
          <w:color w:val="231F20"/>
          <w:w w:val="105"/>
          <w:sz w:val="16"/>
        </w:rPr>
        <w:t>and</w:t>
      </w:r>
      <w:r>
        <w:rPr>
          <w:color w:val="231F20"/>
          <w:spacing w:val="18"/>
          <w:w w:val="105"/>
          <w:sz w:val="16"/>
        </w:rPr>
        <w:t xml:space="preserve"> </w:t>
      </w:r>
      <w:r>
        <w:rPr>
          <w:color w:val="231F20"/>
          <w:w w:val="105"/>
          <w:sz w:val="16"/>
        </w:rPr>
        <w:t>the</w:t>
      </w:r>
      <w:r>
        <w:rPr>
          <w:color w:val="231F20"/>
          <w:spacing w:val="19"/>
          <w:w w:val="105"/>
          <w:sz w:val="16"/>
        </w:rPr>
        <w:t xml:space="preserve"> </w:t>
      </w:r>
      <w:r>
        <w:rPr>
          <w:color w:val="231F20"/>
          <w:w w:val="105"/>
          <w:sz w:val="16"/>
        </w:rPr>
        <w:t>legislature</w:t>
      </w:r>
      <w:r>
        <w:rPr>
          <w:color w:val="231F20"/>
          <w:w w:val="105"/>
          <w:sz w:val="16"/>
        </w:rPr>
        <w:t>— the reason why the law requires CEOs to act in the company’s interests is because it assumes that CEOs would act in their own interests in the absence of such regulation! This suggests that the public, via their legislators, believe that CEOs have moral fiduciary duties.</w:t>
      </w:r>
    </w:p>
    <w:p w14:paraId="302EA2C5" w14:textId="77777777" w:rsidR="004A5C99" w:rsidRDefault="004A5C99">
      <w:pPr>
        <w:pStyle w:val="BodyText"/>
        <w:spacing w:before="7"/>
      </w:pPr>
    </w:p>
    <w:p w14:paraId="4F6A1247" w14:textId="77777777" w:rsidR="004A5C99" w:rsidRDefault="004A5C99">
      <w:pPr>
        <w:rPr>
          <w:color w:val="231F20"/>
          <w:w w:val="105"/>
          <w:sz w:val="14"/>
        </w:rPr>
      </w:pPr>
    </w:p>
    <w:p w14:paraId="34AF2674" w14:textId="77777777" w:rsidR="00DD4D10" w:rsidRDefault="00DD4D10">
      <w:pPr>
        <w:rPr>
          <w:sz w:val="14"/>
        </w:rPr>
        <w:sectPr w:rsidR="00DD4D10">
          <w:pgSz w:w="9700" w:h="13950"/>
          <w:pgMar w:top="800" w:right="1133" w:bottom="280" w:left="1133" w:header="720" w:footer="720" w:gutter="0"/>
          <w:cols w:space="720"/>
        </w:sectPr>
      </w:pPr>
    </w:p>
    <w:p w14:paraId="79C7853D" w14:textId="77777777" w:rsidR="004A5C99" w:rsidRDefault="004A5C99">
      <w:pPr>
        <w:pStyle w:val="BodyText"/>
        <w:rPr>
          <w:i/>
          <w:sz w:val="18"/>
        </w:rPr>
      </w:pPr>
    </w:p>
    <w:p w14:paraId="7D8B781E" w14:textId="77777777" w:rsidR="00DD4D10" w:rsidRDefault="00DD4D10">
      <w:pPr>
        <w:pStyle w:val="BodyText"/>
        <w:rPr>
          <w:i/>
          <w:sz w:val="18"/>
        </w:rPr>
      </w:pPr>
    </w:p>
    <w:p w14:paraId="764F6F97" w14:textId="77777777" w:rsidR="004A5C99" w:rsidRDefault="004A5C99">
      <w:pPr>
        <w:pStyle w:val="BodyText"/>
        <w:spacing w:before="10"/>
        <w:rPr>
          <w:i/>
          <w:sz w:val="18"/>
        </w:rPr>
      </w:pPr>
    </w:p>
    <w:p w14:paraId="6078EC90" w14:textId="77777777" w:rsidR="004A5C99" w:rsidRDefault="0027463A">
      <w:pPr>
        <w:spacing w:line="230" w:lineRule="auto"/>
        <w:ind w:left="346" w:right="59"/>
        <w:jc w:val="both"/>
        <w:rPr>
          <w:sz w:val="18"/>
        </w:rPr>
      </w:pPr>
      <w:r>
        <w:rPr>
          <w:color w:val="231F20"/>
          <w:w w:val="110"/>
          <w:sz w:val="18"/>
        </w:rPr>
        <w:t>interests</w:t>
      </w:r>
      <w:r>
        <w:rPr>
          <w:color w:val="231F20"/>
          <w:spacing w:val="-1"/>
          <w:w w:val="110"/>
          <w:sz w:val="18"/>
        </w:rPr>
        <w:t xml:space="preserve"> </w:t>
      </w:r>
      <w:r>
        <w:rPr>
          <w:color w:val="231F20"/>
          <w:w w:val="110"/>
          <w:sz w:val="18"/>
        </w:rPr>
        <w:t>above</w:t>
      </w:r>
      <w:r>
        <w:rPr>
          <w:color w:val="231F20"/>
          <w:spacing w:val="-1"/>
          <w:w w:val="110"/>
          <w:sz w:val="18"/>
        </w:rPr>
        <w:t xml:space="preserve"> </w:t>
      </w:r>
      <w:r>
        <w:rPr>
          <w:color w:val="231F20"/>
          <w:w w:val="110"/>
          <w:sz w:val="18"/>
        </w:rPr>
        <w:t>their</w:t>
      </w:r>
      <w:r>
        <w:rPr>
          <w:color w:val="231F20"/>
          <w:spacing w:val="-1"/>
          <w:w w:val="110"/>
          <w:sz w:val="18"/>
        </w:rPr>
        <w:t xml:space="preserve"> </w:t>
      </w:r>
      <w:r>
        <w:rPr>
          <w:color w:val="231F20"/>
          <w:w w:val="110"/>
          <w:sz w:val="18"/>
        </w:rPr>
        <w:t>own.</w:t>
      </w:r>
      <w:r>
        <w:rPr>
          <w:color w:val="231F20"/>
          <w:spacing w:val="-1"/>
          <w:w w:val="110"/>
          <w:sz w:val="18"/>
        </w:rPr>
        <w:t xml:space="preserve"> </w:t>
      </w:r>
      <w:proofErr w:type="gramStart"/>
      <w:r>
        <w:rPr>
          <w:color w:val="231F20"/>
          <w:w w:val="110"/>
          <w:sz w:val="18"/>
        </w:rPr>
        <w:t>So</w:t>
      </w:r>
      <w:proofErr w:type="gramEnd"/>
      <w:r>
        <w:rPr>
          <w:color w:val="231F20"/>
          <w:spacing w:val="-1"/>
          <w:w w:val="110"/>
          <w:sz w:val="18"/>
        </w:rPr>
        <w:t xml:space="preserve"> </w:t>
      </w:r>
      <w:r>
        <w:rPr>
          <w:color w:val="231F20"/>
          <w:w w:val="110"/>
          <w:sz w:val="18"/>
        </w:rPr>
        <w:t>they</w:t>
      </w:r>
      <w:r>
        <w:rPr>
          <w:color w:val="231F20"/>
          <w:spacing w:val="-1"/>
          <w:w w:val="110"/>
          <w:sz w:val="18"/>
        </w:rPr>
        <w:t xml:space="preserve"> </w:t>
      </w:r>
      <w:r>
        <w:rPr>
          <w:color w:val="231F20"/>
          <w:w w:val="110"/>
          <w:sz w:val="18"/>
        </w:rPr>
        <w:t>have</w:t>
      </w:r>
      <w:r>
        <w:rPr>
          <w:color w:val="231F20"/>
          <w:spacing w:val="-1"/>
          <w:w w:val="110"/>
          <w:sz w:val="18"/>
        </w:rPr>
        <w:t xml:space="preserve"> </w:t>
      </w:r>
      <w:r>
        <w:rPr>
          <w:color w:val="231F20"/>
          <w:w w:val="110"/>
          <w:sz w:val="18"/>
        </w:rPr>
        <w:t>no</w:t>
      </w:r>
      <w:r>
        <w:rPr>
          <w:color w:val="231F20"/>
          <w:spacing w:val="-1"/>
          <w:w w:val="110"/>
          <w:sz w:val="18"/>
        </w:rPr>
        <w:t xml:space="preserve"> </w:t>
      </w:r>
      <w:r>
        <w:rPr>
          <w:color w:val="231F20"/>
          <w:w w:val="110"/>
          <w:sz w:val="18"/>
        </w:rPr>
        <w:t>duty</w:t>
      </w:r>
      <w:r>
        <w:rPr>
          <w:color w:val="231F20"/>
          <w:spacing w:val="-1"/>
          <w:w w:val="110"/>
          <w:sz w:val="18"/>
        </w:rPr>
        <w:t xml:space="preserve"> </w:t>
      </w:r>
      <w:r>
        <w:rPr>
          <w:color w:val="231F20"/>
          <w:w w:val="110"/>
          <w:sz w:val="18"/>
        </w:rPr>
        <w:t>not</w:t>
      </w:r>
      <w:r>
        <w:rPr>
          <w:color w:val="231F20"/>
          <w:spacing w:val="-1"/>
          <w:w w:val="110"/>
          <w:sz w:val="18"/>
        </w:rPr>
        <w:t xml:space="preserve"> </w:t>
      </w:r>
      <w:r>
        <w:rPr>
          <w:color w:val="231F20"/>
          <w:w w:val="110"/>
          <w:sz w:val="18"/>
        </w:rPr>
        <w:t>to</w:t>
      </w:r>
      <w:r>
        <w:rPr>
          <w:color w:val="231F20"/>
          <w:spacing w:val="-1"/>
          <w:w w:val="110"/>
          <w:sz w:val="18"/>
        </w:rPr>
        <w:t xml:space="preserve"> </w:t>
      </w:r>
      <w:r>
        <w:rPr>
          <w:color w:val="231F20"/>
          <w:w w:val="110"/>
          <w:sz w:val="18"/>
        </w:rPr>
        <w:t>accept</w:t>
      </w:r>
      <w:r>
        <w:rPr>
          <w:color w:val="231F20"/>
          <w:spacing w:val="-1"/>
          <w:w w:val="110"/>
          <w:sz w:val="18"/>
        </w:rPr>
        <w:t xml:space="preserve"> </w:t>
      </w:r>
      <w:r>
        <w:rPr>
          <w:color w:val="231F20"/>
          <w:w w:val="110"/>
          <w:sz w:val="18"/>
        </w:rPr>
        <w:t>excessive</w:t>
      </w:r>
      <w:r>
        <w:rPr>
          <w:color w:val="231F20"/>
          <w:spacing w:val="-1"/>
          <w:w w:val="110"/>
          <w:sz w:val="18"/>
        </w:rPr>
        <w:t xml:space="preserve"> </w:t>
      </w:r>
      <w:r>
        <w:rPr>
          <w:color w:val="231F20"/>
          <w:w w:val="110"/>
          <w:sz w:val="18"/>
        </w:rPr>
        <w:t>pay</w:t>
      </w:r>
      <w:r>
        <w:rPr>
          <w:color w:val="231F20"/>
          <w:spacing w:val="-1"/>
          <w:w w:val="110"/>
          <w:sz w:val="18"/>
        </w:rPr>
        <w:t xml:space="preserve"> </w:t>
      </w:r>
      <w:r>
        <w:rPr>
          <w:color w:val="231F20"/>
          <w:w w:val="110"/>
          <w:sz w:val="18"/>
        </w:rPr>
        <w:t>in</w:t>
      </w:r>
      <w:r>
        <w:rPr>
          <w:color w:val="231F20"/>
          <w:spacing w:val="-1"/>
          <w:w w:val="110"/>
          <w:sz w:val="18"/>
        </w:rPr>
        <w:t xml:space="preserve"> </w:t>
      </w:r>
      <w:r>
        <w:rPr>
          <w:color w:val="231F20"/>
          <w:w w:val="110"/>
          <w:sz w:val="18"/>
        </w:rPr>
        <w:t>the</w:t>
      </w:r>
      <w:r>
        <w:rPr>
          <w:color w:val="231F20"/>
          <w:spacing w:val="-1"/>
          <w:w w:val="110"/>
          <w:sz w:val="18"/>
        </w:rPr>
        <w:t xml:space="preserve"> </w:t>
      </w:r>
      <w:r>
        <w:rPr>
          <w:color w:val="231F20"/>
          <w:w w:val="110"/>
          <w:sz w:val="18"/>
        </w:rPr>
        <w:t>way,</w:t>
      </w:r>
      <w:r>
        <w:rPr>
          <w:color w:val="231F20"/>
          <w:spacing w:val="-1"/>
          <w:w w:val="110"/>
          <w:sz w:val="18"/>
        </w:rPr>
        <w:t xml:space="preserve"> </w:t>
      </w:r>
      <w:r>
        <w:rPr>
          <w:color w:val="231F20"/>
          <w:w w:val="110"/>
          <w:sz w:val="18"/>
        </w:rPr>
        <w:t>I have argued, CEOs do.</w:t>
      </w:r>
    </w:p>
    <w:p w14:paraId="1A184222" w14:textId="77777777" w:rsidR="004A5C99" w:rsidRDefault="004A5C99">
      <w:pPr>
        <w:pStyle w:val="BodyText"/>
        <w:spacing w:before="20"/>
        <w:rPr>
          <w:sz w:val="18"/>
        </w:rPr>
      </w:pPr>
    </w:p>
    <w:p w14:paraId="2FADC275" w14:textId="77777777" w:rsidR="004A5C99" w:rsidRDefault="0027463A">
      <w:pPr>
        <w:pStyle w:val="BodyText"/>
        <w:spacing w:line="249" w:lineRule="auto"/>
        <w:ind w:left="167" w:right="59" w:firstLine="189"/>
        <w:jc w:val="both"/>
      </w:pPr>
      <w:r>
        <w:rPr>
          <w:color w:val="231F20"/>
          <w:w w:val="105"/>
        </w:rPr>
        <w:t xml:space="preserve">The implication of Moriarty’s (2009) view that CEOs have a duty to reject exces- sive pay is no doubt controversial and he anticipates and addresses </w:t>
      </w:r>
      <w:proofErr w:type="gramStart"/>
      <w:r>
        <w:rPr>
          <w:color w:val="231F20"/>
          <w:w w:val="105"/>
        </w:rPr>
        <w:t>a number of</w:t>
      </w:r>
      <w:proofErr w:type="gramEnd"/>
      <w:r>
        <w:rPr>
          <w:color w:val="231F20"/>
          <w:w w:val="105"/>
        </w:rPr>
        <w:t xml:space="preserve"> po- tential objections to his argument. However, no matter what one’s position might be on his thesis, the refreshing aspect of his analysis is that it focuses attention on what CEOs </w:t>
      </w:r>
      <w:r>
        <w:rPr>
          <w:i/>
          <w:color w:val="231F20"/>
          <w:w w:val="105"/>
        </w:rPr>
        <w:t xml:space="preserve">themselves </w:t>
      </w:r>
      <w:r>
        <w:rPr>
          <w:color w:val="231F20"/>
          <w:w w:val="105"/>
        </w:rPr>
        <w:t xml:space="preserve">should do </w:t>
      </w:r>
      <w:proofErr w:type="gramStart"/>
      <w:r>
        <w:rPr>
          <w:color w:val="231F20"/>
          <w:w w:val="105"/>
        </w:rPr>
        <w:t>with regard to</w:t>
      </w:r>
      <w:proofErr w:type="gramEnd"/>
      <w:r>
        <w:rPr>
          <w:color w:val="231F20"/>
          <w:w w:val="105"/>
        </w:rPr>
        <w:t xml:space="preserve"> their remuneration, that is, it is a re- minder that CEOs are moral agents who must be responsible and accountable for</w:t>
      </w:r>
      <w:r>
        <w:rPr>
          <w:color w:val="231F20"/>
          <w:spacing w:val="40"/>
          <w:w w:val="105"/>
        </w:rPr>
        <w:t xml:space="preserve"> </w:t>
      </w:r>
      <w:r>
        <w:rPr>
          <w:color w:val="231F20"/>
          <w:w w:val="105"/>
        </w:rPr>
        <w:t xml:space="preserve">their own behaviour. Too much of the efficient contracting analysis is about what other persons </w:t>
      </w:r>
      <w:proofErr w:type="gramStart"/>
      <w:r>
        <w:rPr>
          <w:color w:val="231F20"/>
          <w:w w:val="105"/>
        </w:rPr>
        <w:t>have to</w:t>
      </w:r>
      <w:proofErr w:type="gramEnd"/>
      <w:r>
        <w:rPr>
          <w:color w:val="231F20"/>
          <w:w w:val="105"/>
        </w:rPr>
        <w:t xml:space="preserve"> do to control managers rather than recognizing that manage</w:t>
      </w:r>
      <w:r>
        <w:rPr>
          <w:color w:val="231F20"/>
          <w:w w:val="105"/>
        </w:rPr>
        <w:t>rs should be controlling themselves.</w:t>
      </w:r>
    </w:p>
    <w:p w14:paraId="3809CD82" w14:textId="77777777" w:rsidR="004A5C99" w:rsidRDefault="0027463A">
      <w:pPr>
        <w:pStyle w:val="BodyText"/>
        <w:spacing w:before="7" w:line="249" w:lineRule="auto"/>
        <w:ind w:left="167" w:right="59" w:firstLine="189"/>
        <w:jc w:val="both"/>
      </w:pPr>
      <w:r>
        <w:rPr>
          <w:color w:val="231F20"/>
          <w:w w:val="105"/>
        </w:rPr>
        <w:t xml:space="preserve">It is acknowledged that </w:t>
      </w:r>
      <w:proofErr w:type="gramStart"/>
      <w:r>
        <w:rPr>
          <w:color w:val="231F20"/>
          <w:w w:val="105"/>
        </w:rPr>
        <w:t>the majority of</w:t>
      </w:r>
      <w:proofErr w:type="gramEnd"/>
      <w:r>
        <w:rPr>
          <w:color w:val="231F20"/>
          <w:w w:val="105"/>
        </w:rPr>
        <w:t xml:space="preserve"> executives act in good faith and with hon- esty but some commentators can be overly apologetic. Bebchuk and Fried (2005),</w:t>
      </w:r>
      <w:r>
        <w:rPr>
          <w:color w:val="231F20"/>
          <w:spacing w:val="80"/>
          <w:w w:val="105"/>
        </w:rPr>
        <w:t xml:space="preserve"> </w:t>
      </w:r>
      <w:r>
        <w:rPr>
          <w:color w:val="231F20"/>
          <w:w w:val="105"/>
        </w:rPr>
        <w:t xml:space="preserve">for instance, state that they do not wish to portray directors and executives as ‘less ethical’ than others. They suggest (p. 7) that the existing institutional basis for exec- utive </w:t>
      </w:r>
      <w:proofErr w:type="gramStart"/>
      <w:r>
        <w:rPr>
          <w:color w:val="231F20"/>
          <w:w w:val="105"/>
        </w:rPr>
        <w:t>compensation</w:t>
      </w:r>
      <w:proofErr w:type="gramEnd"/>
    </w:p>
    <w:p w14:paraId="6B1DC73F" w14:textId="77777777" w:rsidR="004A5C99" w:rsidRDefault="0027463A">
      <w:pPr>
        <w:spacing w:before="199" w:line="232" w:lineRule="auto"/>
        <w:ind w:left="346" w:right="58"/>
        <w:jc w:val="both"/>
        <w:rPr>
          <w:sz w:val="18"/>
        </w:rPr>
      </w:pPr>
      <w:r>
        <w:rPr>
          <w:color w:val="231F20"/>
          <w:sz w:val="18"/>
        </w:rPr>
        <w:t>unavoidably creates incentives and psychological and social forces that distort pay choices.</w:t>
      </w:r>
      <w:r>
        <w:rPr>
          <w:color w:val="231F20"/>
          <w:spacing w:val="80"/>
          <w:w w:val="110"/>
          <w:sz w:val="18"/>
        </w:rPr>
        <w:t xml:space="preserve"> </w:t>
      </w:r>
      <w:r>
        <w:rPr>
          <w:color w:val="231F20"/>
          <w:w w:val="110"/>
          <w:sz w:val="18"/>
        </w:rPr>
        <w:t xml:space="preserve">They can be expected to lead anybody (who is not a saint) to support, at least </w:t>
      </w:r>
      <w:proofErr w:type="gramStart"/>
      <w:r>
        <w:rPr>
          <w:color w:val="231F20"/>
          <w:w w:val="110"/>
          <w:sz w:val="18"/>
        </w:rPr>
        <w:t>as long as</w:t>
      </w:r>
      <w:proofErr w:type="gramEnd"/>
      <w:r>
        <w:rPr>
          <w:color w:val="231F20"/>
          <w:w w:val="110"/>
          <w:sz w:val="18"/>
        </w:rPr>
        <w:t xml:space="preserve"> they</w:t>
      </w:r>
      <w:r>
        <w:rPr>
          <w:color w:val="231F20"/>
          <w:spacing w:val="-8"/>
          <w:w w:val="110"/>
          <w:sz w:val="18"/>
        </w:rPr>
        <w:t xml:space="preserve"> </w:t>
      </w:r>
      <w:r>
        <w:rPr>
          <w:color w:val="231F20"/>
          <w:w w:val="110"/>
          <w:sz w:val="18"/>
        </w:rPr>
        <w:t>remain</w:t>
      </w:r>
      <w:r>
        <w:rPr>
          <w:color w:val="231F20"/>
          <w:spacing w:val="-8"/>
          <w:w w:val="110"/>
          <w:sz w:val="18"/>
        </w:rPr>
        <w:t xml:space="preserve"> </w:t>
      </w:r>
      <w:r>
        <w:rPr>
          <w:color w:val="231F20"/>
          <w:w w:val="110"/>
          <w:sz w:val="18"/>
        </w:rPr>
        <w:t>within</w:t>
      </w:r>
      <w:r>
        <w:rPr>
          <w:color w:val="231F20"/>
          <w:spacing w:val="-8"/>
          <w:w w:val="110"/>
          <w:sz w:val="18"/>
        </w:rPr>
        <w:t xml:space="preserve"> </w:t>
      </w:r>
      <w:r>
        <w:rPr>
          <w:color w:val="231F20"/>
          <w:w w:val="110"/>
          <w:sz w:val="18"/>
        </w:rPr>
        <w:t>prevailing</w:t>
      </w:r>
      <w:r>
        <w:rPr>
          <w:color w:val="231F20"/>
          <w:spacing w:val="-8"/>
          <w:w w:val="110"/>
          <w:sz w:val="18"/>
        </w:rPr>
        <w:t xml:space="preserve"> </w:t>
      </w:r>
      <w:r>
        <w:rPr>
          <w:color w:val="231F20"/>
          <w:w w:val="110"/>
          <w:sz w:val="18"/>
        </w:rPr>
        <w:t>practices</w:t>
      </w:r>
      <w:r>
        <w:rPr>
          <w:color w:val="231F20"/>
          <w:spacing w:val="-8"/>
          <w:w w:val="110"/>
          <w:sz w:val="18"/>
        </w:rPr>
        <w:t xml:space="preserve"> </w:t>
      </w:r>
      <w:r>
        <w:rPr>
          <w:color w:val="231F20"/>
          <w:w w:val="110"/>
          <w:sz w:val="18"/>
        </w:rPr>
        <w:t>and</w:t>
      </w:r>
      <w:r>
        <w:rPr>
          <w:color w:val="231F20"/>
          <w:spacing w:val="-8"/>
          <w:w w:val="110"/>
          <w:sz w:val="18"/>
        </w:rPr>
        <w:t xml:space="preserve"> </w:t>
      </w:r>
      <w:r>
        <w:rPr>
          <w:color w:val="231F20"/>
          <w:w w:val="110"/>
          <w:sz w:val="18"/>
        </w:rPr>
        <w:t>conventions,</w:t>
      </w:r>
      <w:r>
        <w:rPr>
          <w:color w:val="231F20"/>
          <w:spacing w:val="-8"/>
          <w:w w:val="110"/>
          <w:sz w:val="18"/>
        </w:rPr>
        <w:t xml:space="preserve"> </w:t>
      </w:r>
      <w:r>
        <w:rPr>
          <w:color w:val="231F20"/>
          <w:w w:val="110"/>
          <w:sz w:val="18"/>
        </w:rPr>
        <w:t>[arrangements]</w:t>
      </w:r>
      <w:r>
        <w:rPr>
          <w:color w:val="231F20"/>
          <w:spacing w:val="-8"/>
          <w:w w:val="110"/>
          <w:sz w:val="18"/>
        </w:rPr>
        <w:t xml:space="preserve"> </w:t>
      </w:r>
      <w:r>
        <w:rPr>
          <w:color w:val="231F20"/>
          <w:w w:val="110"/>
          <w:sz w:val="18"/>
        </w:rPr>
        <w:t>that</w:t>
      </w:r>
      <w:r>
        <w:rPr>
          <w:color w:val="231F20"/>
          <w:spacing w:val="-8"/>
          <w:w w:val="110"/>
          <w:sz w:val="18"/>
        </w:rPr>
        <w:t xml:space="preserve"> </w:t>
      </w:r>
      <w:r>
        <w:rPr>
          <w:color w:val="231F20"/>
          <w:w w:val="110"/>
          <w:sz w:val="18"/>
        </w:rPr>
        <w:t>favor</w:t>
      </w:r>
      <w:r>
        <w:rPr>
          <w:color w:val="231F20"/>
          <w:spacing w:val="-8"/>
          <w:w w:val="110"/>
          <w:sz w:val="18"/>
        </w:rPr>
        <w:t xml:space="preserve"> </w:t>
      </w:r>
      <w:r>
        <w:rPr>
          <w:color w:val="231F20"/>
          <w:w w:val="110"/>
          <w:sz w:val="18"/>
        </w:rPr>
        <w:t>them- selves, their colleagues, or people who can in turn favor them.</w:t>
      </w:r>
    </w:p>
    <w:p w14:paraId="70719F9D" w14:textId="77777777" w:rsidR="004A5C99" w:rsidRDefault="004A5C99">
      <w:pPr>
        <w:pStyle w:val="BodyText"/>
        <w:spacing w:before="16"/>
        <w:rPr>
          <w:sz w:val="18"/>
        </w:rPr>
      </w:pPr>
    </w:p>
    <w:p w14:paraId="5205413F" w14:textId="77777777" w:rsidR="004A5C99" w:rsidRDefault="0027463A">
      <w:pPr>
        <w:pStyle w:val="BodyText"/>
        <w:spacing w:line="249" w:lineRule="auto"/>
        <w:ind w:left="167" w:right="59" w:firstLine="189"/>
        <w:jc w:val="both"/>
      </w:pPr>
      <w:r>
        <w:rPr>
          <w:color w:val="231F20"/>
          <w:w w:val="105"/>
        </w:rPr>
        <w:t>The danger with such sentiments is that they risk being perceived as absolving ex- ecutives from their moral responsibilities. In many cases, unethical acts can be the result of a lack of conscious reflection rather than unethical intent (Kidder, 1995). CEOs should ensure that they have sufficient understanding and practice of key</w:t>
      </w:r>
      <w:r>
        <w:rPr>
          <w:color w:val="231F20"/>
          <w:spacing w:val="80"/>
          <w:w w:val="105"/>
        </w:rPr>
        <w:t xml:space="preserve"> </w:t>
      </w:r>
      <w:r>
        <w:rPr>
          <w:color w:val="231F20"/>
          <w:w w:val="105"/>
        </w:rPr>
        <w:t xml:space="preserve">skills in practical ethics. These skills should include the ability to clearly understand and explain the CEO’s personal values and those of the organization for which he or she works, the ability to use those values to inform the CEO’s decision making in a systematic and justifiable way, and the ability to use values to set policy (rules) for the organization systematically and justifiably (Thompson </w:t>
      </w:r>
      <w:r>
        <w:rPr>
          <w:i/>
          <w:color w:val="231F20"/>
          <w:w w:val="105"/>
        </w:rPr>
        <w:t>et al.</w:t>
      </w:r>
      <w:r>
        <w:rPr>
          <w:color w:val="231F20"/>
          <w:w w:val="105"/>
        </w:rPr>
        <w:t>, 2000). Howieson (2005) explains how these skills can be taught but to be effective in increasing th</w:t>
      </w:r>
      <w:r>
        <w:rPr>
          <w:color w:val="231F20"/>
          <w:w w:val="105"/>
        </w:rPr>
        <w:t>e public’s trust and confidence in CEOs they must be practised and publicly demon- strated. This will</w:t>
      </w:r>
      <w:r>
        <w:rPr>
          <w:color w:val="231F20"/>
          <w:spacing w:val="-1"/>
          <w:w w:val="105"/>
        </w:rPr>
        <w:t xml:space="preserve"> </w:t>
      </w:r>
      <w:r>
        <w:rPr>
          <w:color w:val="231F20"/>
          <w:w w:val="105"/>
        </w:rPr>
        <w:t>not be</w:t>
      </w:r>
      <w:r>
        <w:rPr>
          <w:color w:val="231F20"/>
          <w:spacing w:val="-1"/>
          <w:w w:val="105"/>
        </w:rPr>
        <w:t xml:space="preserve"> </w:t>
      </w:r>
      <w:r>
        <w:rPr>
          <w:color w:val="231F20"/>
          <w:w w:val="105"/>
        </w:rPr>
        <w:t>achieved by</w:t>
      </w:r>
      <w:r>
        <w:rPr>
          <w:color w:val="231F20"/>
          <w:spacing w:val="-1"/>
          <w:w w:val="105"/>
        </w:rPr>
        <w:t xml:space="preserve"> </w:t>
      </w:r>
      <w:r>
        <w:rPr>
          <w:color w:val="231F20"/>
          <w:w w:val="105"/>
        </w:rPr>
        <w:t>public</w:t>
      </w:r>
      <w:r>
        <w:rPr>
          <w:color w:val="231F20"/>
          <w:spacing w:val="-1"/>
          <w:w w:val="105"/>
        </w:rPr>
        <w:t xml:space="preserve"> </w:t>
      </w:r>
      <w:r>
        <w:rPr>
          <w:color w:val="231F20"/>
          <w:w w:val="105"/>
        </w:rPr>
        <w:t>relations exercises or the</w:t>
      </w:r>
      <w:r>
        <w:rPr>
          <w:color w:val="231F20"/>
          <w:spacing w:val="-1"/>
          <w:w w:val="105"/>
        </w:rPr>
        <w:t xml:space="preserve"> </w:t>
      </w:r>
      <w:r>
        <w:rPr>
          <w:color w:val="231F20"/>
          <w:w w:val="105"/>
        </w:rPr>
        <w:t>provision of nu- merous dense pages of opaque disclosures in annual reports. Such</w:t>
      </w:r>
      <w:r>
        <w:rPr>
          <w:color w:val="231F20"/>
          <w:w w:val="105"/>
        </w:rPr>
        <w:t xml:space="preserve"> mechanisms, although perhaps complying with the law, do not provide the public with convincing demonstrations that CEOs are prepared to evaluate their conduct in open and trans- parent ways. It is no wonder then that CEO compensation continues to be a contro- versial issue.</w:t>
      </w:r>
    </w:p>
    <w:p w14:paraId="2EA4E76D" w14:textId="77777777" w:rsidR="004A5C99" w:rsidRDefault="004A5C99">
      <w:pPr>
        <w:pStyle w:val="BodyText"/>
        <w:spacing w:before="113"/>
      </w:pPr>
    </w:p>
    <w:p w14:paraId="074F1CC3" w14:textId="77777777" w:rsidR="004A5C99" w:rsidRDefault="0027463A">
      <w:pPr>
        <w:spacing w:before="1"/>
        <w:ind w:left="167"/>
        <w:rPr>
          <w:i/>
          <w:sz w:val="20"/>
        </w:rPr>
      </w:pPr>
      <w:r>
        <w:rPr>
          <w:i/>
          <w:color w:val="231F20"/>
          <w:spacing w:val="-2"/>
          <w:w w:val="105"/>
          <w:sz w:val="20"/>
        </w:rPr>
        <w:t>Conclusion</w:t>
      </w:r>
    </w:p>
    <w:p w14:paraId="010F285B" w14:textId="77777777" w:rsidR="004A5C99" w:rsidRDefault="0027463A">
      <w:pPr>
        <w:pStyle w:val="BodyText"/>
        <w:spacing w:before="10" w:line="249" w:lineRule="auto"/>
        <w:ind w:left="167" w:right="59"/>
        <w:jc w:val="both"/>
      </w:pPr>
      <w:proofErr w:type="gramStart"/>
      <w:r>
        <w:rPr>
          <w:color w:val="231F20"/>
          <w:w w:val="105"/>
        </w:rPr>
        <w:t>On the basis of</w:t>
      </w:r>
      <w:proofErr w:type="gramEnd"/>
      <w:r>
        <w:rPr>
          <w:color w:val="231F20"/>
          <w:w w:val="105"/>
        </w:rPr>
        <w:t xml:space="preserve"> their review of the literature, S&amp;W present their nine principles to guide the design of executive compensation. S&amp;W make no grand claims regarding their principles and clearly state that their objective is to generate wide-ranging de- bate</w:t>
      </w:r>
      <w:r>
        <w:rPr>
          <w:color w:val="231F20"/>
          <w:spacing w:val="24"/>
          <w:w w:val="105"/>
        </w:rPr>
        <w:t xml:space="preserve"> </w:t>
      </w:r>
      <w:r>
        <w:rPr>
          <w:color w:val="231F20"/>
          <w:w w:val="105"/>
        </w:rPr>
        <w:t>but</w:t>
      </w:r>
      <w:r>
        <w:rPr>
          <w:color w:val="231F20"/>
          <w:spacing w:val="25"/>
          <w:w w:val="105"/>
        </w:rPr>
        <w:t xml:space="preserve"> </w:t>
      </w:r>
      <w:r>
        <w:rPr>
          <w:color w:val="231F20"/>
          <w:w w:val="105"/>
        </w:rPr>
        <w:t>the</w:t>
      </w:r>
      <w:r>
        <w:rPr>
          <w:color w:val="231F20"/>
          <w:spacing w:val="24"/>
          <w:w w:val="105"/>
        </w:rPr>
        <w:t xml:space="preserve"> </w:t>
      </w:r>
      <w:r>
        <w:rPr>
          <w:color w:val="231F20"/>
          <w:w w:val="105"/>
        </w:rPr>
        <w:t>development</w:t>
      </w:r>
      <w:r>
        <w:rPr>
          <w:color w:val="231F20"/>
          <w:spacing w:val="26"/>
          <w:w w:val="105"/>
        </w:rPr>
        <w:t xml:space="preserve"> </w:t>
      </w:r>
      <w:r>
        <w:rPr>
          <w:color w:val="231F20"/>
          <w:w w:val="105"/>
        </w:rPr>
        <w:t>of</w:t>
      </w:r>
      <w:r>
        <w:rPr>
          <w:color w:val="231F20"/>
          <w:spacing w:val="25"/>
          <w:w w:val="105"/>
        </w:rPr>
        <w:t xml:space="preserve"> </w:t>
      </w:r>
      <w:r>
        <w:rPr>
          <w:color w:val="231F20"/>
          <w:w w:val="105"/>
        </w:rPr>
        <w:t>these</w:t>
      </w:r>
      <w:r>
        <w:rPr>
          <w:color w:val="231F20"/>
          <w:spacing w:val="26"/>
          <w:w w:val="105"/>
        </w:rPr>
        <w:t xml:space="preserve"> </w:t>
      </w:r>
      <w:r>
        <w:rPr>
          <w:color w:val="231F20"/>
          <w:w w:val="105"/>
        </w:rPr>
        <w:t>principles</w:t>
      </w:r>
      <w:r>
        <w:rPr>
          <w:color w:val="231F20"/>
          <w:spacing w:val="27"/>
          <w:w w:val="105"/>
        </w:rPr>
        <w:t xml:space="preserve"> </w:t>
      </w:r>
      <w:r>
        <w:rPr>
          <w:color w:val="231F20"/>
          <w:w w:val="105"/>
        </w:rPr>
        <w:t>does</w:t>
      </w:r>
      <w:r>
        <w:rPr>
          <w:color w:val="231F20"/>
          <w:spacing w:val="25"/>
          <w:w w:val="105"/>
        </w:rPr>
        <w:t xml:space="preserve"> </w:t>
      </w:r>
      <w:r>
        <w:rPr>
          <w:color w:val="231F20"/>
          <w:w w:val="105"/>
        </w:rPr>
        <w:t>make</w:t>
      </w:r>
      <w:r>
        <w:rPr>
          <w:color w:val="231F20"/>
          <w:spacing w:val="25"/>
          <w:w w:val="105"/>
        </w:rPr>
        <w:t xml:space="preserve"> </w:t>
      </w:r>
      <w:r>
        <w:rPr>
          <w:color w:val="231F20"/>
          <w:w w:val="105"/>
        </w:rPr>
        <w:t>one</w:t>
      </w:r>
      <w:r>
        <w:rPr>
          <w:color w:val="231F20"/>
          <w:spacing w:val="26"/>
          <w:w w:val="105"/>
        </w:rPr>
        <w:t xml:space="preserve"> </w:t>
      </w:r>
      <w:r>
        <w:rPr>
          <w:color w:val="231F20"/>
          <w:w w:val="105"/>
        </w:rPr>
        <w:t>wonder</w:t>
      </w:r>
      <w:r>
        <w:rPr>
          <w:color w:val="231F20"/>
          <w:spacing w:val="25"/>
          <w:w w:val="105"/>
        </w:rPr>
        <w:t xml:space="preserve"> </w:t>
      </w:r>
      <w:r>
        <w:rPr>
          <w:color w:val="231F20"/>
          <w:w w:val="105"/>
        </w:rPr>
        <w:t>whether</w:t>
      </w:r>
      <w:r>
        <w:rPr>
          <w:color w:val="231F20"/>
          <w:spacing w:val="25"/>
          <w:w w:val="105"/>
        </w:rPr>
        <w:t xml:space="preserve"> </w:t>
      </w:r>
      <w:r>
        <w:rPr>
          <w:color w:val="231F20"/>
          <w:spacing w:val="-4"/>
          <w:w w:val="105"/>
        </w:rPr>
        <w:t>they</w:t>
      </w:r>
    </w:p>
    <w:p w14:paraId="3D8BD16C" w14:textId="77777777" w:rsidR="004A5C99" w:rsidRDefault="004A5C99">
      <w:pPr>
        <w:pStyle w:val="BodyText"/>
        <w:spacing w:before="13"/>
      </w:pPr>
    </w:p>
    <w:p w14:paraId="058BB203" w14:textId="77777777" w:rsidR="004A5C99" w:rsidRDefault="004A5C99">
      <w:pPr>
        <w:rPr>
          <w:color w:val="231F20"/>
          <w:w w:val="105"/>
          <w:sz w:val="14"/>
        </w:rPr>
      </w:pPr>
    </w:p>
    <w:p w14:paraId="673B9501" w14:textId="77777777" w:rsidR="00DD4D10" w:rsidRDefault="00DD4D10">
      <w:pPr>
        <w:rPr>
          <w:sz w:val="14"/>
        </w:rPr>
        <w:sectPr w:rsidR="00DD4D10">
          <w:pgSz w:w="9700" w:h="13950"/>
          <w:pgMar w:top="800" w:right="1133" w:bottom="280" w:left="1133" w:header="720" w:footer="720" w:gutter="0"/>
          <w:cols w:space="720"/>
        </w:sectPr>
      </w:pPr>
    </w:p>
    <w:p w14:paraId="1417C83C" w14:textId="77777777" w:rsidR="004A5C99" w:rsidRDefault="004A5C99">
      <w:pPr>
        <w:pStyle w:val="BodyText"/>
        <w:spacing w:before="208"/>
        <w:rPr>
          <w:i/>
        </w:rPr>
      </w:pPr>
    </w:p>
    <w:p w14:paraId="2DC2DB0E" w14:textId="77777777" w:rsidR="00DD4D10" w:rsidRDefault="00DD4D10">
      <w:pPr>
        <w:pStyle w:val="BodyText"/>
        <w:spacing w:before="208"/>
        <w:rPr>
          <w:i/>
        </w:rPr>
      </w:pPr>
    </w:p>
    <w:p w14:paraId="6F69700C" w14:textId="77777777" w:rsidR="004A5C99" w:rsidRDefault="0027463A">
      <w:pPr>
        <w:pStyle w:val="BodyText"/>
        <w:spacing w:line="249" w:lineRule="auto"/>
        <w:ind w:left="62" w:right="163"/>
        <w:jc w:val="both"/>
      </w:pPr>
      <w:r>
        <w:rPr>
          <w:color w:val="231F20"/>
          <w:w w:val="105"/>
        </w:rPr>
        <w:t xml:space="preserve">would reduce the level of controversy regarding executive compensation? The an- swer to that question is likely to be ‘not significantly’. Economic principles on their own are never going to be sufficient grounds to convince </w:t>
      </w:r>
      <w:proofErr w:type="gramStart"/>
      <w:r>
        <w:rPr>
          <w:color w:val="231F20"/>
          <w:w w:val="105"/>
        </w:rPr>
        <w:t>the majority of</w:t>
      </w:r>
      <w:proofErr w:type="gramEnd"/>
      <w:r>
        <w:rPr>
          <w:color w:val="231F20"/>
          <w:w w:val="105"/>
        </w:rPr>
        <w:t xml:space="preserve"> people that specific cases of executive compensation are ‘fair’ or ‘reasonable’ or ‘appropriate’. The</w:t>
      </w:r>
      <w:r>
        <w:rPr>
          <w:color w:val="231F20"/>
          <w:spacing w:val="22"/>
          <w:w w:val="105"/>
        </w:rPr>
        <w:t xml:space="preserve"> </w:t>
      </w:r>
      <w:r>
        <w:rPr>
          <w:color w:val="231F20"/>
          <w:w w:val="105"/>
        </w:rPr>
        <w:t>literature</w:t>
      </w:r>
      <w:r>
        <w:rPr>
          <w:color w:val="231F20"/>
          <w:spacing w:val="23"/>
          <w:w w:val="105"/>
        </w:rPr>
        <w:t xml:space="preserve"> </w:t>
      </w:r>
      <w:r>
        <w:rPr>
          <w:color w:val="231F20"/>
          <w:w w:val="105"/>
        </w:rPr>
        <w:t>and</w:t>
      </w:r>
      <w:r>
        <w:rPr>
          <w:color w:val="231F20"/>
          <w:spacing w:val="23"/>
          <w:w w:val="105"/>
        </w:rPr>
        <w:t xml:space="preserve"> </w:t>
      </w:r>
      <w:r>
        <w:rPr>
          <w:color w:val="231F20"/>
          <w:w w:val="105"/>
        </w:rPr>
        <w:t>research</w:t>
      </w:r>
      <w:r>
        <w:rPr>
          <w:color w:val="231F20"/>
          <w:spacing w:val="23"/>
          <w:w w:val="105"/>
        </w:rPr>
        <w:t xml:space="preserve"> </w:t>
      </w:r>
      <w:r>
        <w:rPr>
          <w:color w:val="231F20"/>
          <w:w w:val="105"/>
        </w:rPr>
        <w:t>described</w:t>
      </w:r>
      <w:r>
        <w:rPr>
          <w:color w:val="231F20"/>
          <w:spacing w:val="22"/>
          <w:w w:val="105"/>
        </w:rPr>
        <w:t xml:space="preserve"> </w:t>
      </w:r>
      <w:r>
        <w:rPr>
          <w:color w:val="231F20"/>
          <w:w w:val="105"/>
        </w:rPr>
        <w:t>here</w:t>
      </w:r>
      <w:r>
        <w:rPr>
          <w:color w:val="231F20"/>
          <w:spacing w:val="22"/>
          <w:w w:val="105"/>
        </w:rPr>
        <w:t xml:space="preserve"> </w:t>
      </w:r>
      <w:r>
        <w:rPr>
          <w:color w:val="231F20"/>
          <w:w w:val="105"/>
        </w:rPr>
        <w:t>suggests</w:t>
      </w:r>
      <w:r>
        <w:rPr>
          <w:color w:val="231F20"/>
          <w:spacing w:val="22"/>
          <w:w w:val="105"/>
        </w:rPr>
        <w:t xml:space="preserve"> </w:t>
      </w:r>
      <w:r>
        <w:rPr>
          <w:color w:val="231F20"/>
          <w:w w:val="105"/>
        </w:rPr>
        <w:t>that</w:t>
      </w:r>
      <w:r>
        <w:rPr>
          <w:color w:val="231F20"/>
          <w:spacing w:val="22"/>
          <w:w w:val="105"/>
        </w:rPr>
        <w:t xml:space="preserve"> </w:t>
      </w:r>
      <w:r>
        <w:rPr>
          <w:color w:val="231F20"/>
          <w:w w:val="105"/>
        </w:rPr>
        <w:t>one</w:t>
      </w:r>
      <w:r>
        <w:rPr>
          <w:color w:val="231F20"/>
          <w:spacing w:val="23"/>
          <w:w w:val="105"/>
        </w:rPr>
        <w:t xml:space="preserve"> </w:t>
      </w:r>
      <w:r>
        <w:rPr>
          <w:color w:val="231F20"/>
          <w:w w:val="105"/>
        </w:rPr>
        <w:t>of</w:t>
      </w:r>
      <w:r>
        <w:rPr>
          <w:color w:val="231F20"/>
          <w:spacing w:val="22"/>
          <w:w w:val="105"/>
        </w:rPr>
        <w:t xml:space="preserve"> </w:t>
      </w:r>
      <w:r>
        <w:rPr>
          <w:color w:val="231F20"/>
          <w:w w:val="105"/>
        </w:rPr>
        <w:t>the</w:t>
      </w:r>
      <w:r>
        <w:rPr>
          <w:color w:val="231F20"/>
          <w:spacing w:val="22"/>
          <w:w w:val="105"/>
        </w:rPr>
        <w:t xml:space="preserve"> </w:t>
      </w:r>
      <w:r>
        <w:rPr>
          <w:color w:val="231F20"/>
          <w:w w:val="105"/>
        </w:rPr>
        <w:t>reasons</w:t>
      </w:r>
      <w:r>
        <w:rPr>
          <w:color w:val="231F20"/>
          <w:spacing w:val="23"/>
          <w:w w:val="105"/>
        </w:rPr>
        <w:t xml:space="preserve"> </w:t>
      </w:r>
      <w:r>
        <w:rPr>
          <w:color w:val="231F20"/>
          <w:w w:val="105"/>
        </w:rPr>
        <w:t>for</w:t>
      </w:r>
      <w:r>
        <w:rPr>
          <w:color w:val="231F20"/>
          <w:spacing w:val="20"/>
          <w:w w:val="105"/>
        </w:rPr>
        <w:t xml:space="preserve"> </w:t>
      </w:r>
      <w:r>
        <w:rPr>
          <w:color w:val="231F20"/>
          <w:w w:val="105"/>
        </w:rPr>
        <w:t>this is the human frailty of ‘envy’; people will naturally compare their situations to those of others and often will be unhappy with what they perceive. Those who are hurt by organizational</w:t>
      </w:r>
      <w:r>
        <w:rPr>
          <w:color w:val="231F20"/>
          <w:spacing w:val="-6"/>
          <w:w w:val="105"/>
        </w:rPr>
        <w:t xml:space="preserve"> </w:t>
      </w:r>
      <w:r>
        <w:rPr>
          <w:color w:val="231F20"/>
          <w:w w:val="105"/>
        </w:rPr>
        <w:t>restructuring</w:t>
      </w:r>
      <w:r>
        <w:rPr>
          <w:color w:val="231F20"/>
          <w:spacing w:val="-7"/>
          <w:w w:val="105"/>
        </w:rPr>
        <w:t xml:space="preserve"> </w:t>
      </w:r>
      <w:r>
        <w:rPr>
          <w:color w:val="231F20"/>
          <w:w w:val="105"/>
        </w:rPr>
        <w:t>that</w:t>
      </w:r>
      <w:r>
        <w:rPr>
          <w:color w:val="231F20"/>
          <w:spacing w:val="-6"/>
          <w:w w:val="105"/>
        </w:rPr>
        <w:t xml:space="preserve"> </w:t>
      </w:r>
      <w:r>
        <w:rPr>
          <w:color w:val="231F20"/>
          <w:w w:val="105"/>
        </w:rPr>
        <w:t>is</w:t>
      </w:r>
      <w:r>
        <w:rPr>
          <w:color w:val="231F20"/>
          <w:spacing w:val="-6"/>
          <w:w w:val="105"/>
        </w:rPr>
        <w:t xml:space="preserve"> </w:t>
      </w:r>
      <w:r>
        <w:rPr>
          <w:color w:val="231F20"/>
          <w:w w:val="105"/>
        </w:rPr>
        <w:t>instituted</w:t>
      </w:r>
      <w:r>
        <w:rPr>
          <w:color w:val="231F20"/>
          <w:spacing w:val="-4"/>
          <w:w w:val="105"/>
        </w:rPr>
        <w:t xml:space="preserve"> </w:t>
      </w:r>
      <w:r>
        <w:rPr>
          <w:color w:val="231F20"/>
          <w:w w:val="105"/>
        </w:rPr>
        <w:t>or</w:t>
      </w:r>
      <w:r>
        <w:rPr>
          <w:color w:val="231F20"/>
          <w:spacing w:val="-6"/>
          <w:w w:val="105"/>
        </w:rPr>
        <w:t xml:space="preserve"> </w:t>
      </w:r>
      <w:r>
        <w:rPr>
          <w:color w:val="231F20"/>
          <w:w w:val="105"/>
        </w:rPr>
        <w:t>overseen</w:t>
      </w:r>
      <w:r>
        <w:rPr>
          <w:color w:val="231F20"/>
          <w:spacing w:val="-6"/>
          <w:w w:val="105"/>
        </w:rPr>
        <w:t xml:space="preserve"> </w:t>
      </w:r>
      <w:r>
        <w:rPr>
          <w:color w:val="231F20"/>
          <w:w w:val="105"/>
        </w:rPr>
        <w:t>by</w:t>
      </w:r>
      <w:r>
        <w:rPr>
          <w:color w:val="231F20"/>
          <w:spacing w:val="-6"/>
          <w:w w:val="105"/>
        </w:rPr>
        <w:t xml:space="preserve"> </w:t>
      </w:r>
      <w:r>
        <w:rPr>
          <w:color w:val="231F20"/>
          <w:w w:val="105"/>
        </w:rPr>
        <w:t>CEOs</w:t>
      </w:r>
      <w:r>
        <w:rPr>
          <w:color w:val="231F20"/>
          <w:spacing w:val="-6"/>
          <w:w w:val="105"/>
        </w:rPr>
        <w:t xml:space="preserve"> </w:t>
      </w:r>
      <w:r>
        <w:rPr>
          <w:color w:val="231F20"/>
          <w:w w:val="105"/>
        </w:rPr>
        <w:t>will</w:t>
      </w:r>
      <w:r>
        <w:rPr>
          <w:color w:val="231F20"/>
          <w:spacing w:val="-6"/>
          <w:w w:val="105"/>
        </w:rPr>
        <w:t xml:space="preserve"> </w:t>
      </w:r>
      <w:r>
        <w:rPr>
          <w:color w:val="231F20"/>
          <w:w w:val="105"/>
        </w:rPr>
        <w:t>often</w:t>
      </w:r>
      <w:r>
        <w:rPr>
          <w:color w:val="231F20"/>
          <w:spacing w:val="-6"/>
          <w:w w:val="105"/>
        </w:rPr>
        <w:t xml:space="preserve"> </w:t>
      </w:r>
      <w:r>
        <w:rPr>
          <w:color w:val="231F20"/>
          <w:w w:val="105"/>
        </w:rPr>
        <w:t>have</w:t>
      </w:r>
      <w:r>
        <w:rPr>
          <w:color w:val="231F20"/>
          <w:spacing w:val="-4"/>
          <w:w w:val="105"/>
        </w:rPr>
        <w:t xml:space="preserve"> </w:t>
      </w:r>
      <w:r>
        <w:rPr>
          <w:color w:val="231F20"/>
          <w:w w:val="105"/>
        </w:rPr>
        <w:t>dif- ficulties understanding why the associated costs are thrust upon them, notwithstand- ing the economic justifications for the firm. When there have been clear acts of</w:t>
      </w:r>
      <w:r>
        <w:rPr>
          <w:color w:val="231F20"/>
          <w:spacing w:val="-1"/>
          <w:w w:val="105"/>
        </w:rPr>
        <w:t xml:space="preserve"> </w:t>
      </w:r>
      <w:r>
        <w:rPr>
          <w:color w:val="231F20"/>
          <w:w w:val="105"/>
        </w:rPr>
        <w:t xml:space="preserve">fraud and misconduct by CEOs, politicians must be seen to </w:t>
      </w:r>
      <w:r>
        <w:rPr>
          <w:color w:val="231F20"/>
          <w:w w:val="105"/>
        </w:rPr>
        <w:t>respond to the baying of the public for greater controls over the ‘excesses’ of executives. Ultimately, executive compensation cannot (and some no doubt would argue ‘should not’) be insulated from</w:t>
      </w:r>
      <w:r>
        <w:rPr>
          <w:color w:val="231F20"/>
          <w:spacing w:val="-14"/>
          <w:w w:val="105"/>
        </w:rPr>
        <w:t xml:space="preserve"> </w:t>
      </w:r>
      <w:r>
        <w:rPr>
          <w:color w:val="231F20"/>
          <w:w w:val="105"/>
        </w:rPr>
        <w:t>public</w:t>
      </w:r>
      <w:r>
        <w:rPr>
          <w:color w:val="231F20"/>
          <w:spacing w:val="-13"/>
          <w:w w:val="105"/>
        </w:rPr>
        <w:t xml:space="preserve"> </w:t>
      </w:r>
      <w:r>
        <w:rPr>
          <w:color w:val="231F20"/>
          <w:w w:val="105"/>
        </w:rPr>
        <w:t>scrutiny.</w:t>
      </w:r>
      <w:r>
        <w:rPr>
          <w:color w:val="231F20"/>
          <w:spacing w:val="-13"/>
          <w:w w:val="105"/>
        </w:rPr>
        <w:t xml:space="preserve"> </w:t>
      </w:r>
      <w:r>
        <w:rPr>
          <w:color w:val="231F20"/>
          <w:w w:val="105"/>
        </w:rPr>
        <w:t>In</w:t>
      </w:r>
      <w:r>
        <w:rPr>
          <w:color w:val="231F20"/>
          <w:spacing w:val="-13"/>
          <w:w w:val="105"/>
        </w:rPr>
        <w:t xml:space="preserve"> </w:t>
      </w:r>
      <w:r>
        <w:rPr>
          <w:color w:val="231F20"/>
          <w:w w:val="105"/>
        </w:rPr>
        <w:t>this</w:t>
      </w:r>
      <w:r>
        <w:rPr>
          <w:color w:val="231F20"/>
          <w:spacing w:val="-13"/>
          <w:w w:val="105"/>
        </w:rPr>
        <w:t xml:space="preserve"> </w:t>
      </w:r>
      <w:r>
        <w:rPr>
          <w:color w:val="231F20"/>
          <w:w w:val="105"/>
        </w:rPr>
        <w:t>sense,</w:t>
      </w:r>
      <w:r>
        <w:rPr>
          <w:color w:val="231F20"/>
          <w:spacing w:val="-13"/>
          <w:w w:val="105"/>
        </w:rPr>
        <w:t xml:space="preserve"> </w:t>
      </w:r>
      <w:r>
        <w:rPr>
          <w:color w:val="231F20"/>
          <w:w w:val="105"/>
        </w:rPr>
        <w:t>executives</w:t>
      </w:r>
      <w:r>
        <w:rPr>
          <w:color w:val="231F20"/>
          <w:spacing w:val="-11"/>
          <w:w w:val="105"/>
        </w:rPr>
        <w:t xml:space="preserve"> </w:t>
      </w:r>
      <w:r>
        <w:rPr>
          <w:color w:val="231F20"/>
          <w:w w:val="105"/>
        </w:rPr>
        <w:t>face</w:t>
      </w:r>
      <w:r>
        <w:rPr>
          <w:color w:val="231F20"/>
          <w:spacing w:val="-13"/>
          <w:w w:val="105"/>
        </w:rPr>
        <w:t xml:space="preserve"> </w:t>
      </w:r>
      <w:r>
        <w:rPr>
          <w:color w:val="231F20"/>
          <w:w w:val="105"/>
        </w:rPr>
        <w:t>a</w:t>
      </w:r>
      <w:r>
        <w:rPr>
          <w:color w:val="231F20"/>
          <w:spacing w:val="-13"/>
          <w:w w:val="105"/>
        </w:rPr>
        <w:t xml:space="preserve"> </w:t>
      </w:r>
      <w:r>
        <w:rPr>
          <w:color w:val="231F20"/>
          <w:w w:val="105"/>
        </w:rPr>
        <w:t>similar</w:t>
      </w:r>
      <w:r>
        <w:rPr>
          <w:color w:val="231F20"/>
          <w:spacing w:val="-14"/>
          <w:w w:val="105"/>
        </w:rPr>
        <w:t xml:space="preserve"> </w:t>
      </w:r>
      <w:r>
        <w:rPr>
          <w:color w:val="231F20"/>
          <w:w w:val="105"/>
        </w:rPr>
        <w:t>situation</w:t>
      </w:r>
      <w:r>
        <w:rPr>
          <w:color w:val="231F20"/>
          <w:spacing w:val="-12"/>
          <w:w w:val="105"/>
        </w:rPr>
        <w:t xml:space="preserve"> </w:t>
      </w:r>
      <w:r>
        <w:rPr>
          <w:color w:val="231F20"/>
          <w:w w:val="105"/>
        </w:rPr>
        <w:t>to</w:t>
      </w:r>
      <w:r>
        <w:rPr>
          <w:color w:val="231F20"/>
          <w:spacing w:val="-12"/>
          <w:w w:val="105"/>
        </w:rPr>
        <w:t xml:space="preserve"> </w:t>
      </w:r>
      <w:r>
        <w:rPr>
          <w:color w:val="231F20"/>
          <w:w w:val="105"/>
        </w:rPr>
        <w:t>that</w:t>
      </w:r>
      <w:r>
        <w:rPr>
          <w:color w:val="231F20"/>
          <w:spacing w:val="-14"/>
          <w:w w:val="105"/>
        </w:rPr>
        <w:t xml:space="preserve"> </w:t>
      </w:r>
      <w:r>
        <w:rPr>
          <w:color w:val="231F20"/>
          <w:w w:val="105"/>
        </w:rPr>
        <w:t>of</w:t>
      </w:r>
      <w:r>
        <w:rPr>
          <w:color w:val="231F20"/>
          <w:spacing w:val="-13"/>
          <w:w w:val="105"/>
        </w:rPr>
        <w:t xml:space="preserve"> </w:t>
      </w:r>
      <w:r>
        <w:rPr>
          <w:color w:val="231F20"/>
          <w:w w:val="105"/>
        </w:rPr>
        <w:t>auditors with</w:t>
      </w:r>
      <w:r>
        <w:rPr>
          <w:color w:val="231F20"/>
          <w:spacing w:val="-2"/>
          <w:w w:val="105"/>
        </w:rPr>
        <w:t xml:space="preserve"> </w:t>
      </w:r>
      <w:r>
        <w:rPr>
          <w:color w:val="231F20"/>
          <w:w w:val="105"/>
        </w:rPr>
        <w:t>their ‘expectation gap’.</w:t>
      </w:r>
      <w:r>
        <w:rPr>
          <w:color w:val="231F20"/>
          <w:spacing w:val="-2"/>
          <w:w w:val="105"/>
        </w:rPr>
        <w:t xml:space="preserve"> </w:t>
      </w:r>
      <w:r>
        <w:rPr>
          <w:color w:val="231F20"/>
          <w:w w:val="105"/>
        </w:rPr>
        <w:t>Those</w:t>
      </w:r>
      <w:r>
        <w:rPr>
          <w:color w:val="231F20"/>
          <w:spacing w:val="-3"/>
          <w:w w:val="105"/>
        </w:rPr>
        <w:t xml:space="preserve"> </w:t>
      </w:r>
      <w:r>
        <w:rPr>
          <w:color w:val="231F20"/>
          <w:w w:val="105"/>
        </w:rPr>
        <w:t>outside</w:t>
      </w:r>
      <w:r>
        <w:rPr>
          <w:color w:val="231F20"/>
          <w:spacing w:val="-2"/>
          <w:w w:val="105"/>
        </w:rPr>
        <w:t xml:space="preserve"> </w:t>
      </w:r>
      <w:r>
        <w:rPr>
          <w:color w:val="231F20"/>
          <w:w w:val="105"/>
        </w:rPr>
        <w:t>the</w:t>
      </w:r>
      <w:r>
        <w:rPr>
          <w:color w:val="231F20"/>
          <w:spacing w:val="-2"/>
          <w:w w:val="105"/>
        </w:rPr>
        <w:t xml:space="preserve"> </w:t>
      </w:r>
      <w:r>
        <w:rPr>
          <w:color w:val="231F20"/>
          <w:w w:val="105"/>
        </w:rPr>
        <w:t>firm</w:t>
      </w:r>
      <w:r>
        <w:rPr>
          <w:color w:val="231F20"/>
          <w:spacing w:val="-2"/>
          <w:w w:val="105"/>
        </w:rPr>
        <w:t xml:space="preserve"> </w:t>
      </w:r>
      <w:r>
        <w:rPr>
          <w:color w:val="231F20"/>
          <w:w w:val="105"/>
        </w:rPr>
        <w:t>have</w:t>
      </w:r>
      <w:r>
        <w:rPr>
          <w:color w:val="231F20"/>
          <w:spacing w:val="-2"/>
          <w:w w:val="105"/>
        </w:rPr>
        <w:t xml:space="preserve"> </w:t>
      </w:r>
      <w:r>
        <w:rPr>
          <w:color w:val="231F20"/>
          <w:w w:val="105"/>
        </w:rPr>
        <w:t>great difficulty</w:t>
      </w:r>
      <w:r>
        <w:rPr>
          <w:color w:val="231F20"/>
          <w:spacing w:val="-3"/>
          <w:w w:val="105"/>
        </w:rPr>
        <w:t xml:space="preserve"> </w:t>
      </w:r>
      <w:r>
        <w:rPr>
          <w:color w:val="231F20"/>
          <w:w w:val="105"/>
        </w:rPr>
        <w:t xml:space="preserve">in observing what a CEO does and what responsibilities are assumed by a CEO. This information asymmetry combined with popular stereotypes of ‘fat </w:t>
      </w:r>
      <w:proofErr w:type="gramStart"/>
      <w:r>
        <w:rPr>
          <w:color w:val="231F20"/>
          <w:w w:val="105"/>
        </w:rPr>
        <w:t>cats’</w:t>
      </w:r>
      <w:proofErr w:type="gramEnd"/>
      <w:r>
        <w:rPr>
          <w:color w:val="231F20"/>
          <w:w w:val="105"/>
        </w:rPr>
        <w:t xml:space="preserve"> can make it difficult for CEOs</w:t>
      </w:r>
      <w:r>
        <w:rPr>
          <w:color w:val="231F20"/>
          <w:spacing w:val="38"/>
          <w:w w:val="105"/>
        </w:rPr>
        <w:t xml:space="preserve"> </w:t>
      </w:r>
      <w:r>
        <w:rPr>
          <w:color w:val="231F20"/>
          <w:w w:val="105"/>
        </w:rPr>
        <w:t>to</w:t>
      </w:r>
      <w:r>
        <w:rPr>
          <w:color w:val="231F20"/>
          <w:spacing w:val="38"/>
          <w:w w:val="105"/>
        </w:rPr>
        <w:t xml:space="preserve"> </w:t>
      </w:r>
      <w:r>
        <w:rPr>
          <w:color w:val="231F20"/>
          <w:w w:val="105"/>
        </w:rPr>
        <w:t>demonstrate</w:t>
      </w:r>
      <w:r>
        <w:rPr>
          <w:color w:val="231F20"/>
          <w:spacing w:val="36"/>
          <w:w w:val="105"/>
        </w:rPr>
        <w:t xml:space="preserve"> </w:t>
      </w:r>
      <w:r>
        <w:rPr>
          <w:color w:val="231F20"/>
          <w:w w:val="105"/>
        </w:rPr>
        <w:t>the</w:t>
      </w:r>
      <w:r>
        <w:rPr>
          <w:color w:val="231F20"/>
          <w:spacing w:val="38"/>
          <w:w w:val="105"/>
        </w:rPr>
        <w:t xml:space="preserve"> </w:t>
      </w:r>
      <w:r>
        <w:rPr>
          <w:color w:val="231F20"/>
          <w:w w:val="105"/>
        </w:rPr>
        <w:t>relationship</w:t>
      </w:r>
      <w:r>
        <w:rPr>
          <w:color w:val="231F20"/>
          <w:spacing w:val="38"/>
          <w:w w:val="105"/>
        </w:rPr>
        <w:t xml:space="preserve"> </w:t>
      </w:r>
      <w:r>
        <w:rPr>
          <w:color w:val="231F20"/>
          <w:w w:val="105"/>
        </w:rPr>
        <w:t>between</w:t>
      </w:r>
      <w:r>
        <w:rPr>
          <w:color w:val="231F20"/>
          <w:spacing w:val="40"/>
          <w:w w:val="105"/>
        </w:rPr>
        <w:t xml:space="preserve"> </w:t>
      </w:r>
      <w:r>
        <w:rPr>
          <w:color w:val="231F20"/>
          <w:w w:val="105"/>
        </w:rPr>
        <w:t>compensation</w:t>
      </w:r>
      <w:r>
        <w:rPr>
          <w:color w:val="231F20"/>
          <w:spacing w:val="36"/>
          <w:w w:val="105"/>
        </w:rPr>
        <w:t xml:space="preserve"> </w:t>
      </w:r>
      <w:r>
        <w:rPr>
          <w:color w:val="231F20"/>
          <w:w w:val="105"/>
        </w:rPr>
        <w:t>and</w:t>
      </w:r>
      <w:r>
        <w:rPr>
          <w:color w:val="231F20"/>
          <w:spacing w:val="38"/>
          <w:w w:val="105"/>
        </w:rPr>
        <w:t xml:space="preserve"> </w:t>
      </w:r>
      <w:r>
        <w:rPr>
          <w:color w:val="231F20"/>
          <w:w w:val="105"/>
        </w:rPr>
        <w:t>performance.</w:t>
      </w:r>
    </w:p>
    <w:p w14:paraId="3AFC7CCA" w14:textId="77777777" w:rsidR="004A5C99" w:rsidRDefault="0027463A">
      <w:pPr>
        <w:pStyle w:val="BodyText"/>
        <w:spacing w:before="15" w:line="249" w:lineRule="auto"/>
        <w:ind w:left="62" w:right="162" w:firstLine="189"/>
        <w:jc w:val="both"/>
      </w:pPr>
      <w:r>
        <w:rPr>
          <w:color w:val="231F20"/>
          <w:w w:val="110"/>
        </w:rPr>
        <w:t>The empirical evidence reviewed by S&amp;W shows that there is a correlation be- tween firm size and the size of CEO remuneration. The studies referred to in this commentary</w:t>
      </w:r>
      <w:r>
        <w:rPr>
          <w:color w:val="231F20"/>
          <w:spacing w:val="-7"/>
          <w:w w:val="110"/>
        </w:rPr>
        <w:t xml:space="preserve"> </w:t>
      </w:r>
      <w:r>
        <w:rPr>
          <w:color w:val="231F20"/>
          <w:w w:val="110"/>
        </w:rPr>
        <w:t>show</w:t>
      </w:r>
      <w:r>
        <w:rPr>
          <w:color w:val="231F20"/>
          <w:spacing w:val="-8"/>
          <w:w w:val="110"/>
        </w:rPr>
        <w:t xml:space="preserve"> </w:t>
      </w:r>
      <w:r>
        <w:rPr>
          <w:color w:val="231F20"/>
          <w:w w:val="110"/>
        </w:rPr>
        <w:t>that</w:t>
      </w:r>
      <w:r>
        <w:rPr>
          <w:color w:val="231F20"/>
          <w:spacing w:val="-8"/>
          <w:w w:val="110"/>
        </w:rPr>
        <w:t xml:space="preserve"> </w:t>
      </w:r>
      <w:r>
        <w:rPr>
          <w:color w:val="231F20"/>
          <w:w w:val="110"/>
        </w:rPr>
        <w:t>the</w:t>
      </w:r>
      <w:r>
        <w:rPr>
          <w:color w:val="231F20"/>
          <w:spacing w:val="-8"/>
          <w:w w:val="110"/>
        </w:rPr>
        <w:t xml:space="preserve"> </w:t>
      </w:r>
      <w:r>
        <w:rPr>
          <w:color w:val="231F20"/>
          <w:w w:val="110"/>
        </w:rPr>
        <w:t>larger</w:t>
      </w:r>
      <w:r>
        <w:rPr>
          <w:color w:val="231F20"/>
          <w:spacing w:val="-10"/>
          <w:w w:val="110"/>
        </w:rPr>
        <w:t xml:space="preserve"> </w:t>
      </w:r>
      <w:r>
        <w:rPr>
          <w:color w:val="231F20"/>
          <w:w w:val="110"/>
        </w:rPr>
        <w:t>the</w:t>
      </w:r>
      <w:r>
        <w:rPr>
          <w:color w:val="231F20"/>
          <w:spacing w:val="-7"/>
          <w:w w:val="110"/>
        </w:rPr>
        <w:t xml:space="preserve"> </w:t>
      </w:r>
      <w:r>
        <w:rPr>
          <w:color w:val="231F20"/>
          <w:w w:val="110"/>
        </w:rPr>
        <w:t>perceived</w:t>
      </w:r>
      <w:r>
        <w:rPr>
          <w:color w:val="231F20"/>
          <w:spacing w:val="-8"/>
          <w:w w:val="110"/>
        </w:rPr>
        <w:t xml:space="preserve"> </w:t>
      </w:r>
      <w:r>
        <w:rPr>
          <w:color w:val="231F20"/>
          <w:w w:val="110"/>
        </w:rPr>
        <w:t>disparity</w:t>
      </w:r>
      <w:r>
        <w:rPr>
          <w:color w:val="231F20"/>
          <w:spacing w:val="-7"/>
          <w:w w:val="110"/>
        </w:rPr>
        <w:t xml:space="preserve"> </w:t>
      </w:r>
      <w:r>
        <w:rPr>
          <w:color w:val="231F20"/>
          <w:w w:val="110"/>
        </w:rPr>
        <w:t>between</w:t>
      </w:r>
      <w:r>
        <w:rPr>
          <w:color w:val="231F20"/>
          <w:spacing w:val="-8"/>
          <w:w w:val="110"/>
        </w:rPr>
        <w:t xml:space="preserve"> </w:t>
      </w:r>
      <w:r>
        <w:rPr>
          <w:color w:val="231F20"/>
          <w:w w:val="110"/>
        </w:rPr>
        <w:t>the</w:t>
      </w:r>
      <w:r>
        <w:rPr>
          <w:color w:val="231F20"/>
          <w:spacing w:val="-8"/>
          <w:w w:val="110"/>
        </w:rPr>
        <w:t xml:space="preserve"> </w:t>
      </w:r>
      <w:r>
        <w:rPr>
          <w:color w:val="231F20"/>
          <w:w w:val="110"/>
        </w:rPr>
        <w:t>pay</w:t>
      </w:r>
      <w:r>
        <w:rPr>
          <w:color w:val="231F20"/>
          <w:spacing w:val="-9"/>
          <w:w w:val="110"/>
        </w:rPr>
        <w:t xml:space="preserve"> </w:t>
      </w:r>
      <w:r>
        <w:rPr>
          <w:color w:val="231F20"/>
          <w:w w:val="110"/>
        </w:rPr>
        <w:t>of</w:t>
      </w:r>
      <w:r>
        <w:rPr>
          <w:color w:val="231F20"/>
          <w:spacing w:val="-8"/>
          <w:w w:val="110"/>
        </w:rPr>
        <w:t xml:space="preserve"> </w:t>
      </w:r>
      <w:r>
        <w:rPr>
          <w:color w:val="231F20"/>
          <w:w w:val="110"/>
        </w:rPr>
        <w:t xml:space="preserve">CEOs </w:t>
      </w:r>
      <w:r>
        <w:rPr>
          <w:color w:val="231F20"/>
        </w:rPr>
        <w:t>and the pay of other employees, the more likely it is that employees will become en-</w:t>
      </w:r>
      <w:r>
        <w:rPr>
          <w:color w:val="231F20"/>
          <w:spacing w:val="40"/>
        </w:rPr>
        <w:t xml:space="preserve"> </w:t>
      </w:r>
      <w:r>
        <w:rPr>
          <w:color w:val="231F20"/>
        </w:rPr>
        <w:t>vious</w:t>
      </w:r>
      <w:r>
        <w:rPr>
          <w:color w:val="231F20"/>
          <w:spacing w:val="27"/>
        </w:rPr>
        <w:t xml:space="preserve"> </w:t>
      </w:r>
      <w:r>
        <w:rPr>
          <w:color w:val="231F20"/>
        </w:rPr>
        <w:t>of</w:t>
      </w:r>
      <w:r>
        <w:rPr>
          <w:color w:val="231F20"/>
          <w:spacing w:val="24"/>
        </w:rPr>
        <w:t xml:space="preserve"> </w:t>
      </w:r>
      <w:r>
        <w:rPr>
          <w:color w:val="231F20"/>
        </w:rPr>
        <w:t>the</w:t>
      </w:r>
      <w:r>
        <w:rPr>
          <w:color w:val="231F20"/>
          <w:spacing w:val="27"/>
        </w:rPr>
        <w:t xml:space="preserve"> </w:t>
      </w:r>
      <w:r>
        <w:rPr>
          <w:color w:val="231F20"/>
        </w:rPr>
        <w:t>CEO</w:t>
      </w:r>
      <w:r>
        <w:rPr>
          <w:color w:val="231F20"/>
          <w:spacing w:val="27"/>
        </w:rPr>
        <w:t xml:space="preserve"> </w:t>
      </w:r>
      <w:r>
        <w:rPr>
          <w:color w:val="231F20"/>
        </w:rPr>
        <w:t>and</w:t>
      </w:r>
      <w:r>
        <w:rPr>
          <w:color w:val="231F20"/>
          <w:spacing w:val="26"/>
        </w:rPr>
        <w:t xml:space="preserve"> </w:t>
      </w:r>
      <w:r>
        <w:rPr>
          <w:color w:val="231F20"/>
        </w:rPr>
        <w:t>engage</w:t>
      </w:r>
      <w:r>
        <w:rPr>
          <w:color w:val="231F20"/>
          <w:spacing w:val="26"/>
        </w:rPr>
        <w:t xml:space="preserve"> </w:t>
      </w:r>
      <w:r>
        <w:rPr>
          <w:color w:val="231F20"/>
        </w:rPr>
        <w:t>in</w:t>
      </w:r>
      <w:r>
        <w:rPr>
          <w:color w:val="231F20"/>
          <w:spacing w:val="24"/>
        </w:rPr>
        <w:t xml:space="preserve"> </w:t>
      </w:r>
      <w:r>
        <w:rPr>
          <w:color w:val="231F20"/>
        </w:rPr>
        <w:t>firm</w:t>
      </w:r>
      <w:r>
        <w:rPr>
          <w:color w:val="231F20"/>
          <w:spacing w:val="26"/>
        </w:rPr>
        <w:t xml:space="preserve"> </w:t>
      </w:r>
      <w:r>
        <w:rPr>
          <w:color w:val="231F20"/>
        </w:rPr>
        <w:t>value-reducing</w:t>
      </w:r>
      <w:r>
        <w:rPr>
          <w:color w:val="231F20"/>
          <w:spacing w:val="26"/>
        </w:rPr>
        <w:t xml:space="preserve"> </w:t>
      </w:r>
      <w:r>
        <w:rPr>
          <w:color w:val="231F20"/>
        </w:rPr>
        <w:t>behaviour.</w:t>
      </w:r>
      <w:r>
        <w:rPr>
          <w:color w:val="231F20"/>
          <w:spacing w:val="29"/>
        </w:rPr>
        <w:t xml:space="preserve"> </w:t>
      </w:r>
      <w:r>
        <w:rPr>
          <w:color w:val="231F20"/>
        </w:rPr>
        <w:t>All</w:t>
      </w:r>
      <w:r>
        <w:rPr>
          <w:color w:val="231F20"/>
          <w:spacing w:val="27"/>
        </w:rPr>
        <w:t xml:space="preserve"> </w:t>
      </w:r>
      <w:r>
        <w:rPr>
          <w:color w:val="231F20"/>
        </w:rPr>
        <w:t>this</w:t>
      </w:r>
      <w:r>
        <w:rPr>
          <w:color w:val="231F20"/>
          <w:spacing w:val="24"/>
        </w:rPr>
        <w:t xml:space="preserve"> </w:t>
      </w:r>
      <w:r>
        <w:rPr>
          <w:color w:val="231F20"/>
        </w:rPr>
        <w:t>suggests</w:t>
      </w:r>
      <w:r>
        <w:rPr>
          <w:color w:val="231F20"/>
          <w:spacing w:val="27"/>
        </w:rPr>
        <w:t xml:space="preserve"> </w:t>
      </w:r>
      <w:r>
        <w:rPr>
          <w:color w:val="231F20"/>
        </w:rPr>
        <w:t xml:space="preserve">that </w:t>
      </w:r>
      <w:r>
        <w:rPr>
          <w:color w:val="231F20"/>
          <w:w w:val="110"/>
        </w:rPr>
        <w:t>the</w:t>
      </w:r>
      <w:r>
        <w:rPr>
          <w:color w:val="231F20"/>
          <w:spacing w:val="-7"/>
          <w:w w:val="110"/>
        </w:rPr>
        <w:t xml:space="preserve"> </w:t>
      </w:r>
      <w:r>
        <w:rPr>
          <w:color w:val="231F20"/>
          <w:w w:val="110"/>
        </w:rPr>
        <w:t>size</w:t>
      </w:r>
      <w:r>
        <w:rPr>
          <w:color w:val="231F20"/>
          <w:spacing w:val="-8"/>
          <w:w w:val="110"/>
        </w:rPr>
        <w:t xml:space="preserve"> </w:t>
      </w:r>
      <w:r>
        <w:rPr>
          <w:color w:val="231F20"/>
          <w:w w:val="110"/>
        </w:rPr>
        <w:t>of</w:t>
      </w:r>
      <w:r>
        <w:rPr>
          <w:color w:val="231F20"/>
          <w:spacing w:val="-9"/>
          <w:w w:val="110"/>
        </w:rPr>
        <w:t xml:space="preserve"> </w:t>
      </w:r>
      <w:r>
        <w:rPr>
          <w:color w:val="231F20"/>
          <w:w w:val="110"/>
        </w:rPr>
        <w:t>CEO</w:t>
      </w:r>
      <w:r>
        <w:rPr>
          <w:color w:val="231F20"/>
          <w:spacing w:val="-7"/>
          <w:w w:val="110"/>
        </w:rPr>
        <w:t xml:space="preserve"> </w:t>
      </w:r>
      <w:r>
        <w:rPr>
          <w:color w:val="231F20"/>
          <w:w w:val="110"/>
        </w:rPr>
        <w:t>remuneration</w:t>
      </w:r>
      <w:r>
        <w:rPr>
          <w:color w:val="231F20"/>
          <w:spacing w:val="-9"/>
          <w:w w:val="110"/>
        </w:rPr>
        <w:t xml:space="preserve"> </w:t>
      </w:r>
      <w:r>
        <w:rPr>
          <w:color w:val="231F20"/>
          <w:w w:val="110"/>
        </w:rPr>
        <w:t>matters.</w:t>
      </w:r>
      <w:r>
        <w:rPr>
          <w:color w:val="231F20"/>
          <w:spacing w:val="-7"/>
          <w:w w:val="110"/>
        </w:rPr>
        <w:t xml:space="preserve"> </w:t>
      </w:r>
      <w:r>
        <w:rPr>
          <w:color w:val="231F20"/>
          <w:w w:val="110"/>
        </w:rPr>
        <w:t>However,</w:t>
      </w:r>
      <w:r>
        <w:rPr>
          <w:color w:val="231F20"/>
          <w:spacing w:val="-7"/>
          <w:w w:val="110"/>
        </w:rPr>
        <w:t xml:space="preserve"> </w:t>
      </w:r>
      <w:r>
        <w:rPr>
          <w:color w:val="231F20"/>
          <w:w w:val="110"/>
        </w:rPr>
        <w:t>arguments</w:t>
      </w:r>
      <w:r>
        <w:rPr>
          <w:color w:val="231F20"/>
          <w:spacing w:val="-7"/>
          <w:w w:val="110"/>
        </w:rPr>
        <w:t xml:space="preserve"> </w:t>
      </w:r>
      <w:r>
        <w:rPr>
          <w:color w:val="231F20"/>
          <w:w w:val="110"/>
        </w:rPr>
        <w:t>that</w:t>
      </w:r>
      <w:r>
        <w:rPr>
          <w:color w:val="231F20"/>
          <w:spacing w:val="-9"/>
          <w:w w:val="110"/>
        </w:rPr>
        <w:t xml:space="preserve"> </w:t>
      </w:r>
      <w:r>
        <w:rPr>
          <w:color w:val="231F20"/>
          <w:w w:val="110"/>
        </w:rPr>
        <w:t>simply</w:t>
      </w:r>
      <w:r>
        <w:rPr>
          <w:color w:val="231F20"/>
          <w:spacing w:val="-9"/>
          <w:w w:val="110"/>
        </w:rPr>
        <w:t xml:space="preserve"> </w:t>
      </w:r>
      <w:r>
        <w:rPr>
          <w:color w:val="231F20"/>
          <w:w w:val="110"/>
        </w:rPr>
        <w:t>assert</w:t>
      </w:r>
      <w:r>
        <w:rPr>
          <w:color w:val="231F20"/>
          <w:spacing w:val="-8"/>
          <w:w w:val="110"/>
        </w:rPr>
        <w:t xml:space="preserve"> </w:t>
      </w:r>
      <w:r>
        <w:rPr>
          <w:color w:val="231F20"/>
          <w:w w:val="110"/>
        </w:rPr>
        <w:t xml:space="preserve">that </w:t>
      </w:r>
      <w:r>
        <w:rPr>
          <w:color w:val="231F20"/>
        </w:rPr>
        <w:t xml:space="preserve">CEO pay is ‘too high’ and therefore unfair are difficult to justify in the absence of some </w:t>
      </w:r>
      <w:r>
        <w:rPr>
          <w:color w:val="231F20"/>
          <w:w w:val="110"/>
        </w:rPr>
        <w:t>agreed</w:t>
      </w:r>
      <w:r>
        <w:rPr>
          <w:color w:val="231F20"/>
          <w:spacing w:val="-7"/>
          <w:w w:val="110"/>
        </w:rPr>
        <w:t xml:space="preserve"> </w:t>
      </w:r>
      <w:r>
        <w:rPr>
          <w:color w:val="231F20"/>
          <w:w w:val="110"/>
        </w:rPr>
        <w:t>benchmark</w:t>
      </w:r>
      <w:r>
        <w:rPr>
          <w:color w:val="231F20"/>
          <w:spacing w:val="-6"/>
          <w:w w:val="110"/>
        </w:rPr>
        <w:t xml:space="preserve"> </w:t>
      </w:r>
      <w:r>
        <w:rPr>
          <w:color w:val="231F20"/>
          <w:w w:val="110"/>
        </w:rPr>
        <w:t>as</w:t>
      </w:r>
      <w:r>
        <w:rPr>
          <w:color w:val="231F20"/>
          <w:spacing w:val="-5"/>
          <w:w w:val="110"/>
        </w:rPr>
        <w:t xml:space="preserve"> </w:t>
      </w:r>
      <w:r>
        <w:rPr>
          <w:color w:val="231F20"/>
          <w:w w:val="110"/>
        </w:rPr>
        <w:t>to</w:t>
      </w:r>
      <w:r>
        <w:rPr>
          <w:color w:val="231F20"/>
          <w:spacing w:val="-6"/>
          <w:w w:val="110"/>
        </w:rPr>
        <w:t xml:space="preserve"> </w:t>
      </w:r>
      <w:r>
        <w:rPr>
          <w:color w:val="231F20"/>
          <w:w w:val="110"/>
        </w:rPr>
        <w:t>what</w:t>
      </w:r>
      <w:r>
        <w:rPr>
          <w:color w:val="231F20"/>
          <w:spacing w:val="-6"/>
          <w:w w:val="110"/>
        </w:rPr>
        <w:t xml:space="preserve"> </w:t>
      </w:r>
      <w:r>
        <w:rPr>
          <w:color w:val="231F20"/>
          <w:w w:val="110"/>
        </w:rPr>
        <w:t>CEO</w:t>
      </w:r>
      <w:r>
        <w:rPr>
          <w:color w:val="231F20"/>
          <w:spacing w:val="-5"/>
          <w:w w:val="110"/>
        </w:rPr>
        <w:t xml:space="preserve"> </w:t>
      </w:r>
      <w:r>
        <w:rPr>
          <w:color w:val="231F20"/>
          <w:w w:val="110"/>
        </w:rPr>
        <w:t>pay</w:t>
      </w:r>
      <w:r>
        <w:rPr>
          <w:color w:val="231F20"/>
          <w:spacing w:val="-5"/>
          <w:w w:val="110"/>
        </w:rPr>
        <w:t xml:space="preserve"> </w:t>
      </w:r>
      <w:r>
        <w:rPr>
          <w:i/>
          <w:color w:val="231F20"/>
          <w:w w:val="110"/>
        </w:rPr>
        <w:t>should</w:t>
      </w:r>
      <w:r>
        <w:rPr>
          <w:i/>
          <w:color w:val="231F20"/>
          <w:spacing w:val="-6"/>
          <w:w w:val="110"/>
        </w:rPr>
        <w:t xml:space="preserve"> </w:t>
      </w:r>
      <w:r>
        <w:rPr>
          <w:color w:val="231F20"/>
          <w:w w:val="110"/>
        </w:rPr>
        <w:t>be.</w:t>
      </w:r>
      <w:r>
        <w:rPr>
          <w:color w:val="231F20"/>
          <w:spacing w:val="-5"/>
          <w:w w:val="110"/>
        </w:rPr>
        <w:t xml:space="preserve"> </w:t>
      </w:r>
      <w:r>
        <w:rPr>
          <w:color w:val="231F20"/>
          <w:w w:val="110"/>
        </w:rPr>
        <w:t>Nevertheless,</w:t>
      </w:r>
      <w:r>
        <w:rPr>
          <w:color w:val="231F20"/>
          <w:spacing w:val="-5"/>
          <w:w w:val="110"/>
        </w:rPr>
        <w:t xml:space="preserve"> </w:t>
      </w:r>
      <w:r>
        <w:rPr>
          <w:color w:val="231F20"/>
          <w:w w:val="110"/>
        </w:rPr>
        <w:t>CEOs</w:t>
      </w:r>
      <w:r>
        <w:rPr>
          <w:color w:val="231F20"/>
          <w:spacing w:val="-6"/>
          <w:w w:val="110"/>
        </w:rPr>
        <w:t xml:space="preserve"> </w:t>
      </w:r>
      <w:r>
        <w:rPr>
          <w:color w:val="231F20"/>
          <w:w w:val="110"/>
        </w:rPr>
        <w:t>and</w:t>
      </w:r>
      <w:r>
        <w:rPr>
          <w:color w:val="231F20"/>
          <w:spacing w:val="-6"/>
          <w:w w:val="110"/>
        </w:rPr>
        <w:t xml:space="preserve"> </w:t>
      </w:r>
      <w:r>
        <w:rPr>
          <w:color w:val="231F20"/>
          <w:w w:val="110"/>
        </w:rPr>
        <w:t>boards must</w:t>
      </w:r>
      <w:r>
        <w:rPr>
          <w:color w:val="231F20"/>
          <w:spacing w:val="-7"/>
          <w:w w:val="110"/>
        </w:rPr>
        <w:t xml:space="preserve"> </w:t>
      </w:r>
      <w:r>
        <w:rPr>
          <w:color w:val="231F20"/>
          <w:w w:val="110"/>
        </w:rPr>
        <w:t>be</w:t>
      </w:r>
      <w:r>
        <w:rPr>
          <w:color w:val="231F20"/>
          <w:spacing w:val="-7"/>
          <w:w w:val="110"/>
        </w:rPr>
        <w:t xml:space="preserve"> </w:t>
      </w:r>
      <w:r>
        <w:rPr>
          <w:color w:val="231F20"/>
          <w:w w:val="110"/>
        </w:rPr>
        <w:t>able</w:t>
      </w:r>
      <w:r>
        <w:rPr>
          <w:color w:val="231F20"/>
          <w:spacing w:val="-8"/>
          <w:w w:val="110"/>
        </w:rPr>
        <w:t xml:space="preserve"> </w:t>
      </w:r>
      <w:r>
        <w:rPr>
          <w:color w:val="231F20"/>
          <w:w w:val="110"/>
        </w:rPr>
        <w:t>to</w:t>
      </w:r>
      <w:r>
        <w:rPr>
          <w:color w:val="231F20"/>
          <w:spacing w:val="-7"/>
          <w:w w:val="110"/>
        </w:rPr>
        <w:t xml:space="preserve"> </w:t>
      </w:r>
      <w:proofErr w:type="gramStart"/>
      <w:r>
        <w:rPr>
          <w:color w:val="231F20"/>
          <w:w w:val="110"/>
        </w:rPr>
        <w:t>clearly</w:t>
      </w:r>
      <w:r>
        <w:rPr>
          <w:color w:val="231F20"/>
          <w:spacing w:val="-6"/>
          <w:w w:val="110"/>
        </w:rPr>
        <w:t xml:space="preserve"> </w:t>
      </w:r>
      <w:r>
        <w:rPr>
          <w:color w:val="231F20"/>
          <w:w w:val="110"/>
        </w:rPr>
        <w:t>and</w:t>
      </w:r>
      <w:r>
        <w:rPr>
          <w:color w:val="231F20"/>
          <w:spacing w:val="-6"/>
          <w:w w:val="110"/>
        </w:rPr>
        <w:t xml:space="preserve"> </w:t>
      </w:r>
      <w:r>
        <w:rPr>
          <w:color w:val="231F20"/>
          <w:w w:val="110"/>
        </w:rPr>
        <w:t>publicly</w:t>
      </w:r>
      <w:r>
        <w:rPr>
          <w:color w:val="231F20"/>
          <w:spacing w:val="-8"/>
          <w:w w:val="110"/>
        </w:rPr>
        <w:t xml:space="preserve"> </w:t>
      </w:r>
      <w:r>
        <w:rPr>
          <w:color w:val="231F20"/>
          <w:w w:val="110"/>
        </w:rPr>
        <w:t>demonstrate</w:t>
      </w:r>
      <w:r>
        <w:rPr>
          <w:color w:val="231F20"/>
          <w:spacing w:val="-7"/>
          <w:w w:val="110"/>
        </w:rPr>
        <w:t xml:space="preserve"> </w:t>
      </w:r>
      <w:r>
        <w:rPr>
          <w:color w:val="231F20"/>
          <w:w w:val="110"/>
        </w:rPr>
        <w:t>procedural</w:t>
      </w:r>
      <w:r>
        <w:rPr>
          <w:color w:val="231F20"/>
          <w:spacing w:val="-6"/>
          <w:w w:val="110"/>
        </w:rPr>
        <w:t xml:space="preserve"> </w:t>
      </w:r>
      <w:r>
        <w:rPr>
          <w:color w:val="231F20"/>
          <w:w w:val="110"/>
        </w:rPr>
        <w:t>fairness</w:t>
      </w:r>
      <w:proofErr w:type="gramEnd"/>
      <w:r>
        <w:rPr>
          <w:color w:val="231F20"/>
          <w:spacing w:val="-8"/>
          <w:w w:val="110"/>
        </w:rPr>
        <w:t xml:space="preserve"> </w:t>
      </w:r>
      <w:r>
        <w:rPr>
          <w:color w:val="231F20"/>
          <w:w w:val="110"/>
        </w:rPr>
        <w:t>in</w:t>
      </w:r>
      <w:r>
        <w:rPr>
          <w:color w:val="231F20"/>
          <w:spacing w:val="-7"/>
          <w:w w:val="110"/>
        </w:rPr>
        <w:t xml:space="preserve"> </w:t>
      </w:r>
      <w:r>
        <w:rPr>
          <w:color w:val="231F20"/>
          <w:w w:val="110"/>
        </w:rPr>
        <w:t>how</w:t>
      </w:r>
      <w:r>
        <w:rPr>
          <w:color w:val="231F20"/>
          <w:spacing w:val="-6"/>
          <w:w w:val="110"/>
        </w:rPr>
        <w:t xml:space="preserve"> </w:t>
      </w:r>
      <w:r>
        <w:rPr>
          <w:color w:val="231F20"/>
          <w:w w:val="110"/>
        </w:rPr>
        <w:t>CEOs are</w:t>
      </w:r>
      <w:r>
        <w:rPr>
          <w:color w:val="231F20"/>
          <w:spacing w:val="-10"/>
          <w:w w:val="110"/>
        </w:rPr>
        <w:t xml:space="preserve"> </w:t>
      </w:r>
      <w:r>
        <w:rPr>
          <w:color w:val="231F20"/>
          <w:w w:val="110"/>
        </w:rPr>
        <w:t>appointed</w:t>
      </w:r>
      <w:r>
        <w:rPr>
          <w:color w:val="231F20"/>
          <w:spacing w:val="-10"/>
          <w:w w:val="110"/>
        </w:rPr>
        <w:t xml:space="preserve"> </w:t>
      </w:r>
      <w:r>
        <w:rPr>
          <w:color w:val="231F20"/>
          <w:w w:val="110"/>
        </w:rPr>
        <w:t>and</w:t>
      </w:r>
      <w:r>
        <w:rPr>
          <w:color w:val="231F20"/>
          <w:spacing w:val="-11"/>
          <w:w w:val="110"/>
        </w:rPr>
        <w:t xml:space="preserve"> </w:t>
      </w:r>
      <w:r>
        <w:rPr>
          <w:color w:val="231F20"/>
          <w:w w:val="110"/>
        </w:rPr>
        <w:t>remunerated</w:t>
      </w:r>
      <w:r>
        <w:rPr>
          <w:color w:val="231F20"/>
          <w:spacing w:val="-10"/>
          <w:w w:val="110"/>
        </w:rPr>
        <w:t xml:space="preserve"> </w:t>
      </w:r>
      <w:r>
        <w:rPr>
          <w:color w:val="231F20"/>
          <w:w w:val="110"/>
        </w:rPr>
        <w:t>if</w:t>
      </w:r>
      <w:r>
        <w:rPr>
          <w:color w:val="231F20"/>
          <w:spacing w:val="-11"/>
          <w:w w:val="110"/>
        </w:rPr>
        <w:t xml:space="preserve"> </w:t>
      </w:r>
      <w:r>
        <w:rPr>
          <w:color w:val="231F20"/>
          <w:w w:val="110"/>
        </w:rPr>
        <w:t>they</w:t>
      </w:r>
      <w:r>
        <w:rPr>
          <w:color w:val="231F20"/>
          <w:spacing w:val="-11"/>
          <w:w w:val="110"/>
        </w:rPr>
        <w:t xml:space="preserve"> </w:t>
      </w:r>
      <w:r>
        <w:rPr>
          <w:color w:val="231F20"/>
          <w:w w:val="110"/>
        </w:rPr>
        <w:t>wish</w:t>
      </w:r>
      <w:r>
        <w:rPr>
          <w:color w:val="231F20"/>
          <w:spacing w:val="-11"/>
          <w:w w:val="110"/>
        </w:rPr>
        <w:t xml:space="preserve"> </w:t>
      </w:r>
      <w:r>
        <w:rPr>
          <w:color w:val="231F20"/>
          <w:w w:val="110"/>
        </w:rPr>
        <w:t>to</w:t>
      </w:r>
      <w:r>
        <w:rPr>
          <w:color w:val="231F20"/>
          <w:spacing w:val="-12"/>
          <w:w w:val="110"/>
        </w:rPr>
        <w:t xml:space="preserve"> </w:t>
      </w:r>
      <w:r>
        <w:rPr>
          <w:color w:val="231F20"/>
          <w:w w:val="110"/>
        </w:rPr>
        <w:t>reduce</w:t>
      </w:r>
      <w:r>
        <w:rPr>
          <w:color w:val="231F20"/>
          <w:spacing w:val="-10"/>
          <w:w w:val="110"/>
        </w:rPr>
        <w:t xml:space="preserve"> </w:t>
      </w:r>
      <w:r>
        <w:rPr>
          <w:color w:val="231F20"/>
          <w:w w:val="110"/>
        </w:rPr>
        <w:t>the</w:t>
      </w:r>
      <w:r>
        <w:rPr>
          <w:color w:val="231F20"/>
          <w:spacing w:val="-10"/>
          <w:w w:val="110"/>
        </w:rPr>
        <w:t xml:space="preserve"> </w:t>
      </w:r>
      <w:r>
        <w:rPr>
          <w:color w:val="231F20"/>
          <w:w w:val="110"/>
        </w:rPr>
        <w:t>‘expectation</w:t>
      </w:r>
      <w:r>
        <w:rPr>
          <w:color w:val="231F20"/>
          <w:spacing w:val="-10"/>
          <w:w w:val="110"/>
        </w:rPr>
        <w:t xml:space="preserve"> </w:t>
      </w:r>
      <w:r>
        <w:rPr>
          <w:color w:val="231F20"/>
          <w:w w:val="110"/>
        </w:rPr>
        <w:t>gap’</w:t>
      </w:r>
      <w:r>
        <w:rPr>
          <w:color w:val="231F20"/>
          <w:spacing w:val="-10"/>
          <w:w w:val="110"/>
        </w:rPr>
        <w:t xml:space="preserve"> </w:t>
      </w:r>
      <w:r>
        <w:rPr>
          <w:color w:val="231F20"/>
          <w:w w:val="110"/>
        </w:rPr>
        <w:t>when</w:t>
      </w:r>
      <w:r>
        <w:rPr>
          <w:color w:val="231F20"/>
          <w:spacing w:val="-10"/>
          <w:w w:val="110"/>
        </w:rPr>
        <w:t xml:space="preserve"> </w:t>
      </w:r>
      <w:r>
        <w:rPr>
          <w:color w:val="231F20"/>
          <w:w w:val="110"/>
        </w:rPr>
        <w:t xml:space="preserve">it </w:t>
      </w:r>
      <w:r>
        <w:rPr>
          <w:color w:val="231F20"/>
          <w:spacing w:val="-2"/>
          <w:w w:val="110"/>
        </w:rPr>
        <w:t>comes</w:t>
      </w:r>
      <w:r>
        <w:rPr>
          <w:color w:val="231F20"/>
          <w:spacing w:val="-10"/>
          <w:w w:val="110"/>
        </w:rPr>
        <w:t xml:space="preserve"> </w:t>
      </w:r>
      <w:r>
        <w:rPr>
          <w:color w:val="231F20"/>
          <w:spacing w:val="-2"/>
          <w:w w:val="110"/>
        </w:rPr>
        <w:t>to</w:t>
      </w:r>
      <w:r>
        <w:rPr>
          <w:color w:val="231F20"/>
          <w:spacing w:val="-10"/>
          <w:w w:val="110"/>
        </w:rPr>
        <w:t xml:space="preserve"> </w:t>
      </w:r>
      <w:r>
        <w:rPr>
          <w:color w:val="231F20"/>
          <w:spacing w:val="-2"/>
          <w:w w:val="110"/>
        </w:rPr>
        <w:t>executive</w:t>
      </w:r>
      <w:r>
        <w:rPr>
          <w:color w:val="231F20"/>
          <w:spacing w:val="-10"/>
          <w:w w:val="110"/>
        </w:rPr>
        <w:t xml:space="preserve"> </w:t>
      </w:r>
      <w:r>
        <w:rPr>
          <w:color w:val="231F20"/>
          <w:spacing w:val="-2"/>
          <w:w w:val="110"/>
        </w:rPr>
        <w:t>compensation.</w:t>
      </w:r>
      <w:r>
        <w:rPr>
          <w:color w:val="231F20"/>
          <w:spacing w:val="-10"/>
          <w:w w:val="110"/>
        </w:rPr>
        <w:t xml:space="preserve"> </w:t>
      </w:r>
      <w:r>
        <w:rPr>
          <w:color w:val="231F20"/>
          <w:spacing w:val="-2"/>
          <w:w w:val="110"/>
        </w:rPr>
        <w:t>In</w:t>
      </w:r>
      <w:r>
        <w:rPr>
          <w:color w:val="231F20"/>
          <w:spacing w:val="-11"/>
          <w:w w:val="110"/>
        </w:rPr>
        <w:t xml:space="preserve"> </w:t>
      </w:r>
      <w:r>
        <w:rPr>
          <w:color w:val="231F20"/>
          <w:spacing w:val="-2"/>
          <w:w w:val="110"/>
        </w:rPr>
        <w:t>addition,</w:t>
      </w:r>
      <w:r>
        <w:rPr>
          <w:color w:val="231F20"/>
          <w:spacing w:val="-10"/>
          <w:w w:val="110"/>
        </w:rPr>
        <w:t xml:space="preserve"> </w:t>
      </w:r>
      <w:r>
        <w:rPr>
          <w:color w:val="231F20"/>
          <w:spacing w:val="-2"/>
          <w:w w:val="110"/>
        </w:rPr>
        <w:t>given</w:t>
      </w:r>
      <w:r>
        <w:rPr>
          <w:color w:val="231F20"/>
          <w:spacing w:val="-10"/>
          <w:w w:val="110"/>
        </w:rPr>
        <w:t xml:space="preserve"> </w:t>
      </w:r>
      <w:r>
        <w:rPr>
          <w:color w:val="231F20"/>
          <w:spacing w:val="-2"/>
          <w:w w:val="110"/>
        </w:rPr>
        <w:t>the</w:t>
      </w:r>
      <w:r>
        <w:rPr>
          <w:color w:val="231F20"/>
          <w:spacing w:val="-10"/>
          <w:w w:val="110"/>
        </w:rPr>
        <w:t xml:space="preserve"> </w:t>
      </w:r>
      <w:r>
        <w:rPr>
          <w:color w:val="231F20"/>
          <w:spacing w:val="-2"/>
          <w:w w:val="110"/>
        </w:rPr>
        <w:t>fiduciary</w:t>
      </w:r>
      <w:r>
        <w:rPr>
          <w:color w:val="231F20"/>
          <w:spacing w:val="-10"/>
          <w:w w:val="110"/>
        </w:rPr>
        <w:t xml:space="preserve"> </w:t>
      </w:r>
      <w:r>
        <w:rPr>
          <w:color w:val="231F20"/>
          <w:spacing w:val="-2"/>
          <w:w w:val="110"/>
        </w:rPr>
        <w:t>duties</w:t>
      </w:r>
      <w:r>
        <w:rPr>
          <w:color w:val="231F20"/>
          <w:spacing w:val="-11"/>
          <w:w w:val="110"/>
        </w:rPr>
        <w:t xml:space="preserve"> </w:t>
      </w:r>
      <w:r>
        <w:rPr>
          <w:color w:val="231F20"/>
          <w:spacing w:val="-2"/>
          <w:w w:val="110"/>
        </w:rPr>
        <w:t>and</w:t>
      </w:r>
      <w:r>
        <w:rPr>
          <w:color w:val="231F20"/>
          <w:spacing w:val="-10"/>
          <w:w w:val="110"/>
        </w:rPr>
        <w:t xml:space="preserve"> </w:t>
      </w:r>
      <w:r>
        <w:rPr>
          <w:color w:val="231F20"/>
          <w:spacing w:val="-2"/>
          <w:w w:val="110"/>
        </w:rPr>
        <w:t xml:space="preserve">leader- </w:t>
      </w:r>
      <w:r>
        <w:rPr>
          <w:color w:val="231F20"/>
        </w:rPr>
        <w:t xml:space="preserve">ship roles of executives, it is important that CEOs develop and openly demonstrate de- cision making and policy setting grounded in sound ethical values. Consequently, the </w:t>
      </w:r>
      <w:r>
        <w:rPr>
          <w:color w:val="231F20"/>
          <w:spacing w:val="-2"/>
          <w:w w:val="110"/>
        </w:rPr>
        <w:t>principles</w:t>
      </w:r>
      <w:r>
        <w:rPr>
          <w:color w:val="231F20"/>
          <w:spacing w:val="-10"/>
          <w:w w:val="110"/>
        </w:rPr>
        <w:t xml:space="preserve"> </w:t>
      </w:r>
      <w:r>
        <w:rPr>
          <w:color w:val="231F20"/>
          <w:spacing w:val="-2"/>
          <w:w w:val="110"/>
        </w:rPr>
        <w:t>derived</w:t>
      </w:r>
      <w:r>
        <w:rPr>
          <w:color w:val="231F20"/>
          <w:spacing w:val="-9"/>
          <w:w w:val="110"/>
        </w:rPr>
        <w:t xml:space="preserve"> </w:t>
      </w:r>
      <w:r>
        <w:rPr>
          <w:color w:val="231F20"/>
          <w:spacing w:val="-2"/>
          <w:w w:val="110"/>
        </w:rPr>
        <w:t>by</w:t>
      </w:r>
      <w:r>
        <w:rPr>
          <w:color w:val="231F20"/>
          <w:spacing w:val="-11"/>
          <w:w w:val="110"/>
        </w:rPr>
        <w:t xml:space="preserve"> </w:t>
      </w:r>
      <w:r>
        <w:rPr>
          <w:color w:val="231F20"/>
          <w:spacing w:val="-2"/>
          <w:w w:val="110"/>
        </w:rPr>
        <w:t>S&amp;W</w:t>
      </w:r>
      <w:r>
        <w:rPr>
          <w:color w:val="231F20"/>
          <w:spacing w:val="-8"/>
          <w:w w:val="110"/>
        </w:rPr>
        <w:t xml:space="preserve"> </w:t>
      </w:r>
      <w:r>
        <w:rPr>
          <w:color w:val="231F20"/>
          <w:spacing w:val="-2"/>
          <w:w w:val="110"/>
        </w:rPr>
        <w:t>could</w:t>
      </w:r>
      <w:r>
        <w:rPr>
          <w:color w:val="231F20"/>
          <w:spacing w:val="-10"/>
          <w:w w:val="110"/>
        </w:rPr>
        <w:t xml:space="preserve"> </w:t>
      </w:r>
      <w:r>
        <w:rPr>
          <w:color w:val="231F20"/>
          <w:spacing w:val="-2"/>
          <w:w w:val="110"/>
        </w:rPr>
        <w:t>be</w:t>
      </w:r>
      <w:r>
        <w:rPr>
          <w:color w:val="231F20"/>
          <w:spacing w:val="-11"/>
          <w:w w:val="110"/>
        </w:rPr>
        <w:t xml:space="preserve"> </w:t>
      </w:r>
      <w:r>
        <w:rPr>
          <w:color w:val="231F20"/>
          <w:spacing w:val="-2"/>
          <w:w w:val="110"/>
        </w:rPr>
        <w:t>supplemented</w:t>
      </w:r>
      <w:r>
        <w:rPr>
          <w:color w:val="231F20"/>
          <w:spacing w:val="-9"/>
          <w:w w:val="110"/>
        </w:rPr>
        <w:t xml:space="preserve"> </w:t>
      </w:r>
      <w:r>
        <w:rPr>
          <w:color w:val="231F20"/>
          <w:spacing w:val="-2"/>
          <w:w w:val="110"/>
        </w:rPr>
        <w:t>with</w:t>
      </w:r>
      <w:r>
        <w:rPr>
          <w:color w:val="231F20"/>
          <w:spacing w:val="-10"/>
          <w:w w:val="110"/>
        </w:rPr>
        <w:t xml:space="preserve"> </w:t>
      </w:r>
      <w:r>
        <w:rPr>
          <w:color w:val="231F20"/>
          <w:spacing w:val="-2"/>
          <w:w w:val="110"/>
        </w:rPr>
        <w:t>principles</w:t>
      </w:r>
      <w:r>
        <w:rPr>
          <w:color w:val="231F20"/>
          <w:spacing w:val="-9"/>
          <w:w w:val="110"/>
        </w:rPr>
        <w:t xml:space="preserve"> </w:t>
      </w:r>
      <w:r>
        <w:rPr>
          <w:color w:val="231F20"/>
          <w:spacing w:val="-2"/>
          <w:w w:val="110"/>
        </w:rPr>
        <w:t>that</w:t>
      </w:r>
      <w:r>
        <w:rPr>
          <w:color w:val="231F20"/>
          <w:spacing w:val="-11"/>
          <w:w w:val="110"/>
        </w:rPr>
        <w:t xml:space="preserve"> </w:t>
      </w:r>
      <w:r>
        <w:rPr>
          <w:color w:val="231F20"/>
          <w:spacing w:val="-2"/>
          <w:w w:val="110"/>
        </w:rPr>
        <w:t>promote</w:t>
      </w:r>
      <w:r>
        <w:rPr>
          <w:color w:val="231F20"/>
          <w:spacing w:val="-9"/>
          <w:w w:val="110"/>
        </w:rPr>
        <w:t xml:space="preserve"> </w:t>
      </w:r>
      <w:r>
        <w:rPr>
          <w:color w:val="231F20"/>
          <w:spacing w:val="-2"/>
          <w:w w:val="110"/>
        </w:rPr>
        <w:t xml:space="preserve">and </w:t>
      </w:r>
      <w:r>
        <w:rPr>
          <w:color w:val="231F20"/>
          <w:w w:val="110"/>
        </w:rPr>
        <w:t>demonstrate</w:t>
      </w:r>
      <w:r>
        <w:rPr>
          <w:color w:val="231F20"/>
          <w:spacing w:val="-16"/>
          <w:w w:val="110"/>
        </w:rPr>
        <w:t xml:space="preserve"> </w:t>
      </w:r>
      <w:r>
        <w:rPr>
          <w:color w:val="231F20"/>
          <w:w w:val="110"/>
        </w:rPr>
        <w:t>the</w:t>
      </w:r>
      <w:r>
        <w:rPr>
          <w:color w:val="231F20"/>
          <w:spacing w:val="-14"/>
          <w:w w:val="110"/>
        </w:rPr>
        <w:t xml:space="preserve"> </w:t>
      </w:r>
      <w:r>
        <w:rPr>
          <w:color w:val="231F20"/>
          <w:w w:val="110"/>
        </w:rPr>
        <w:t>transparency</w:t>
      </w:r>
      <w:r>
        <w:rPr>
          <w:color w:val="231F20"/>
          <w:spacing w:val="-14"/>
          <w:w w:val="110"/>
        </w:rPr>
        <w:t xml:space="preserve"> </w:t>
      </w:r>
      <w:r>
        <w:rPr>
          <w:color w:val="231F20"/>
          <w:w w:val="110"/>
        </w:rPr>
        <w:t>of</w:t>
      </w:r>
      <w:r>
        <w:rPr>
          <w:color w:val="231F20"/>
          <w:spacing w:val="-13"/>
          <w:w w:val="110"/>
        </w:rPr>
        <w:t xml:space="preserve"> </w:t>
      </w:r>
      <w:r>
        <w:rPr>
          <w:color w:val="231F20"/>
          <w:w w:val="110"/>
        </w:rPr>
        <w:t>executive</w:t>
      </w:r>
      <w:r>
        <w:rPr>
          <w:color w:val="231F20"/>
          <w:spacing w:val="-14"/>
          <w:w w:val="110"/>
        </w:rPr>
        <w:t xml:space="preserve"> </w:t>
      </w:r>
      <w:r>
        <w:rPr>
          <w:color w:val="231F20"/>
          <w:w w:val="110"/>
        </w:rPr>
        <w:t>appointment,</w:t>
      </w:r>
      <w:r>
        <w:rPr>
          <w:color w:val="231F20"/>
          <w:spacing w:val="-14"/>
          <w:w w:val="110"/>
        </w:rPr>
        <w:t xml:space="preserve"> </w:t>
      </w:r>
      <w:r>
        <w:rPr>
          <w:color w:val="231F20"/>
          <w:w w:val="110"/>
        </w:rPr>
        <w:t>remuneration,</w:t>
      </w:r>
      <w:r>
        <w:rPr>
          <w:color w:val="231F20"/>
          <w:spacing w:val="-14"/>
          <w:w w:val="110"/>
        </w:rPr>
        <w:t xml:space="preserve"> </w:t>
      </w:r>
      <w:r>
        <w:rPr>
          <w:color w:val="231F20"/>
          <w:w w:val="110"/>
        </w:rPr>
        <w:t>and</w:t>
      </w:r>
      <w:r>
        <w:rPr>
          <w:color w:val="231F20"/>
          <w:spacing w:val="-13"/>
          <w:w w:val="110"/>
        </w:rPr>
        <w:t xml:space="preserve"> </w:t>
      </w:r>
      <w:r>
        <w:rPr>
          <w:color w:val="231F20"/>
          <w:w w:val="110"/>
        </w:rPr>
        <w:t>evalua- tion</w:t>
      </w:r>
      <w:r>
        <w:rPr>
          <w:color w:val="231F20"/>
          <w:spacing w:val="-14"/>
          <w:w w:val="110"/>
        </w:rPr>
        <w:t xml:space="preserve"> </w:t>
      </w:r>
      <w:r>
        <w:rPr>
          <w:color w:val="231F20"/>
          <w:w w:val="110"/>
        </w:rPr>
        <w:t>and</w:t>
      </w:r>
      <w:r>
        <w:rPr>
          <w:color w:val="231F20"/>
          <w:spacing w:val="-14"/>
          <w:w w:val="110"/>
        </w:rPr>
        <w:t xml:space="preserve"> </w:t>
      </w:r>
      <w:r>
        <w:rPr>
          <w:color w:val="231F20"/>
          <w:w w:val="110"/>
        </w:rPr>
        <w:t>that</w:t>
      </w:r>
      <w:r>
        <w:rPr>
          <w:color w:val="231F20"/>
          <w:spacing w:val="-14"/>
          <w:w w:val="110"/>
        </w:rPr>
        <w:t xml:space="preserve"> </w:t>
      </w:r>
      <w:r>
        <w:rPr>
          <w:color w:val="231F20"/>
          <w:w w:val="110"/>
        </w:rPr>
        <w:t>require</w:t>
      </w:r>
      <w:r>
        <w:rPr>
          <w:color w:val="231F20"/>
          <w:spacing w:val="-13"/>
          <w:w w:val="110"/>
        </w:rPr>
        <w:t xml:space="preserve"> </w:t>
      </w:r>
      <w:r>
        <w:rPr>
          <w:color w:val="231F20"/>
          <w:w w:val="110"/>
        </w:rPr>
        <w:t>executives</w:t>
      </w:r>
      <w:r>
        <w:rPr>
          <w:color w:val="231F20"/>
          <w:spacing w:val="-14"/>
          <w:w w:val="110"/>
        </w:rPr>
        <w:t xml:space="preserve"> </w:t>
      </w:r>
      <w:r>
        <w:rPr>
          <w:color w:val="231F20"/>
          <w:w w:val="110"/>
        </w:rPr>
        <w:t>to</w:t>
      </w:r>
      <w:r>
        <w:rPr>
          <w:color w:val="231F20"/>
          <w:spacing w:val="-14"/>
          <w:w w:val="110"/>
        </w:rPr>
        <w:t xml:space="preserve"> </w:t>
      </w:r>
      <w:r>
        <w:rPr>
          <w:color w:val="231F20"/>
          <w:w w:val="110"/>
        </w:rPr>
        <w:t>have</w:t>
      </w:r>
      <w:r>
        <w:rPr>
          <w:color w:val="231F20"/>
          <w:spacing w:val="-14"/>
          <w:w w:val="110"/>
        </w:rPr>
        <w:t xml:space="preserve"> </w:t>
      </w:r>
      <w:r>
        <w:rPr>
          <w:color w:val="231F20"/>
          <w:w w:val="110"/>
        </w:rPr>
        <w:t>undertaken</w:t>
      </w:r>
      <w:r>
        <w:rPr>
          <w:color w:val="231F20"/>
          <w:spacing w:val="-13"/>
          <w:w w:val="110"/>
        </w:rPr>
        <w:t xml:space="preserve"> </w:t>
      </w:r>
      <w:r>
        <w:rPr>
          <w:color w:val="231F20"/>
          <w:w w:val="110"/>
        </w:rPr>
        <w:t>appropriate</w:t>
      </w:r>
      <w:r>
        <w:rPr>
          <w:color w:val="231F20"/>
          <w:spacing w:val="-14"/>
          <w:w w:val="110"/>
        </w:rPr>
        <w:t xml:space="preserve"> </w:t>
      </w:r>
      <w:r>
        <w:rPr>
          <w:color w:val="231F20"/>
          <w:w w:val="110"/>
        </w:rPr>
        <w:t>training</w:t>
      </w:r>
      <w:r>
        <w:rPr>
          <w:color w:val="231F20"/>
          <w:spacing w:val="-14"/>
          <w:w w:val="110"/>
        </w:rPr>
        <w:t xml:space="preserve"> </w:t>
      </w:r>
      <w:r>
        <w:rPr>
          <w:color w:val="231F20"/>
          <w:w w:val="110"/>
        </w:rPr>
        <w:t>in</w:t>
      </w:r>
      <w:r>
        <w:rPr>
          <w:color w:val="231F20"/>
          <w:spacing w:val="-14"/>
          <w:w w:val="110"/>
        </w:rPr>
        <w:t xml:space="preserve"> </w:t>
      </w:r>
      <w:r>
        <w:rPr>
          <w:color w:val="231F20"/>
          <w:w w:val="110"/>
        </w:rPr>
        <w:t xml:space="preserve">practical </w:t>
      </w:r>
      <w:r>
        <w:rPr>
          <w:color w:val="231F20"/>
        </w:rPr>
        <w:t xml:space="preserve">skills in values clarification and ethically informed decision making and policy setting. Such amendments to S&amp;W’s principles will obviously not solve </w:t>
      </w:r>
      <w:proofErr w:type="gramStart"/>
      <w:r>
        <w:rPr>
          <w:color w:val="231F20"/>
        </w:rPr>
        <w:t>all of</w:t>
      </w:r>
      <w:proofErr w:type="gramEnd"/>
      <w:r>
        <w:rPr>
          <w:color w:val="231F20"/>
        </w:rPr>
        <w:t xml:space="preserve"> the perceived and </w:t>
      </w:r>
      <w:r>
        <w:rPr>
          <w:color w:val="231F20"/>
          <w:w w:val="110"/>
        </w:rPr>
        <w:t>actual</w:t>
      </w:r>
      <w:r>
        <w:rPr>
          <w:color w:val="231F20"/>
          <w:spacing w:val="-2"/>
          <w:w w:val="110"/>
        </w:rPr>
        <w:t xml:space="preserve"> </w:t>
      </w:r>
      <w:r>
        <w:rPr>
          <w:color w:val="231F20"/>
          <w:w w:val="110"/>
        </w:rPr>
        <w:t>problems</w:t>
      </w:r>
      <w:r>
        <w:rPr>
          <w:color w:val="231F20"/>
          <w:spacing w:val="-4"/>
          <w:w w:val="110"/>
        </w:rPr>
        <w:t xml:space="preserve"> </w:t>
      </w:r>
      <w:r>
        <w:rPr>
          <w:color w:val="231F20"/>
          <w:w w:val="110"/>
        </w:rPr>
        <w:t>with</w:t>
      </w:r>
      <w:r>
        <w:rPr>
          <w:color w:val="231F20"/>
          <w:spacing w:val="-3"/>
          <w:w w:val="110"/>
        </w:rPr>
        <w:t xml:space="preserve"> </w:t>
      </w:r>
      <w:r>
        <w:rPr>
          <w:color w:val="231F20"/>
          <w:w w:val="110"/>
        </w:rPr>
        <w:t>executive</w:t>
      </w:r>
      <w:r>
        <w:rPr>
          <w:color w:val="231F20"/>
          <w:spacing w:val="-3"/>
          <w:w w:val="110"/>
        </w:rPr>
        <w:t xml:space="preserve"> </w:t>
      </w:r>
      <w:r>
        <w:rPr>
          <w:color w:val="231F20"/>
          <w:w w:val="110"/>
        </w:rPr>
        <w:t>compensation</w:t>
      </w:r>
      <w:r>
        <w:rPr>
          <w:color w:val="231F20"/>
          <w:spacing w:val="-3"/>
          <w:w w:val="110"/>
        </w:rPr>
        <w:t xml:space="preserve"> </w:t>
      </w:r>
      <w:r>
        <w:rPr>
          <w:color w:val="231F20"/>
          <w:w w:val="110"/>
        </w:rPr>
        <w:t>but</w:t>
      </w:r>
      <w:r>
        <w:rPr>
          <w:color w:val="231F20"/>
          <w:spacing w:val="-2"/>
          <w:w w:val="110"/>
        </w:rPr>
        <w:t xml:space="preserve"> </w:t>
      </w:r>
      <w:r>
        <w:rPr>
          <w:color w:val="231F20"/>
          <w:w w:val="110"/>
        </w:rPr>
        <w:t>they</w:t>
      </w:r>
      <w:r>
        <w:rPr>
          <w:color w:val="231F20"/>
          <w:spacing w:val="-3"/>
          <w:w w:val="110"/>
        </w:rPr>
        <w:t xml:space="preserve"> </w:t>
      </w:r>
      <w:r>
        <w:rPr>
          <w:color w:val="231F20"/>
          <w:w w:val="110"/>
        </w:rPr>
        <w:t>may</w:t>
      </w:r>
      <w:r>
        <w:rPr>
          <w:color w:val="231F20"/>
          <w:spacing w:val="-3"/>
          <w:w w:val="110"/>
        </w:rPr>
        <w:t xml:space="preserve"> </w:t>
      </w:r>
      <w:r>
        <w:rPr>
          <w:color w:val="231F20"/>
          <w:w w:val="110"/>
        </w:rPr>
        <w:t>go</w:t>
      </w:r>
      <w:r>
        <w:rPr>
          <w:color w:val="231F20"/>
          <w:spacing w:val="-2"/>
          <w:w w:val="110"/>
        </w:rPr>
        <w:t xml:space="preserve"> </w:t>
      </w:r>
      <w:r>
        <w:rPr>
          <w:color w:val="231F20"/>
          <w:w w:val="110"/>
        </w:rPr>
        <w:t>some</w:t>
      </w:r>
      <w:r>
        <w:rPr>
          <w:color w:val="231F20"/>
          <w:spacing w:val="-3"/>
          <w:w w:val="110"/>
        </w:rPr>
        <w:t xml:space="preserve"> </w:t>
      </w:r>
      <w:r>
        <w:rPr>
          <w:color w:val="231F20"/>
          <w:w w:val="110"/>
        </w:rPr>
        <w:t>way</w:t>
      </w:r>
      <w:r>
        <w:rPr>
          <w:color w:val="231F20"/>
          <w:spacing w:val="-3"/>
          <w:w w:val="110"/>
        </w:rPr>
        <w:t xml:space="preserve"> </w:t>
      </w:r>
      <w:r>
        <w:rPr>
          <w:color w:val="231F20"/>
          <w:w w:val="110"/>
        </w:rPr>
        <w:t>to</w:t>
      </w:r>
      <w:r>
        <w:rPr>
          <w:color w:val="231F20"/>
          <w:spacing w:val="-3"/>
          <w:w w:val="110"/>
        </w:rPr>
        <w:t xml:space="preserve"> </w:t>
      </w:r>
      <w:r>
        <w:rPr>
          <w:color w:val="231F20"/>
          <w:w w:val="110"/>
        </w:rPr>
        <w:t>assist CEOs</w:t>
      </w:r>
      <w:r>
        <w:rPr>
          <w:color w:val="231F20"/>
          <w:spacing w:val="-5"/>
          <w:w w:val="110"/>
        </w:rPr>
        <w:t xml:space="preserve"> </w:t>
      </w:r>
      <w:r>
        <w:rPr>
          <w:color w:val="231F20"/>
          <w:w w:val="110"/>
        </w:rPr>
        <w:t>to</w:t>
      </w:r>
      <w:r>
        <w:rPr>
          <w:color w:val="231F20"/>
          <w:spacing w:val="-7"/>
          <w:w w:val="110"/>
        </w:rPr>
        <w:t xml:space="preserve"> </w:t>
      </w:r>
      <w:r>
        <w:rPr>
          <w:color w:val="231F20"/>
          <w:w w:val="110"/>
        </w:rPr>
        <w:t>demonstrate</w:t>
      </w:r>
      <w:r>
        <w:rPr>
          <w:color w:val="231F20"/>
          <w:spacing w:val="-6"/>
          <w:w w:val="110"/>
        </w:rPr>
        <w:t xml:space="preserve"> </w:t>
      </w:r>
      <w:r>
        <w:rPr>
          <w:color w:val="231F20"/>
          <w:w w:val="110"/>
        </w:rPr>
        <w:t>their</w:t>
      </w:r>
      <w:r>
        <w:rPr>
          <w:color w:val="231F20"/>
          <w:spacing w:val="-5"/>
          <w:w w:val="110"/>
        </w:rPr>
        <w:t xml:space="preserve"> </w:t>
      </w:r>
      <w:r>
        <w:rPr>
          <w:color w:val="231F20"/>
          <w:w w:val="110"/>
        </w:rPr>
        <w:t>trustworthiness</w:t>
      </w:r>
      <w:r>
        <w:rPr>
          <w:color w:val="231F20"/>
          <w:spacing w:val="-5"/>
          <w:w w:val="110"/>
        </w:rPr>
        <w:t xml:space="preserve"> </w:t>
      </w:r>
      <w:r>
        <w:rPr>
          <w:color w:val="231F20"/>
          <w:w w:val="110"/>
        </w:rPr>
        <w:t>and</w:t>
      </w:r>
      <w:r>
        <w:rPr>
          <w:color w:val="231F20"/>
          <w:spacing w:val="-6"/>
          <w:w w:val="110"/>
        </w:rPr>
        <w:t xml:space="preserve"> </w:t>
      </w:r>
      <w:r>
        <w:rPr>
          <w:color w:val="231F20"/>
          <w:w w:val="110"/>
        </w:rPr>
        <w:t>bolster</w:t>
      </w:r>
      <w:r>
        <w:rPr>
          <w:color w:val="231F20"/>
          <w:spacing w:val="-5"/>
          <w:w w:val="110"/>
        </w:rPr>
        <w:t xml:space="preserve"> </w:t>
      </w:r>
      <w:r>
        <w:rPr>
          <w:color w:val="231F20"/>
          <w:w w:val="110"/>
        </w:rPr>
        <w:t>public</w:t>
      </w:r>
      <w:r>
        <w:rPr>
          <w:color w:val="231F20"/>
          <w:spacing w:val="-7"/>
          <w:w w:val="110"/>
        </w:rPr>
        <w:t xml:space="preserve"> </w:t>
      </w:r>
      <w:r>
        <w:rPr>
          <w:color w:val="231F20"/>
          <w:w w:val="110"/>
        </w:rPr>
        <w:t>confidence.</w:t>
      </w:r>
    </w:p>
    <w:p w14:paraId="034C11C0" w14:textId="77777777" w:rsidR="004A5C99" w:rsidRDefault="004A5C99">
      <w:pPr>
        <w:pStyle w:val="BodyText"/>
      </w:pPr>
    </w:p>
    <w:p w14:paraId="1851A75A" w14:textId="77777777" w:rsidR="004A5C99" w:rsidRDefault="004A5C99">
      <w:pPr>
        <w:pStyle w:val="BodyText"/>
        <w:spacing w:before="37"/>
      </w:pPr>
    </w:p>
    <w:p w14:paraId="0F8DEECF" w14:textId="77777777" w:rsidR="004A5C99" w:rsidRDefault="0027463A">
      <w:pPr>
        <w:pStyle w:val="BodyText"/>
        <w:ind w:left="410"/>
      </w:pPr>
      <w:r>
        <w:rPr>
          <w:color w:val="231F20"/>
          <w:w w:val="110"/>
        </w:rPr>
        <w:t>COMMENT</w:t>
      </w:r>
      <w:r>
        <w:rPr>
          <w:color w:val="231F20"/>
          <w:spacing w:val="-14"/>
          <w:w w:val="110"/>
        </w:rPr>
        <w:t xml:space="preserve"> </w:t>
      </w:r>
      <w:r>
        <w:rPr>
          <w:color w:val="231F20"/>
          <w:w w:val="110"/>
        </w:rPr>
        <w:t>BY</w:t>
      </w:r>
      <w:r>
        <w:rPr>
          <w:color w:val="231F20"/>
          <w:spacing w:val="-9"/>
          <w:w w:val="110"/>
        </w:rPr>
        <w:t xml:space="preserve"> </w:t>
      </w:r>
      <w:r>
        <w:rPr>
          <w:color w:val="231F20"/>
          <w:w w:val="110"/>
        </w:rPr>
        <w:t>ZOLTAN</w:t>
      </w:r>
      <w:r>
        <w:rPr>
          <w:color w:val="231F20"/>
          <w:spacing w:val="-8"/>
          <w:w w:val="110"/>
        </w:rPr>
        <w:t xml:space="preserve"> </w:t>
      </w:r>
      <w:r>
        <w:rPr>
          <w:color w:val="231F20"/>
          <w:w w:val="110"/>
        </w:rPr>
        <w:t>MATOLCSY</w:t>
      </w:r>
      <w:r>
        <w:rPr>
          <w:color w:val="231F20"/>
          <w:spacing w:val="-17"/>
          <w:w w:val="110"/>
        </w:rPr>
        <w:t xml:space="preserve"> </w:t>
      </w:r>
      <w:r>
        <w:rPr>
          <w:color w:val="231F20"/>
          <w:w w:val="110"/>
        </w:rPr>
        <w:t>AND</w:t>
      </w:r>
      <w:r>
        <w:rPr>
          <w:color w:val="231F20"/>
          <w:spacing w:val="-7"/>
          <w:w w:val="110"/>
        </w:rPr>
        <w:t xml:space="preserve"> </w:t>
      </w:r>
      <w:r>
        <w:rPr>
          <w:color w:val="231F20"/>
          <w:w w:val="110"/>
        </w:rPr>
        <w:t>HELEN</w:t>
      </w:r>
      <w:r>
        <w:rPr>
          <w:color w:val="231F20"/>
          <w:spacing w:val="-9"/>
          <w:w w:val="110"/>
        </w:rPr>
        <w:t xml:space="preserve"> </w:t>
      </w:r>
      <w:r>
        <w:rPr>
          <w:color w:val="231F20"/>
          <w:spacing w:val="-2"/>
          <w:w w:val="110"/>
        </w:rPr>
        <w:t>SPIROPOULOS</w:t>
      </w:r>
    </w:p>
    <w:p w14:paraId="530F2DC6" w14:textId="77777777" w:rsidR="004A5C99" w:rsidRDefault="004A5C99">
      <w:pPr>
        <w:pStyle w:val="BodyText"/>
        <w:spacing w:before="19"/>
      </w:pPr>
    </w:p>
    <w:p w14:paraId="085BF613" w14:textId="77777777" w:rsidR="004A5C99" w:rsidRDefault="0027463A">
      <w:pPr>
        <w:pStyle w:val="BodyText"/>
        <w:spacing w:before="1" w:line="252" w:lineRule="auto"/>
        <w:ind w:left="62" w:right="165"/>
        <w:jc w:val="both"/>
      </w:pPr>
      <w:r>
        <w:rPr>
          <w:color w:val="231F20"/>
          <w:w w:val="105"/>
        </w:rPr>
        <w:t>Shan and Walter (2016, hereafter S&amp;W) present a thorough and detailed review of much of the literature and debate surrounding executive compensation. Their dis- cussion</w:t>
      </w:r>
      <w:r>
        <w:rPr>
          <w:color w:val="231F20"/>
          <w:spacing w:val="50"/>
          <w:w w:val="105"/>
        </w:rPr>
        <w:t xml:space="preserve"> </w:t>
      </w:r>
      <w:r>
        <w:rPr>
          <w:color w:val="231F20"/>
          <w:w w:val="105"/>
        </w:rPr>
        <w:t>outlines</w:t>
      </w:r>
      <w:r>
        <w:rPr>
          <w:color w:val="231F20"/>
          <w:spacing w:val="50"/>
          <w:w w:val="105"/>
        </w:rPr>
        <w:t xml:space="preserve"> </w:t>
      </w:r>
      <w:r>
        <w:rPr>
          <w:color w:val="231F20"/>
          <w:w w:val="105"/>
        </w:rPr>
        <w:t>the</w:t>
      </w:r>
      <w:r>
        <w:rPr>
          <w:color w:val="231F20"/>
          <w:spacing w:val="50"/>
          <w:w w:val="105"/>
        </w:rPr>
        <w:t xml:space="preserve"> </w:t>
      </w:r>
      <w:r>
        <w:rPr>
          <w:color w:val="231F20"/>
          <w:w w:val="105"/>
        </w:rPr>
        <w:t>two</w:t>
      </w:r>
      <w:r>
        <w:rPr>
          <w:color w:val="231F20"/>
          <w:spacing w:val="49"/>
          <w:w w:val="105"/>
        </w:rPr>
        <w:t xml:space="preserve"> </w:t>
      </w:r>
      <w:r>
        <w:rPr>
          <w:color w:val="231F20"/>
          <w:w w:val="105"/>
        </w:rPr>
        <w:t>dominant</w:t>
      </w:r>
      <w:r>
        <w:rPr>
          <w:color w:val="231F20"/>
          <w:spacing w:val="50"/>
          <w:w w:val="105"/>
        </w:rPr>
        <w:t xml:space="preserve"> </w:t>
      </w:r>
      <w:r>
        <w:rPr>
          <w:color w:val="231F20"/>
          <w:w w:val="105"/>
        </w:rPr>
        <w:t>theories</w:t>
      </w:r>
      <w:r>
        <w:rPr>
          <w:color w:val="231F20"/>
          <w:spacing w:val="48"/>
          <w:w w:val="105"/>
        </w:rPr>
        <w:t xml:space="preserve"> </w:t>
      </w:r>
      <w:r>
        <w:rPr>
          <w:color w:val="231F20"/>
          <w:w w:val="105"/>
        </w:rPr>
        <w:t>of</w:t>
      </w:r>
      <w:r>
        <w:rPr>
          <w:color w:val="231F20"/>
          <w:spacing w:val="49"/>
          <w:w w:val="105"/>
        </w:rPr>
        <w:t xml:space="preserve"> </w:t>
      </w:r>
      <w:r>
        <w:rPr>
          <w:color w:val="231F20"/>
          <w:w w:val="105"/>
        </w:rPr>
        <w:t>executive</w:t>
      </w:r>
      <w:r>
        <w:rPr>
          <w:color w:val="231F20"/>
          <w:spacing w:val="49"/>
          <w:w w:val="105"/>
        </w:rPr>
        <w:t xml:space="preserve"> </w:t>
      </w:r>
      <w:r>
        <w:rPr>
          <w:color w:val="231F20"/>
          <w:w w:val="105"/>
        </w:rPr>
        <w:t>compensation</w:t>
      </w:r>
      <w:r>
        <w:rPr>
          <w:color w:val="231F20"/>
          <w:spacing w:val="50"/>
          <w:w w:val="105"/>
        </w:rPr>
        <w:t xml:space="preserve"> </w:t>
      </w:r>
      <w:r>
        <w:rPr>
          <w:color w:val="231F20"/>
          <w:spacing w:val="-2"/>
          <w:w w:val="105"/>
        </w:rPr>
        <w:t>(efficient</w:t>
      </w:r>
    </w:p>
    <w:p w14:paraId="4AFBF504" w14:textId="77777777" w:rsidR="004A5C99" w:rsidRDefault="004A5C99">
      <w:pPr>
        <w:pStyle w:val="BodyText"/>
        <w:spacing w:before="5"/>
      </w:pPr>
    </w:p>
    <w:p w14:paraId="66278674" w14:textId="77777777" w:rsidR="004A5C99" w:rsidRDefault="004A5C99">
      <w:pPr>
        <w:rPr>
          <w:color w:val="231F20"/>
          <w:w w:val="105"/>
          <w:sz w:val="14"/>
        </w:rPr>
      </w:pPr>
    </w:p>
    <w:p w14:paraId="2A7C144A" w14:textId="77777777" w:rsidR="00DD4D10" w:rsidRDefault="00DD4D10">
      <w:pPr>
        <w:rPr>
          <w:sz w:val="14"/>
        </w:rPr>
        <w:sectPr w:rsidR="00DD4D10">
          <w:pgSz w:w="9700" w:h="13950"/>
          <w:pgMar w:top="800" w:right="1133" w:bottom="280" w:left="1133" w:header="720" w:footer="720" w:gutter="0"/>
          <w:cols w:space="720"/>
        </w:sectPr>
      </w:pPr>
    </w:p>
    <w:p w14:paraId="605A4985" w14:textId="77777777" w:rsidR="004A5C99" w:rsidRDefault="004A5C99">
      <w:pPr>
        <w:pStyle w:val="BodyText"/>
        <w:spacing w:before="208"/>
        <w:rPr>
          <w:i/>
        </w:rPr>
      </w:pPr>
    </w:p>
    <w:p w14:paraId="5186B598" w14:textId="77777777" w:rsidR="00DD4D10" w:rsidRDefault="00DD4D10">
      <w:pPr>
        <w:pStyle w:val="BodyText"/>
        <w:spacing w:before="208"/>
        <w:rPr>
          <w:i/>
        </w:rPr>
      </w:pPr>
    </w:p>
    <w:p w14:paraId="02C351A8" w14:textId="77777777" w:rsidR="004A5C99" w:rsidRDefault="0027463A">
      <w:pPr>
        <w:pStyle w:val="BodyText"/>
        <w:spacing w:line="249" w:lineRule="auto"/>
        <w:ind w:left="167" w:right="59"/>
        <w:jc w:val="both"/>
      </w:pPr>
      <w:r>
        <w:rPr>
          <w:color w:val="231F20"/>
          <w:w w:val="105"/>
        </w:rPr>
        <w:t>contracting versus managerial power), legal and regulatory influences on executive pay levels, global trends in executive pay levels (with a focus on the Australian set- ting), and a set of design principles building upon those suggested by Murphy and Jensen (2011). However, throughout the paper their discussion oscillates between CEO</w:t>
      </w:r>
      <w:r>
        <w:rPr>
          <w:color w:val="231F20"/>
          <w:spacing w:val="40"/>
          <w:w w:val="105"/>
        </w:rPr>
        <w:t xml:space="preserve"> </w:t>
      </w:r>
      <w:r>
        <w:rPr>
          <w:color w:val="231F20"/>
          <w:w w:val="105"/>
        </w:rPr>
        <w:t>pay</w:t>
      </w:r>
      <w:r>
        <w:rPr>
          <w:color w:val="231F20"/>
          <w:spacing w:val="40"/>
          <w:w w:val="105"/>
        </w:rPr>
        <w:t xml:space="preserve"> </w:t>
      </w:r>
      <w:r>
        <w:rPr>
          <w:color w:val="231F20"/>
          <w:w w:val="105"/>
        </w:rPr>
        <w:t>and</w:t>
      </w:r>
      <w:r>
        <w:rPr>
          <w:color w:val="231F20"/>
          <w:spacing w:val="40"/>
          <w:w w:val="105"/>
        </w:rPr>
        <w:t xml:space="preserve"> </w:t>
      </w:r>
      <w:r>
        <w:rPr>
          <w:color w:val="231F20"/>
          <w:w w:val="105"/>
        </w:rPr>
        <w:t>executive</w:t>
      </w:r>
      <w:r>
        <w:rPr>
          <w:color w:val="231F20"/>
          <w:spacing w:val="40"/>
          <w:w w:val="105"/>
        </w:rPr>
        <w:t xml:space="preserve"> </w:t>
      </w:r>
      <w:r>
        <w:rPr>
          <w:color w:val="231F20"/>
          <w:w w:val="105"/>
        </w:rPr>
        <w:t>pay</w:t>
      </w:r>
      <w:r>
        <w:rPr>
          <w:color w:val="231F20"/>
          <w:spacing w:val="40"/>
          <w:w w:val="105"/>
        </w:rPr>
        <w:t xml:space="preserve"> </w:t>
      </w:r>
      <w:r>
        <w:rPr>
          <w:color w:val="231F20"/>
          <w:w w:val="105"/>
        </w:rPr>
        <w:t>in</w:t>
      </w:r>
      <w:r>
        <w:rPr>
          <w:color w:val="231F20"/>
          <w:spacing w:val="40"/>
          <w:w w:val="105"/>
        </w:rPr>
        <w:t xml:space="preserve"> </w:t>
      </w:r>
      <w:r>
        <w:rPr>
          <w:color w:val="231F20"/>
          <w:w w:val="105"/>
        </w:rPr>
        <w:t>general,</w:t>
      </w:r>
      <w:r>
        <w:rPr>
          <w:color w:val="231F20"/>
          <w:spacing w:val="40"/>
          <w:w w:val="105"/>
        </w:rPr>
        <w:t xml:space="preserve"> </w:t>
      </w:r>
      <w:r>
        <w:rPr>
          <w:color w:val="231F20"/>
          <w:w w:val="105"/>
        </w:rPr>
        <w:t>with</w:t>
      </w:r>
      <w:r>
        <w:rPr>
          <w:color w:val="231F20"/>
          <w:spacing w:val="40"/>
          <w:w w:val="105"/>
        </w:rPr>
        <w:t xml:space="preserve"> </w:t>
      </w:r>
      <w:r>
        <w:rPr>
          <w:color w:val="231F20"/>
          <w:w w:val="105"/>
        </w:rPr>
        <w:t>the</w:t>
      </w:r>
      <w:r>
        <w:rPr>
          <w:color w:val="231F20"/>
          <w:spacing w:val="40"/>
          <w:w w:val="105"/>
        </w:rPr>
        <w:t xml:space="preserve"> </w:t>
      </w:r>
      <w:r>
        <w:rPr>
          <w:color w:val="231F20"/>
          <w:w w:val="105"/>
        </w:rPr>
        <w:t>main</w:t>
      </w:r>
      <w:r>
        <w:rPr>
          <w:color w:val="231F20"/>
          <w:spacing w:val="40"/>
          <w:w w:val="105"/>
        </w:rPr>
        <w:t xml:space="preserve"> </w:t>
      </w:r>
      <w:r>
        <w:rPr>
          <w:color w:val="231F20"/>
          <w:w w:val="105"/>
        </w:rPr>
        <w:t>evidence</w:t>
      </w:r>
      <w:r>
        <w:rPr>
          <w:color w:val="231F20"/>
          <w:spacing w:val="40"/>
          <w:w w:val="105"/>
        </w:rPr>
        <w:t xml:space="preserve"> </w:t>
      </w:r>
      <w:r>
        <w:rPr>
          <w:color w:val="231F20"/>
          <w:w w:val="105"/>
        </w:rPr>
        <w:t>being</w:t>
      </w:r>
      <w:r>
        <w:rPr>
          <w:color w:val="231F20"/>
          <w:spacing w:val="40"/>
          <w:w w:val="105"/>
        </w:rPr>
        <w:t xml:space="preserve"> </w:t>
      </w:r>
      <w:r>
        <w:rPr>
          <w:color w:val="231F20"/>
          <w:w w:val="105"/>
        </w:rPr>
        <w:t>on</w:t>
      </w:r>
      <w:r>
        <w:rPr>
          <w:color w:val="231F20"/>
          <w:spacing w:val="40"/>
          <w:w w:val="105"/>
        </w:rPr>
        <w:t xml:space="preserve"> </w:t>
      </w:r>
      <w:r>
        <w:rPr>
          <w:color w:val="231F20"/>
          <w:w w:val="105"/>
        </w:rPr>
        <w:t>CEO pay. We feel that some points are not covered in detail despite having important im- plications for the design of executive compensation contracts, hence we discuss</w:t>
      </w:r>
      <w:r>
        <w:rPr>
          <w:color w:val="231F20"/>
          <w:spacing w:val="80"/>
          <w:w w:val="105"/>
        </w:rPr>
        <w:t xml:space="preserve"> </w:t>
      </w:r>
      <w:r>
        <w:rPr>
          <w:color w:val="231F20"/>
          <w:w w:val="105"/>
        </w:rPr>
        <w:t>these points below as well as other related research.</w:t>
      </w:r>
    </w:p>
    <w:p w14:paraId="1A204172" w14:textId="77777777" w:rsidR="004A5C99" w:rsidRDefault="004A5C99">
      <w:pPr>
        <w:pStyle w:val="BodyText"/>
        <w:spacing w:before="89"/>
      </w:pPr>
    </w:p>
    <w:p w14:paraId="627B7AB8" w14:textId="77777777" w:rsidR="004A5C99" w:rsidRDefault="0027463A">
      <w:pPr>
        <w:spacing w:line="249" w:lineRule="auto"/>
        <w:ind w:left="167" w:right="60"/>
        <w:jc w:val="both"/>
        <w:rPr>
          <w:i/>
          <w:sz w:val="20"/>
        </w:rPr>
      </w:pPr>
      <w:r>
        <w:rPr>
          <w:i/>
          <w:color w:val="231F20"/>
          <w:w w:val="105"/>
          <w:sz w:val="20"/>
        </w:rPr>
        <w:t xml:space="preserve">Some Further Evidence on the Theoretical Explanations of CEO </w:t>
      </w:r>
      <w:r>
        <w:rPr>
          <w:i/>
          <w:color w:val="231F20"/>
          <w:w w:val="105"/>
          <w:sz w:val="20"/>
        </w:rPr>
        <w:t>Compensation, Executive Compensation, and Firm Characteristics</w:t>
      </w:r>
    </w:p>
    <w:p w14:paraId="361FE08D" w14:textId="77777777" w:rsidR="004A5C99" w:rsidRDefault="0027463A">
      <w:pPr>
        <w:pStyle w:val="BodyText"/>
        <w:spacing w:before="2" w:line="249" w:lineRule="auto"/>
        <w:ind w:left="167" w:right="57"/>
        <w:jc w:val="both"/>
      </w:pPr>
      <w:r>
        <w:rPr>
          <w:color w:val="231F20"/>
          <w:w w:val="105"/>
        </w:rPr>
        <w:t xml:space="preserve">As discussed in S&amp;W, there are two theories of executive compensation, managerial </w:t>
      </w:r>
      <w:proofErr w:type="gramStart"/>
      <w:r>
        <w:rPr>
          <w:color w:val="231F20"/>
          <w:w w:val="105"/>
        </w:rPr>
        <w:t>power</w:t>
      </w:r>
      <w:proofErr w:type="gramEnd"/>
      <w:r>
        <w:rPr>
          <w:color w:val="231F20"/>
          <w:w w:val="105"/>
        </w:rPr>
        <w:t xml:space="preserve"> and efficient contracting (otherwise known as optimal contracting theory). Unashamedly we contend that on average executive compensation is efficient, and there</w:t>
      </w:r>
      <w:r>
        <w:rPr>
          <w:color w:val="231F20"/>
          <w:spacing w:val="25"/>
          <w:w w:val="105"/>
        </w:rPr>
        <w:t xml:space="preserve"> </w:t>
      </w:r>
      <w:r>
        <w:rPr>
          <w:color w:val="231F20"/>
          <w:w w:val="105"/>
        </w:rPr>
        <w:t>is</w:t>
      </w:r>
      <w:r>
        <w:rPr>
          <w:color w:val="231F20"/>
          <w:spacing w:val="27"/>
          <w:w w:val="105"/>
        </w:rPr>
        <w:t xml:space="preserve"> </w:t>
      </w:r>
      <w:r>
        <w:rPr>
          <w:color w:val="231F20"/>
          <w:w w:val="105"/>
        </w:rPr>
        <w:t>a</w:t>
      </w:r>
      <w:r>
        <w:rPr>
          <w:color w:val="231F20"/>
          <w:spacing w:val="27"/>
          <w:w w:val="105"/>
        </w:rPr>
        <w:t xml:space="preserve"> </w:t>
      </w:r>
      <w:r>
        <w:rPr>
          <w:color w:val="231F20"/>
          <w:w w:val="105"/>
        </w:rPr>
        <w:t>long</w:t>
      </w:r>
      <w:r>
        <w:rPr>
          <w:color w:val="231F20"/>
          <w:spacing w:val="27"/>
          <w:w w:val="105"/>
        </w:rPr>
        <w:t xml:space="preserve"> </w:t>
      </w:r>
      <w:r>
        <w:rPr>
          <w:color w:val="231F20"/>
          <w:w w:val="105"/>
        </w:rPr>
        <w:t>list</w:t>
      </w:r>
      <w:r>
        <w:rPr>
          <w:color w:val="231F20"/>
          <w:spacing w:val="27"/>
          <w:w w:val="105"/>
        </w:rPr>
        <w:t xml:space="preserve"> </w:t>
      </w:r>
      <w:r>
        <w:rPr>
          <w:color w:val="231F20"/>
          <w:w w:val="105"/>
        </w:rPr>
        <w:t>of</w:t>
      </w:r>
      <w:r>
        <w:rPr>
          <w:color w:val="231F20"/>
          <w:spacing w:val="28"/>
          <w:w w:val="105"/>
        </w:rPr>
        <w:t xml:space="preserve"> </w:t>
      </w:r>
      <w:r>
        <w:rPr>
          <w:color w:val="231F20"/>
          <w:w w:val="105"/>
        </w:rPr>
        <w:t>literature</w:t>
      </w:r>
      <w:r>
        <w:rPr>
          <w:color w:val="231F20"/>
          <w:spacing w:val="27"/>
          <w:w w:val="105"/>
        </w:rPr>
        <w:t xml:space="preserve"> </w:t>
      </w:r>
      <w:r>
        <w:rPr>
          <w:color w:val="231F20"/>
          <w:w w:val="105"/>
        </w:rPr>
        <w:t>showing</w:t>
      </w:r>
      <w:r>
        <w:rPr>
          <w:color w:val="231F20"/>
          <w:spacing w:val="27"/>
          <w:w w:val="105"/>
        </w:rPr>
        <w:t xml:space="preserve"> </w:t>
      </w:r>
      <w:r>
        <w:rPr>
          <w:color w:val="231F20"/>
          <w:w w:val="105"/>
        </w:rPr>
        <w:t>that</w:t>
      </w:r>
      <w:r>
        <w:rPr>
          <w:color w:val="231F20"/>
          <w:spacing w:val="27"/>
          <w:w w:val="105"/>
        </w:rPr>
        <w:t xml:space="preserve"> </w:t>
      </w:r>
      <w:r>
        <w:rPr>
          <w:color w:val="231F20"/>
          <w:w w:val="105"/>
        </w:rPr>
        <w:t>the</w:t>
      </w:r>
      <w:r>
        <w:rPr>
          <w:color w:val="231F20"/>
          <w:spacing w:val="28"/>
          <w:w w:val="105"/>
        </w:rPr>
        <w:t xml:space="preserve"> </w:t>
      </w:r>
      <w:r>
        <w:rPr>
          <w:color w:val="231F20"/>
          <w:w w:val="105"/>
        </w:rPr>
        <w:t>levels</w:t>
      </w:r>
      <w:r>
        <w:rPr>
          <w:color w:val="231F20"/>
          <w:spacing w:val="27"/>
          <w:w w:val="105"/>
        </w:rPr>
        <w:t xml:space="preserve"> </w:t>
      </w:r>
      <w:r>
        <w:rPr>
          <w:color w:val="231F20"/>
          <w:w w:val="105"/>
        </w:rPr>
        <w:t>of</w:t>
      </w:r>
      <w:r>
        <w:rPr>
          <w:color w:val="231F20"/>
          <w:spacing w:val="27"/>
          <w:w w:val="105"/>
        </w:rPr>
        <w:t xml:space="preserve"> </w:t>
      </w:r>
      <w:r>
        <w:rPr>
          <w:color w:val="231F20"/>
          <w:w w:val="105"/>
        </w:rPr>
        <w:t>executive</w:t>
      </w:r>
      <w:r>
        <w:rPr>
          <w:color w:val="231F20"/>
          <w:spacing w:val="25"/>
          <w:w w:val="105"/>
        </w:rPr>
        <w:t xml:space="preserve"> </w:t>
      </w:r>
      <w:r>
        <w:rPr>
          <w:color w:val="231F20"/>
          <w:w w:val="105"/>
        </w:rPr>
        <w:t>compensation are</w:t>
      </w:r>
      <w:r>
        <w:rPr>
          <w:color w:val="231F20"/>
          <w:spacing w:val="40"/>
          <w:w w:val="105"/>
        </w:rPr>
        <w:t xml:space="preserve"> </w:t>
      </w:r>
      <w:r>
        <w:rPr>
          <w:color w:val="231F20"/>
          <w:w w:val="105"/>
        </w:rPr>
        <w:t>determined</w:t>
      </w:r>
      <w:r>
        <w:rPr>
          <w:color w:val="231F20"/>
          <w:spacing w:val="40"/>
          <w:w w:val="105"/>
        </w:rPr>
        <w:t xml:space="preserve"> </w:t>
      </w:r>
      <w:r>
        <w:rPr>
          <w:color w:val="231F20"/>
          <w:w w:val="105"/>
        </w:rPr>
        <w:t>by</w:t>
      </w:r>
      <w:r>
        <w:rPr>
          <w:color w:val="231F20"/>
          <w:spacing w:val="40"/>
          <w:w w:val="105"/>
        </w:rPr>
        <w:t xml:space="preserve"> </w:t>
      </w:r>
      <w:r>
        <w:rPr>
          <w:color w:val="231F20"/>
          <w:w w:val="105"/>
        </w:rPr>
        <w:t>the</w:t>
      </w:r>
      <w:r>
        <w:rPr>
          <w:color w:val="231F20"/>
          <w:spacing w:val="40"/>
          <w:w w:val="105"/>
        </w:rPr>
        <w:t xml:space="preserve"> </w:t>
      </w:r>
      <w:r>
        <w:rPr>
          <w:color w:val="231F20"/>
          <w:w w:val="105"/>
        </w:rPr>
        <w:t>managerial</w:t>
      </w:r>
      <w:r>
        <w:rPr>
          <w:color w:val="231F20"/>
          <w:spacing w:val="40"/>
          <w:w w:val="105"/>
        </w:rPr>
        <w:t xml:space="preserve"> </w:t>
      </w:r>
      <w:r>
        <w:rPr>
          <w:color w:val="231F20"/>
          <w:w w:val="105"/>
        </w:rPr>
        <w:t>labour</w:t>
      </w:r>
      <w:r>
        <w:rPr>
          <w:color w:val="231F20"/>
          <w:spacing w:val="40"/>
          <w:w w:val="105"/>
        </w:rPr>
        <w:t xml:space="preserve"> </w:t>
      </w:r>
      <w:r>
        <w:rPr>
          <w:color w:val="231F20"/>
          <w:w w:val="105"/>
        </w:rPr>
        <w:t>market</w:t>
      </w:r>
      <w:r>
        <w:rPr>
          <w:color w:val="231F20"/>
          <w:spacing w:val="40"/>
          <w:w w:val="105"/>
        </w:rPr>
        <w:t xml:space="preserve"> </w:t>
      </w:r>
      <w:r>
        <w:rPr>
          <w:color w:val="231F20"/>
          <w:w w:val="105"/>
        </w:rPr>
        <w:t>and</w:t>
      </w:r>
      <w:r>
        <w:rPr>
          <w:color w:val="231F20"/>
          <w:spacing w:val="40"/>
          <w:w w:val="105"/>
        </w:rPr>
        <w:t xml:space="preserve"> </w:t>
      </w:r>
      <w:r>
        <w:rPr>
          <w:color w:val="231F20"/>
          <w:w w:val="105"/>
        </w:rPr>
        <w:t>economic</w:t>
      </w:r>
      <w:r>
        <w:rPr>
          <w:color w:val="231F20"/>
          <w:spacing w:val="40"/>
          <w:w w:val="105"/>
        </w:rPr>
        <w:t xml:space="preserve"> </w:t>
      </w:r>
      <w:r>
        <w:rPr>
          <w:color w:val="231F20"/>
          <w:w w:val="105"/>
        </w:rPr>
        <w:t>characteristics</w:t>
      </w:r>
      <w:r>
        <w:rPr>
          <w:color w:val="231F20"/>
          <w:spacing w:val="40"/>
          <w:w w:val="105"/>
        </w:rPr>
        <w:t xml:space="preserve"> </w:t>
      </w:r>
      <w:r>
        <w:rPr>
          <w:color w:val="231F20"/>
          <w:w w:val="105"/>
        </w:rPr>
        <w:t>of the</w:t>
      </w:r>
      <w:r>
        <w:rPr>
          <w:color w:val="231F20"/>
          <w:spacing w:val="-1"/>
          <w:w w:val="105"/>
        </w:rPr>
        <w:t xml:space="preserve"> </w:t>
      </w:r>
      <w:r>
        <w:rPr>
          <w:color w:val="231F20"/>
          <w:w w:val="105"/>
        </w:rPr>
        <w:t>firm (see,</w:t>
      </w:r>
      <w:r>
        <w:rPr>
          <w:color w:val="231F20"/>
          <w:spacing w:val="-1"/>
          <w:w w:val="105"/>
        </w:rPr>
        <w:t xml:space="preserve"> </w:t>
      </w:r>
      <w:r>
        <w:rPr>
          <w:color w:val="231F20"/>
          <w:w w:val="105"/>
        </w:rPr>
        <w:t>e.g., Murphy,</w:t>
      </w:r>
      <w:r>
        <w:rPr>
          <w:color w:val="231F20"/>
          <w:spacing w:val="-1"/>
          <w:w w:val="105"/>
        </w:rPr>
        <w:t xml:space="preserve"> </w:t>
      </w:r>
      <w:r>
        <w:rPr>
          <w:color w:val="231F20"/>
          <w:w w:val="105"/>
        </w:rPr>
        <w:t>1985;</w:t>
      </w:r>
      <w:r>
        <w:rPr>
          <w:color w:val="231F20"/>
          <w:spacing w:val="-1"/>
          <w:w w:val="105"/>
        </w:rPr>
        <w:t xml:space="preserve"> </w:t>
      </w:r>
      <w:r>
        <w:rPr>
          <w:color w:val="231F20"/>
          <w:w w:val="105"/>
        </w:rPr>
        <w:t>Smith and</w:t>
      </w:r>
      <w:r>
        <w:rPr>
          <w:color w:val="231F20"/>
          <w:spacing w:val="-1"/>
          <w:w w:val="105"/>
        </w:rPr>
        <w:t xml:space="preserve"> </w:t>
      </w:r>
      <w:r>
        <w:rPr>
          <w:color w:val="231F20"/>
          <w:w w:val="105"/>
        </w:rPr>
        <w:t>Watts,</w:t>
      </w:r>
      <w:r>
        <w:rPr>
          <w:color w:val="231F20"/>
          <w:spacing w:val="-1"/>
          <w:w w:val="105"/>
        </w:rPr>
        <w:t xml:space="preserve"> </w:t>
      </w:r>
      <w:r>
        <w:rPr>
          <w:color w:val="231F20"/>
          <w:w w:val="105"/>
        </w:rPr>
        <w:t>1992;</w:t>
      </w:r>
      <w:r>
        <w:rPr>
          <w:color w:val="231F20"/>
          <w:spacing w:val="-1"/>
          <w:w w:val="105"/>
        </w:rPr>
        <w:t xml:space="preserve"> </w:t>
      </w:r>
      <w:r>
        <w:rPr>
          <w:color w:val="231F20"/>
          <w:w w:val="105"/>
        </w:rPr>
        <w:t>Core</w:t>
      </w:r>
      <w:r>
        <w:rPr>
          <w:color w:val="231F20"/>
          <w:spacing w:val="-1"/>
          <w:w w:val="105"/>
        </w:rPr>
        <w:t xml:space="preserve"> </w:t>
      </w:r>
      <w:r>
        <w:rPr>
          <w:i/>
          <w:color w:val="231F20"/>
          <w:w w:val="105"/>
        </w:rPr>
        <w:t>et al.</w:t>
      </w:r>
      <w:r>
        <w:rPr>
          <w:color w:val="231F20"/>
          <w:w w:val="105"/>
        </w:rPr>
        <w:t>,</w:t>
      </w:r>
      <w:r>
        <w:rPr>
          <w:color w:val="231F20"/>
          <w:spacing w:val="-1"/>
          <w:w w:val="105"/>
        </w:rPr>
        <w:t xml:space="preserve"> </w:t>
      </w:r>
      <w:r>
        <w:rPr>
          <w:color w:val="231F20"/>
          <w:w w:val="105"/>
        </w:rPr>
        <w:t>1999;</w:t>
      </w:r>
      <w:r>
        <w:rPr>
          <w:color w:val="231F20"/>
          <w:spacing w:val="-1"/>
          <w:w w:val="105"/>
        </w:rPr>
        <w:t xml:space="preserve"> </w:t>
      </w:r>
      <w:r>
        <w:rPr>
          <w:color w:val="231F20"/>
          <w:w w:val="105"/>
        </w:rPr>
        <w:t>Murphy, 2002;</w:t>
      </w:r>
      <w:r>
        <w:rPr>
          <w:color w:val="231F20"/>
          <w:spacing w:val="22"/>
          <w:w w:val="105"/>
        </w:rPr>
        <w:t xml:space="preserve"> </w:t>
      </w:r>
      <w:r>
        <w:rPr>
          <w:color w:val="231F20"/>
          <w:w w:val="105"/>
        </w:rPr>
        <w:t>Ittner</w:t>
      </w:r>
      <w:r>
        <w:rPr>
          <w:color w:val="231F20"/>
          <w:spacing w:val="18"/>
          <w:w w:val="105"/>
        </w:rPr>
        <w:t xml:space="preserve"> </w:t>
      </w:r>
      <w:r>
        <w:rPr>
          <w:i/>
          <w:color w:val="231F20"/>
          <w:w w:val="105"/>
        </w:rPr>
        <w:t>et</w:t>
      </w:r>
      <w:r>
        <w:rPr>
          <w:i/>
          <w:color w:val="231F20"/>
          <w:spacing w:val="23"/>
          <w:w w:val="105"/>
        </w:rPr>
        <w:t xml:space="preserve"> </w:t>
      </w:r>
      <w:r>
        <w:rPr>
          <w:i/>
          <w:color w:val="231F20"/>
          <w:w w:val="105"/>
        </w:rPr>
        <w:t>al</w:t>
      </w:r>
      <w:r>
        <w:rPr>
          <w:color w:val="231F20"/>
          <w:w w:val="105"/>
        </w:rPr>
        <w:t>.,</w:t>
      </w:r>
      <w:r>
        <w:rPr>
          <w:color w:val="231F20"/>
          <w:spacing w:val="23"/>
          <w:w w:val="105"/>
        </w:rPr>
        <w:t xml:space="preserve"> </w:t>
      </w:r>
      <w:r>
        <w:rPr>
          <w:color w:val="231F20"/>
          <w:w w:val="105"/>
        </w:rPr>
        <w:t>2003;</w:t>
      </w:r>
      <w:r>
        <w:rPr>
          <w:color w:val="231F20"/>
          <w:spacing w:val="22"/>
          <w:w w:val="105"/>
        </w:rPr>
        <w:t xml:space="preserve"> </w:t>
      </w:r>
      <w:r>
        <w:rPr>
          <w:color w:val="231F20"/>
          <w:w w:val="105"/>
        </w:rPr>
        <w:t>Murphy</w:t>
      </w:r>
      <w:r>
        <w:rPr>
          <w:color w:val="231F20"/>
          <w:spacing w:val="22"/>
          <w:w w:val="105"/>
        </w:rPr>
        <w:t xml:space="preserve"> </w:t>
      </w:r>
      <w:r>
        <w:rPr>
          <w:color w:val="231F20"/>
          <w:w w:val="105"/>
        </w:rPr>
        <w:t>and</w:t>
      </w:r>
      <w:r>
        <w:rPr>
          <w:color w:val="231F20"/>
          <w:spacing w:val="23"/>
          <w:w w:val="105"/>
        </w:rPr>
        <w:t xml:space="preserve"> </w:t>
      </w:r>
      <w:r>
        <w:rPr>
          <w:color w:val="231F20"/>
          <w:w w:val="105"/>
        </w:rPr>
        <w:t>Zabojnik,</w:t>
      </w:r>
      <w:r>
        <w:rPr>
          <w:color w:val="231F20"/>
          <w:spacing w:val="23"/>
          <w:w w:val="105"/>
        </w:rPr>
        <w:t xml:space="preserve"> </w:t>
      </w:r>
      <w:r>
        <w:rPr>
          <w:color w:val="231F20"/>
          <w:w w:val="105"/>
        </w:rPr>
        <w:t>2007;</w:t>
      </w:r>
      <w:r>
        <w:rPr>
          <w:color w:val="231F20"/>
          <w:spacing w:val="22"/>
          <w:w w:val="105"/>
        </w:rPr>
        <w:t xml:space="preserve"> </w:t>
      </w:r>
      <w:r>
        <w:rPr>
          <w:color w:val="231F20"/>
          <w:w w:val="105"/>
        </w:rPr>
        <w:t>Conyon</w:t>
      </w:r>
      <w:r>
        <w:rPr>
          <w:color w:val="231F20"/>
          <w:spacing w:val="24"/>
          <w:w w:val="105"/>
        </w:rPr>
        <w:t xml:space="preserve"> </w:t>
      </w:r>
      <w:r>
        <w:rPr>
          <w:i/>
          <w:color w:val="231F20"/>
          <w:w w:val="105"/>
        </w:rPr>
        <w:t>et</w:t>
      </w:r>
      <w:r>
        <w:rPr>
          <w:i/>
          <w:color w:val="231F20"/>
          <w:spacing w:val="22"/>
          <w:w w:val="105"/>
        </w:rPr>
        <w:t xml:space="preserve"> </w:t>
      </w:r>
      <w:r>
        <w:rPr>
          <w:i/>
          <w:color w:val="231F20"/>
          <w:w w:val="105"/>
        </w:rPr>
        <w:t>al</w:t>
      </w:r>
      <w:r>
        <w:rPr>
          <w:color w:val="231F20"/>
          <w:w w:val="105"/>
        </w:rPr>
        <w:t>.,</w:t>
      </w:r>
      <w:r>
        <w:rPr>
          <w:color w:val="231F20"/>
          <w:spacing w:val="22"/>
          <w:w w:val="105"/>
        </w:rPr>
        <w:t xml:space="preserve"> </w:t>
      </w:r>
      <w:r>
        <w:rPr>
          <w:color w:val="231F20"/>
          <w:w w:val="105"/>
        </w:rPr>
        <w:t>2011;</w:t>
      </w:r>
      <w:r>
        <w:rPr>
          <w:color w:val="231F20"/>
          <w:spacing w:val="23"/>
          <w:w w:val="105"/>
        </w:rPr>
        <w:t xml:space="preserve"> </w:t>
      </w:r>
      <w:r>
        <w:rPr>
          <w:color w:val="231F20"/>
          <w:w w:val="105"/>
        </w:rPr>
        <w:t xml:space="preserve">Falato </w:t>
      </w:r>
      <w:r>
        <w:rPr>
          <w:i/>
          <w:color w:val="231F20"/>
          <w:w w:val="105"/>
        </w:rPr>
        <w:t>et</w:t>
      </w:r>
      <w:r>
        <w:rPr>
          <w:i/>
          <w:color w:val="231F20"/>
          <w:spacing w:val="-10"/>
          <w:w w:val="105"/>
        </w:rPr>
        <w:t xml:space="preserve"> </w:t>
      </w:r>
      <w:r>
        <w:rPr>
          <w:i/>
          <w:color w:val="231F20"/>
          <w:w w:val="105"/>
        </w:rPr>
        <w:t>al</w:t>
      </w:r>
      <w:r>
        <w:rPr>
          <w:color w:val="231F20"/>
          <w:w w:val="105"/>
        </w:rPr>
        <w:t>.,</w:t>
      </w:r>
      <w:r>
        <w:rPr>
          <w:color w:val="231F20"/>
          <w:spacing w:val="-9"/>
          <w:w w:val="105"/>
        </w:rPr>
        <w:t xml:space="preserve"> </w:t>
      </w:r>
      <w:r>
        <w:rPr>
          <w:color w:val="231F20"/>
          <w:w w:val="105"/>
        </w:rPr>
        <w:t>2011;</w:t>
      </w:r>
      <w:r>
        <w:rPr>
          <w:color w:val="231F20"/>
          <w:spacing w:val="-9"/>
          <w:w w:val="105"/>
        </w:rPr>
        <w:t xml:space="preserve"> </w:t>
      </w:r>
      <w:r>
        <w:rPr>
          <w:color w:val="231F20"/>
          <w:w w:val="105"/>
        </w:rPr>
        <w:t>Fernan</w:t>
      </w:r>
      <w:r>
        <w:rPr>
          <w:color w:val="231F20"/>
          <w:w w:val="105"/>
        </w:rPr>
        <w:t>des</w:t>
      </w:r>
      <w:r>
        <w:rPr>
          <w:color w:val="231F20"/>
          <w:spacing w:val="-9"/>
          <w:w w:val="105"/>
        </w:rPr>
        <w:t xml:space="preserve"> </w:t>
      </w:r>
      <w:r>
        <w:rPr>
          <w:i/>
          <w:color w:val="231F20"/>
          <w:w w:val="105"/>
        </w:rPr>
        <w:t>et</w:t>
      </w:r>
      <w:r>
        <w:rPr>
          <w:i/>
          <w:color w:val="231F20"/>
          <w:spacing w:val="-10"/>
          <w:w w:val="105"/>
        </w:rPr>
        <w:t xml:space="preserve"> </w:t>
      </w:r>
      <w:r>
        <w:rPr>
          <w:i/>
          <w:color w:val="231F20"/>
          <w:w w:val="105"/>
        </w:rPr>
        <w:t>al.</w:t>
      </w:r>
      <w:r>
        <w:rPr>
          <w:color w:val="231F20"/>
          <w:w w:val="105"/>
        </w:rPr>
        <w:t>,</w:t>
      </w:r>
      <w:r>
        <w:rPr>
          <w:color w:val="231F20"/>
          <w:spacing w:val="-10"/>
          <w:w w:val="105"/>
        </w:rPr>
        <w:t xml:space="preserve"> </w:t>
      </w:r>
      <w:r>
        <w:rPr>
          <w:color w:val="231F20"/>
          <w:w w:val="105"/>
        </w:rPr>
        <w:t>2013).</w:t>
      </w:r>
      <w:r>
        <w:rPr>
          <w:color w:val="231F20"/>
          <w:spacing w:val="-9"/>
          <w:w w:val="105"/>
        </w:rPr>
        <w:t xml:space="preserve"> </w:t>
      </w:r>
      <w:r>
        <w:rPr>
          <w:color w:val="231F20"/>
          <w:w w:val="105"/>
        </w:rPr>
        <w:t>In</w:t>
      </w:r>
      <w:r>
        <w:rPr>
          <w:color w:val="231F20"/>
          <w:spacing w:val="-9"/>
          <w:w w:val="105"/>
        </w:rPr>
        <w:t xml:space="preserve"> </w:t>
      </w:r>
      <w:r>
        <w:rPr>
          <w:color w:val="231F20"/>
          <w:w w:val="105"/>
        </w:rPr>
        <w:t>their</w:t>
      </w:r>
      <w:r>
        <w:rPr>
          <w:color w:val="231F20"/>
          <w:spacing w:val="-10"/>
          <w:w w:val="105"/>
        </w:rPr>
        <w:t xml:space="preserve"> </w:t>
      </w:r>
      <w:r>
        <w:rPr>
          <w:color w:val="231F20"/>
          <w:w w:val="105"/>
        </w:rPr>
        <w:t>study,</w:t>
      </w:r>
      <w:r>
        <w:rPr>
          <w:color w:val="231F20"/>
          <w:spacing w:val="-10"/>
          <w:w w:val="105"/>
        </w:rPr>
        <w:t xml:space="preserve"> </w:t>
      </w:r>
      <w:r>
        <w:rPr>
          <w:color w:val="231F20"/>
          <w:w w:val="105"/>
        </w:rPr>
        <w:t>Bugeja</w:t>
      </w:r>
      <w:r>
        <w:rPr>
          <w:color w:val="231F20"/>
          <w:spacing w:val="-8"/>
          <w:w w:val="105"/>
        </w:rPr>
        <w:t xml:space="preserve"> </w:t>
      </w:r>
      <w:r>
        <w:rPr>
          <w:i/>
          <w:color w:val="231F20"/>
          <w:w w:val="105"/>
        </w:rPr>
        <w:t>et</w:t>
      </w:r>
      <w:r>
        <w:rPr>
          <w:i/>
          <w:color w:val="231F20"/>
          <w:spacing w:val="-10"/>
          <w:w w:val="105"/>
        </w:rPr>
        <w:t xml:space="preserve"> </w:t>
      </w:r>
      <w:r>
        <w:rPr>
          <w:i/>
          <w:color w:val="231F20"/>
          <w:w w:val="105"/>
        </w:rPr>
        <w:t>al.</w:t>
      </w:r>
      <w:r>
        <w:rPr>
          <w:i/>
          <w:color w:val="231F20"/>
          <w:spacing w:val="-10"/>
          <w:w w:val="105"/>
        </w:rPr>
        <w:t xml:space="preserve"> </w:t>
      </w:r>
      <w:r>
        <w:rPr>
          <w:color w:val="231F20"/>
          <w:w w:val="105"/>
        </w:rPr>
        <w:t>(2012)</w:t>
      </w:r>
      <w:r>
        <w:rPr>
          <w:color w:val="231F20"/>
          <w:spacing w:val="-10"/>
          <w:w w:val="105"/>
        </w:rPr>
        <w:t xml:space="preserve"> </w:t>
      </w:r>
      <w:r>
        <w:rPr>
          <w:color w:val="231F20"/>
          <w:w w:val="105"/>
        </w:rPr>
        <w:t>show</w:t>
      </w:r>
      <w:r>
        <w:rPr>
          <w:color w:val="231F20"/>
          <w:spacing w:val="-9"/>
          <w:w w:val="105"/>
        </w:rPr>
        <w:t xml:space="preserve"> </w:t>
      </w:r>
      <w:r>
        <w:rPr>
          <w:color w:val="231F20"/>
          <w:w w:val="105"/>
        </w:rPr>
        <w:t>that</w:t>
      </w:r>
      <w:r>
        <w:rPr>
          <w:color w:val="231F20"/>
          <w:spacing w:val="-9"/>
          <w:w w:val="105"/>
        </w:rPr>
        <w:t xml:space="preserve"> </w:t>
      </w:r>
      <w:r>
        <w:rPr>
          <w:color w:val="231F20"/>
          <w:w w:val="105"/>
        </w:rPr>
        <w:t xml:space="preserve">even the </w:t>
      </w:r>
      <w:proofErr w:type="gramStart"/>
      <w:r>
        <w:rPr>
          <w:color w:val="231F20"/>
          <w:w w:val="105"/>
        </w:rPr>
        <w:t>often claimed</w:t>
      </w:r>
      <w:proofErr w:type="gramEnd"/>
      <w:r>
        <w:rPr>
          <w:color w:val="231F20"/>
          <w:w w:val="105"/>
        </w:rPr>
        <w:t xml:space="preserve"> disparity</w:t>
      </w:r>
      <w:r>
        <w:rPr>
          <w:color w:val="231F20"/>
          <w:w w:val="105"/>
        </w:rPr>
        <w:t xml:space="preserve"> between male and female CEO compensation disap-</w:t>
      </w:r>
      <w:r>
        <w:rPr>
          <w:color w:val="231F20"/>
          <w:spacing w:val="80"/>
          <w:w w:val="105"/>
        </w:rPr>
        <w:t xml:space="preserve"> </w:t>
      </w:r>
      <w:r>
        <w:rPr>
          <w:color w:val="231F20"/>
          <w:w w:val="105"/>
        </w:rPr>
        <w:t>pears once the economic characteristics of the firm are controlled for, providing fur- ther evidence of efficient contracting.</w:t>
      </w:r>
      <w:r>
        <w:rPr>
          <w:color w:val="231F20"/>
          <w:w w:val="105"/>
          <w:vertAlign w:val="superscript"/>
        </w:rPr>
        <w:t>40</w:t>
      </w:r>
    </w:p>
    <w:p w14:paraId="7FF656CA" w14:textId="77777777" w:rsidR="004A5C99" w:rsidRDefault="004A5C99">
      <w:pPr>
        <w:pStyle w:val="BodyText"/>
        <w:spacing w:before="90"/>
      </w:pPr>
    </w:p>
    <w:p w14:paraId="286C6DDC" w14:textId="77777777" w:rsidR="004A5C99" w:rsidRDefault="0027463A">
      <w:pPr>
        <w:ind w:left="167"/>
        <w:jc w:val="both"/>
        <w:rPr>
          <w:i/>
          <w:sz w:val="20"/>
        </w:rPr>
      </w:pPr>
      <w:r>
        <w:rPr>
          <w:i/>
          <w:color w:val="231F20"/>
          <w:w w:val="105"/>
          <w:sz w:val="20"/>
        </w:rPr>
        <w:t>Excess</w:t>
      </w:r>
      <w:r>
        <w:rPr>
          <w:i/>
          <w:color w:val="231F20"/>
          <w:spacing w:val="7"/>
          <w:w w:val="105"/>
          <w:sz w:val="20"/>
        </w:rPr>
        <w:t xml:space="preserve"> </w:t>
      </w:r>
      <w:r>
        <w:rPr>
          <w:i/>
          <w:color w:val="231F20"/>
          <w:spacing w:val="-2"/>
          <w:w w:val="105"/>
          <w:sz w:val="20"/>
        </w:rPr>
        <w:t>Compensation</w:t>
      </w:r>
    </w:p>
    <w:p w14:paraId="62BF48BE" w14:textId="77777777" w:rsidR="004A5C99" w:rsidRDefault="0027463A">
      <w:pPr>
        <w:pStyle w:val="BodyText"/>
        <w:spacing w:before="11" w:line="249" w:lineRule="auto"/>
        <w:ind w:left="167" w:right="57"/>
        <w:jc w:val="both"/>
      </w:pPr>
      <w:r>
        <w:rPr>
          <w:color w:val="231F20"/>
          <w:w w:val="105"/>
        </w:rPr>
        <w:t>Some</w:t>
      </w:r>
      <w:r>
        <w:rPr>
          <w:color w:val="231F20"/>
          <w:spacing w:val="-5"/>
          <w:w w:val="105"/>
        </w:rPr>
        <w:t xml:space="preserve"> </w:t>
      </w:r>
      <w:r>
        <w:rPr>
          <w:color w:val="231F20"/>
          <w:w w:val="105"/>
        </w:rPr>
        <w:t>researchers</w:t>
      </w:r>
      <w:r>
        <w:rPr>
          <w:color w:val="231F20"/>
          <w:spacing w:val="-5"/>
          <w:w w:val="105"/>
        </w:rPr>
        <w:t xml:space="preserve"> </w:t>
      </w:r>
      <w:r>
        <w:rPr>
          <w:color w:val="231F20"/>
          <w:w w:val="105"/>
        </w:rPr>
        <w:t>have</w:t>
      </w:r>
      <w:r>
        <w:rPr>
          <w:color w:val="231F20"/>
          <w:spacing w:val="-7"/>
          <w:w w:val="105"/>
        </w:rPr>
        <w:t xml:space="preserve"> </w:t>
      </w:r>
      <w:r>
        <w:rPr>
          <w:color w:val="231F20"/>
          <w:w w:val="105"/>
        </w:rPr>
        <w:t>attempted</w:t>
      </w:r>
      <w:r>
        <w:rPr>
          <w:color w:val="231F20"/>
          <w:spacing w:val="-7"/>
          <w:w w:val="105"/>
        </w:rPr>
        <w:t xml:space="preserve"> </w:t>
      </w:r>
      <w:r>
        <w:rPr>
          <w:color w:val="231F20"/>
          <w:w w:val="105"/>
        </w:rPr>
        <w:t>to</w:t>
      </w:r>
      <w:r>
        <w:rPr>
          <w:color w:val="231F20"/>
          <w:spacing w:val="-7"/>
          <w:w w:val="105"/>
        </w:rPr>
        <w:t xml:space="preserve"> </w:t>
      </w:r>
      <w:r>
        <w:rPr>
          <w:color w:val="231F20"/>
          <w:w w:val="105"/>
        </w:rPr>
        <w:t>distinguish</w:t>
      </w:r>
      <w:r>
        <w:rPr>
          <w:color w:val="231F20"/>
          <w:spacing w:val="-8"/>
          <w:w w:val="105"/>
        </w:rPr>
        <w:t xml:space="preserve"> </w:t>
      </w:r>
      <w:r>
        <w:rPr>
          <w:color w:val="231F20"/>
          <w:w w:val="105"/>
        </w:rPr>
        <w:t>between</w:t>
      </w:r>
      <w:r>
        <w:rPr>
          <w:color w:val="231F20"/>
          <w:spacing w:val="-4"/>
          <w:w w:val="105"/>
        </w:rPr>
        <w:t xml:space="preserve"> </w:t>
      </w:r>
      <w:r>
        <w:rPr>
          <w:color w:val="231F20"/>
          <w:w w:val="105"/>
        </w:rPr>
        <w:t>the efficient contracting and managerial power explanations of executive pay by relating a measure of ‘excess compensation’</w:t>
      </w:r>
      <w:r>
        <w:rPr>
          <w:color w:val="231F20"/>
          <w:spacing w:val="38"/>
          <w:w w:val="105"/>
        </w:rPr>
        <w:t xml:space="preserve"> </w:t>
      </w:r>
      <w:r>
        <w:rPr>
          <w:color w:val="231F20"/>
          <w:w w:val="105"/>
        </w:rPr>
        <w:t>to</w:t>
      </w:r>
      <w:r>
        <w:rPr>
          <w:color w:val="231F20"/>
          <w:spacing w:val="36"/>
          <w:w w:val="105"/>
        </w:rPr>
        <w:t xml:space="preserve"> </w:t>
      </w:r>
      <w:r>
        <w:rPr>
          <w:color w:val="231F20"/>
          <w:w w:val="105"/>
        </w:rPr>
        <w:t>subsequent</w:t>
      </w:r>
      <w:r>
        <w:rPr>
          <w:color w:val="231F20"/>
          <w:spacing w:val="36"/>
          <w:w w:val="105"/>
        </w:rPr>
        <w:t xml:space="preserve"> </w:t>
      </w:r>
      <w:r>
        <w:rPr>
          <w:color w:val="231F20"/>
          <w:w w:val="105"/>
        </w:rPr>
        <w:t>firm</w:t>
      </w:r>
      <w:r>
        <w:rPr>
          <w:color w:val="231F20"/>
          <w:spacing w:val="37"/>
          <w:w w:val="105"/>
        </w:rPr>
        <w:t xml:space="preserve"> </w:t>
      </w:r>
      <w:r>
        <w:rPr>
          <w:color w:val="231F20"/>
          <w:w w:val="105"/>
        </w:rPr>
        <w:t>performance.</w:t>
      </w:r>
      <w:r>
        <w:rPr>
          <w:color w:val="231F20"/>
          <w:spacing w:val="36"/>
          <w:w w:val="105"/>
        </w:rPr>
        <w:t xml:space="preserve"> </w:t>
      </w:r>
      <w:r>
        <w:rPr>
          <w:color w:val="231F20"/>
          <w:w w:val="105"/>
        </w:rPr>
        <w:t>Excess</w:t>
      </w:r>
      <w:r>
        <w:rPr>
          <w:color w:val="231F20"/>
          <w:spacing w:val="38"/>
          <w:w w:val="105"/>
        </w:rPr>
        <w:t xml:space="preserve"> </w:t>
      </w:r>
      <w:r>
        <w:rPr>
          <w:color w:val="231F20"/>
          <w:w w:val="105"/>
        </w:rPr>
        <w:t>compensation</w:t>
      </w:r>
      <w:r>
        <w:rPr>
          <w:color w:val="231F20"/>
          <w:spacing w:val="37"/>
          <w:w w:val="105"/>
        </w:rPr>
        <w:t xml:space="preserve"> </w:t>
      </w:r>
      <w:r>
        <w:rPr>
          <w:color w:val="231F20"/>
          <w:w w:val="105"/>
        </w:rPr>
        <w:t>is</w:t>
      </w:r>
      <w:r>
        <w:rPr>
          <w:color w:val="231F20"/>
          <w:spacing w:val="37"/>
          <w:w w:val="105"/>
        </w:rPr>
        <w:t xml:space="preserve"> </w:t>
      </w:r>
      <w:r>
        <w:rPr>
          <w:color w:val="231F20"/>
          <w:w w:val="105"/>
        </w:rPr>
        <w:t>the</w:t>
      </w:r>
      <w:r>
        <w:rPr>
          <w:color w:val="231F20"/>
          <w:spacing w:val="37"/>
          <w:w w:val="105"/>
        </w:rPr>
        <w:t xml:space="preserve"> </w:t>
      </w:r>
      <w:r>
        <w:rPr>
          <w:color w:val="231F20"/>
          <w:w w:val="105"/>
        </w:rPr>
        <w:t>level of</w:t>
      </w:r>
      <w:r>
        <w:rPr>
          <w:color w:val="231F20"/>
          <w:spacing w:val="36"/>
          <w:w w:val="105"/>
        </w:rPr>
        <w:t xml:space="preserve"> </w:t>
      </w:r>
      <w:r>
        <w:rPr>
          <w:color w:val="231F20"/>
          <w:w w:val="105"/>
        </w:rPr>
        <w:t>compensation</w:t>
      </w:r>
      <w:r>
        <w:rPr>
          <w:color w:val="231F20"/>
          <w:spacing w:val="38"/>
          <w:w w:val="105"/>
        </w:rPr>
        <w:t xml:space="preserve"> </w:t>
      </w:r>
      <w:r>
        <w:rPr>
          <w:color w:val="231F20"/>
          <w:w w:val="105"/>
        </w:rPr>
        <w:t>awarded</w:t>
      </w:r>
      <w:r>
        <w:rPr>
          <w:color w:val="231F20"/>
          <w:spacing w:val="38"/>
          <w:w w:val="105"/>
        </w:rPr>
        <w:t xml:space="preserve"> </w:t>
      </w:r>
      <w:r>
        <w:rPr>
          <w:color w:val="231F20"/>
          <w:w w:val="105"/>
        </w:rPr>
        <w:t>above</w:t>
      </w:r>
      <w:r>
        <w:rPr>
          <w:color w:val="231F20"/>
          <w:spacing w:val="35"/>
          <w:w w:val="105"/>
        </w:rPr>
        <w:t xml:space="preserve"> </w:t>
      </w:r>
      <w:r>
        <w:rPr>
          <w:color w:val="231F20"/>
          <w:w w:val="105"/>
        </w:rPr>
        <w:t>the</w:t>
      </w:r>
      <w:r>
        <w:rPr>
          <w:color w:val="231F20"/>
          <w:spacing w:val="35"/>
          <w:w w:val="105"/>
        </w:rPr>
        <w:t xml:space="preserve"> </w:t>
      </w:r>
      <w:r>
        <w:rPr>
          <w:color w:val="231F20"/>
          <w:w w:val="105"/>
        </w:rPr>
        <w:t>compensation</w:t>
      </w:r>
      <w:r>
        <w:rPr>
          <w:color w:val="231F20"/>
          <w:spacing w:val="38"/>
          <w:w w:val="105"/>
        </w:rPr>
        <w:t xml:space="preserve"> </w:t>
      </w:r>
      <w:r>
        <w:rPr>
          <w:color w:val="231F20"/>
          <w:w w:val="105"/>
        </w:rPr>
        <w:t>which</w:t>
      </w:r>
      <w:r>
        <w:rPr>
          <w:color w:val="231F20"/>
          <w:spacing w:val="36"/>
          <w:w w:val="105"/>
        </w:rPr>
        <w:t xml:space="preserve"> </w:t>
      </w:r>
      <w:r>
        <w:rPr>
          <w:color w:val="231F20"/>
          <w:w w:val="105"/>
        </w:rPr>
        <w:t>cannot</w:t>
      </w:r>
      <w:r>
        <w:rPr>
          <w:color w:val="231F20"/>
          <w:spacing w:val="38"/>
          <w:w w:val="105"/>
        </w:rPr>
        <w:t xml:space="preserve"> </w:t>
      </w:r>
      <w:r>
        <w:rPr>
          <w:color w:val="231F20"/>
          <w:w w:val="105"/>
        </w:rPr>
        <w:t>be</w:t>
      </w:r>
      <w:r>
        <w:rPr>
          <w:color w:val="231F20"/>
          <w:spacing w:val="36"/>
          <w:w w:val="105"/>
        </w:rPr>
        <w:t xml:space="preserve"> </w:t>
      </w:r>
      <w:r>
        <w:rPr>
          <w:color w:val="231F20"/>
          <w:w w:val="105"/>
        </w:rPr>
        <w:t>explained</w:t>
      </w:r>
      <w:r>
        <w:rPr>
          <w:color w:val="231F20"/>
          <w:spacing w:val="35"/>
          <w:w w:val="105"/>
        </w:rPr>
        <w:t xml:space="preserve"> </w:t>
      </w:r>
      <w:r>
        <w:rPr>
          <w:color w:val="231F20"/>
          <w:w w:val="105"/>
        </w:rPr>
        <w:t xml:space="preserve">by the economic characteristics of the firm, first introduced in Core </w:t>
      </w:r>
      <w:r>
        <w:rPr>
          <w:i/>
          <w:color w:val="231F20"/>
          <w:w w:val="105"/>
        </w:rPr>
        <w:t>et al</w:t>
      </w:r>
      <w:r>
        <w:rPr>
          <w:color w:val="231F20"/>
          <w:w w:val="105"/>
        </w:rPr>
        <w:t xml:space="preserve">. (1999) and subsequently adopted by Chalmers </w:t>
      </w:r>
      <w:r>
        <w:rPr>
          <w:i/>
          <w:color w:val="231F20"/>
          <w:w w:val="105"/>
        </w:rPr>
        <w:t>et al</w:t>
      </w:r>
      <w:r>
        <w:rPr>
          <w:color w:val="231F20"/>
          <w:w w:val="105"/>
        </w:rPr>
        <w:t xml:space="preserve">. (2006), Ittner </w:t>
      </w:r>
      <w:r>
        <w:rPr>
          <w:i/>
          <w:color w:val="231F20"/>
          <w:w w:val="105"/>
        </w:rPr>
        <w:t>et al</w:t>
      </w:r>
      <w:r>
        <w:rPr>
          <w:color w:val="231F20"/>
          <w:w w:val="105"/>
        </w:rPr>
        <w:t xml:space="preserve">. (2003), Core </w:t>
      </w:r>
      <w:r>
        <w:rPr>
          <w:i/>
          <w:color w:val="231F20"/>
          <w:w w:val="105"/>
        </w:rPr>
        <w:t>et al</w:t>
      </w:r>
      <w:r>
        <w:rPr>
          <w:color w:val="231F20"/>
          <w:w w:val="105"/>
        </w:rPr>
        <w:t xml:space="preserve">. (2008), and Bugeja </w:t>
      </w:r>
      <w:r>
        <w:rPr>
          <w:i/>
          <w:color w:val="231F20"/>
          <w:w w:val="105"/>
        </w:rPr>
        <w:t>et al</w:t>
      </w:r>
      <w:r>
        <w:rPr>
          <w:color w:val="231F20"/>
          <w:w w:val="105"/>
        </w:rPr>
        <w:t>. (2016, forthcoming). If excess compensation is driven by poor</w:t>
      </w:r>
      <w:r>
        <w:rPr>
          <w:color w:val="231F20"/>
          <w:spacing w:val="25"/>
          <w:w w:val="105"/>
        </w:rPr>
        <w:t xml:space="preserve"> </w:t>
      </w:r>
      <w:r>
        <w:rPr>
          <w:color w:val="231F20"/>
          <w:w w:val="105"/>
        </w:rPr>
        <w:t>governance</w:t>
      </w:r>
      <w:r>
        <w:rPr>
          <w:color w:val="231F20"/>
          <w:spacing w:val="26"/>
          <w:w w:val="105"/>
        </w:rPr>
        <w:t xml:space="preserve"> </w:t>
      </w:r>
      <w:r>
        <w:rPr>
          <w:color w:val="231F20"/>
          <w:w w:val="105"/>
        </w:rPr>
        <w:t>or</w:t>
      </w:r>
      <w:r>
        <w:rPr>
          <w:color w:val="231F20"/>
          <w:spacing w:val="27"/>
          <w:w w:val="105"/>
        </w:rPr>
        <w:t xml:space="preserve"> </w:t>
      </w:r>
      <w:r>
        <w:rPr>
          <w:color w:val="231F20"/>
          <w:w w:val="105"/>
        </w:rPr>
        <w:t>managerial</w:t>
      </w:r>
      <w:r>
        <w:rPr>
          <w:color w:val="231F20"/>
          <w:spacing w:val="26"/>
          <w:w w:val="105"/>
        </w:rPr>
        <w:t xml:space="preserve"> </w:t>
      </w:r>
      <w:r>
        <w:rPr>
          <w:color w:val="231F20"/>
          <w:w w:val="105"/>
        </w:rPr>
        <w:t>power,</w:t>
      </w:r>
      <w:r>
        <w:rPr>
          <w:color w:val="231F20"/>
          <w:spacing w:val="28"/>
          <w:w w:val="105"/>
        </w:rPr>
        <w:t xml:space="preserve"> </w:t>
      </w:r>
      <w:r>
        <w:rPr>
          <w:color w:val="231F20"/>
          <w:w w:val="105"/>
        </w:rPr>
        <w:t>then</w:t>
      </w:r>
      <w:r>
        <w:rPr>
          <w:color w:val="231F20"/>
          <w:spacing w:val="27"/>
          <w:w w:val="105"/>
        </w:rPr>
        <w:t xml:space="preserve"> </w:t>
      </w:r>
      <w:r>
        <w:rPr>
          <w:color w:val="231F20"/>
          <w:w w:val="105"/>
        </w:rPr>
        <w:t>it</w:t>
      </w:r>
      <w:r>
        <w:rPr>
          <w:color w:val="231F20"/>
          <w:spacing w:val="27"/>
          <w:w w:val="105"/>
        </w:rPr>
        <w:t xml:space="preserve"> </w:t>
      </w:r>
      <w:r>
        <w:rPr>
          <w:color w:val="231F20"/>
          <w:w w:val="105"/>
        </w:rPr>
        <w:t>is</w:t>
      </w:r>
      <w:r>
        <w:rPr>
          <w:color w:val="231F20"/>
          <w:spacing w:val="27"/>
          <w:w w:val="105"/>
        </w:rPr>
        <w:t xml:space="preserve"> </w:t>
      </w:r>
      <w:r>
        <w:rPr>
          <w:color w:val="231F20"/>
          <w:w w:val="105"/>
        </w:rPr>
        <w:t>expected</w:t>
      </w:r>
      <w:r>
        <w:rPr>
          <w:color w:val="231F20"/>
          <w:spacing w:val="30"/>
          <w:w w:val="105"/>
        </w:rPr>
        <w:t xml:space="preserve"> </w:t>
      </w:r>
      <w:r>
        <w:rPr>
          <w:color w:val="231F20"/>
          <w:w w:val="105"/>
        </w:rPr>
        <w:t>to</w:t>
      </w:r>
      <w:r>
        <w:rPr>
          <w:color w:val="231F20"/>
          <w:spacing w:val="26"/>
          <w:w w:val="105"/>
        </w:rPr>
        <w:t xml:space="preserve"> </w:t>
      </w:r>
      <w:r>
        <w:rPr>
          <w:color w:val="231F20"/>
          <w:w w:val="105"/>
        </w:rPr>
        <w:t>be</w:t>
      </w:r>
      <w:r>
        <w:rPr>
          <w:color w:val="231F20"/>
          <w:spacing w:val="26"/>
          <w:w w:val="105"/>
        </w:rPr>
        <w:t xml:space="preserve"> </w:t>
      </w:r>
      <w:r>
        <w:rPr>
          <w:color w:val="231F20"/>
          <w:w w:val="105"/>
        </w:rPr>
        <w:t>negatively</w:t>
      </w:r>
      <w:r>
        <w:rPr>
          <w:color w:val="231F20"/>
          <w:spacing w:val="27"/>
          <w:w w:val="105"/>
        </w:rPr>
        <w:t xml:space="preserve"> </w:t>
      </w:r>
      <w:r>
        <w:rPr>
          <w:color w:val="231F20"/>
          <w:w w:val="105"/>
        </w:rPr>
        <w:t>related to</w:t>
      </w:r>
      <w:r>
        <w:rPr>
          <w:color w:val="231F20"/>
          <w:spacing w:val="40"/>
          <w:w w:val="105"/>
        </w:rPr>
        <w:t xml:space="preserve"> </w:t>
      </w:r>
      <w:r>
        <w:rPr>
          <w:color w:val="231F20"/>
          <w:w w:val="105"/>
        </w:rPr>
        <w:t>subsequent</w:t>
      </w:r>
      <w:r>
        <w:rPr>
          <w:color w:val="231F20"/>
          <w:spacing w:val="40"/>
          <w:w w:val="105"/>
        </w:rPr>
        <w:t xml:space="preserve"> </w:t>
      </w:r>
      <w:r>
        <w:rPr>
          <w:color w:val="231F20"/>
          <w:w w:val="105"/>
        </w:rPr>
        <w:t>firm</w:t>
      </w:r>
      <w:r>
        <w:rPr>
          <w:color w:val="231F20"/>
          <w:spacing w:val="40"/>
          <w:w w:val="105"/>
        </w:rPr>
        <w:t xml:space="preserve"> </w:t>
      </w:r>
      <w:r>
        <w:rPr>
          <w:color w:val="231F20"/>
          <w:w w:val="105"/>
        </w:rPr>
        <w:t>performance</w:t>
      </w:r>
      <w:r>
        <w:rPr>
          <w:color w:val="231F20"/>
          <w:spacing w:val="40"/>
          <w:w w:val="105"/>
        </w:rPr>
        <w:t xml:space="preserve"> </w:t>
      </w:r>
      <w:r>
        <w:rPr>
          <w:color w:val="231F20"/>
          <w:w w:val="105"/>
        </w:rPr>
        <w:t>due</w:t>
      </w:r>
      <w:r>
        <w:rPr>
          <w:color w:val="231F20"/>
          <w:spacing w:val="40"/>
          <w:w w:val="105"/>
        </w:rPr>
        <w:t xml:space="preserve"> </w:t>
      </w:r>
      <w:r>
        <w:rPr>
          <w:color w:val="231F20"/>
          <w:w w:val="105"/>
        </w:rPr>
        <w:t>to</w:t>
      </w:r>
      <w:r>
        <w:rPr>
          <w:color w:val="231F20"/>
          <w:spacing w:val="40"/>
          <w:w w:val="105"/>
        </w:rPr>
        <w:t xml:space="preserve"> </w:t>
      </w:r>
      <w:r>
        <w:rPr>
          <w:color w:val="231F20"/>
          <w:w w:val="105"/>
        </w:rPr>
        <w:t>lesser</w:t>
      </w:r>
      <w:r>
        <w:rPr>
          <w:color w:val="231F20"/>
          <w:spacing w:val="40"/>
          <w:w w:val="105"/>
        </w:rPr>
        <w:t xml:space="preserve"> </w:t>
      </w:r>
      <w:r>
        <w:rPr>
          <w:color w:val="231F20"/>
          <w:w w:val="105"/>
        </w:rPr>
        <w:t>incentives</w:t>
      </w:r>
      <w:r>
        <w:rPr>
          <w:color w:val="231F20"/>
          <w:spacing w:val="40"/>
          <w:w w:val="105"/>
        </w:rPr>
        <w:t xml:space="preserve"> </w:t>
      </w:r>
      <w:r>
        <w:rPr>
          <w:color w:val="231F20"/>
          <w:w w:val="105"/>
        </w:rPr>
        <w:t>to</w:t>
      </w:r>
      <w:r>
        <w:rPr>
          <w:color w:val="231F20"/>
          <w:spacing w:val="40"/>
          <w:w w:val="105"/>
        </w:rPr>
        <w:t xml:space="preserve"> </w:t>
      </w:r>
      <w:r>
        <w:rPr>
          <w:color w:val="231F20"/>
          <w:w w:val="105"/>
        </w:rPr>
        <w:t>increase</w:t>
      </w:r>
      <w:r>
        <w:rPr>
          <w:color w:val="231F20"/>
          <w:spacing w:val="40"/>
          <w:w w:val="105"/>
        </w:rPr>
        <w:t xml:space="preserve"> </w:t>
      </w:r>
      <w:r>
        <w:rPr>
          <w:color w:val="231F20"/>
          <w:w w:val="105"/>
        </w:rPr>
        <w:t>firm</w:t>
      </w:r>
      <w:r>
        <w:rPr>
          <w:color w:val="231F20"/>
          <w:spacing w:val="40"/>
          <w:w w:val="105"/>
        </w:rPr>
        <w:t xml:space="preserve"> </w:t>
      </w:r>
      <w:r>
        <w:rPr>
          <w:color w:val="231F20"/>
          <w:w w:val="105"/>
        </w:rPr>
        <w:t>value. The</w:t>
      </w:r>
      <w:r>
        <w:rPr>
          <w:color w:val="231F20"/>
          <w:spacing w:val="40"/>
          <w:w w:val="105"/>
        </w:rPr>
        <w:t xml:space="preserve"> </w:t>
      </w:r>
      <w:r>
        <w:rPr>
          <w:color w:val="231F20"/>
          <w:w w:val="105"/>
        </w:rPr>
        <w:t>results</w:t>
      </w:r>
      <w:r>
        <w:rPr>
          <w:color w:val="231F20"/>
          <w:spacing w:val="40"/>
          <w:w w:val="105"/>
        </w:rPr>
        <w:t xml:space="preserve"> </w:t>
      </w:r>
      <w:r>
        <w:rPr>
          <w:color w:val="231F20"/>
          <w:w w:val="105"/>
        </w:rPr>
        <w:t>on</w:t>
      </w:r>
      <w:r>
        <w:rPr>
          <w:color w:val="231F20"/>
          <w:spacing w:val="40"/>
          <w:w w:val="105"/>
        </w:rPr>
        <w:t xml:space="preserve"> </w:t>
      </w:r>
      <w:r>
        <w:rPr>
          <w:color w:val="231F20"/>
          <w:w w:val="105"/>
        </w:rPr>
        <w:t>this</w:t>
      </w:r>
      <w:r>
        <w:rPr>
          <w:color w:val="231F20"/>
          <w:spacing w:val="40"/>
          <w:w w:val="105"/>
        </w:rPr>
        <w:t xml:space="preserve"> </w:t>
      </w:r>
      <w:r>
        <w:rPr>
          <w:color w:val="231F20"/>
          <w:w w:val="105"/>
        </w:rPr>
        <w:t>relation</w:t>
      </w:r>
      <w:r>
        <w:rPr>
          <w:color w:val="231F20"/>
          <w:spacing w:val="40"/>
          <w:w w:val="105"/>
        </w:rPr>
        <w:t xml:space="preserve"> </w:t>
      </w:r>
      <w:r>
        <w:rPr>
          <w:color w:val="231F20"/>
          <w:w w:val="105"/>
        </w:rPr>
        <w:t>and</w:t>
      </w:r>
      <w:r>
        <w:rPr>
          <w:color w:val="231F20"/>
          <w:spacing w:val="40"/>
          <w:w w:val="105"/>
        </w:rPr>
        <w:t xml:space="preserve"> </w:t>
      </w:r>
      <w:r>
        <w:rPr>
          <w:color w:val="231F20"/>
          <w:w w:val="105"/>
        </w:rPr>
        <w:t>both</w:t>
      </w:r>
      <w:r>
        <w:rPr>
          <w:color w:val="231F20"/>
          <w:spacing w:val="40"/>
          <w:w w:val="105"/>
        </w:rPr>
        <w:t xml:space="preserve"> </w:t>
      </w:r>
      <w:r>
        <w:rPr>
          <w:color w:val="231F20"/>
          <w:w w:val="105"/>
        </w:rPr>
        <w:t>theories</w:t>
      </w:r>
      <w:r>
        <w:rPr>
          <w:color w:val="231F20"/>
          <w:spacing w:val="40"/>
          <w:w w:val="105"/>
        </w:rPr>
        <w:t xml:space="preserve"> </w:t>
      </w:r>
      <w:r>
        <w:rPr>
          <w:color w:val="231F20"/>
          <w:w w:val="105"/>
        </w:rPr>
        <w:t>of</w:t>
      </w:r>
      <w:r>
        <w:rPr>
          <w:color w:val="231F20"/>
          <w:spacing w:val="40"/>
          <w:w w:val="105"/>
        </w:rPr>
        <w:t xml:space="preserve"> </w:t>
      </w:r>
      <w:r>
        <w:rPr>
          <w:color w:val="231F20"/>
          <w:w w:val="105"/>
        </w:rPr>
        <w:t>compensation</w:t>
      </w:r>
      <w:r>
        <w:rPr>
          <w:color w:val="231F20"/>
          <w:spacing w:val="40"/>
          <w:w w:val="105"/>
        </w:rPr>
        <w:t xml:space="preserve"> </w:t>
      </w:r>
      <w:r>
        <w:rPr>
          <w:color w:val="231F20"/>
          <w:w w:val="105"/>
        </w:rPr>
        <w:t>remain</w:t>
      </w:r>
      <w:r>
        <w:rPr>
          <w:color w:val="231F20"/>
          <w:spacing w:val="40"/>
          <w:w w:val="105"/>
        </w:rPr>
        <w:t xml:space="preserve"> </w:t>
      </w:r>
      <w:r>
        <w:rPr>
          <w:color w:val="231F20"/>
          <w:w w:val="105"/>
        </w:rPr>
        <w:t>mixed.</w:t>
      </w:r>
    </w:p>
    <w:p w14:paraId="5F568739" w14:textId="77777777" w:rsidR="004A5C99" w:rsidRDefault="004A5C99">
      <w:pPr>
        <w:pStyle w:val="BodyText"/>
        <w:spacing w:before="89"/>
      </w:pPr>
    </w:p>
    <w:p w14:paraId="158E8C9F" w14:textId="77777777" w:rsidR="004A5C99" w:rsidRDefault="0027463A">
      <w:pPr>
        <w:ind w:left="167"/>
        <w:jc w:val="both"/>
        <w:rPr>
          <w:i/>
          <w:sz w:val="20"/>
        </w:rPr>
      </w:pPr>
      <w:r>
        <w:rPr>
          <w:i/>
          <w:color w:val="231F20"/>
          <w:w w:val="110"/>
          <w:sz w:val="20"/>
        </w:rPr>
        <w:t>The</w:t>
      </w:r>
      <w:r>
        <w:rPr>
          <w:i/>
          <w:color w:val="231F20"/>
          <w:spacing w:val="24"/>
          <w:w w:val="110"/>
          <w:sz w:val="20"/>
        </w:rPr>
        <w:t xml:space="preserve"> </w:t>
      </w:r>
      <w:r>
        <w:rPr>
          <w:i/>
          <w:color w:val="231F20"/>
          <w:w w:val="110"/>
          <w:sz w:val="20"/>
        </w:rPr>
        <w:t>CEO</w:t>
      </w:r>
      <w:r>
        <w:rPr>
          <w:i/>
          <w:color w:val="231F20"/>
          <w:spacing w:val="25"/>
          <w:w w:val="110"/>
          <w:sz w:val="20"/>
        </w:rPr>
        <w:t xml:space="preserve"> </w:t>
      </w:r>
      <w:r>
        <w:rPr>
          <w:i/>
          <w:color w:val="231F20"/>
          <w:w w:val="110"/>
          <w:sz w:val="20"/>
        </w:rPr>
        <w:t>Pay</w:t>
      </w:r>
      <w:r>
        <w:rPr>
          <w:i/>
          <w:color w:val="231F20"/>
          <w:spacing w:val="24"/>
          <w:w w:val="110"/>
          <w:sz w:val="20"/>
        </w:rPr>
        <w:t xml:space="preserve"> </w:t>
      </w:r>
      <w:r>
        <w:rPr>
          <w:i/>
          <w:color w:val="231F20"/>
          <w:spacing w:val="-2"/>
          <w:w w:val="110"/>
          <w:sz w:val="20"/>
        </w:rPr>
        <w:t>Slice</w:t>
      </w:r>
    </w:p>
    <w:p w14:paraId="18B56D5B" w14:textId="77777777" w:rsidR="004A5C99" w:rsidRDefault="0027463A">
      <w:pPr>
        <w:pStyle w:val="BodyText"/>
        <w:spacing w:before="10" w:line="249" w:lineRule="auto"/>
        <w:ind w:left="167" w:right="59"/>
        <w:jc w:val="both"/>
      </w:pPr>
      <w:r>
        <w:rPr>
          <w:color w:val="231F20"/>
          <w:w w:val="105"/>
        </w:rPr>
        <w:t xml:space="preserve">More recently, researchers have been using the ‘CEO pay slice’ (CPS) to proxy for managerial power. The CPS, first introduced by Bebchuk </w:t>
      </w:r>
      <w:r>
        <w:rPr>
          <w:i/>
          <w:color w:val="231F20"/>
          <w:w w:val="105"/>
        </w:rPr>
        <w:t>et al</w:t>
      </w:r>
      <w:r>
        <w:rPr>
          <w:color w:val="231F20"/>
          <w:w w:val="105"/>
        </w:rPr>
        <w:t>. (2011), is the ratio of total compensation awarded to the CEO over the total compensation awarded to the highest</w:t>
      </w:r>
      <w:r>
        <w:rPr>
          <w:color w:val="231F20"/>
          <w:spacing w:val="12"/>
          <w:w w:val="105"/>
        </w:rPr>
        <w:t xml:space="preserve"> </w:t>
      </w:r>
      <w:r>
        <w:rPr>
          <w:color w:val="231F20"/>
          <w:w w:val="105"/>
        </w:rPr>
        <w:t>five</w:t>
      </w:r>
      <w:r>
        <w:rPr>
          <w:color w:val="231F20"/>
          <w:spacing w:val="13"/>
          <w:w w:val="105"/>
        </w:rPr>
        <w:t xml:space="preserve"> </w:t>
      </w:r>
      <w:r>
        <w:rPr>
          <w:color w:val="231F20"/>
          <w:w w:val="105"/>
        </w:rPr>
        <w:t>paid</w:t>
      </w:r>
      <w:r>
        <w:rPr>
          <w:color w:val="231F20"/>
          <w:spacing w:val="12"/>
          <w:w w:val="105"/>
        </w:rPr>
        <w:t xml:space="preserve"> </w:t>
      </w:r>
      <w:r>
        <w:rPr>
          <w:color w:val="231F20"/>
          <w:w w:val="105"/>
        </w:rPr>
        <w:t>executives</w:t>
      </w:r>
      <w:r>
        <w:rPr>
          <w:color w:val="231F20"/>
          <w:spacing w:val="13"/>
          <w:w w:val="105"/>
        </w:rPr>
        <w:t xml:space="preserve"> </w:t>
      </w:r>
      <w:r>
        <w:rPr>
          <w:color w:val="231F20"/>
          <w:w w:val="105"/>
        </w:rPr>
        <w:t>in</w:t>
      </w:r>
      <w:r>
        <w:rPr>
          <w:color w:val="231F20"/>
          <w:spacing w:val="13"/>
          <w:w w:val="105"/>
        </w:rPr>
        <w:t xml:space="preserve"> </w:t>
      </w:r>
      <w:r>
        <w:rPr>
          <w:color w:val="231F20"/>
          <w:w w:val="105"/>
        </w:rPr>
        <w:t>the</w:t>
      </w:r>
      <w:r>
        <w:rPr>
          <w:color w:val="231F20"/>
          <w:spacing w:val="12"/>
          <w:w w:val="105"/>
        </w:rPr>
        <w:t xml:space="preserve"> </w:t>
      </w:r>
      <w:r>
        <w:rPr>
          <w:color w:val="231F20"/>
          <w:w w:val="105"/>
        </w:rPr>
        <w:t>firm.</w:t>
      </w:r>
      <w:r>
        <w:rPr>
          <w:color w:val="231F20"/>
          <w:w w:val="105"/>
          <w:vertAlign w:val="superscript"/>
        </w:rPr>
        <w:t>41</w:t>
      </w:r>
      <w:r>
        <w:rPr>
          <w:color w:val="231F20"/>
          <w:spacing w:val="13"/>
          <w:w w:val="105"/>
        </w:rPr>
        <w:t xml:space="preserve"> </w:t>
      </w:r>
      <w:r>
        <w:rPr>
          <w:color w:val="231F20"/>
          <w:w w:val="105"/>
        </w:rPr>
        <w:t>Bebchuk</w:t>
      </w:r>
      <w:r>
        <w:rPr>
          <w:color w:val="231F20"/>
          <w:spacing w:val="14"/>
          <w:w w:val="105"/>
        </w:rPr>
        <w:t xml:space="preserve"> </w:t>
      </w:r>
      <w:r>
        <w:rPr>
          <w:i/>
          <w:color w:val="231F20"/>
          <w:w w:val="105"/>
        </w:rPr>
        <w:t>et</w:t>
      </w:r>
      <w:r>
        <w:rPr>
          <w:i/>
          <w:color w:val="231F20"/>
          <w:spacing w:val="39"/>
          <w:w w:val="105"/>
        </w:rPr>
        <w:t xml:space="preserve"> </w:t>
      </w:r>
      <w:r>
        <w:rPr>
          <w:i/>
          <w:color w:val="231F20"/>
          <w:w w:val="105"/>
        </w:rPr>
        <w:t>al</w:t>
      </w:r>
      <w:r>
        <w:rPr>
          <w:color w:val="231F20"/>
          <w:w w:val="105"/>
        </w:rPr>
        <w:t>.</w:t>
      </w:r>
      <w:r>
        <w:rPr>
          <w:color w:val="231F20"/>
          <w:spacing w:val="39"/>
          <w:w w:val="105"/>
        </w:rPr>
        <w:t xml:space="preserve"> </w:t>
      </w:r>
      <w:r>
        <w:rPr>
          <w:color w:val="231F20"/>
          <w:w w:val="105"/>
        </w:rPr>
        <w:t>(2011)</w:t>
      </w:r>
      <w:r>
        <w:rPr>
          <w:color w:val="231F20"/>
          <w:spacing w:val="39"/>
          <w:w w:val="105"/>
        </w:rPr>
        <w:t xml:space="preserve"> </w:t>
      </w:r>
      <w:r>
        <w:rPr>
          <w:color w:val="231F20"/>
          <w:w w:val="105"/>
        </w:rPr>
        <w:t>conclude</w:t>
      </w:r>
      <w:r>
        <w:rPr>
          <w:color w:val="231F20"/>
          <w:spacing w:val="41"/>
          <w:w w:val="105"/>
        </w:rPr>
        <w:t xml:space="preserve"> </w:t>
      </w:r>
      <w:r>
        <w:rPr>
          <w:color w:val="231F20"/>
          <w:w w:val="105"/>
        </w:rPr>
        <w:t>that</w:t>
      </w:r>
      <w:r>
        <w:rPr>
          <w:color w:val="231F20"/>
          <w:spacing w:val="41"/>
          <w:w w:val="105"/>
        </w:rPr>
        <w:t xml:space="preserve"> </w:t>
      </w:r>
      <w:r>
        <w:rPr>
          <w:color w:val="231F20"/>
          <w:spacing w:val="-5"/>
          <w:w w:val="105"/>
        </w:rPr>
        <w:t>the</w:t>
      </w:r>
    </w:p>
    <w:p w14:paraId="0330FB61" w14:textId="77777777" w:rsidR="004A5C99" w:rsidRDefault="004A5C99">
      <w:pPr>
        <w:pStyle w:val="BodyText"/>
        <w:spacing w:before="36"/>
      </w:pPr>
    </w:p>
    <w:p w14:paraId="09285803" w14:textId="77777777" w:rsidR="004A5C99" w:rsidRDefault="0027463A">
      <w:pPr>
        <w:ind w:left="167"/>
        <w:rPr>
          <w:sz w:val="16"/>
        </w:rPr>
      </w:pPr>
      <w:proofErr w:type="gramStart"/>
      <w:r>
        <w:rPr>
          <w:color w:val="231F20"/>
          <w:w w:val="110"/>
          <w:sz w:val="16"/>
          <w:vertAlign w:val="superscript"/>
        </w:rPr>
        <w:t>40</w:t>
      </w:r>
      <w:r>
        <w:rPr>
          <w:color w:val="231F20"/>
          <w:spacing w:val="28"/>
          <w:w w:val="110"/>
          <w:sz w:val="16"/>
        </w:rPr>
        <w:t xml:space="preserve">  </w:t>
      </w:r>
      <w:r>
        <w:rPr>
          <w:color w:val="231F20"/>
          <w:w w:val="110"/>
          <w:sz w:val="16"/>
        </w:rPr>
        <w:t>See</w:t>
      </w:r>
      <w:proofErr w:type="gramEnd"/>
      <w:r>
        <w:rPr>
          <w:color w:val="231F20"/>
          <w:w w:val="110"/>
          <w:sz w:val="16"/>
        </w:rPr>
        <w:t>,</w:t>
      </w:r>
      <w:r>
        <w:rPr>
          <w:color w:val="231F20"/>
          <w:spacing w:val="-2"/>
          <w:w w:val="110"/>
          <w:sz w:val="16"/>
        </w:rPr>
        <w:t xml:space="preserve"> </w:t>
      </w:r>
      <w:r>
        <w:rPr>
          <w:color w:val="231F20"/>
          <w:w w:val="110"/>
          <w:sz w:val="16"/>
        </w:rPr>
        <w:t>for example,</w:t>
      </w:r>
      <w:r>
        <w:rPr>
          <w:color w:val="231F20"/>
          <w:spacing w:val="-3"/>
          <w:w w:val="110"/>
          <w:sz w:val="16"/>
        </w:rPr>
        <w:t xml:space="preserve"> </w:t>
      </w:r>
      <w:r>
        <w:rPr>
          <w:color w:val="231F20"/>
          <w:w w:val="110"/>
          <w:sz w:val="16"/>
        </w:rPr>
        <w:t>McGregor</w:t>
      </w:r>
      <w:r>
        <w:rPr>
          <w:color w:val="231F20"/>
          <w:spacing w:val="-3"/>
          <w:w w:val="110"/>
          <w:sz w:val="16"/>
        </w:rPr>
        <w:t xml:space="preserve"> </w:t>
      </w:r>
      <w:r>
        <w:rPr>
          <w:color w:val="231F20"/>
          <w:spacing w:val="-2"/>
          <w:w w:val="110"/>
          <w:sz w:val="16"/>
        </w:rPr>
        <w:t>(2008).</w:t>
      </w:r>
    </w:p>
    <w:p w14:paraId="6BC51F2A" w14:textId="77777777" w:rsidR="004A5C99" w:rsidRDefault="0027463A">
      <w:pPr>
        <w:spacing w:before="135" w:line="261" w:lineRule="auto"/>
        <w:ind w:left="446" w:hanging="279"/>
        <w:rPr>
          <w:sz w:val="16"/>
        </w:rPr>
      </w:pPr>
      <w:r>
        <w:rPr>
          <w:color w:val="231F20"/>
          <w:w w:val="110"/>
          <w:sz w:val="16"/>
          <w:vertAlign w:val="superscript"/>
        </w:rPr>
        <w:t>41</w:t>
      </w:r>
      <w:r>
        <w:rPr>
          <w:color w:val="231F20"/>
          <w:spacing w:val="80"/>
          <w:w w:val="150"/>
          <w:sz w:val="16"/>
        </w:rPr>
        <w:t xml:space="preserve"> </w:t>
      </w:r>
      <w:r>
        <w:rPr>
          <w:color w:val="231F20"/>
          <w:w w:val="110"/>
          <w:sz w:val="16"/>
        </w:rPr>
        <w:t>In</w:t>
      </w:r>
      <w:r>
        <w:rPr>
          <w:color w:val="231F20"/>
          <w:spacing w:val="-9"/>
          <w:w w:val="110"/>
          <w:sz w:val="16"/>
        </w:rPr>
        <w:t xml:space="preserve"> </w:t>
      </w:r>
      <w:r>
        <w:rPr>
          <w:color w:val="231F20"/>
          <w:w w:val="110"/>
          <w:sz w:val="16"/>
        </w:rPr>
        <w:t>the</w:t>
      </w:r>
      <w:r>
        <w:rPr>
          <w:color w:val="231F20"/>
          <w:spacing w:val="-10"/>
          <w:w w:val="110"/>
          <w:sz w:val="16"/>
        </w:rPr>
        <w:t xml:space="preserve"> </w:t>
      </w:r>
      <w:r>
        <w:rPr>
          <w:color w:val="231F20"/>
          <w:w w:val="110"/>
          <w:sz w:val="16"/>
        </w:rPr>
        <w:t>US</w:t>
      </w:r>
      <w:r>
        <w:rPr>
          <w:color w:val="231F20"/>
          <w:spacing w:val="-10"/>
          <w:w w:val="110"/>
          <w:sz w:val="16"/>
        </w:rPr>
        <w:t xml:space="preserve"> </w:t>
      </w:r>
      <w:r>
        <w:rPr>
          <w:color w:val="231F20"/>
          <w:w w:val="110"/>
          <w:sz w:val="16"/>
        </w:rPr>
        <w:t>firms</w:t>
      </w:r>
      <w:r>
        <w:rPr>
          <w:color w:val="231F20"/>
          <w:spacing w:val="-10"/>
          <w:w w:val="110"/>
          <w:sz w:val="16"/>
        </w:rPr>
        <w:t xml:space="preserve"> </w:t>
      </w:r>
      <w:r>
        <w:rPr>
          <w:color w:val="231F20"/>
          <w:w w:val="110"/>
          <w:sz w:val="16"/>
        </w:rPr>
        <w:t>are</w:t>
      </w:r>
      <w:r>
        <w:rPr>
          <w:color w:val="231F20"/>
          <w:spacing w:val="-9"/>
          <w:w w:val="110"/>
          <w:sz w:val="16"/>
        </w:rPr>
        <w:t xml:space="preserve"> </w:t>
      </w:r>
      <w:r>
        <w:rPr>
          <w:color w:val="231F20"/>
          <w:w w:val="110"/>
          <w:sz w:val="16"/>
        </w:rPr>
        <w:t>required</w:t>
      </w:r>
      <w:r>
        <w:rPr>
          <w:color w:val="231F20"/>
          <w:spacing w:val="-11"/>
          <w:w w:val="110"/>
          <w:sz w:val="16"/>
        </w:rPr>
        <w:t xml:space="preserve"> </w:t>
      </w:r>
      <w:r>
        <w:rPr>
          <w:color w:val="231F20"/>
          <w:w w:val="110"/>
          <w:sz w:val="16"/>
        </w:rPr>
        <w:t>to</w:t>
      </w:r>
      <w:r>
        <w:rPr>
          <w:color w:val="231F20"/>
          <w:spacing w:val="-10"/>
          <w:w w:val="110"/>
          <w:sz w:val="16"/>
        </w:rPr>
        <w:t xml:space="preserve"> </w:t>
      </w:r>
      <w:r>
        <w:rPr>
          <w:color w:val="231F20"/>
          <w:w w:val="110"/>
          <w:sz w:val="16"/>
        </w:rPr>
        <w:t>disclose</w:t>
      </w:r>
      <w:r>
        <w:rPr>
          <w:color w:val="231F20"/>
          <w:spacing w:val="-10"/>
          <w:w w:val="110"/>
          <w:sz w:val="16"/>
        </w:rPr>
        <w:t xml:space="preserve"> </w:t>
      </w:r>
      <w:r>
        <w:rPr>
          <w:color w:val="231F20"/>
          <w:w w:val="110"/>
          <w:sz w:val="16"/>
        </w:rPr>
        <w:t>the</w:t>
      </w:r>
      <w:r>
        <w:rPr>
          <w:color w:val="231F20"/>
          <w:spacing w:val="-10"/>
          <w:w w:val="110"/>
          <w:sz w:val="16"/>
        </w:rPr>
        <w:t xml:space="preserve"> </w:t>
      </w:r>
      <w:r>
        <w:rPr>
          <w:color w:val="231F20"/>
          <w:w w:val="110"/>
          <w:sz w:val="16"/>
        </w:rPr>
        <w:t>compensation</w:t>
      </w:r>
      <w:r>
        <w:rPr>
          <w:color w:val="231F20"/>
          <w:spacing w:val="-10"/>
          <w:w w:val="110"/>
          <w:sz w:val="16"/>
        </w:rPr>
        <w:t xml:space="preserve"> </w:t>
      </w:r>
      <w:r>
        <w:rPr>
          <w:color w:val="231F20"/>
          <w:w w:val="110"/>
          <w:sz w:val="16"/>
        </w:rPr>
        <w:t>awarded</w:t>
      </w:r>
      <w:r>
        <w:rPr>
          <w:color w:val="231F20"/>
          <w:spacing w:val="-10"/>
          <w:w w:val="110"/>
          <w:sz w:val="16"/>
        </w:rPr>
        <w:t xml:space="preserve"> </w:t>
      </w:r>
      <w:r>
        <w:rPr>
          <w:color w:val="231F20"/>
          <w:w w:val="110"/>
          <w:sz w:val="16"/>
        </w:rPr>
        <w:t>to</w:t>
      </w:r>
      <w:r>
        <w:rPr>
          <w:color w:val="231F20"/>
          <w:spacing w:val="-10"/>
          <w:w w:val="110"/>
          <w:sz w:val="16"/>
        </w:rPr>
        <w:t xml:space="preserve"> </w:t>
      </w:r>
      <w:r>
        <w:rPr>
          <w:color w:val="231F20"/>
          <w:w w:val="110"/>
          <w:sz w:val="16"/>
        </w:rPr>
        <w:t>their</w:t>
      </w:r>
      <w:r>
        <w:rPr>
          <w:color w:val="231F20"/>
          <w:spacing w:val="-9"/>
          <w:w w:val="110"/>
          <w:sz w:val="16"/>
        </w:rPr>
        <w:t xml:space="preserve"> </w:t>
      </w:r>
      <w:r>
        <w:rPr>
          <w:color w:val="231F20"/>
          <w:w w:val="110"/>
          <w:sz w:val="16"/>
        </w:rPr>
        <w:t>CEO,</w:t>
      </w:r>
      <w:r>
        <w:rPr>
          <w:color w:val="231F20"/>
          <w:spacing w:val="-10"/>
          <w:w w:val="110"/>
          <w:sz w:val="16"/>
        </w:rPr>
        <w:t xml:space="preserve"> </w:t>
      </w:r>
      <w:r>
        <w:rPr>
          <w:color w:val="231F20"/>
          <w:w w:val="110"/>
          <w:sz w:val="16"/>
        </w:rPr>
        <w:t>CFO,</w:t>
      </w:r>
      <w:r>
        <w:rPr>
          <w:color w:val="231F20"/>
          <w:spacing w:val="-11"/>
          <w:w w:val="110"/>
          <w:sz w:val="16"/>
        </w:rPr>
        <w:t xml:space="preserve"> </w:t>
      </w:r>
      <w:r>
        <w:rPr>
          <w:color w:val="231F20"/>
          <w:w w:val="110"/>
          <w:sz w:val="16"/>
        </w:rPr>
        <w:t>and</w:t>
      </w:r>
      <w:r>
        <w:rPr>
          <w:color w:val="231F20"/>
          <w:spacing w:val="-9"/>
          <w:w w:val="110"/>
          <w:sz w:val="16"/>
        </w:rPr>
        <w:t xml:space="preserve"> </w:t>
      </w:r>
      <w:r>
        <w:rPr>
          <w:color w:val="231F20"/>
          <w:w w:val="110"/>
          <w:sz w:val="16"/>
        </w:rPr>
        <w:t>the</w:t>
      </w:r>
      <w:r>
        <w:rPr>
          <w:color w:val="231F20"/>
          <w:spacing w:val="-10"/>
          <w:w w:val="110"/>
          <w:sz w:val="16"/>
        </w:rPr>
        <w:t xml:space="preserve"> </w:t>
      </w:r>
      <w:r>
        <w:rPr>
          <w:color w:val="231F20"/>
          <w:w w:val="110"/>
          <w:sz w:val="16"/>
        </w:rPr>
        <w:t>three next highest paid executives.</w:t>
      </w:r>
    </w:p>
    <w:p w14:paraId="04498850" w14:textId="77777777" w:rsidR="004A5C99" w:rsidRDefault="004A5C99">
      <w:pPr>
        <w:pStyle w:val="BodyText"/>
        <w:spacing w:before="12"/>
      </w:pPr>
    </w:p>
    <w:p w14:paraId="417134F3" w14:textId="77777777" w:rsidR="004A5C99" w:rsidRDefault="004A5C99">
      <w:pPr>
        <w:rPr>
          <w:color w:val="231F20"/>
          <w:w w:val="105"/>
          <w:sz w:val="14"/>
        </w:rPr>
      </w:pPr>
    </w:p>
    <w:p w14:paraId="3C3BFB6F" w14:textId="77777777" w:rsidR="00DD4D10" w:rsidRDefault="00DD4D10">
      <w:pPr>
        <w:rPr>
          <w:sz w:val="14"/>
        </w:rPr>
        <w:sectPr w:rsidR="00DD4D10">
          <w:pgSz w:w="9700" w:h="13950"/>
          <w:pgMar w:top="800" w:right="1133" w:bottom="280" w:left="1133" w:header="720" w:footer="720" w:gutter="0"/>
          <w:cols w:space="720"/>
        </w:sectPr>
      </w:pPr>
    </w:p>
    <w:p w14:paraId="2E9DD02A" w14:textId="77777777" w:rsidR="004A5C99" w:rsidRDefault="004A5C99">
      <w:pPr>
        <w:pStyle w:val="BodyText"/>
        <w:spacing w:before="208"/>
        <w:rPr>
          <w:i/>
        </w:rPr>
      </w:pPr>
    </w:p>
    <w:p w14:paraId="44D869DE" w14:textId="77777777" w:rsidR="00DD4D10" w:rsidRDefault="00DD4D10">
      <w:pPr>
        <w:pStyle w:val="BodyText"/>
        <w:spacing w:before="208"/>
        <w:rPr>
          <w:i/>
        </w:rPr>
      </w:pPr>
    </w:p>
    <w:p w14:paraId="774796E6" w14:textId="77777777" w:rsidR="004A5C99" w:rsidRDefault="0027463A">
      <w:pPr>
        <w:pStyle w:val="BodyText"/>
        <w:spacing w:line="249" w:lineRule="auto"/>
        <w:ind w:left="62" w:right="164"/>
        <w:jc w:val="both"/>
      </w:pPr>
      <w:r>
        <w:rPr>
          <w:color w:val="231F20"/>
          <w:w w:val="105"/>
        </w:rPr>
        <w:t>CPS</w:t>
      </w:r>
      <w:r>
        <w:rPr>
          <w:color w:val="231F20"/>
          <w:spacing w:val="40"/>
          <w:w w:val="105"/>
        </w:rPr>
        <w:t xml:space="preserve"> </w:t>
      </w:r>
      <w:r>
        <w:rPr>
          <w:color w:val="231F20"/>
          <w:w w:val="105"/>
        </w:rPr>
        <w:t>reflects</w:t>
      </w:r>
      <w:r>
        <w:rPr>
          <w:color w:val="231F20"/>
          <w:spacing w:val="40"/>
          <w:w w:val="105"/>
        </w:rPr>
        <w:t xml:space="preserve"> </w:t>
      </w:r>
      <w:r>
        <w:rPr>
          <w:color w:val="231F20"/>
          <w:w w:val="105"/>
        </w:rPr>
        <w:t>rent</w:t>
      </w:r>
      <w:r>
        <w:rPr>
          <w:color w:val="231F20"/>
          <w:spacing w:val="40"/>
          <w:w w:val="105"/>
        </w:rPr>
        <w:t xml:space="preserve"> </w:t>
      </w:r>
      <w:r>
        <w:rPr>
          <w:color w:val="231F20"/>
          <w:w w:val="105"/>
        </w:rPr>
        <w:t>extraction,</w:t>
      </w:r>
      <w:r>
        <w:rPr>
          <w:color w:val="231F20"/>
          <w:spacing w:val="40"/>
          <w:w w:val="105"/>
        </w:rPr>
        <w:t xml:space="preserve"> </w:t>
      </w:r>
      <w:r>
        <w:rPr>
          <w:color w:val="231F20"/>
          <w:w w:val="105"/>
        </w:rPr>
        <w:t>and</w:t>
      </w:r>
      <w:r>
        <w:rPr>
          <w:color w:val="231F20"/>
          <w:spacing w:val="40"/>
          <w:w w:val="105"/>
        </w:rPr>
        <w:t xml:space="preserve"> </w:t>
      </w:r>
      <w:r>
        <w:rPr>
          <w:color w:val="231F20"/>
          <w:w w:val="105"/>
        </w:rPr>
        <w:t>hence</w:t>
      </w:r>
      <w:r>
        <w:rPr>
          <w:color w:val="231F20"/>
          <w:spacing w:val="40"/>
          <w:w w:val="105"/>
        </w:rPr>
        <w:t xml:space="preserve"> </w:t>
      </w:r>
      <w:r>
        <w:rPr>
          <w:color w:val="231F20"/>
          <w:w w:val="105"/>
        </w:rPr>
        <w:t>accounting</w:t>
      </w:r>
      <w:r>
        <w:rPr>
          <w:color w:val="231F20"/>
          <w:spacing w:val="40"/>
          <w:w w:val="105"/>
        </w:rPr>
        <w:t xml:space="preserve"> </w:t>
      </w:r>
      <w:r>
        <w:rPr>
          <w:color w:val="231F20"/>
          <w:w w:val="105"/>
        </w:rPr>
        <w:t>researchers</w:t>
      </w:r>
      <w:r>
        <w:rPr>
          <w:color w:val="231F20"/>
          <w:spacing w:val="40"/>
          <w:w w:val="105"/>
        </w:rPr>
        <w:t xml:space="preserve"> </w:t>
      </w:r>
      <w:r>
        <w:rPr>
          <w:color w:val="231F20"/>
          <w:w w:val="105"/>
        </w:rPr>
        <w:t>have</w:t>
      </w:r>
      <w:r>
        <w:rPr>
          <w:color w:val="231F20"/>
          <w:spacing w:val="40"/>
          <w:w w:val="105"/>
        </w:rPr>
        <w:t xml:space="preserve"> </w:t>
      </w:r>
      <w:r>
        <w:rPr>
          <w:color w:val="231F20"/>
          <w:w w:val="105"/>
        </w:rPr>
        <w:t>since</w:t>
      </w:r>
      <w:r>
        <w:rPr>
          <w:color w:val="231F20"/>
          <w:spacing w:val="40"/>
          <w:w w:val="105"/>
        </w:rPr>
        <w:t xml:space="preserve"> </w:t>
      </w:r>
      <w:r>
        <w:rPr>
          <w:color w:val="231F20"/>
          <w:w w:val="105"/>
        </w:rPr>
        <w:t>used the</w:t>
      </w:r>
      <w:r>
        <w:rPr>
          <w:color w:val="231F20"/>
          <w:spacing w:val="80"/>
          <w:w w:val="105"/>
        </w:rPr>
        <w:t xml:space="preserve"> </w:t>
      </w:r>
      <w:r>
        <w:rPr>
          <w:color w:val="231F20"/>
          <w:w w:val="105"/>
        </w:rPr>
        <w:t>CPS</w:t>
      </w:r>
      <w:r>
        <w:rPr>
          <w:color w:val="231F20"/>
          <w:spacing w:val="80"/>
          <w:w w:val="105"/>
        </w:rPr>
        <w:t xml:space="preserve"> </w:t>
      </w:r>
      <w:r>
        <w:rPr>
          <w:color w:val="231F20"/>
          <w:w w:val="105"/>
        </w:rPr>
        <w:t>as</w:t>
      </w:r>
      <w:r>
        <w:rPr>
          <w:color w:val="231F20"/>
          <w:spacing w:val="80"/>
          <w:w w:val="105"/>
        </w:rPr>
        <w:t xml:space="preserve"> </w:t>
      </w:r>
      <w:r>
        <w:rPr>
          <w:color w:val="231F20"/>
          <w:w w:val="105"/>
        </w:rPr>
        <w:t>a</w:t>
      </w:r>
      <w:r>
        <w:rPr>
          <w:color w:val="231F20"/>
          <w:spacing w:val="80"/>
          <w:w w:val="105"/>
        </w:rPr>
        <w:t xml:space="preserve"> </w:t>
      </w:r>
      <w:r>
        <w:rPr>
          <w:color w:val="231F20"/>
          <w:w w:val="105"/>
        </w:rPr>
        <w:t>proxy</w:t>
      </w:r>
      <w:r>
        <w:rPr>
          <w:color w:val="231F20"/>
          <w:spacing w:val="80"/>
          <w:w w:val="105"/>
        </w:rPr>
        <w:t xml:space="preserve"> </w:t>
      </w:r>
      <w:r>
        <w:rPr>
          <w:color w:val="231F20"/>
          <w:w w:val="105"/>
        </w:rPr>
        <w:t>for</w:t>
      </w:r>
      <w:r>
        <w:rPr>
          <w:color w:val="231F20"/>
          <w:spacing w:val="80"/>
          <w:w w:val="105"/>
        </w:rPr>
        <w:t xml:space="preserve"> </w:t>
      </w:r>
      <w:r>
        <w:rPr>
          <w:color w:val="231F20"/>
          <w:w w:val="105"/>
        </w:rPr>
        <w:t>CEO</w:t>
      </w:r>
      <w:r>
        <w:rPr>
          <w:color w:val="231F20"/>
          <w:spacing w:val="80"/>
          <w:w w:val="105"/>
        </w:rPr>
        <w:t xml:space="preserve"> </w:t>
      </w:r>
      <w:r>
        <w:rPr>
          <w:color w:val="231F20"/>
          <w:w w:val="105"/>
        </w:rPr>
        <w:t>power</w:t>
      </w:r>
      <w:r>
        <w:rPr>
          <w:color w:val="231F20"/>
          <w:spacing w:val="79"/>
          <w:w w:val="105"/>
        </w:rPr>
        <w:t xml:space="preserve"> </w:t>
      </w:r>
      <w:r>
        <w:rPr>
          <w:color w:val="231F20"/>
          <w:w w:val="105"/>
        </w:rPr>
        <w:t>and</w:t>
      </w:r>
      <w:r>
        <w:rPr>
          <w:color w:val="231F20"/>
          <w:spacing w:val="80"/>
          <w:w w:val="105"/>
        </w:rPr>
        <w:t xml:space="preserve"> </w:t>
      </w:r>
      <w:r>
        <w:rPr>
          <w:color w:val="231F20"/>
          <w:w w:val="105"/>
        </w:rPr>
        <w:t>poor</w:t>
      </w:r>
      <w:r>
        <w:rPr>
          <w:color w:val="231F20"/>
          <w:spacing w:val="78"/>
          <w:w w:val="105"/>
        </w:rPr>
        <w:t xml:space="preserve"> </w:t>
      </w:r>
      <w:r>
        <w:rPr>
          <w:color w:val="231F20"/>
          <w:w w:val="105"/>
        </w:rPr>
        <w:t>governance</w:t>
      </w:r>
      <w:r>
        <w:rPr>
          <w:color w:val="231F20"/>
          <w:spacing w:val="80"/>
          <w:w w:val="105"/>
        </w:rPr>
        <w:t xml:space="preserve"> </w:t>
      </w:r>
      <w:r>
        <w:rPr>
          <w:color w:val="231F20"/>
          <w:w w:val="105"/>
        </w:rPr>
        <w:t>(e.g.,</w:t>
      </w:r>
      <w:r>
        <w:rPr>
          <w:color w:val="231F20"/>
          <w:spacing w:val="80"/>
          <w:w w:val="105"/>
        </w:rPr>
        <w:t xml:space="preserve"> </w:t>
      </w:r>
      <w:r>
        <w:rPr>
          <w:color w:val="231F20"/>
          <w:w w:val="105"/>
        </w:rPr>
        <w:t xml:space="preserve">Henderson </w:t>
      </w:r>
      <w:r>
        <w:rPr>
          <w:i/>
          <w:color w:val="231F20"/>
          <w:w w:val="105"/>
        </w:rPr>
        <w:t>et al</w:t>
      </w:r>
      <w:r>
        <w:rPr>
          <w:color w:val="231F20"/>
          <w:w w:val="105"/>
        </w:rPr>
        <w:t xml:space="preserve">., 2010; Feng </w:t>
      </w:r>
      <w:r>
        <w:rPr>
          <w:i/>
          <w:color w:val="231F20"/>
          <w:w w:val="105"/>
        </w:rPr>
        <w:t>et al</w:t>
      </w:r>
      <w:r>
        <w:rPr>
          <w:color w:val="231F20"/>
          <w:w w:val="105"/>
        </w:rPr>
        <w:t xml:space="preserve">., 2011; Jiraporn </w:t>
      </w:r>
      <w:r>
        <w:rPr>
          <w:i/>
          <w:color w:val="231F20"/>
          <w:w w:val="105"/>
        </w:rPr>
        <w:t>et al</w:t>
      </w:r>
      <w:r>
        <w:rPr>
          <w:color w:val="231F20"/>
          <w:w w:val="105"/>
        </w:rPr>
        <w:t>., 2011; Mande and Son,</w:t>
      </w:r>
      <w:r>
        <w:rPr>
          <w:color w:val="231F20"/>
          <w:w w:val="105"/>
        </w:rPr>
        <w:t xml:space="preserve"> 2012). How- ever,</w:t>
      </w:r>
      <w:r>
        <w:rPr>
          <w:color w:val="231F20"/>
          <w:spacing w:val="40"/>
          <w:w w:val="105"/>
        </w:rPr>
        <w:t xml:space="preserve"> </w:t>
      </w:r>
      <w:r>
        <w:rPr>
          <w:color w:val="231F20"/>
          <w:w w:val="105"/>
        </w:rPr>
        <w:t>within</w:t>
      </w:r>
      <w:r>
        <w:rPr>
          <w:color w:val="231F20"/>
          <w:spacing w:val="40"/>
          <w:w w:val="105"/>
        </w:rPr>
        <w:t xml:space="preserve"> </w:t>
      </w:r>
      <w:r>
        <w:rPr>
          <w:color w:val="231F20"/>
          <w:w w:val="105"/>
        </w:rPr>
        <w:t>the</w:t>
      </w:r>
      <w:r>
        <w:rPr>
          <w:color w:val="231F20"/>
          <w:spacing w:val="40"/>
          <w:w w:val="105"/>
        </w:rPr>
        <w:t xml:space="preserve"> </w:t>
      </w:r>
      <w:r>
        <w:rPr>
          <w:color w:val="231F20"/>
          <w:w w:val="105"/>
        </w:rPr>
        <w:t>efficient</w:t>
      </w:r>
      <w:r>
        <w:rPr>
          <w:color w:val="231F20"/>
          <w:spacing w:val="40"/>
          <w:w w:val="105"/>
        </w:rPr>
        <w:t xml:space="preserve"> </w:t>
      </w:r>
      <w:r>
        <w:rPr>
          <w:color w:val="231F20"/>
          <w:w w:val="105"/>
        </w:rPr>
        <w:t>contracting</w:t>
      </w:r>
      <w:r>
        <w:rPr>
          <w:color w:val="231F20"/>
          <w:spacing w:val="40"/>
          <w:w w:val="105"/>
        </w:rPr>
        <w:t xml:space="preserve"> </w:t>
      </w:r>
      <w:r>
        <w:rPr>
          <w:color w:val="231F20"/>
          <w:w w:val="105"/>
        </w:rPr>
        <w:t>framework</w:t>
      </w:r>
      <w:r>
        <w:rPr>
          <w:color w:val="231F20"/>
          <w:spacing w:val="40"/>
          <w:w w:val="105"/>
        </w:rPr>
        <w:t xml:space="preserve"> </w:t>
      </w:r>
      <w:r>
        <w:rPr>
          <w:color w:val="231F20"/>
          <w:w w:val="105"/>
        </w:rPr>
        <w:t>it</w:t>
      </w:r>
      <w:r>
        <w:rPr>
          <w:color w:val="231F20"/>
          <w:spacing w:val="40"/>
          <w:w w:val="105"/>
        </w:rPr>
        <w:t xml:space="preserve"> </w:t>
      </w:r>
      <w:r>
        <w:rPr>
          <w:color w:val="231F20"/>
          <w:w w:val="105"/>
        </w:rPr>
        <w:t>is</w:t>
      </w:r>
      <w:r>
        <w:rPr>
          <w:color w:val="231F20"/>
          <w:spacing w:val="40"/>
          <w:w w:val="105"/>
        </w:rPr>
        <w:t xml:space="preserve"> </w:t>
      </w:r>
      <w:r>
        <w:rPr>
          <w:color w:val="231F20"/>
          <w:w w:val="105"/>
        </w:rPr>
        <w:t>argued</w:t>
      </w:r>
      <w:r>
        <w:rPr>
          <w:color w:val="231F20"/>
          <w:spacing w:val="40"/>
          <w:w w:val="105"/>
        </w:rPr>
        <w:t xml:space="preserve"> </w:t>
      </w:r>
      <w:r>
        <w:rPr>
          <w:color w:val="231F20"/>
          <w:w w:val="105"/>
        </w:rPr>
        <w:t>that</w:t>
      </w:r>
      <w:r>
        <w:rPr>
          <w:color w:val="231F20"/>
          <w:spacing w:val="40"/>
          <w:w w:val="105"/>
        </w:rPr>
        <w:t xml:space="preserve"> </w:t>
      </w:r>
      <w:r>
        <w:rPr>
          <w:color w:val="231F20"/>
          <w:w w:val="105"/>
        </w:rPr>
        <w:t>the</w:t>
      </w:r>
      <w:r>
        <w:rPr>
          <w:color w:val="231F20"/>
          <w:spacing w:val="40"/>
          <w:w w:val="105"/>
        </w:rPr>
        <w:t xml:space="preserve"> </w:t>
      </w:r>
      <w:r>
        <w:rPr>
          <w:color w:val="231F20"/>
          <w:w w:val="105"/>
        </w:rPr>
        <w:t>compensa- tion of an executive reflects his or her decision authority rather than managerial power (Jensen and Meckling, 1976; Holmstrom, 1979; Grossman and Hart, 1983; Banker and</w:t>
      </w:r>
      <w:r>
        <w:rPr>
          <w:color w:val="231F20"/>
          <w:spacing w:val="-1"/>
          <w:w w:val="105"/>
        </w:rPr>
        <w:t xml:space="preserve"> </w:t>
      </w:r>
      <w:r>
        <w:rPr>
          <w:color w:val="231F20"/>
          <w:w w:val="105"/>
        </w:rPr>
        <w:t>Datar,</w:t>
      </w:r>
      <w:r>
        <w:rPr>
          <w:color w:val="231F20"/>
          <w:spacing w:val="-1"/>
          <w:w w:val="105"/>
        </w:rPr>
        <w:t xml:space="preserve"> </w:t>
      </w:r>
      <w:r>
        <w:rPr>
          <w:color w:val="231F20"/>
          <w:w w:val="105"/>
        </w:rPr>
        <w:t>1989; Raith, 2008), and studies have provided evidence consistent with</w:t>
      </w:r>
      <w:r>
        <w:rPr>
          <w:color w:val="231F20"/>
          <w:spacing w:val="-3"/>
          <w:w w:val="105"/>
        </w:rPr>
        <w:t xml:space="preserve"> </w:t>
      </w:r>
      <w:r>
        <w:rPr>
          <w:color w:val="231F20"/>
          <w:w w:val="105"/>
        </w:rPr>
        <w:t>this</w:t>
      </w:r>
      <w:r>
        <w:rPr>
          <w:color w:val="231F20"/>
          <w:spacing w:val="-2"/>
          <w:w w:val="105"/>
        </w:rPr>
        <w:t xml:space="preserve"> </w:t>
      </w:r>
      <w:r>
        <w:rPr>
          <w:color w:val="231F20"/>
          <w:w w:val="105"/>
        </w:rPr>
        <w:t>view</w:t>
      </w:r>
      <w:r>
        <w:rPr>
          <w:color w:val="231F20"/>
          <w:spacing w:val="-3"/>
          <w:w w:val="105"/>
        </w:rPr>
        <w:t xml:space="preserve"> </w:t>
      </w:r>
      <w:r>
        <w:rPr>
          <w:color w:val="231F20"/>
          <w:w w:val="105"/>
        </w:rPr>
        <w:t>(e.g.,</w:t>
      </w:r>
      <w:r>
        <w:rPr>
          <w:color w:val="231F20"/>
          <w:spacing w:val="-3"/>
          <w:w w:val="105"/>
        </w:rPr>
        <w:t xml:space="preserve"> </w:t>
      </w:r>
      <w:r>
        <w:rPr>
          <w:color w:val="231F20"/>
          <w:w w:val="105"/>
        </w:rPr>
        <w:t>Wulf,</w:t>
      </w:r>
      <w:r>
        <w:rPr>
          <w:color w:val="231F20"/>
          <w:spacing w:val="-3"/>
          <w:w w:val="105"/>
        </w:rPr>
        <w:t xml:space="preserve"> </w:t>
      </w:r>
      <w:r>
        <w:rPr>
          <w:color w:val="231F20"/>
          <w:w w:val="105"/>
        </w:rPr>
        <w:t>2002;</w:t>
      </w:r>
      <w:r>
        <w:rPr>
          <w:color w:val="231F20"/>
          <w:spacing w:val="-3"/>
          <w:w w:val="105"/>
        </w:rPr>
        <w:t xml:space="preserve"> </w:t>
      </w:r>
      <w:r>
        <w:rPr>
          <w:color w:val="231F20"/>
          <w:w w:val="105"/>
        </w:rPr>
        <w:t>Aggarwal</w:t>
      </w:r>
      <w:r>
        <w:rPr>
          <w:color w:val="231F20"/>
          <w:spacing w:val="-2"/>
          <w:w w:val="105"/>
        </w:rPr>
        <w:t xml:space="preserve"> </w:t>
      </w:r>
      <w:r>
        <w:rPr>
          <w:color w:val="231F20"/>
          <w:w w:val="105"/>
        </w:rPr>
        <w:t>and</w:t>
      </w:r>
      <w:r>
        <w:rPr>
          <w:color w:val="231F20"/>
          <w:spacing w:val="-2"/>
          <w:w w:val="105"/>
        </w:rPr>
        <w:t xml:space="preserve"> </w:t>
      </w:r>
      <w:r>
        <w:rPr>
          <w:color w:val="231F20"/>
          <w:w w:val="105"/>
        </w:rPr>
        <w:t>Samwick,</w:t>
      </w:r>
      <w:r>
        <w:rPr>
          <w:color w:val="231F20"/>
          <w:spacing w:val="-1"/>
          <w:w w:val="105"/>
        </w:rPr>
        <w:t xml:space="preserve"> </w:t>
      </w:r>
      <w:r>
        <w:rPr>
          <w:color w:val="231F20"/>
          <w:w w:val="105"/>
        </w:rPr>
        <w:t>2003;</w:t>
      </w:r>
      <w:r>
        <w:rPr>
          <w:color w:val="231F20"/>
          <w:spacing w:val="-3"/>
          <w:w w:val="105"/>
        </w:rPr>
        <w:t xml:space="preserve"> </w:t>
      </w:r>
      <w:r>
        <w:rPr>
          <w:color w:val="231F20"/>
          <w:w w:val="105"/>
        </w:rPr>
        <w:t>Barron</w:t>
      </w:r>
      <w:r>
        <w:rPr>
          <w:color w:val="231F20"/>
          <w:spacing w:val="-2"/>
          <w:w w:val="105"/>
        </w:rPr>
        <w:t xml:space="preserve"> </w:t>
      </w:r>
      <w:r>
        <w:rPr>
          <w:color w:val="231F20"/>
          <w:w w:val="105"/>
        </w:rPr>
        <w:t>and</w:t>
      </w:r>
      <w:r>
        <w:rPr>
          <w:color w:val="231F20"/>
          <w:spacing w:val="-3"/>
          <w:w w:val="105"/>
        </w:rPr>
        <w:t xml:space="preserve"> </w:t>
      </w:r>
      <w:r>
        <w:rPr>
          <w:color w:val="231F20"/>
          <w:w w:val="105"/>
        </w:rPr>
        <w:t>Waddell, 2003; Bouwens and Van Lent, 2007; Wulf, 2007; Ortega, 2009).</w:t>
      </w:r>
    </w:p>
    <w:p w14:paraId="1074E5E0" w14:textId="77777777" w:rsidR="004A5C99" w:rsidRDefault="0027463A">
      <w:pPr>
        <w:pStyle w:val="BodyText"/>
        <w:spacing w:before="8" w:line="249" w:lineRule="auto"/>
        <w:ind w:left="62" w:right="162" w:firstLine="189"/>
        <w:jc w:val="both"/>
      </w:pPr>
      <w:r>
        <w:rPr>
          <w:color w:val="231F20"/>
          <w:w w:val="105"/>
        </w:rPr>
        <w:t xml:space="preserve">Similarly, Bugeja </w:t>
      </w:r>
      <w:r>
        <w:rPr>
          <w:i/>
          <w:color w:val="231F20"/>
          <w:w w:val="105"/>
        </w:rPr>
        <w:t xml:space="preserve">et al. </w:t>
      </w:r>
      <w:r>
        <w:rPr>
          <w:color w:val="231F20"/>
          <w:w w:val="105"/>
        </w:rPr>
        <w:t>(forthcoming) argue that the CPS reflects the decision au- thority that is allocated to the CEO versus the other executives in the firm, and pro- vide evidence on the managerial power and efficient contracting explanations for CEO pay. The key findings are that there is no difference between the CPS of newly appointed CEOs and the previous CEO in firms, and that the CPS does not increase over the</w:t>
      </w:r>
      <w:r>
        <w:rPr>
          <w:color w:val="231F20"/>
          <w:spacing w:val="28"/>
          <w:w w:val="105"/>
        </w:rPr>
        <w:t xml:space="preserve"> </w:t>
      </w:r>
      <w:r>
        <w:rPr>
          <w:color w:val="231F20"/>
          <w:w w:val="105"/>
        </w:rPr>
        <w:t>tenure of</w:t>
      </w:r>
      <w:r>
        <w:rPr>
          <w:color w:val="231F20"/>
          <w:spacing w:val="27"/>
          <w:w w:val="105"/>
        </w:rPr>
        <w:t xml:space="preserve"> </w:t>
      </w:r>
      <w:r>
        <w:rPr>
          <w:color w:val="231F20"/>
          <w:w w:val="105"/>
        </w:rPr>
        <w:t>a</w:t>
      </w:r>
      <w:r>
        <w:rPr>
          <w:color w:val="231F20"/>
          <w:spacing w:val="27"/>
          <w:w w:val="105"/>
        </w:rPr>
        <w:t xml:space="preserve"> </w:t>
      </w:r>
      <w:r>
        <w:rPr>
          <w:color w:val="231F20"/>
          <w:w w:val="105"/>
        </w:rPr>
        <w:t>newly</w:t>
      </w:r>
      <w:r>
        <w:rPr>
          <w:color w:val="231F20"/>
          <w:spacing w:val="27"/>
          <w:w w:val="105"/>
        </w:rPr>
        <w:t xml:space="preserve"> </w:t>
      </w:r>
      <w:r>
        <w:rPr>
          <w:color w:val="231F20"/>
          <w:w w:val="105"/>
        </w:rPr>
        <w:t>appointed</w:t>
      </w:r>
      <w:r>
        <w:rPr>
          <w:color w:val="231F20"/>
          <w:spacing w:val="27"/>
          <w:w w:val="105"/>
        </w:rPr>
        <w:t xml:space="preserve"> </w:t>
      </w:r>
      <w:r>
        <w:rPr>
          <w:color w:val="231F20"/>
          <w:w w:val="105"/>
        </w:rPr>
        <w:t>CEO</w:t>
      </w:r>
      <w:r>
        <w:rPr>
          <w:color w:val="231F20"/>
          <w:spacing w:val="28"/>
          <w:w w:val="105"/>
        </w:rPr>
        <w:t xml:space="preserve"> </w:t>
      </w:r>
      <w:r>
        <w:rPr>
          <w:color w:val="231F20"/>
          <w:w w:val="105"/>
        </w:rPr>
        <w:t>(these</w:t>
      </w:r>
      <w:r>
        <w:rPr>
          <w:color w:val="231F20"/>
          <w:spacing w:val="27"/>
          <w:w w:val="105"/>
        </w:rPr>
        <w:t xml:space="preserve"> </w:t>
      </w:r>
      <w:r>
        <w:rPr>
          <w:color w:val="231F20"/>
          <w:w w:val="105"/>
        </w:rPr>
        <w:t>findings</w:t>
      </w:r>
      <w:r>
        <w:rPr>
          <w:color w:val="231F20"/>
          <w:spacing w:val="28"/>
          <w:w w:val="105"/>
        </w:rPr>
        <w:t xml:space="preserve"> </w:t>
      </w:r>
      <w:r>
        <w:rPr>
          <w:color w:val="231F20"/>
          <w:w w:val="105"/>
        </w:rPr>
        <w:t>run counter</w:t>
      </w:r>
      <w:r>
        <w:rPr>
          <w:color w:val="231F20"/>
          <w:spacing w:val="28"/>
          <w:w w:val="105"/>
        </w:rPr>
        <w:t xml:space="preserve"> </w:t>
      </w:r>
      <w:r>
        <w:rPr>
          <w:color w:val="231F20"/>
          <w:w w:val="105"/>
        </w:rPr>
        <w:t>to the idea that CEOs can capture the board o</w:t>
      </w:r>
      <w:r>
        <w:rPr>
          <w:color w:val="231F20"/>
          <w:w w:val="105"/>
        </w:rPr>
        <w:t>ver time). Furthermore, they show that, on aver- age, CPS are efficient and if changes occur that result in ‘excess’ CPS, the excess is reduced over the following year or two years. They suggest that the correction of ex- cess CPS levels is perhaps the reason why they do not find a relation</w:t>
      </w:r>
      <w:r>
        <w:rPr>
          <w:color w:val="231F20"/>
          <w:spacing w:val="16"/>
          <w:w w:val="105"/>
        </w:rPr>
        <w:t xml:space="preserve"> </w:t>
      </w:r>
      <w:r>
        <w:rPr>
          <w:color w:val="231F20"/>
          <w:w w:val="105"/>
        </w:rPr>
        <w:t>between CPS</w:t>
      </w:r>
      <w:r>
        <w:rPr>
          <w:color w:val="231F20"/>
          <w:spacing w:val="80"/>
          <w:w w:val="105"/>
        </w:rPr>
        <w:t xml:space="preserve"> </w:t>
      </w:r>
      <w:r>
        <w:rPr>
          <w:color w:val="231F20"/>
          <w:w w:val="105"/>
        </w:rPr>
        <w:t xml:space="preserve">or excess CPS and subsequent firm performance. The CPS offers a powerful setting in which to examine senior executives’ compensation, and in our </w:t>
      </w:r>
      <w:proofErr w:type="gramStart"/>
      <w:r>
        <w:rPr>
          <w:color w:val="231F20"/>
          <w:w w:val="105"/>
        </w:rPr>
        <w:t>view</w:t>
      </w:r>
      <w:proofErr w:type="gramEnd"/>
      <w:r>
        <w:rPr>
          <w:color w:val="231F20"/>
          <w:w w:val="105"/>
        </w:rPr>
        <w:t xml:space="preserve"> much can be learned from future research in this area.</w:t>
      </w:r>
    </w:p>
    <w:p w14:paraId="6FA380A3" w14:textId="77777777" w:rsidR="004A5C99" w:rsidRDefault="004A5C99">
      <w:pPr>
        <w:pStyle w:val="BodyText"/>
        <w:spacing w:before="201"/>
      </w:pPr>
    </w:p>
    <w:p w14:paraId="6E8AEB3E" w14:textId="77777777" w:rsidR="004A5C99" w:rsidRDefault="0027463A">
      <w:pPr>
        <w:ind w:left="62"/>
        <w:jc w:val="both"/>
        <w:rPr>
          <w:i/>
          <w:sz w:val="20"/>
        </w:rPr>
      </w:pPr>
      <w:r>
        <w:rPr>
          <w:i/>
          <w:color w:val="231F20"/>
          <w:w w:val="105"/>
          <w:sz w:val="20"/>
        </w:rPr>
        <w:t>Regulatory</w:t>
      </w:r>
      <w:r>
        <w:rPr>
          <w:i/>
          <w:color w:val="231F20"/>
          <w:spacing w:val="9"/>
          <w:w w:val="105"/>
          <w:sz w:val="20"/>
        </w:rPr>
        <w:t xml:space="preserve"> </w:t>
      </w:r>
      <w:r>
        <w:rPr>
          <w:i/>
          <w:color w:val="231F20"/>
          <w:w w:val="105"/>
          <w:sz w:val="20"/>
        </w:rPr>
        <w:t>and</w:t>
      </w:r>
      <w:r>
        <w:rPr>
          <w:i/>
          <w:color w:val="231F20"/>
          <w:spacing w:val="10"/>
          <w:w w:val="105"/>
          <w:sz w:val="20"/>
        </w:rPr>
        <w:t xml:space="preserve"> </w:t>
      </w:r>
      <w:r>
        <w:rPr>
          <w:i/>
          <w:color w:val="231F20"/>
          <w:w w:val="105"/>
          <w:sz w:val="20"/>
        </w:rPr>
        <w:t>Governance</w:t>
      </w:r>
      <w:r>
        <w:rPr>
          <w:i/>
          <w:color w:val="231F20"/>
          <w:spacing w:val="9"/>
          <w:w w:val="105"/>
          <w:sz w:val="20"/>
        </w:rPr>
        <w:t xml:space="preserve"> </w:t>
      </w:r>
      <w:r>
        <w:rPr>
          <w:i/>
          <w:color w:val="231F20"/>
          <w:spacing w:val="-2"/>
          <w:w w:val="105"/>
          <w:sz w:val="20"/>
        </w:rPr>
        <w:t>Considerations</w:t>
      </w:r>
    </w:p>
    <w:p w14:paraId="626F9771" w14:textId="77777777" w:rsidR="004A5C99" w:rsidRDefault="0027463A">
      <w:pPr>
        <w:pStyle w:val="BodyText"/>
        <w:spacing w:before="9" w:line="249" w:lineRule="auto"/>
        <w:ind w:left="62" w:right="164" w:hanging="2"/>
        <w:jc w:val="both"/>
      </w:pPr>
      <w:r>
        <w:rPr>
          <w:rFonts w:ascii="Arial" w:hAnsi="Arial"/>
          <w:color w:val="231F20"/>
          <w:w w:val="105"/>
        </w:rPr>
        <w:t>‘</w:t>
      </w:r>
      <w:r>
        <w:rPr>
          <w:i/>
          <w:color w:val="231F20"/>
          <w:w w:val="105"/>
        </w:rPr>
        <w:t>Say on pay</w:t>
      </w:r>
      <w:proofErr w:type="gramStart"/>
      <w:r>
        <w:rPr>
          <w:rFonts w:ascii="Arial" w:hAnsi="Arial"/>
          <w:color w:val="231F20"/>
          <w:w w:val="105"/>
        </w:rPr>
        <w:t>’</w:t>
      </w:r>
      <w:r>
        <w:rPr>
          <w:rFonts w:ascii="Arial" w:hAnsi="Arial"/>
          <w:color w:val="231F20"/>
          <w:spacing w:val="40"/>
          <w:w w:val="105"/>
        </w:rPr>
        <w:t xml:space="preserve">  </w:t>
      </w:r>
      <w:r>
        <w:rPr>
          <w:color w:val="231F20"/>
          <w:w w:val="105"/>
        </w:rPr>
        <w:t>As</w:t>
      </w:r>
      <w:proofErr w:type="gramEnd"/>
      <w:r>
        <w:rPr>
          <w:color w:val="231F20"/>
          <w:w w:val="105"/>
        </w:rPr>
        <w:t xml:space="preserve"> S&amp;W point out, the more recent ‘say on pay’ (SOP) legislation in the US and Australia’s ‘two strikes’ rule is another attempt by regulators to align ex- ecutives’ interests with shareholders, at least in terms of what they believe to be rea- sonable pay levels. However, the question remains as to whether shareholders are able to identify ‘excess’ compensation from ‘efficient’ compensation, which is based on the economic characteristics of the firm.</w:t>
      </w:r>
      <w:r>
        <w:rPr>
          <w:color w:val="231F20"/>
          <w:w w:val="105"/>
          <w:vertAlign w:val="superscript"/>
        </w:rPr>
        <w:t>42</w:t>
      </w:r>
      <w:r>
        <w:rPr>
          <w:color w:val="231F20"/>
          <w:w w:val="105"/>
        </w:rPr>
        <w:t xml:space="preserve"> In fact, one of the arguments made by proponents of ma</w:t>
      </w:r>
      <w:r>
        <w:rPr>
          <w:color w:val="231F20"/>
          <w:w w:val="105"/>
        </w:rPr>
        <w:t>nagerial power is that executives (mainly CEOs) are able to cam- ouflage their rents and do so to avoid potentially significant ‘outrage costs’</w:t>
      </w:r>
      <w:r>
        <w:rPr>
          <w:color w:val="231F20"/>
          <w:spacing w:val="80"/>
          <w:w w:val="105"/>
        </w:rPr>
        <w:t xml:space="preserve"> </w:t>
      </w:r>
      <w:r>
        <w:rPr>
          <w:color w:val="231F20"/>
          <w:w w:val="105"/>
        </w:rPr>
        <w:t xml:space="preserve">(Bebchuk </w:t>
      </w:r>
      <w:r>
        <w:rPr>
          <w:i/>
          <w:color w:val="231F20"/>
          <w:w w:val="105"/>
        </w:rPr>
        <w:t>et al</w:t>
      </w:r>
      <w:r>
        <w:rPr>
          <w:color w:val="231F20"/>
          <w:w w:val="105"/>
        </w:rPr>
        <w:t xml:space="preserve">., 2002; Bebchuk and Fried, 2003, 2005), which suggests that excess compensation is hidden from shareholders. Until recently outrage costs were </w:t>
      </w:r>
      <w:proofErr w:type="gramStart"/>
      <w:r>
        <w:rPr>
          <w:color w:val="231F20"/>
          <w:w w:val="105"/>
        </w:rPr>
        <w:t>illusive</w:t>
      </w:r>
      <w:proofErr w:type="gramEnd"/>
      <w:r>
        <w:rPr>
          <w:color w:val="231F20"/>
          <w:w w:val="105"/>
        </w:rPr>
        <w:t xml:space="preserve"> but the SOP regulation not only gives shareholders a voice, but also a means to im- pose real costs such as the dissolution of the board in firms that receive three strikes in Australia. Given these ‘r</w:t>
      </w:r>
      <w:r>
        <w:rPr>
          <w:color w:val="231F20"/>
          <w:w w:val="105"/>
        </w:rPr>
        <w:t>eal costs’, if compensation is systematically flawed one would expect firms to make changes to their compensation plans prior to holding their</w:t>
      </w:r>
      <w:r>
        <w:rPr>
          <w:color w:val="231F20"/>
          <w:spacing w:val="33"/>
          <w:w w:val="105"/>
        </w:rPr>
        <w:t xml:space="preserve"> </w:t>
      </w:r>
      <w:r>
        <w:rPr>
          <w:color w:val="231F20"/>
          <w:w w:val="105"/>
        </w:rPr>
        <w:t>first</w:t>
      </w:r>
      <w:r>
        <w:rPr>
          <w:color w:val="231F20"/>
          <w:spacing w:val="35"/>
          <w:w w:val="105"/>
        </w:rPr>
        <w:t xml:space="preserve"> </w:t>
      </w:r>
      <w:r>
        <w:rPr>
          <w:color w:val="231F20"/>
          <w:w w:val="105"/>
        </w:rPr>
        <w:t>say</w:t>
      </w:r>
      <w:r>
        <w:rPr>
          <w:color w:val="231F20"/>
          <w:spacing w:val="33"/>
          <w:w w:val="105"/>
        </w:rPr>
        <w:t xml:space="preserve"> </w:t>
      </w:r>
      <w:r>
        <w:rPr>
          <w:color w:val="231F20"/>
          <w:w w:val="105"/>
        </w:rPr>
        <w:t>on</w:t>
      </w:r>
      <w:r>
        <w:rPr>
          <w:color w:val="231F20"/>
          <w:spacing w:val="32"/>
          <w:w w:val="105"/>
        </w:rPr>
        <w:t xml:space="preserve"> </w:t>
      </w:r>
      <w:r>
        <w:rPr>
          <w:color w:val="231F20"/>
          <w:w w:val="105"/>
        </w:rPr>
        <w:t>pay</w:t>
      </w:r>
      <w:r>
        <w:rPr>
          <w:color w:val="231F20"/>
          <w:spacing w:val="33"/>
          <w:w w:val="105"/>
        </w:rPr>
        <w:t xml:space="preserve"> </w:t>
      </w:r>
      <w:r>
        <w:rPr>
          <w:color w:val="231F20"/>
          <w:w w:val="105"/>
        </w:rPr>
        <w:t>vote.</w:t>
      </w:r>
      <w:r>
        <w:rPr>
          <w:color w:val="231F20"/>
          <w:spacing w:val="33"/>
          <w:w w:val="105"/>
        </w:rPr>
        <w:t xml:space="preserve"> </w:t>
      </w:r>
      <w:r>
        <w:rPr>
          <w:color w:val="231F20"/>
          <w:w w:val="105"/>
        </w:rPr>
        <w:t>However,</w:t>
      </w:r>
      <w:r>
        <w:rPr>
          <w:color w:val="231F20"/>
          <w:spacing w:val="32"/>
          <w:w w:val="105"/>
        </w:rPr>
        <w:t xml:space="preserve"> </w:t>
      </w:r>
      <w:r>
        <w:rPr>
          <w:color w:val="231F20"/>
          <w:w w:val="105"/>
        </w:rPr>
        <w:t>current</w:t>
      </w:r>
      <w:r>
        <w:rPr>
          <w:color w:val="231F20"/>
          <w:spacing w:val="35"/>
          <w:w w:val="105"/>
        </w:rPr>
        <w:t xml:space="preserve"> </w:t>
      </w:r>
      <w:r>
        <w:rPr>
          <w:color w:val="231F20"/>
          <w:w w:val="105"/>
        </w:rPr>
        <w:t>research</w:t>
      </w:r>
      <w:r>
        <w:rPr>
          <w:color w:val="231F20"/>
          <w:spacing w:val="33"/>
          <w:w w:val="105"/>
        </w:rPr>
        <w:t xml:space="preserve"> </w:t>
      </w:r>
      <w:r>
        <w:rPr>
          <w:color w:val="231F20"/>
          <w:w w:val="105"/>
        </w:rPr>
        <w:t>in</w:t>
      </w:r>
      <w:r>
        <w:rPr>
          <w:color w:val="231F20"/>
          <w:spacing w:val="32"/>
          <w:w w:val="105"/>
        </w:rPr>
        <w:t xml:space="preserve"> </w:t>
      </w:r>
      <w:r>
        <w:rPr>
          <w:color w:val="231F20"/>
          <w:w w:val="105"/>
        </w:rPr>
        <w:t>the</w:t>
      </w:r>
      <w:r>
        <w:rPr>
          <w:color w:val="231F20"/>
          <w:spacing w:val="33"/>
          <w:w w:val="105"/>
        </w:rPr>
        <w:t xml:space="preserve"> </w:t>
      </w:r>
      <w:r>
        <w:rPr>
          <w:color w:val="231F20"/>
          <w:w w:val="105"/>
        </w:rPr>
        <w:t>US</w:t>
      </w:r>
      <w:r>
        <w:rPr>
          <w:color w:val="231F20"/>
          <w:spacing w:val="32"/>
          <w:w w:val="105"/>
        </w:rPr>
        <w:t xml:space="preserve"> </w:t>
      </w:r>
      <w:r>
        <w:rPr>
          <w:color w:val="231F20"/>
          <w:w w:val="105"/>
        </w:rPr>
        <w:t>finds</w:t>
      </w:r>
      <w:r>
        <w:rPr>
          <w:color w:val="231F20"/>
          <w:spacing w:val="35"/>
          <w:w w:val="105"/>
        </w:rPr>
        <w:t xml:space="preserve"> </w:t>
      </w:r>
      <w:r>
        <w:rPr>
          <w:color w:val="231F20"/>
          <w:w w:val="105"/>
        </w:rPr>
        <w:t>no</w:t>
      </w:r>
      <w:r>
        <w:rPr>
          <w:color w:val="231F20"/>
          <w:spacing w:val="33"/>
          <w:w w:val="105"/>
        </w:rPr>
        <w:t xml:space="preserve"> </w:t>
      </w:r>
      <w:r>
        <w:rPr>
          <w:color w:val="231F20"/>
          <w:w w:val="105"/>
        </w:rPr>
        <w:t>change in either the levels or composition of pay in the year preceding the vote (Iliev and Vitanova,</w:t>
      </w:r>
      <w:r>
        <w:rPr>
          <w:color w:val="231F20"/>
          <w:spacing w:val="21"/>
          <w:w w:val="105"/>
        </w:rPr>
        <w:t xml:space="preserve"> </w:t>
      </w:r>
      <w:r>
        <w:rPr>
          <w:color w:val="231F20"/>
          <w:w w:val="105"/>
        </w:rPr>
        <w:t>2013).</w:t>
      </w:r>
      <w:r>
        <w:rPr>
          <w:color w:val="231F20"/>
          <w:spacing w:val="22"/>
          <w:w w:val="105"/>
        </w:rPr>
        <w:t xml:space="preserve"> </w:t>
      </w:r>
      <w:r>
        <w:rPr>
          <w:color w:val="231F20"/>
          <w:w w:val="105"/>
        </w:rPr>
        <w:t>Further</w:t>
      </w:r>
      <w:r>
        <w:rPr>
          <w:color w:val="231F20"/>
          <w:spacing w:val="22"/>
          <w:w w:val="105"/>
        </w:rPr>
        <w:t xml:space="preserve"> </w:t>
      </w:r>
      <w:r>
        <w:rPr>
          <w:color w:val="231F20"/>
          <w:w w:val="105"/>
        </w:rPr>
        <w:t>along</w:t>
      </w:r>
      <w:r>
        <w:rPr>
          <w:color w:val="231F20"/>
          <w:spacing w:val="22"/>
          <w:w w:val="105"/>
        </w:rPr>
        <w:t xml:space="preserve"> </w:t>
      </w:r>
      <w:r>
        <w:rPr>
          <w:color w:val="231F20"/>
          <w:w w:val="105"/>
        </w:rPr>
        <w:t>these</w:t>
      </w:r>
      <w:r>
        <w:rPr>
          <w:color w:val="231F20"/>
          <w:spacing w:val="21"/>
          <w:w w:val="105"/>
        </w:rPr>
        <w:t xml:space="preserve"> </w:t>
      </w:r>
      <w:r>
        <w:rPr>
          <w:color w:val="231F20"/>
          <w:w w:val="105"/>
        </w:rPr>
        <w:t>lines,</w:t>
      </w:r>
      <w:r>
        <w:rPr>
          <w:color w:val="231F20"/>
          <w:spacing w:val="22"/>
          <w:w w:val="105"/>
        </w:rPr>
        <w:t xml:space="preserve"> </w:t>
      </w:r>
      <w:r>
        <w:rPr>
          <w:color w:val="231F20"/>
          <w:w w:val="105"/>
        </w:rPr>
        <w:t>one</w:t>
      </w:r>
      <w:r>
        <w:rPr>
          <w:color w:val="231F20"/>
          <w:spacing w:val="21"/>
          <w:w w:val="105"/>
        </w:rPr>
        <w:t xml:space="preserve"> </w:t>
      </w:r>
      <w:r>
        <w:rPr>
          <w:color w:val="231F20"/>
          <w:w w:val="105"/>
        </w:rPr>
        <w:t>would</w:t>
      </w:r>
      <w:r>
        <w:rPr>
          <w:color w:val="231F20"/>
          <w:spacing w:val="21"/>
          <w:w w:val="105"/>
        </w:rPr>
        <w:t xml:space="preserve"> </w:t>
      </w:r>
      <w:r>
        <w:rPr>
          <w:color w:val="231F20"/>
          <w:w w:val="105"/>
        </w:rPr>
        <w:t>expect</w:t>
      </w:r>
      <w:r>
        <w:rPr>
          <w:color w:val="231F20"/>
          <w:spacing w:val="20"/>
          <w:w w:val="105"/>
        </w:rPr>
        <w:t xml:space="preserve"> </w:t>
      </w:r>
      <w:r>
        <w:rPr>
          <w:color w:val="231F20"/>
          <w:w w:val="105"/>
        </w:rPr>
        <w:t>firms</w:t>
      </w:r>
      <w:r>
        <w:rPr>
          <w:color w:val="231F20"/>
          <w:spacing w:val="21"/>
          <w:w w:val="105"/>
        </w:rPr>
        <w:t xml:space="preserve"> </w:t>
      </w:r>
      <w:r>
        <w:rPr>
          <w:color w:val="231F20"/>
          <w:w w:val="105"/>
        </w:rPr>
        <w:t>that</w:t>
      </w:r>
      <w:r>
        <w:rPr>
          <w:color w:val="231F20"/>
          <w:spacing w:val="21"/>
          <w:w w:val="105"/>
        </w:rPr>
        <w:t xml:space="preserve"> </w:t>
      </w:r>
      <w:r>
        <w:rPr>
          <w:color w:val="231F20"/>
          <w:w w:val="105"/>
        </w:rPr>
        <w:t>received</w:t>
      </w:r>
      <w:r>
        <w:rPr>
          <w:color w:val="231F20"/>
          <w:spacing w:val="22"/>
          <w:w w:val="105"/>
        </w:rPr>
        <w:t xml:space="preserve"> </w:t>
      </w:r>
      <w:r>
        <w:rPr>
          <w:color w:val="231F20"/>
          <w:spacing w:val="-10"/>
          <w:w w:val="105"/>
        </w:rPr>
        <w:t>a</w:t>
      </w:r>
    </w:p>
    <w:p w14:paraId="6E11B5DF" w14:textId="77777777" w:rsidR="004A5C99" w:rsidRDefault="004A5C99">
      <w:pPr>
        <w:pStyle w:val="BodyText"/>
        <w:spacing w:before="161"/>
      </w:pPr>
    </w:p>
    <w:p w14:paraId="387B1476" w14:textId="77777777" w:rsidR="004A5C99" w:rsidRDefault="0027463A">
      <w:pPr>
        <w:spacing w:line="261" w:lineRule="auto"/>
        <w:ind w:left="342" w:hanging="281"/>
        <w:rPr>
          <w:sz w:val="16"/>
        </w:rPr>
      </w:pPr>
      <w:proofErr w:type="gramStart"/>
      <w:r>
        <w:rPr>
          <w:color w:val="231F20"/>
          <w:w w:val="105"/>
          <w:sz w:val="16"/>
          <w:vertAlign w:val="superscript"/>
        </w:rPr>
        <w:t>42</w:t>
      </w:r>
      <w:r>
        <w:rPr>
          <w:color w:val="231F20"/>
          <w:spacing w:val="40"/>
          <w:w w:val="105"/>
          <w:sz w:val="16"/>
        </w:rPr>
        <w:t xml:space="preserve">  </w:t>
      </w:r>
      <w:r>
        <w:rPr>
          <w:color w:val="231F20"/>
          <w:w w:val="105"/>
          <w:sz w:val="16"/>
        </w:rPr>
        <w:t>This</w:t>
      </w:r>
      <w:proofErr w:type="gramEnd"/>
      <w:r>
        <w:rPr>
          <w:color w:val="231F20"/>
          <w:spacing w:val="20"/>
          <w:w w:val="105"/>
          <w:sz w:val="16"/>
        </w:rPr>
        <w:t xml:space="preserve"> </w:t>
      </w:r>
      <w:r>
        <w:rPr>
          <w:color w:val="231F20"/>
          <w:w w:val="105"/>
          <w:sz w:val="16"/>
        </w:rPr>
        <w:t>is</w:t>
      </w:r>
      <w:r>
        <w:rPr>
          <w:color w:val="231F20"/>
          <w:spacing w:val="20"/>
          <w:w w:val="105"/>
          <w:sz w:val="16"/>
        </w:rPr>
        <w:t xml:space="preserve"> </w:t>
      </w:r>
      <w:r>
        <w:rPr>
          <w:color w:val="231F20"/>
          <w:w w:val="105"/>
          <w:sz w:val="16"/>
        </w:rPr>
        <w:t>particularly</w:t>
      </w:r>
      <w:r>
        <w:rPr>
          <w:color w:val="231F20"/>
          <w:spacing w:val="19"/>
          <w:w w:val="105"/>
          <w:sz w:val="16"/>
        </w:rPr>
        <w:t xml:space="preserve"> </w:t>
      </w:r>
      <w:r>
        <w:rPr>
          <w:color w:val="231F20"/>
          <w:w w:val="105"/>
          <w:sz w:val="16"/>
        </w:rPr>
        <w:t>important</w:t>
      </w:r>
      <w:r>
        <w:rPr>
          <w:color w:val="231F20"/>
          <w:spacing w:val="20"/>
          <w:w w:val="105"/>
          <w:sz w:val="16"/>
        </w:rPr>
        <w:t xml:space="preserve"> </w:t>
      </w:r>
      <w:r>
        <w:rPr>
          <w:color w:val="231F20"/>
          <w:w w:val="105"/>
          <w:sz w:val="16"/>
        </w:rPr>
        <w:t>given</w:t>
      </w:r>
      <w:r>
        <w:rPr>
          <w:color w:val="231F20"/>
          <w:spacing w:val="20"/>
          <w:w w:val="105"/>
          <w:sz w:val="16"/>
        </w:rPr>
        <w:t xml:space="preserve"> </w:t>
      </w:r>
      <w:r>
        <w:rPr>
          <w:color w:val="231F20"/>
          <w:w w:val="105"/>
          <w:sz w:val="16"/>
        </w:rPr>
        <w:t>that</w:t>
      </w:r>
      <w:r>
        <w:rPr>
          <w:color w:val="231F20"/>
          <w:spacing w:val="20"/>
          <w:w w:val="105"/>
          <w:sz w:val="16"/>
        </w:rPr>
        <w:t xml:space="preserve"> </w:t>
      </w:r>
      <w:r>
        <w:rPr>
          <w:color w:val="231F20"/>
          <w:w w:val="105"/>
          <w:sz w:val="16"/>
        </w:rPr>
        <w:t>shareholders</w:t>
      </w:r>
      <w:r>
        <w:rPr>
          <w:color w:val="231F20"/>
          <w:spacing w:val="21"/>
          <w:w w:val="105"/>
          <w:sz w:val="16"/>
        </w:rPr>
        <w:t xml:space="preserve"> </w:t>
      </w:r>
      <w:r>
        <w:rPr>
          <w:color w:val="231F20"/>
          <w:w w:val="105"/>
          <w:sz w:val="16"/>
        </w:rPr>
        <w:t>are</w:t>
      </w:r>
      <w:r>
        <w:rPr>
          <w:color w:val="231F20"/>
          <w:spacing w:val="20"/>
          <w:w w:val="105"/>
          <w:sz w:val="16"/>
        </w:rPr>
        <w:t xml:space="preserve"> </w:t>
      </w:r>
      <w:r>
        <w:rPr>
          <w:color w:val="231F20"/>
          <w:w w:val="105"/>
          <w:sz w:val="16"/>
        </w:rPr>
        <w:t>voting</w:t>
      </w:r>
      <w:r>
        <w:rPr>
          <w:color w:val="231F20"/>
          <w:spacing w:val="19"/>
          <w:w w:val="105"/>
          <w:sz w:val="16"/>
        </w:rPr>
        <w:t xml:space="preserve"> </w:t>
      </w:r>
      <w:r>
        <w:rPr>
          <w:color w:val="231F20"/>
          <w:w w:val="105"/>
          <w:sz w:val="16"/>
        </w:rPr>
        <w:t>against</w:t>
      </w:r>
      <w:r>
        <w:rPr>
          <w:color w:val="231F20"/>
          <w:spacing w:val="20"/>
          <w:w w:val="105"/>
          <w:sz w:val="16"/>
        </w:rPr>
        <w:t xml:space="preserve"> </w:t>
      </w:r>
      <w:r>
        <w:rPr>
          <w:color w:val="231F20"/>
          <w:w w:val="105"/>
          <w:sz w:val="16"/>
        </w:rPr>
        <w:t>the</w:t>
      </w:r>
      <w:r>
        <w:rPr>
          <w:color w:val="231F20"/>
          <w:spacing w:val="21"/>
          <w:w w:val="105"/>
          <w:sz w:val="16"/>
        </w:rPr>
        <w:t xml:space="preserve"> </w:t>
      </w:r>
      <w:r>
        <w:rPr>
          <w:color w:val="231F20"/>
          <w:w w:val="105"/>
          <w:sz w:val="16"/>
        </w:rPr>
        <w:t>remuneration</w:t>
      </w:r>
      <w:r>
        <w:rPr>
          <w:color w:val="231F20"/>
          <w:spacing w:val="20"/>
          <w:w w:val="105"/>
          <w:sz w:val="16"/>
        </w:rPr>
        <w:t xml:space="preserve"> </w:t>
      </w:r>
      <w:r>
        <w:rPr>
          <w:color w:val="231F20"/>
          <w:w w:val="105"/>
          <w:sz w:val="16"/>
        </w:rPr>
        <w:t>report</w:t>
      </w:r>
      <w:r>
        <w:rPr>
          <w:color w:val="231F20"/>
          <w:spacing w:val="20"/>
          <w:w w:val="105"/>
          <w:sz w:val="16"/>
        </w:rPr>
        <w:t xml:space="preserve"> </w:t>
      </w:r>
      <w:r>
        <w:rPr>
          <w:color w:val="231F20"/>
          <w:w w:val="105"/>
          <w:sz w:val="16"/>
        </w:rPr>
        <w:t>in total</w:t>
      </w:r>
      <w:r>
        <w:rPr>
          <w:color w:val="231F20"/>
          <w:spacing w:val="24"/>
          <w:w w:val="105"/>
          <w:sz w:val="16"/>
        </w:rPr>
        <w:t xml:space="preserve"> </w:t>
      </w:r>
      <w:r>
        <w:rPr>
          <w:color w:val="231F20"/>
          <w:w w:val="105"/>
          <w:sz w:val="16"/>
        </w:rPr>
        <w:t>rather</w:t>
      </w:r>
      <w:r>
        <w:rPr>
          <w:color w:val="231F20"/>
          <w:spacing w:val="24"/>
          <w:w w:val="105"/>
          <w:sz w:val="16"/>
        </w:rPr>
        <w:t xml:space="preserve"> </w:t>
      </w:r>
      <w:r>
        <w:rPr>
          <w:color w:val="231F20"/>
          <w:w w:val="105"/>
          <w:sz w:val="16"/>
        </w:rPr>
        <w:t>than</w:t>
      </w:r>
      <w:r>
        <w:rPr>
          <w:color w:val="231F20"/>
          <w:spacing w:val="22"/>
          <w:w w:val="105"/>
          <w:sz w:val="16"/>
        </w:rPr>
        <w:t xml:space="preserve"> </w:t>
      </w:r>
      <w:r>
        <w:rPr>
          <w:color w:val="231F20"/>
          <w:w w:val="105"/>
          <w:sz w:val="16"/>
        </w:rPr>
        <w:t>the</w:t>
      </w:r>
      <w:r>
        <w:rPr>
          <w:color w:val="231F20"/>
          <w:spacing w:val="24"/>
          <w:w w:val="105"/>
          <w:sz w:val="16"/>
        </w:rPr>
        <w:t xml:space="preserve"> </w:t>
      </w:r>
      <w:r>
        <w:rPr>
          <w:color w:val="231F20"/>
          <w:w w:val="105"/>
          <w:sz w:val="16"/>
        </w:rPr>
        <w:t>compensation</w:t>
      </w:r>
      <w:r>
        <w:rPr>
          <w:color w:val="231F20"/>
          <w:spacing w:val="24"/>
          <w:w w:val="105"/>
          <w:sz w:val="16"/>
        </w:rPr>
        <w:t xml:space="preserve"> </w:t>
      </w:r>
      <w:r>
        <w:rPr>
          <w:color w:val="231F20"/>
          <w:w w:val="105"/>
          <w:sz w:val="16"/>
        </w:rPr>
        <w:t>of</w:t>
      </w:r>
      <w:r>
        <w:rPr>
          <w:color w:val="231F20"/>
          <w:spacing w:val="24"/>
          <w:w w:val="105"/>
          <w:sz w:val="16"/>
        </w:rPr>
        <w:t xml:space="preserve"> </w:t>
      </w:r>
      <w:r>
        <w:rPr>
          <w:color w:val="231F20"/>
          <w:w w:val="105"/>
          <w:sz w:val="16"/>
        </w:rPr>
        <w:t>an</w:t>
      </w:r>
      <w:r>
        <w:rPr>
          <w:color w:val="231F20"/>
          <w:spacing w:val="25"/>
          <w:w w:val="105"/>
          <w:sz w:val="16"/>
        </w:rPr>
        <w:t xml:space="preserve"> </w:t>
      </w:r>
      <w:r>
        <w:rPr>
          <w:color w:val="231F20"/>
          <w:w w:val="105"/>
          <w:sz w:val="16"/>
        </w:rPr>
        <w:t>individual</w:t>
      </w:r>
      <w:r>
        <w:rPr>
          <w:color w:val="231F20"/>
          <w:spacing w:val="25"/>
          <w:w w:val="105"/>
          <w:sz w:val="16"/>
        </w:rPr>
        <w:t xml:space="preserve"> </w:t>
      </w:r>
      <w:r>
        <w:rPr>
          <w:color w:val="231F20"/>
          <w:w w:val="105"/>
          <w:sz w:val="16"/>
        </w:rPr>
        <w:t>executive,</w:t>
      </w:r>
      <w:r>
        <w:rPr>
          <w:color w:val="231F20"/>
          <w:spacing w:val="25"/>
          <w:w w:val="105"/>
          <w:sz w:val="16"/>
        </w:rPr>
        <w:t xml:space="preserve"> </w:t>
      </w:r>
      <w:r>
        <w:rPr>
          <w:color w:val="231F20"/>
          <w:w w:val="105"/>
          <w:sz w:val="16"/>
        </w:rPr>
        <w:t>which</w:t>
      </w:r>
      <w:r>
        <w:rPr>
          <w:color w:val="231F20"/>
          <w:spacing w:val="22"/>
          <w:w w:val="105"/>
          <w:sz w:val="16"/>
        </w:rPr>
        <w:t xml:space="preserve"> </w:t>
      </w:r>
      <w:r>
        <w:rPr>
          <w:color w:val="231F20"/>
          <w:w w:val="105"/>
          <w:sz w:val="16"/>
        </w:rPr>
        <w:t>may</w:t>
      </w:r>
      <w:r>
        <w:rPr>
          <w:color w:val="231F20"/>
          <w:spacing w:val="24"/>
          <w:w w:val="105"/>
          <w:sz w:val="16"/>
        </w:rPr>
        <w:t xml:space="preserve"> </w:t>
      </w:r>
      <w:r>
        <w:rPr>
          <w:color w:val="231F20"/>
          <w:w w:val="105"/>
          <w:sz w:val="16"/>
        </w:rPr>
        <w:t>or</w:t>
      </w:r>
      <w:r>
        <w:rPr>
          <w:color w:val="231F20"/>
          <w:spacing w:val="24"/>
          <w:w w:val="105"/>
          <w:sz w:val="16"/>
        </w:rPr>
        <w:t xml:space="preserve"> </w:t>
      </w:r>
      <w:r>
        <w:rPr>
          <w:color w:val="231F20"/>
          <w:w w:val="105"/>
          <w:sz w:val="16"/>
        </w:rPr>
        <w:t>may</w:t>
      </w:r>
      <w:r>
        <w:rPr>
          <w:color w:val="231F20"/>
          <w:spacing w:val="24"/>
          <w:w w:val="105"/>
          <w:sz w:val="16"/>
        </w:rPr>
        <w:t xml:space="preserve"> </w:t>
      </w:r>
      <w:r>
        <w:rPr>
          <w:color w:val="231F20"/>
          <w:w w:val="105"/>
          <w:sz w:val="16"/>
        </w:rPr>
        <w:t>not</w:t>
      </w:r>
      <w:r>
        <w:rPr>
          <w:color w:val="231F20"/>
          <w:spacing w:val="24"/>
          <w:w w:val="105"/>
          <w:sz w:val="16"/>
        </w:rPr>
        <w:t xml:space="preserve"> </w:t>
      </w:r>
      <w:r>
        <w:rPr>
          <w:color w:val="231F20"/>
          <w:w w:val="105"/>
          <w:sz w:val="16"/>
        </w:rPr>
        <w:t>be</w:t>
      </w:r>
      <w:r>
        <w:rPr>
          <w:color w:val="231F20"/>
          <w:spacing w:val="24"/>
          <w:w w:val="105"/>
          <w:sz w:val="16"/>
        </w:rPr>
        <w:t xml:space="preserve"> </w:t>
      </w:r>
      <w:r>
        <w:rPr>
          <w:color w:val="231F20"/>
          <w:w w:val="105"/>
          <w:sz w:val="16"/>
        </w:rPr>
        <w:t>efficient.</w:t>
      </w:r>
    </w:p>
    <w:p w14:paraId="64CCD4CC" w14:textId="77777777" w:rsidR="004A5C99" w:rsidRDefault="004A5C99">
      <w:pPr>
        <w:pStyle w:val="BodyText"/>
        <w:spacing w:before="12"/>
      </w:pPr>
    </w:p>
    <w:p w14:paraId="0030C827" w14:textId="77777777" w:rsidR="004A5C99" w:rsidRDefault="004A5C99">
      <w:pPr>
        <w:rPr>
          <w:color w:val="231F20"/>
          <w:w w:val="105"/>
          <w:sz w:val="14"/>
        </w:rPr>
      </w:pPr>
    </w:p>
    <w:p w14:paraId="677B7908" w14:textId="77777777" w:rsidR="00DD4D10" w:rsidRDefault="00DD4D10">
      <w:pPr>
        <w:rPr>
          <w:sz w:val="14"/>
        </w:rPr>
        <w:sectPr w:rsidR="00DD4D10">
          <w:pgSz w:w="9700" w:h="13950"/>
          <w:pgMar w:top="800" w:right="1133" w:bottom="280" w:left="1133" w:header="720" w:footer="720" w:gutter="0"/>
          <w:cols w:space="720"/>
        </w:sectPr>
      </w:pPr>
    </w:p>
    <w:p w14:paraId="38749E78" w14:textId="77777777" w:rsidR="004A5C99" w:rsidRDefault="004A5C99">
      <w:pPr>
        <w:pStyle w:val="BodyText"/>
        <w:spacing w:before="208"/>
        <w:rPr>
          <w:i/>
        </w:rPr>
      </w:pPr>
    </w:p>
    <w:p w14:paraId="123CE0D8" w14:textId="77777777" w:rsidR="00DD4D10" w:rsidRDefault="00DD4D10">
      <w:pPr>
        <w:pStyle w:val="BodyText"/>
        <w:spacing w:before="208"/>
        <w:rPr>
          <w:i/>
        </w:rPr>
      </w:pPr>
    </w:p>
    <w:p w14:paraId="6CF0269A" w14:textId="77777777" w:rsidR="004A5C99" w:rsidRDefault="0027463A">
      <w:pPr>
        <w:pStyle w:val="BodyText"/>
        <w:spacing w:line="249" w:lineRule="auto"/>
        <w:ind w:left="167" w:right="59"/>
        <w:jc w:val="both"/>
      </w:pPr>
      <w:r>
        <w:rPr>
          <w:color w:val="231F20"/>
          <w:w w:val="105"/>
        </w:rPr>
        <w:t xml:space="preserve">vote against pay to subsequently change their executives’ compensation </w:t>
      </w:r>
      <w:proofErr w:type="gramStart"/>
      <w:r>
        <w:rPr>
          <w:color w:val="231F20"/>
          <w:w w:val="105"/>
        </w:rPr>
        <w:t>in order to</w:t>
      </w:r>
      <w:proofErr w:type="gramEnd"/>
      <w:r>
        <w:rPr>
          <w:color w:val="231F20"/>
          <w:w w:val="105"/>
        </w:rPr>
        <w:t xml:space="preserve"> avoid further investor outrage. However, prior evidence shows that even if share- holders vote against executive compensation plans there is a limited effect on firms’ subsequent compensation policies, at least in terms of equity-based compensation (Armstrong </w:t>
      </w:r>
      <w:r>
        <w:rPr>
          <w:i/>
          <w:color w:val="231F20"/>
          <w:w w:val="105"/>
        </w:rPr>
        <w:t>et al</w:t>
      </w:r>
      <w:r>
        <w:rPr>
          <w:color w:val="231F20"/>
          <w:w w:val="105"/>
        </w:rPr>
        <w:t>., 2013</w:t>
      </w:r>
      <w:proofErr w:type="gramStart"/>
      <w:r>
        <w:rPr>
          <w:color w:val="231F20"/>
          <w:w w:val="105"/>
        </w:rPr>
        <w:t>a,b</w:t>
      </w:r>
      <w:proofErr w:type="gramEnd"/>
      <w:r>
        <w:rPr>
          <w:color w:val="231F20"/>
          <w:w w:val="105"/>
        </w:rPr>
        <w:t>).</w:t>
      </w:r>
    </w:p>
    <w:p w14:paraId="5405C6F3" w14:textId="77777777" w:rsidR="004A5C99" w:rsidRDefault="0027463A">
      <w:pPr>
        <w:pStyle w:val="BodyText"/>
        <w:spacing w:before="5" w:line="249" w:lineRule="auto"/>
        <w:ind w:left="167" w:right="58" w:firstLine="189"/>
        <w:jc w:val="both"/>
      </w:pPr>
      <w:r>
        <w:rPr>
          <w:color w:val="231F20"/>
          <w:w w:val="110"/>
        </w:rPr>
        <w:t>If</w:t>
      </w:r>
      <w:r>
        <w:rPr>
          <w:color w:val="231F20"/>
          <w:spacing w:val="-2"/>
          <w:w w:val="110"/>
        </w:rPr>
        <w:t xml:space="preserve"> </w:t>
      </w:r>
      <w:r>
        <w:rPr>
          <w:color w:val="231F20"/>
          <w:w w:val="110"/>
        </w:rPr>
        <w:t>shareholders</w:t>
      </w:r>
      <w:r>
        <w:rPr>
          <w:color w:val="231F20"/>
          <w:spacing w:val="-2"/>
          <w:w w:val="110"/>
        </w:rPr>
        <w:t xml:space="preserve"> </w:t>
      </w:r>
      <w:r>
        <w:rPr>
          <w:color w:val="231F20"/>
          <w:w w:val="110"/>
        </w:rPr>
        <w:t>are</w:t>
      </w:r>
      <w:r>
        <w:rPr>
          <w:color w:val="231F20"/>
          <w:spacing w:val="-1"/>
          <w:w w:val="110"/>
        </w:rPr>
        <w:t xml:space="preserve"> </w:t>
      </w:r>
      <w:r>
        <w:rPr>
          <w:color w:val="231F20"/>
          <w:w w:val="110"/>
        </w:rPr>
        <w:t>unable</w:t>
      </w:r>
      <w:r>
        <w:rPr>
          <w:color w:val="231F20"/>
          <w:spacing w:val="-2"/>
          <w:w w:val="110"/>
        </w:rPr>
        <w:t xml:space="preserve"> </w:t>
      </w:r>
      <w:r>
        <w:rPr>
          <w:color w:val="231F20"/>
          <w:w w:val="110"/>
        </w:rPr>
        <w:t>to</w:t>
      </w:r>
      <w:r>
        <w:rPr>
          <w:color w:val="231F20"/>
          <w:spacing w:val="-2"/>
          <w:w w:val="110"/>
        </w:rPr>
        <w:t xml:space="preserve"> </w:t>
      </w:r>
      <w:r>
        <w:rPr>
          <w:color w:val="231F20"/>
          <w:w w:val="110"/>
        </w:rPr>
        <w:t>identify</w:t>
      </w:r>
      <w:r>
        <w:rPr>
          <w:color w:val="231F20"/>
          <w:spacing w:val="-1"/>
          <w:w w:val="110"/>
        </w:rPr>
        <w:t xml:space="preserve"> </w:t>
      </w:r>
      <w:r>
        <w:rPr>
          <w:color w:val="231F20"/>
          <w:w w:val="110"/>
        </w:rPr>
        <w:t>excess</w:t>
      </w:r>
      <w:r>
        <w:rPr>
          <w:color w:val="231F20"/>
          <w:spacing w:val="-1"/>
          <w:w w:val="110"/>
        </w:rPr>
        <w:t xml:space="preserve"> </w:t>
      </w:r>
      <w:proofErr w:type="gramStart"/>
      <w:r>
        <w:rPr>
          <w:color w:val="231F20"/>
          <w:w w:val="110"/>
        </w:rPr>
        <w:t>compensation</w:t>
      </w:r>
      <w:proofErr w:type="gramEnd"/>
      <w:r>
        <w:rPr>
          <w:color w:val="231F20"/>
          <w:spacing w:val="-2"/>
          <w:w w:val="110"/>
        </w:rPr>
        <w:t xml:space="preserve"> </w:t>
      </w:r>
      <w:r>
        <w:rPr>
          <w:color w:val="231F20"/>
          <w:w w:val="110"/>
        </w:rPr>
        <w:t>then</w:t>
      </w:r>
      <w:r>
        <w:rPr>
          <w:color w:val="231F20"/>
          <w:spacing w:val="-2"/>
          <w:w w:val="110"/>
        </w:rPr>
        <w:t xml:space="preserve"> </w:t>
      </w:r>
      <w:r>
        <w:rPr>
          <w:color w:val="231F20"/>
          <w:w w:val="110"/>
        </w:rPr>
        <w:t>there</w:t>
      </w:r>
      <w:r>
        <w:rPr>
          <w:color w:val="231F20"/>
          <w:spacing w:val="-1"/>
          <w:w w:val="110"/>
        </w:rPr>
        <w:t xml:space="preserve"> </w:t>
      </w:r>
      <w:r>
        <w:rPr>
          <w:color w:val="231F20"/>
          <w:w w:val="110"/>
        </w:rPr>
        <w:t>is</w:t>
      </w:r>
      <w:r>
        <w:rPr>
          <w:color w:val="231F20"/>
          <w:spacing w:val="-1"/>
          <w:w w:val="110"/>
        </w:rPr>
        <w:t xml:space="preserve"> </w:t>
      </w:r>
      <w:r>
        <w:rPr>
          <w:color w:val="231F20"/>
          <w:w w:val="110"/>
        </w:rPr>
        <w:t>the</w:t>
      </w:r>
      <w:r>
        <w:rPr>
          <w:color w:val="231F20"/>
          <w:spacing w:val="-2"/>
          <w:w w:val="110"/>
        </w:rPr>
        <w:t xml:space="preserve"> </w:t>
      </w:r>
      <w:r>
        <w:rPr>
          <w:color w:val="231F20"/>
          <w:w w:val="110"/>
        </w:rPr>
        <w:t>risk that</w:t>
      </w:r>
      <w:r>
        <w:rPr>
          <w:color w:val="231F20"/>
          <w:spacing w:val="-6"/>
          <w:w w:val="110"/>
        </w:rPr>
        <w:t xml:space="preserve"> </w:t>
      </w:r>
      <w:r>
        <w:rPr>
          <w:color w:val="231F20"/>
          <w:w w:val="110"/>
        </w:rPr>
        <w:t>votes</w:t>
      </w:r>
      <w:r>
        <w:rPr>
          <w:color w:val="231F20"/>
          <w:spacing w:val="-6"/>
          <w:w w:val="110"/>
        </w:rPr>
        <w:t xml:space="preserve"> </w:t>
      </w:r>
      <w:r>
        <w:rPr>
          <w:color w:val="231F20"/>
          <w:w w:val="110"/>
        </w:rPr>
        <w:t>against</w:t>
      </w:r>
      <w:r>
        <w:rPr>
          <w:color w:val="231F20"/>
          <w:spacing w:val="-5"/>
          <w:w w:val="110"/>
        </w:rPr>
        <w:t xml:space="preserve"> </w:t>
      </w:r>
      <w:r>
        <w:rPr>
          <w:color w:val="231F20"/>
          <w:w w:val="110"/>
        </w:rPr>
        <w:t>remuneration</w:t>
      </w:r>
      <w:r>
        <w:rPr>
          <w:color w:val="231F20"/>
          <w:spacing w:val="-5"/>
          <w:w w:val="110"/>
        </w:rPr>
        <w:t xml:space="preserve"> </w:t>
      </w:r>
      <w:r>
        <w:rPr>
          <w:color w:val="231F20"/>
          <w:w w:val="110"/>
        </w:rPr>
        <w:t>packages</w:t>
      </w:r>
      <w:r>
        <w:rPr>
          <w:color w:val="231F20"/>
          <w:spacing w:val="-7"/>
          <w:w w:val="110"/>
        </w:rPr>
        <w:t xml:space="preserve"> </w:t>
      </w:r>
      <w:r>
        <w:rPr>
          <w:color w:val="231F20"/>
          <w:w w:val="110"/>
        </w:rPr>
        <w:t>are</w:t>
      </w:r>
      <w:r>
        <w:rPr>
          <w:color w:val="231F20"/>
          <w:spacing w:val="-6"/>
          <w:w w:val="110"/>
        </w:rPr>
        <w:t xml:space="preserve"> </w:t>
      </w:r>
      <w:r>
        <w:rPr>
          <w:color w:val="231F20"/>
          <w:w w:val="110"/>
        </w:rPr>
        <w:t>used</w:t>
      </w:r>
      <w:r>
        <w:rPr>
          <w:color w:val="231F20"/>
          <w:spacing w:val="-5"/>
          <w:w w:val="110"/>
        </w:rPr>
        <w:t xml:space="preserve"> </w:t>
      </w:r>
      <w:r>
        <w:rPr>
          <w:color w:val="231F20"/>
          <w:w w:val="110"/>
        </w:rPr>
        <w:t>to</w:t>
      </w:r>
      <w:r>
        <w:rPr>
          <w:color w:val="231F20"/>
          <w:spacing w:val="-6"/>
          <w:w w:val="110"/>
        </w:rPr>
        <w:t xml:space="preserve"> </w:t>
      </w:r>
      <w:r>
        <w:rPr>
          <w:color w:val="231F20"/>
          <w:w w:val="110"/>
        </w:rPr>
        <w:t>voice</w:t>
      </w:r>
      <w:r>
        <w:rPr>
          <w:color w:val="231F20"/>
          <w:spacing w:val="-6"/>
          <w:w w:val="110"/>
        </w:rPr>
        <w:t xml:space="preserve"> </w:t>
      </w:r>
      <w:r>
        <w:rPr>
          <w:color w:val="231F20"/>
          <w:w w:val="110"/>
        </w:rPr>
        <w:t>outrage</w:t>
      </w:r>
      <w:r>
        <w:rPr>
          <w:color w:val="231F20"/>
          <w:spacing w:val="-6"/>
          <w:w w:val="110"/>
        </w:rPr>
        <w:t xml:space="preserve"> </w:t>
      </w:r>
      <w:r>
        <w:rPr>
          <w:color w:val="231F20"/>
          <w:w w:val="110"/>
        </w:rPr>
        <w:t>regarding</w:t>
      </w:r>
      <w:r>
        <w:rPr>
          <w:color w:val="231F20"/>
          <w:spacing w:val="-6"/>
          <w:w w:val="110"/>
        </w:rPr>
        <w:t xml:space="preserve"> </w:t>
      </w:r>
      <w:r>
        <w:rPr>
          <w:color w:val="231F20"/>
          <w:w w:val="110"/>
        </w:rPr>
        <w:t xml:space="preserve">poor firm performance, rather than excessive compensation levels </w:t>
      </w:r>
      <w:r>
        <w:rPr>
          <w:i/>
          <w:color w:val="231F20"/>
          <w:w w:val="110"/>
        </w:rPr>
        <w:t>per se</w:t>
      </w:r>
      <w:r>
        <w:rPr>
          <w:color w:val="231F20"/>
          <w:w w:val="110"/>
        </w:rPr>
        <w:t>.</w:t>
      </w:r>
      <w:r>
        <w:rPr>
          <w:color w:val="231F20"/>
          <w:w w:val="110"/>
        </w:rPr>
        <w:t xml:space="preserve"> In fact, evi- </w:t>
      </w:r>
      <w:r>
        <w:rPr>
          <w:color w:val="231F20"/>
        </w:rPr>
        <w:t xml:space="preserve">dence from the US finds that proxy advisors play a key role in SOP voting outcomes, </w:t>
      </w:r>
      <w:r>
        <w:rPr>
          <w:color w:val="231F20"/>
          <w:w w:val="110"/>
        </w:rPr>
        <w:t xml:space="preserve">with ‘against’ recommendations being more common for firms with poor perfor- </w:t>
      </w:r>
      <w:r>
        <w:rPr>
          <w:color w:val="231F20"/>
        </w:rPr>
        <w:t xml:space="preserve">mance and higher levels of CEO pay (Ertimur </w:t>
      </w:r>
      <w:r>
        <w:rPr>
          <w:i/>
          <w:color w:val="231F20"/>
        </w:rPr>
        <w:t>et al</w:t>
      </w:r>
      <w:r>
        <w:rPr>
          <w:color w:val="231F20"/>
        </w:rPr>
        <w:t>., 2013).</w:t>
      </w:r>
      <w:r>
        <w:rPr>
          <w:color w:val="231F20"/>
          <w:vertAlign w:val="superscript"/>
        </w:rPr>
        <w:t>43</w:t>
      </w:r>
      <w:r>
        <w:rPr>
          <w:color w:val="231F20"/>
        </w:rPr>
        <w:t xml:space="preserve"> However, not all firms</w:t>
      </w:r>
      <w:r>
        <w:rPr>
          <w:color w:val="231F20"/>
          <w:spacing w:val="40"/>
        </w:rPr>
        <w:t xml:space="preserve"> </w:t>
      </w:r>
      <w:r>
        <w:rPr>
          <w:color w:val="231F20"/>
        </w:rPr>
        <w:t>make changes to compensation plans following a negative vote and those that do an- nounce changes experience no market reaction despite a positive</w:t>
      </w:r>
      <w:r>
        <w:rPr>
          <w:color w:val="231F20"/>
          <w:spacing w:val="40"/>
        </w:rPr>
        <w:t xml:space="preserve"> </w:t>
      </w:r>
      <w:r>
        <w:rPr>
          <w:color w:val="231F20"/>
        </w:rPr>
        <w:t>vote the following</w:t>
      </w:r>
      <w:r>
        <w:rPr>
          <w:color w:val="231F20"/>
          <w:spacing w:val="40"/>
          <w:w w:val="110"/>
        </w:rPr>
        <w:t xml:space="preserve"> </w:t>
      </w:r>
      <w:r>
        <w:rPr>
          <w:color w:val="231F20"/>
          <w:spacing w:val="-2"/>
          <w:w w:val="110"/>
        </w:rPr>
        <w:t>year.</w:t>
      </w:r>
      <w:r>
        <w:rPr>
          <w:color w:val="231F20"/>
          <w:spacing w:val="-8"/>
          <w:w w:val="110"/>
        </w:rPr>
        <w:t xml:space="preserve"> </w:t>
      </w:r>
      <w:r>
        <w:rPr>
          <w:color w:val="231F20"/>
          <w:spacing w:val="-2"/>
          <w:w w:val="110"/>
        </w:rPr>
        <w:t>Similarly,</w:t>
      </w:r>
      <w:r>
        <w:rPr>
          <w:color w:val="231F20"/>
          <w:spacing w:val="-8"/>
          <w:w w:val="110"/>
        </w:rPr>
        <w:t xml:space="preserve"> </w:t>
      </w:r>
      <w:r>
        <w:rPr>
          <w:color w:val="231F20"/>
          <w:spacing w:val="-2"/>
          <w:w w:val="110"/>
        </w:rPr>
        <w:t>in</w:t>
      </w:r>
      <w:r>
        <w:rPr>
          <w:color w:val="231F20"/>
          <w:spacing w:val="-7"/>
          <w:w w:val="110"/>
        </w:rPr>
        <w:t xml:space="preserve"> </w:t>
      </w:r>
      <w:r>
        <w:rPr>
          <w:color w:val="231F20"/>
          <w:spacing w:val="-2"/>
          <w:w w:val="110"/>
        </w:rPr>
        <w:t>Australia,</w:t>
      </w:r>
      <w:r>
        <w:rPr>
          <w:color w:val="231F20"/>
          <w:spacing w:val="-6"/>
          <w:w w:val="110"/>
        </w:rPr>
        <w:t xml:space="preserve"> </w:t>
      </w:r>
      <w:r>
        <w:rPr>
          <w:color w:val="231F20"/>
          <w:spacing w:val="-2"/>
          <w:w w:val="110"/>
        </w:rPr>
        <w:t>a</w:t>
      </w:r>
      <w:r>
        <w:rPr>
          <w:color w:val="231F20"/>
          <w:spacing w:val="-8"/>
          <w:w w:val="110"/>
        </w:rPr>
        <w:t xml:space="preserve"> </w:t>
      </w:r>
      <w:r>
        <w:rPr>
          <w:color w:val="231F20"/>
          <w:spacing w:val="-2"/>
          <w:w w:val="110"/>
        </w:rPr>
        <w:t>working</w:t>
      </w:r>
      <w:r>
        <w:rPr>
          <w:color w:val="231F20"/>
          <w:spacing w:val="-6"/>
          <w:w w:val="110"/>
        </w:rPr>
        <w:t xml:space="preserve"> </w:t>
      </w:r>
      <w:r>
        <w:rPr>
          <w:color w:val="231F20"/>
          <w:spacing w:val="-2"/>
          <w:w w:val="110"/>
        </w:rPr>
        <w:t>paper</w:t>
      </w:r>
      <w:r>
        <w:rPr>
          <w:color w:val="231F20"/>
          <w:spacing w:val="-8"/>
          <w:w w:val="110"/>
        </w:rPr>
        <w:t xml:space="preserve"> </w:t>
      </w:r>
      <w:r>
        <w:rPr>
          <w:color w:val="231F20"/>
          <w:spacing w:val="-2"/>
          <w:w w:val="110"/>
        </w:rPr>
        <w:t>by</w:t>
      </w:r>
      <w:r>
        <w:rPr>
          <w:color w:val="231F20"/>
          <w:spacing w:val="-7"/>
          <w:w w:val="110"/>
        </w:rPr>
        <w:t xml:space="preserve"> </w:t>
      </w:r>
      <w:r>
        <w:rPr>
          <w:color w:val="231F20"/>
          <w:spacing w:val="-2"/>
          <w:w w:val="110"/>
        </w:rPr>
        <w:t>Grosse</w:t>
      </w:r>
      <w:r>
        <w:rPr>
          <w:color w:val="231F20"/>
          <w:spacing w:val="-6"/>
          <w:w w:val="110"/>
        </w:rPr>
        <w:t xml:space="preserve"> </w:t>
      </w:r>
      <w:r>
        <w:rPr>
          <w:i/>
          <w:color w:val="231F20"/>
          <w:spacing w:val="-2"/>
          <w:w w:val="110"/>
        </w:rPr>
        <w:t>et</w:t>
      </w:r>
      <w:r>
        <w:rPr>
          <w:i/>
          <w:color w:val="231F20"/>
          <w:spacing w:val="-8"/>
          <w:w w:val="110"/>
        </w:rPr>
        <w:t xml:space="preserve"> </w:t>
      </w:r>
      <w:r>
        <w:rPr>
          <w:i/>
          <w:color w:val="231F20"/>
          <w:spacing w:val="-2"/>
          <w:w w:val="110"/>
        </w:rPr>
        <w:t>al.</w:t>
      </w:r>
      <w:r>
        <w:rPr>
          <w:i/>
          <w:color w:val="231F20"/>
          <w:spacing w:val="-8"/>
          <w:w w:val="110"/>
        </w:rPr>
        <w:t xml:space="preserve"> </w:t>
      </w:r>
      <w:r>
        <w:rPr>
          <w:color w:val="231F20"/>
          <w:spacing w:val="-2"/>
          <w:w w:val="110"/>
        </w:rPr>
        <w:t>(2013)</w:t>
      </w:r>
      <w:r>
        <w:rPr>
          <w:color w:val="231F20"/>
          <w:spacing w:val="-7"/>
          <w:w w:val="110"/>
        </w:rPr>
        <w:t xml:space="preserve"> </w:t>
      </w:r>
      <w:r>
        <w:rPr>
          <w:color w:val="231F20"/>
          <w:spacing w:val="-2"/>
          <w:w w:val="110"/>
        </w:rPr>
        <w:t>finds</w:t>
      </w:r>
      <w:r>
        <w:rPr>
          <w:color w:val="231F20"/>
          <w:spacing w:val="-7"/>
          <w:w w:val="110"/>
        </w:rPr>
        <w:t xml:space="preserve"> </w:t>
      </w:r>
      <w:r>
        <w:rPr>
          <w:color w:val="231F20"/>
          <w:spacing w:val="-2"/>
          <w:w w:val="110"/>
        </w:rPr>
        <w:t>that</w:t>
      </w:r>
      <w:r>
        <w:rPr>
          <w:color w:val="231F20"/>
          <w:spacing w:val="-7"/>
          <w:w w:val="110"/>
        </w:rPr>
        <w:t xml:space="preserve"> </w:t>
      </w:r>
      <w:r>
        <w:rPr>
          <w:color w:val="231F20"/>
          <w:spacing w:val="-2"/>
          <w:w w:val="110"/>
        </w:rPr>
        <w:t xml:space="preserve">rela- </w:t>
      </w:r>
      <w:r>
        <w:rPr>
          <w:color w:val="231F20"/>
          <w:w w:val="110"/>
        </w:rPr>
        <w:t>tive</w:t>
      </w:r>
      <w:r>
        <w:rPr>
          <w:color w:val="231F20"/>
          <w:spacing w:val="-10"/>
          <w:w w:val="110"/>
        </w:rPr>
        <w:t xml:space="preserve"> </w:t>
      </w:r>
      <w:r>
        <w:rPr>
          <w:color w:val="231F20"/>
          <w:w w:val="110"/>
        </w:rPr>
        <w:t>to</w:t>
      </w:r>
      <w:r>
        <w:rPr>
          <w:color w:val="231F20"/>
          <w:spacing w:val="-10"/>
          <w:w w:val="110"/>
        </w:rPr>
        <w:t xml:space="preserve"> </w:t>
      </w:r>
      <w:r>
        <w:rPr>
          <w:color w:val="231F20"/>
          <w:w w:val="110"/>
        </w:rPr>
        <w:t>size</w:t>
      </w:r>
      <w:r>
        <w:rPr>
          <w:color w:val="231F20"/>
          <w:spacing w:val="-10"/>
          <w:w w:val="110"/>
        </w:rPr>
        <w:t xml:space="preserve"> </w:t>
      </w:r>
      <w:r>
        <w:rPr>
          <w:color w:val="231F20"/>
          <w:w w:val="110"/>
        </w:rPr>
        <w:t>and</w:t>
      </w:r>
      <w:r>
        <w:rPr>
          <w:color w:val="231F20"/>
          <w:spacing w:val="-10"/>
          <w:w w:val="110"/>
        </w:rPr>
        <w:t xml:space="preserve"> </w:t>
      </w:r>
      <w:r>
        <w:rPr>
          <w:color w:val="231F20"/>
          <w:w w:val="110"/>
        </w:rPr>
        <w:t>industry</w:t>
      </w:r>
      <w:r>
        <w:rPr>
          <w:color w:val="231F20"/>
          <w:spacing w:val="-10"/>
          <w:w w:val="110"/>
        </w:rPr>
        <w:t xml:space="preserve"> </w:t>
      </w:r>
      <w:r>
        <w:rPr>
          <w:color w:val="231F20"/>
          <w:w w:val="110"/>
        </w:rPr>
        <w:t>matched</w:t>
      </w:r>
      <w:r>
        <w:rPr>
          <w:color w:val="231F20"/>
          <w:spacing w:val="-10"/>
          <w:w w:val="110"/>
        </w:rPr>
        <w:t xml:space="preserve"> </w:t>
      </w:r>
      <w:r>
        <w:rPr>
          <w:color w:val="231F20"/>
          <w:w w:val="110"/>
        </w:rPr>
        <w:t>firms,</w:t>
      </w:r>
      <w:r>
        <w:rPr>
          <w:color w:val="231F20"/>
          <w:spacing w:val="-10"/>
          <w:w w:val="110"/>
        </w:rPr>
        <w:t xml:space="preserve"> </w:t>
      </w:r>
      <w:r>
        <w:rPr>
          <w:color w:val="231F20"/>
          <w:w w:val="110"/>
        </w:rPr>
        <w:t>there</w:t>
      </w:r>
      <w:r>
        <w:rPr>
          <w:color w:val="231F20"/>
          <w:spacing w:val="-10"/>
          <w:w w:val="110"/>
        </w:rPr>
        <w:t xml:space="preserve"> </w:t>
      </w:r>
      <w:r>
        <w:rPr>
          <w:color w:val="231F20"/>
          <w:w w:val="110"/>
        </w:rPr>
        <w:t>is</w:t>
      </w:r>
      <w:r>
        <w:rPr>
          <w:color w:val="231F20"/>
          <w:spacing w:val="-10"/>
          <w:w w:val="110"/>
        </w:rPr>
        <w:t xml:space="preserve"> </w:t>
      </w:r>
      <w:r>
        <w:rPr>
          <w:color w:val="231F20"/>
          <w:w w:val="110"/>
        </w:rPr>
        <w:t>no</w:t>
      </w:r>
      <w:r>
        <w:rPr>
          <w:color w:val="231F20"/>
          <w:spacing w:val="-10"/>
          <w:w w:val="110"/>
        </w:rPr>
        <w:t xml:space="preserve"> </w:t>
      </w:r>
      <w:r>
        <w:rPr>
          <w:color w:val="231F20"/>
          <w:w w:val="110"/>
        </w:rPr>
        <w:t>association</w:t>
      </w:r>
      <w:r>
        <w:rPr>
          <w:color w:val="231F20"/>
          <w:spacing w:val="-10"/>
          <w:w w:val="110"/>
        </w:rPr>
        <w:t xml:space="preserve"> </w:t>
      </w:r>
      <w:r>
        <w:rPr>
          <w:color w:val="231F20"/>
          <w:w w:val="110"/>
        </w:rPr>
        <w:t>between</w:t>
      </w:r>
      <w:r>
        <w:rPr>
          <w:color w:val="231F20"/>
          <w:spacing w:val="-10"/>
          <w:w w:val="110"/>
        </w:rPr>
        <w:t xml:space="preserve"> </w:t>
      </w:r>
      <w:r>
        <w:rPr>
          <w:color w:val="231F20"/>
          <w:w w:val="110"/>
        </w:rPr>
        <w:t>receiving</w:t>
      </w:r>
      <w:r>
        <w:rPr>
          <w:color w:val="231F20"/>
          <w:spacing w:val="-10"/>
          <w:w w:val="110"/>
        </w:rPr>
        <w:t xml:space="preserve"> </w:t>
      </w:r>
      <w:r>
        <w:rPr>
          <w:color w:val="231F20"/>
          <w:w w:val="110"/>
        </w:rPr>
        <w:t xml:space="preserve">a first ‘strike’ against remuneration and any measure of CEO pay. However, firms that receive a strike have higher book-to-market ratios suggesting that investors </w:t>
      </w:r>
      <w:r>
        <w:rPr>
          <w:color w:val="231F20"/>
        </w:rPr>
        <w:t xml:space="preserve">are dissatisfied with the firm’s value/performance more so than pay. As with all reg- </w:t>
      </w:r>
      <w:r>
        <w:rPr>
          <w:color w:val="231F20"/>
          <w:w w:val="110"/>
        </w:rPr>
        <w:t>ulation</w:t>
      </w:r>
      <w:r>
        <w:rPr>
          <w:color w:val="231F20"/>
          <w:spacing w:val="-11"/>
          <w:w w:val="110"/>
        </w:rPr>
        <w:t xml:space="preserve"> </w:t>
      </w:r>
      <w:r>
        <w:rPr>
          <w:color w:val="231F20"/>
          <w:w w:val="110"/>
        </w:rPr>
        <w:t>it</w:t>
      </w:r>
      <w:r>
        <w:rPr>
          <w:color w:val="231F20"/>
          <w:spacing w:val="-11"/>
          <w:w w:val="110"/>
        </w:rPr>
        <w:t xml:space="preserve"> </w:t>
      </w:r>
      <w:r>
        <w:rPr>
          <w:color w:val="231F20"/>
          <w:w w:val="110"/>
        </w:rPr>
        <w:t>takes</w:t>
      </w:r>
      <w:r>
        <w:rPr>
          <w:color w:val="231F20"/>
          <w:spacing w:val="-10"/>
          <w:w w:val="110"/>
        </w:rPr>
        <w:t xml:space="preserve"> </w:t>
      </w:r>
      <w:r>
        <w:rPr>
          <w:color w:val="231F20"/>
          <w:w w:val="110"/>
        </w:rPr>
        <w:t>some</w:t>
      </w:r>
      <w:r>
        <w:rPr>
          <w:color w:val="231F20"/>
          <w:spacing w:val="-11"/>
          <w:w w:val="110"/>
        </w:rPr>
        <w:t xml:space="preserve"> </w:t>
      </w:r>
      <w:r>
        <w:rPr>
          <w:color w:val="231F20"/>
          <w:w w:val="110"/>
        </w:rPr>
        <w:t>time</w:t>
      </w:r>
      <w:r>
        <w:rPr>
          <w:color w:val="231F20"/>
          <w:spacing w:val="-10"/>
          <w:w w:val="110"/>
        </w:rPr>
        <w:t xml:space="preserve"> </w:t>
      </w:r>
      <w:r>
        <w:rPr>
          <w:color w:val="231F20"/>
          <w:w w:val="110"/>
        </w:rPr>
        <w:t>to</w:t>
      </w:r>
      <w:r>
        <w:rPr>
          <w:color w:val="231F20"/>
          <w:spacing w:val="-12"/>
          <w:w w:val="110"/>
        </w:rPr>
        <w:t xml:space="preserve"> </w:t>
      </w:r>
      <w:r>
        <w:rPr>
          <w:color w:val="231F20"/>
          <w:w w:val="110"/>
        </w:rPr>
        <w:t>see</w:t>
      </w:r>
      <w:r>
        <w:rPr>
          <w:color w:val="231F20"/>
          <w:spacing w:val="-11"/>
          <w:w w:val="110"/>
        </w:rPr>
        <w:t xml:space="preserve"> </w:t>
      </w:r>
      <w:r>
        <w:rPr>
          <w:color w:val="231F20"/>
          <w:w w:val="110"/>
        </w:rPr>
        <w:t>the</w:t>
      </w:r>
      <w:r>
        <w:rPr>
          <w:color w:val="231F20"/>
          <w:spacing w:val="-11"/>
          <w:w w:val="110"/>
        </w:rPr>
        <w:t xml:space="preserve"> </w:t>
      </w:r>
      <w:r>
        <w:rPr>
          <w:color w:val="231F20"/>
          <w:w w:val="110"/>
        </w:rPr>
        <w:t>full</w:t>
      </w:r>
      <w:r>
        <w:rPr>
          <w:color w:val="231F20"/>
          <w:spacing w:val="-10"/>
          <w:w w:val="110"/>
        </w:rPr>
        <w:t xml:space="preserve"> </w:t>
      </w:r>
      <w:r>
        <w:rPr>
          <w:color w:val="231F20"/>
          <w:w w:val="110"/>
        </w:rPr>
        <w:t>effect</w:t>
      </w:r>
      <w:r>
        <w:rPr>
          <w:color w:val="231F20"/>
          <w:spacing w:val="-11"/>
          <w:w w:val="110"/>
        </w:rPr>
        <w:t xml:space="preserve"> </w:t>
      </w:r>
      <w:r>
        <w:rPr>
          <w:color w:val="231F20"/>
          <w:w w:val="110"/>
        </w:rPr>
        <w:t>that</w:t>
      </w:r>
      <w:r>
        <w:rPr>
          <w:color w:val="231F20"/>
          <w:spacing w:val="-11"/>
          <w:w w:val="110"/>
        </w:rPr>
        <w:t xml:space="preserve"> </w:t>
      </w:r>
      <w:r>
        <w:rPr>
          <w:color w:val="231F20"/>
          <w:w w:val="110"/>
        </w:rPr>
        <w:t>SOP</w:t>
      </w:r>
      <w:r>
        <w:rPr>
          <w:color w:val="231F20"/>
          <w:spacing w:val="-11"/>
          <w:w w:val="110"/>
        </w:rPr>
        <w:t xml:space="preserve"> </w:t>
      </w:r>
      <w:r>
        <w:rPr>
          <w:color w:val="231F20"/>
          <w:w w:val="110"/>
        </w:rPr>
        <w:t>will</w:t>
      </w:r>
      <w:r>
        <w:rPr>
          <w:color w:val="231F20"/>
          <w:spacing w:val="-12"/>
          <w:w w:val="110"/>
        </w:rPr>
        <w:t xml:space="preserve"> </w:t>
      </w:r>
      <w:r>
        <w:rPr>
          <w:color w:val="231F20"/>
          <w:w w:val="110"/>
        </w:rPr>
        <w:t>have</w:t>
      </w:r>
      <w:r>
        <w:rPr>
          <w:color w:val="231F20"/>
          <w:spacing w:val="-11"/>
          <w:w w:val="110"/>
        </w:rPr>
        <w:t xml:space="preserve"> </w:t>
      </w:r>
      <w:r>
        <w:rPr>
          <w:color w:val="231F20"/>
          <w:w w:val="110"/>
        </w:rPr>
        <w:t>on</w:t>
      </w:r>
      <w:r>
        <w:rPr>
          <w:color w:val="231F20"/>
          <w:spacing w:val="-12"/>
          <w:w w:val="110"/>
        </w:rPr>
        <w:t xml:space="preserve"> </w:t>
      </w:r>
      <w:r>
        <w:rPr>
          <w:color w:val="231F20"/>
          <w:w w:val="110"/>
        </w:rPr>
        <w:t>compensation practices</w:t>
      </w:r>
      <w:r>
        <w:rPr>
          <w:color w:val="231F20"/>
          <w:spacing w:val="-14"/>
          <w:w w:val="110"/>
        </w:rPr>
        <w:t xml:space="preserve"> </w:t>
      </w:r>
      <w:r>
        <w:rPr>
          <w:color w:val="231F20"/>
          <w:w w:val="110"/>
        </w:rPr>
        <w:t>across</w:t>
      </w:r>
      <w:r>
        <w:rPr>
          <w:color w:val="231F20"/>
          <w:spacing w:val="-14"/>
          <w:w w:val="110"/>
        </w:rPr>
        <w:t xml:space="preserve"> </w:t>
      </w:r>
      <w:r>
        <w:rPr>
          <w:color w:val="231F20"/>
          <w:w w:val="110"/>
        </w:rPr>
        <w:t>the</w:t>
      </w:r>
      <w:r>
        <w:rPr>
          <w:color w:val="231F20"/>
          <w:spacing w:val="-14"/>
          <w:w w:val="110"/>
        </w:rPr>
        <w:t xml:space="preserve"> </w:t>
      </w:r>
      <w:r>
        <w:rPr>
          <w:color w:val="231F20"/>
          <w:w w:val="110"/>
        </w:rPr>
        <w:t>globe.</w:t>
      </w:r>
      <w:r>
        <w:rPr>
          <w:color w:val="231F20"/>
          <w:spacing w:val="-13"/>
          <w:w w:val="110"/>
        </w:rPr>
        <w:t xml:space="preserve"> </w:t>
      </w:r>
      <w:r>
        <w:rPr>
          <w:color w:val="231F20"/>
          <w:w w:val="110"/>
        </w:rPr>
        <w:t>While</w:t>
      </w:r>
      <w:r>
        <w:rPr>
          <w:color w:val="231F20"/>
          <w:spacing w:val="-14"/>
          <w:w w:val="110"/>
        </w:rPr>
        <w:t xml:space="preserve"> </w:t>
      </w:r>
      <w:r>
        <w:rPr>
          <w:color w:val="231F20"/>
          <w:w w:val="110"/>
        </w:rPr>
        <w:t>compensation</w:t>
      </w:r>
      <w:r>
        <w:rPr>
          <w:color w:val="231F20"/>
          <w:spacing w:val="-14"/>
          <w:w w:val="110"/>
        </w:rPr>
        <w:t xml:space="preserve"> </w:t>
      </w:r>
      <w:r>
        <w:rPr>
          <w:color w:val="231F20"/>
          <w:w w:val="110"/>
        </w:rPr>
        <w:t>plans</w:t>
      </w:r>
      <w:r>
        <w:rPr>
          <w:color w:val="231F20"/>
          <w:spacing w:val="-14"/>
          <w:w w:val="110"/>
        </w:rPr>
        <w:t xml:space="preserve"> </w:t>
      </w:r>
      <w:r>
        <w:rPr>
          <w:color w:val="231F20"/>
          <w:w w:val="110"/>
        </w:rPr>
        <w:t>may</w:t>
      </w:r>
      <w:r>
        <w:rPr>
          <w:color w:val="231F20"/>
          <w:spacing w:val="-13"/>
          <w:w w:val="110"/>
        </w:rPr>
        <w:t xml:space="preserve"> </w:t>
      </w:r>
      <w:r>
        <w:rPr>
          <w:color w:val="231F20"/>
          <w:w w:val="110"/>
        </w:rPr>
        <w:t>be</w:t>
      </w:r>
      <w:r>
        <w:rPr>
          <w:color w:val="231F20"/>
          <w:spacing w:val="-14"/>
          <w:w w:val="110"/>
        </w:rPr>
        <w:t xml:space="preserve"> </w:t>
      </w:r>
      <w:r>
        <w:rPr>
          <w:color w:val="231F20"/>
          <w:w w:val="110"/>
        </w:rPr>
        <w:t>as</w:t>
      </w:r>
      <w:r>
        <w:rPr>
          <w:color w:val="231F20"/>
          <w:spacing w:val="-14"/>
          <w:w w:val="110"/>
        </w:rPr>
        <w:t xml:space="preserve"> </w:t>
      </w:r>
      <w:r>
        <w:rPr>
          <w:color w:val="231F20"/>
          <w:w w:val="110"/>
        </w:rPr>
        <w:t>well</w:t>
      </w:r>
      <w:r>
        <w:rPr>
          <w:color w:val="231F20"/>
          <w:spacing w:val="-14"/>
          <w:w w:val="110"/>
        </w:rPr>
        <w:t xml:space="preserve"> </w:t>
      </w:r>
      <w:r>
        <w:rPr>
          <w:color w:val="231F20"/>
          <w:w w:val="110"/>
        </w:rPr>
        <w:t>thought</w:t>
      </w:r>
      <w:r>
        <w:rPr>
          <w:color w:val="231F20"/>
          <w:spacing w:val="-13"/>
          <w:w w:val="110"/>
        </w:rPr>
        <w:t xml:space="preserve"> </w:t>
      </w:r>
      <w:r>
        <w:rPr>
          <w:color w:val="231F20"/>
          <w:w w:val="110"/>
        </w:rPr>
        <w:t>out</w:t>
      </w:r>
      <w:r>
        <w:rPr>
          <w:color w:val="231F20"/>
          <w:spacing w:val="-14"/>
          <w:w w:val="110"/>
        </w:rPr>
        <w:t xml:space="preserve"> </w:t>
      </w:r>
      <w:r>
        <w:rPr>
          <w:color w:val="231F20"/>
          <w:w w:val="110"/>
        </w:rPr>
        <w:t xml:space="preserve">as </w:t>
      </w:r>
      <w:r>
        <w:rPr>
          <w:color w:val="231F20"/>
        </w:rPr>
        <w:t>the</w:t>
      </w:r>
      <w:r>
        <w:rPr>
          <w:color w:val="231F20"/>
          <w:spacing w:val="29"/>
        </w:rPr>
        <w:t xml:space="preserve"> </w:t>
      </w:r>
      <w:r>
        <w:rPr>
          <w:color w:val="231F20"/>
        </w:rPr>
        <w:t>design</w:t>
      </w:r>
      <w:r>
        <w:rPr>
          <w:color w:val="231F20"/>
          <w:spacing w:val="29"/>
        </w:rPr>
        <w:t xml:space="preserve"> </w:t>
      </w:r>
      <w:r>
        <w:rPr>
          <w:color w:val="231F20"/>
        </w:rPr>
        <w:t>principles</w:t>
      </w:r>
      <w:r>
        <w:rPr>
          <w:color w:val="231F20"/>
          <w:spacing w:val="27"/>
        </w:rPr>
        <w:t xml:space="preserve"> </w:t>
      </w:r>
      <w:r>
        <w:rPr>
          <w:color w:val="231F20"/>
        </w:rPr>
        <w:t>suggested</w:t>
      </w:r>
      <w:r>
        <w:rPr>
          <w:color w:val="231F20"/>
          <w:spacing w:val="29"/>
        </w:rPr>
        <w:t xml:space="preserve"> </w:t>
      </w:r>
      <w:r>
        <w:rPr>
          <w:color w:val="231F20"/>
        </w:rPr>
        <w:t>by</w:t>
      </w:r>
      <w:r>
        <w:rPr>
          <w:color w:val="231F20"/>
          <w:spacing w:val="29"/>
        </w:rPr>
        <w:t xml:space="preserve"> </w:t>
      </w:r>
      <w:r>
        <w:rPr>
          <w:color w:val="231F20"/>
        </w:rPr>
        <w:t>S&amp;W,</w:t>
      </w:r>
      <w:r>
        <w:rPr>
          <w:color w:val="231F20"/>
          <w:spacing w:val="27"/>
        </w:rPr>
        <w:t xml:space="preserve"> </w:t>
      </w:r>
      <w:r>
        <w:rPr>
          <w:color w:val="231F20"/>
        </w:rPr>
        <w:t>the</w:t>
      </w:r>
      <w:r>
        <w:rPr>
          <w:color w:val="231F20"/>
          <w:spacing w:val="29"/>
        </w:rPr>
        <w:t xml:space="preserve"> </w:t>
      </w:r>
      <w:r>
        <w:rPr>
          <w:color w:val="231F20"/>
        </w:rPr>
        <w:t>growing</w:t>
      </w:r>
      <w:r>
        <w:rPr>
          <w:color w:val="231F20"/>
          <w:spacing w:val="31"/>
        </w:rPr>
        <w:t xml:space="preserve"> </w:t>
      </w:r>
      <w:r>
        <w:rPr>
          <w:color w:val="231F20"/>
        </w:rPr>
        <w:t>evidence</w:t>
      </w:r>
      <w:r>
        <w:rPr>
          <w:color w:val="231F20"/>
          <w:spacing w:val="31"/>
        </w:rPr>
        <w:t xml:space="preserve"> </w:t>
      </w:r>
      <w:r>
        <w:rPr>
          <w:color w:val="231F20"/>
        </w:rPr>
        <w:t>on</w:t>
      </w:r>
      <w:r>
        <w:rPr>
          <w:color w:val="231F20"/>
          <w:spacing w:val="27"/>
        </w:rPr>
        <w:t xml:space="preserve"> </w:t>
      </w:r>
      <w:r>
        <w:rPr>
          <w:color w:val="231F20"/>
        </w:rPr>
        <w:t>SOP</w:t>
      </w:r>
      <w:r>
        <w:rPr>
          <w:color w:val="231F20"/>
          <w:spacing w:val="29"/>
        </w:rPr>
        <w:t xml:space="preserve"> </w:t>
      </w:r>
      <w:r>
        <w:rPr>
          <w:color w:val="231F20"/>
        </w:rPr>
        <w:t>suggests</w:t>
      </w:r>
      <w:r>
        <w:rPr>
          <w:color w:val="231F20"/>
          <w:spacing w:val="31"/>
        </w:rPr>
        <w:t xml:space="preserve"> </w:t>
      </w:r>
      <w:r>
        <w:rPr>
          <w:color w:val="231F20"/>
        </w:rPr>
        <w:t xml:space="preserve">that </w:t>
      </w:r>
      <w:r>
        <w:rPr>
          <w:color w:val="231F20"/>
          <w:w w:val="110"/>
        </w:rPr>
        <w:t>it does not matter to investors if the firm performs poorly.</w:t>
      </w:r>
    </w:p>
    <w:p w14:paraId="7CAE2C6B" w14:textId="77777777" w:rsidR="004A5C99" w:rsidRDefault="004A5C99">
      <w:pPr>
        <w:pStyle w:val="BodyText"/>
        <w:spacing w:before="159"/>
      </w:pPr>
    </w:p>
    <w:p w14:paraId="40EB0466" w14:textId="77777777" w:rsidR="004A5C99" w:rsidRDefault="0027463A">
      <w:pPr>
        <w:pStyle w:val="BodyText"/>
        <w:spacing w:line="249" w:lineRule="auto"/>
        <w:ind w:left="167" w:right="59"/>
        <w:jc w:val="both"/>
      </w:pPr>
      <w:r>
        <w:rPr>
          <w:i/>
          <w:color w:val="231F20"/>
          <w:w w:val="105"/>
        </w:rPr>
        <w:t>Gender-diversity and compensation committees</w:t>
      </w:r>
      <w:r>
        <w:rPr>
          <w:i/>
          <w:color w:val="231F20"/>
          <w:spacing w:val="80"/>
          <w:w w:val="105"/>
        </w:rPr>
        <w:t xml:space="preserve"> </w:t>
      </w:r>
      <w:r>
        <w:rPr>
          <w:color w:val="231F20"/>
          <w:w w:val="105"/>
        </w:rPr>
        <w:t>Even before the introduction of</w:t>
      </w:r>
      <w:r>
        <w:rPr>
          <w:color w:val="231F20"/>
          <w:spacing w:val="40"/>
          <w:w w:val="105"/>
        </w:rPr>
        <w:t xml:space="preserve"> </w:t>
      </w:r>
      <w:r>
        <w:rPr>
          <w:color w:val="231F20"/>
          <w:w w:val="105"/>
        </w:rPr>
        <w:t>SOP</w:t>
      </w:r>
      <w:r>
        <w:rPr>
          <w:color w:val="231F20"/>
          <w:spacing w:val="40"/>
          <w:w w:val="105"/>
        </w:rPr>
        <w:t xml:space="preserve"> </w:t>
      </w:r>
      <w:r>
        <w:rPr>
          <w:color w:val="231F20"/>
          <w:w w:val="105"/>
        </w:rPr>
        <w:t>there</w:t>
      </w:r>
      <w:r>
        <w:rPr>
          <w:color w:val="231F20"/>
          <w:spacing w:val="40"/>
          <w:w w:val="105"/>
        </w:rPr>
        <w:t xml:space="preserve"> </w:t>
      </w:r>
      <w:r>
        <w:rPr>
          <w:color w:val="231F20"/>
          <w:w w:val="105"/>
        </w:rPr>
        <w:t>has</w:t>
      </w:r>
      <w:r>
        <w:rPr>
          <w:color w:val="231F20"/>
          <w:spacing w:val="40"/>
          <w:w w:val="105"/>
        </w:rPr>
        <w:t xml:space="preserve"> </w:t>
      </w:r>
      <w:r>
        <w:rPr>
          <w:color w:val="231F20"/>
          <w:w w:val="105"/>
        </w:rPr>
        <w:t>been</w:t>
      </w:r>
      <w:r>
        <w:rPr>
          <w:color w:val="231F20"/>
          <w:spacing w:val="40"/>
          <w:w w:val="105"/>
        </w:rPr>
        <w:t xml:space="preserve"> </w:t>
      </w:r>
      <w:r>
        <w:rPr>
          <w:color w:val="231F20"/>
          <w:w w:val="105"/>
        </w:rPr>
        <w:t>a</w:t>
      </w:r>
      <w:r>
        <w:rPr>
          <w:color w:val="231F20"/>
          <w:spacing w:val="40"/>
          <w:w w:val="105"/>
        </w:rPr>
        <w:t xml:space="preserve"> </w:t>
      </w:r>
      <w:r>
        <w:rPr>
          <w:color w:val="231F20"/>
          <w:w w:val="105"/>
        </w:rPr>
        <w:t>global</w:t>
      </w:r>
      <w:r>
        <w:rPr>
          <w:color w:val="231F20"/>
          <w:spacing w:val="40"/>
          <w:w w:val="105"/>
        </w:rPr>
        <w:t xml:space="preserve"> </w:t>
      </w:r>
      <w:r>
        <w:rPr>
          <w:color w:val="231F20"/>
          <w:w w:val="105"/>
        </w:rPr>
        <w:t>push</w:t>
      </w:r>
      <w:r>
        <w:rPr>
          <w:color w:val="231F20"/>
          <w:spacing w:val="40"/>
          <w:w w:val="105"/>
        </w:rPr>
        <w:t xml:space="preserve"> </w:t>
      </w:r>
      <w:r>
        <w:rPr>
          <w:color w:val="231F20"/>
          <w:w w:val="105"/>
        </w:rPr>
        <w:t>to</w:t>
      </w:r>
      <w:r>
        <w:rPr>
          <w:color w:val="231F20"/>
          <w:spacing w:val="40"/>
          <w:w w:val="105"/>
        </w:rPr>
        <w:t xml:space="preserve"> </w:t>
      </w:r>
      <w:r>
        <w:rPr>
          <w:color w:val="231F20"/>
          <w:w w:val="105"/>
        </w:rPr>
        <w:t>increase</w:t>
      </w:r>
      <w:r>
        <w:rPr>
          <w:color w:val="231F20"/>
          <w:spacing w:val="40"/>
          <w:w w:val="105"/>
        </w:rPr>
        <w:t xml:space="preserve"> </w:t>
      </w:r>
      <w:r>
        <w:rPr>
          <w:color w:val="231F20"/>
          <w:w w:val="105"/>
        </w:rPr>
        <w:t>the</w:t>
      </w:r>
      <w:r>
        <w:rPr>
          <w:color w:val="231F20"/>
          <w:spacing w:val="40"/>
          <w:w w:val="105"/>
        </w:rPr>
        <w:t xml:space="preserve"> </w:t>
      </w:r>
      <w:r>
        <w:rPr>
          <w:color w:val="231F20"/>
          <w:w w:val="105"/>
        </w:rPr>
        <w:t>gender</w:t>
      </w:r>
      <w:r>
        <w:rPr>
          <w:color w:val="231F20"/>
          <w:spacing w:val="40"/>
          <w:w w:val="105"/>
        </w:rPr>
        <w:t xml:space="preserve"> </w:t>
      </w:r>
      <w:r>
        <w:rPr>
          <w:color w:val="231F20"/>
          <w:w w:val="105"/>
        </w:rPr>
        <w:t>diversity</w:t>
      </w:r>
      <w:r>
        <w:rPr>
          <w:color w:val="231F20"/>
          <w:spacing w:val="40"/>
          <w:w w:val="105"/>
        </w:rPr>
        <w:t xml:space="preserve"> </w:t>
      </w:r>
      <w:r>
        <w:rPr>
          <w:color w:val="231F20"/>
          <w:w w:val="105"/>
        </w:rPr>
        <w:t>of</w:t>
      </w:r>
      <w:r>
        <w:rPr>
          <w:color w:val="231F20"/>
          <w:spacing w:val="40"/>
          <w:w w:val="105"/>
        </w:rPr>
        <w:t xml:space="preserve"> </w:t>
      </w:r>
      <w:r>
        <w:rPr>
          <w:color w:val="231F20"/>
          <w:w w:val="105"/>
        </w:rPr>
        <w:t>company boards and numerous countries have or are in the process of implementing gender quotas.</w:t>
      </w:r>
      <w:r>
        <w:rPr>
          <w:color w:val="231F20"/>
          <w:w w:val="105"/>
          <w:vertAlign w:val="superscript"/>
        </w:rPr>
        <w:t>44</w:t>
      </w:r>
      <w:r>
        <w:rPr>
          <w:color w:val="231F20"/>
          <w:spacing w:val="35"/>
          <w:w w:val="105"/>
        </w:rPr>
        <w:t xml:space="preserve"> </w:t>
      </w:r>
      <w:r>
        <w:rPr>
          <w:color w:val="231F20"/>
          <w:w w:val="105"/>
        </w:rPr>
        <w:t>However,</w:t>
      </w:r>
      <w:r>
        <w:rPr>
          <w:color w:val="231F20"/>
          <w:spacing w:val="32"/>
          <w:w w:val="105"/>
        </w:rPr>
        <w:t xml:space="preserve"> </w:t>
      </w:r>
      <w:r>
        <w:rPr>
          <w:color w:val="231F20"/>
          <w:w w:val="105"/>
        </w:rPr>
        <w:t>it</w:t>
      </w:r>
      <w:r>
        <w:rPr>
          <w:color w:val="231F20"/>
          <w:spacing w:val="33"/>
          <w:w w:val="105"/>
        </w:rPr>
        <w:t xml:space="preserve"> </w:t>
      </w:r>
      <w:r>
        <w:rPr>
          <w:color w:val="231F20"/>
          <w:w w:val="105"/>
        </w:rPr>
        <w:t>is</w:t>
      </w:r>
      <w:r>
        <w:rPr>
          <w:color w:val="231F20"/>
          <w:spacing w:val="32"/>
          <w:w w:val="105"/>
        </w:rPr>
        <w:t xml:space="preserve"> </w:t>
      </w:r>
      <w:r>
        <w:rPr>
          <w:color w:val="231F20"/>
          <w:w w:val="105"/>
        </w:rPr>
        <w:t>not</w:t>
      </w:r>
      <w:r>
        <w:rPr>
          <w:color w:val="231F20"/>
          <w:spacing w:val="33"/>
          <w:w w:val="105"/>
        </w:rPr>
        <w:t xml:space="preserve"> </w:t>
      </w:r>
      <w:r>
        <w:rPr>
          <w:color w:val="231F20"/>
          <w:w w:val="105"/>
        </w:rPr>
        <w:t>clear</w:t>
      </w:r>
      <w:r>
        <w:rPr>
          <w:color w:val="231F20"/>
          <w:spacing w:val="33"/>
          <w:w w:val="105"/>
        </w:rPr>
        <w:t xml:space="preserve"> </w:t>
      </w:r>
      <w:r>
        <w:rPr>
          <w:color w:val="231F20"/>
          <w:w w:val="105"/>
        </w:rPr>
        <w:t>whether</w:t>
      </w:r>
      <w:r>
        <w:rPr>
          <w:color w:val="231F20"/>
          <w:spacing w:val="33"/>
          <w:w w:val="105"/>
        </w:rPr>
        <w:t xml:space="preserve"> </w:t>
      </w:r>
      <w:r>
        <w:rPr>
          <w:color w:val="231F20"/>
          <w:w w:val="105"/>
        </w:rPr>
        <w:t>this</w:t>
      </w:r>
      <w:r>
        <w:rPr>
          <w:color w:val="231F20"/>
          <w:spacing w:val="33"/>
          <w:w w:val="105"/>
        </w:rPr>
        <w:t xml:space="preserve"> </w:t>
      </w:r>
      <w:r>
        <w:rPr>
          <w:color w:val="231F20"/>
          <w:w w:val="105"/>
        </w:rPr>
        <w:t>regulatory</w:t>
      </w:r>
      <w:r>
        <w:rPr>
          <w:color w:val="231F20"/>
          <w:spacing w:val="33"/>
          <w:w w:val="105"/>
        </w:rPr>
        <w:t xml:space="preserve"> </w:t>
      </w:r>
      <w:r>
        <w:rPr>
          <w:color w:val="231F20"/>
          <w:w w:val="105"/>
        </w:rPr>
        <w:t>push</w:t>
      </w:r>
      <w:r>
        <w:rPr>
          <w:color w:val="231F20"/>
          <w:spacing w:val="35"/>
          <w:w w:val="105"/>
        </w:rPr>
        <w:t xml:space="preserve"> </w:t>
      </w:r>
      <w:r>
        <w:rPr>
          <w:color w:val="231F20"/>
          <w:w w:val="105"/>
        </w:rPr>
        <w:t>is</w:t>
      </w:r>
      <w:r>
        <w:rPr>
          <w:color w:val="231F20"/>
          <w:spacing w:val="32"/>
          <w:w w:val="105"/>
        </w:rPr>
        <w:t xml:space="preserve"> </w:t>
      </w:r>
      <w:r>
        <w:rPr>
          <w:color w:val="231F20"/>
          <w:w w:val="105"/>
        </w:rPr>
        <w:t>another</w:t>
      </w:r>
      <w:r>
        <w:rPr>
          <w:color w:val="231F20"/>
          <w:spacing w:val="35"/>
          <w:w w:val="105"/>
        </w:rPr>
        <w:t xml:space="preserve"> </w:t>
      </w:r>
      <w:r>
        <w:rPr>
          <w:color w:val="231F20"/>
          <w:w w:val="105"/>
        </w:rPr>
        <w:t>attempt to increase the ‘quality’ of corporate governance and hence the efficiency of execu- tive compensation, or to increase the number of female directors in general. Aca- demics</w:t>
      </w:r>
      <w:r>
        <w:rPr>
          <w:color w:val="231F20"/>
          <w:spacing w:val="40"/>
          <w:w w:val="105"/>
        </w:rPr>
        <w:t xml:space="preserve"> </w:t>
      </w:r>
      <w:r>
        <w:rPr>
          <w:color w:val="231F20"/>
          <w:w w:val="105"/>
        </w:rPr>
        <w:t>have</w:t>
      </w:r>
      <w:r>
        <w:rPr>
          <w:color w:val="231F20"/>
          <w:spacing w:val="40"/>
          <w:w w:val="105"/>
        </w:rPr>
        <w:t xml:space="preserve"> </w:t>
      </w:r>
      <w:r>
        <w:rPr>
          <w:color w:val="231F20"/>
          <w:w w:val="105"/>
        </w:rPr>
        <w:t>responded</w:t>
      </w:r>
      <w:r>
        <w:rPr>
          <w:color w:val="231F20"/>
          <w:spacing w:val="40"/>
          <w:w w:val="105"/>
        </w:rPr>
        <w:t xml:space="preserve"> </w:t>
      </w:r>
      <w:r>
        <w:rPr>
          <w:color w:val="231F20"/>
          <w:w w:val="105"/>
        </w:rPr>
        <w:t>to</w:t>
      </w:r>
      <w:r>
        <w:rPr>
          <w:color w:val="231F20"/>
          <w:spacing w:val="40"/>
          <w:w w:val="105"/>
        </w:rPr>
        <w:t xml:space="preserve"> </w:t>
      </w:r>
      <w:r>
        <w:rPr>
          <w:color w:val="231F20"/>
          <w:w w:val="105"/>
        </w:rPr>
        <w:t>this</w:t>
      </w:r>
      <w:r>
        <w:rPr>
          <w:color w:val="231F20"/>
          <w:spacing w:val="40"/>
          <w:w w:val="105"/>
        </w:rPr>
        <w:t xml:space="preserve"> </w:t>
      </w:r>
      <w:r>
        <w:rPr>
          <w:color w:val="231F20"/>
          <w:w w:val="105"/>
        </w:rPr>
        <w:t>regulatory</w:t>
      </w:r>
      <w:r>
        <w:rPr>
          <w:color w:val="231F20"/>
          <w:spacing w:val="40"/>
          <w:w w:val="105"/>
        </w:rPr>
        <w:t xml:space="preserve"> </w:t>
      </w:r>
      <w:r>
        <w:rPr>
          <w:color w:val="231F20"/>
          <w:w w:val="105"/>
        </w:rPr>
        <w:t>trend</w:t>
      </w:r>
      <w:r>
        <w:rPr>
          <w:color w:val="231F20"/>
          <w:spacing w:val="40"/>
          <w:w w:val="105"/>
        </w:rPr>
        <w:t xml:space="preserve"> </w:t>
      </w:r>
      <w:r>
        <w:rPr>
          <w:color w:val="231F20"/>
          <w:w w:val="105"/>
        </w:rPr>
        <w:t>by</w:t>
      </w:r>
      <w:r>
        <w:rPr>
          <w:color w:val="231F20"/>
          <w:spacing w:val="40"/>
          <w:w w:val="105"/>
        </w:rPr>
        <w:t xml:space="preserve"> </w:t>
      </w:r>
      <w:r>
        <w:rPr>
          <w:color w:val="231F20"/>
          <w:w w:val="105"/>
        </w:rPr>
        <w:t>investigating</w:t>
      </w:r>
      <w:r>
        <w:rPr>
          <w:color w:val="231F20"/>
          <w:spacing w:val="40"/>
          <w:w w:val="105"/>
        </w:rPr>
        <w:t xml:space="preserve"> </w:t>
      </w:r>
      <w:r>
        <w:rPr>
          <w:color w:val="231F20"/>
          <w:w w:val="105"/>
        </w:rPr>
        <w:t>differences between</w:t>
      </w:r>
      <w:r>
        <w:rPr>
          <w:color w:val="231F20"/>
          <w:spacing w:val="40"/>
          <w:w w:val="105"/>
        </w:rPr>
        <w:t xml:space="preserve"> </w:t>
      </w:r>
      <w:r>
        <w:rPr>
          <w:color w:val="231F20"/>
          <w:w w:val="105"/>
        </w:rPr>
        <w:t>male</w:t>
      </w:r>
      <w:r>
        <w:rPr>
          <w:color w:val="231F20"/>
          <w:spacing w:val="40"/>
          <w:w w:val="105"/>
        </w:rPr>
        <w:t xml:space="preserve"> </w:t>
      </w:r>
      <w:r>
        <w:rPr>
          <w:color w:val="231F20"/>
          <w:w w:val="105"/>
        </w:rPr>
        <w:t>and</w:t>
      </w:r>
      <w:r>
        <w:rPr>
          <w:color w:val="231F20"/>
          <w:spacing w:val="40"/>
          <w:w w:val="105"/>
        </w:rPr>
        <w:t xml:space="preserve"> </w:t>
      </w:r>
      <w:r>
        <w:rPr>
          <w:color w:val="231F20"/>
          <w:w w:val="105"/>
        </w:rPr>
        <w:t>female</w:t>
      </w:r>
      <w:r>
        <w:rPr>
          <w:color w:val="231F20"/>
          <w:spacing w:val="40"/>
          <w:w w:val="105"/>
        </w:rPr>
        <w:t xml:space="preserve"> </w:t>
      </w:r>
      <w:r>
        <w:rPr>
          <w:color w:val="231F20"/>
          <w:w w:val="105"/>
        </w:rPr>
        <w:t>directors,</w:t>
      </w:r>
      <w:r>
        <w:rPr>
          <w:color w:val="231F20"/>
          <w:spacing w:val="40"/>
          <w:w w:val="105"/>
        </w:rPr>
        <w:t xml:space="preserve"> </w:t>
      </w:r>
      <w:r>
        <w:rPr>
          <w:color w:val="231F20"/>
          <w:w w:val="105"/>
        </w:rPr>
        <w:t>and</w:t>
      </w:r>
      <w:r>
        <w:rPr>
          <w:color w:val="231F20"/>
          <w:spacing w:val="40"/>
          <w:w w:val="105"/>
        </w:rPr>
        <w:t xml:space="preserve"> </w:t>
      </w:r>
      <w:r>
        <w:rPr>
          <w:color w:val="231F20"/>
          <w:w w:val="105"/>
        </w:rPr>
        <w:t>associations</w:t>
      </w:r>
      <w:r>
        <w:rPr>
          <w:color w:val="231F20"/>
          <w:spacing w:val="40"/>
          <w:w w:val="105"/>
        </w:rPr>
        <w:t xml:space="preserve"> </w:t>
      </w:r>
      <w:r>
        <w:rPr>
          <w:color w:val="231F20"/>
          <w:w w:val="105"/>
        </w:rPr>
        <w:t>between</w:t>
      </w:r>
      <w:r>
        <w:rPr>
          <w:color w:val="231F20"/>
          <w:spacing w:val="40"/>
          <w:w w:val="105"/>
        </w:rPr>
        <w:t xml:space="preserve"> </w:t>
      </w:r>
      <w:r>
        <w:rPr>
          <w:color w:val="231F20"/>
          <w:w w:val="105"/>
        </w:rPr>
        <w:t>gender-diverse boards</w:t>
      </w:r>
      <w:r>
        <w:rPr>
          <w:color w:val="231F20"/>
          <w:spacing w:val="40"/>
          <w:w w:val="105"/>
        </w:rPr>
        <w:t xml:space="preserve"> </w:t>
      </w:r>
      <w:r>
        <w:rPr>
          <w:color w:val="231F20"/>
          <w:w w:val="105"/>
        </w:rPr>
        <w:t>and</w:t>
      </w:r>
      <w:r>
        <w:rPr>
          <w:color w:val="231F20"/>
          <w:spacing w:val="40"/>
          <w:w w:val="105"/>
        </w:rPr>
        <w:t xml:space="preserve"> </w:t>
      </w:r>
      <w:r>
        <w:rPr>
          <w:color w:val="231F20"/>
          <w:w w:val="105"/>
        </w:rPr>
        <w:t>different</w:t>
      </w:r>
      <w:r>
        <w:rPr>
          <w:color w:val="231F20"/>
          <w:spacing w:val="40"/>
          <w:w w:val="105"/>
        </w:rPr>
        <w:t xml:space="preserve"> </w:t>
      </w:r>
      <w:r>
        <w:rPr>
          <w:color w:val="231F20"/>
          <w:w w:val="105"/>
        </w:rPr>
        <w:t>corporate</w:t>
      </w:r>
      <w:r>
        <w:rPr>
          <w:color w:val="231F20"/>
          <w:spacing w:val="40"/>
          <w:w w:val="105"/>
        </w:rPr>
        <w:t xml:space="preserve"> </w:t>
      </w:r>
      <w:r>
        <w:rPr>
          <w:color w:val="231F20"/>
          <w:w w:val="105"/>
        </w:rPr>
        <w:t>phenomena</w:t>
      </w:r>
      <w:r>
        <w:rPr>
          <w:color w:val="231F20"/>
          <w:spacing w:val="40"/>
          <w:w w:val="105"/>
        </w:rPr>
        <w:t xml:space="preserve"> </w:t>
      </w:r>
      <w:r>
        <w:rPr>
          <w:color w:val="231F20"/>
          <w:w w:val="105"/>
        </w:rPr>
        <w:t>(see,</w:t>
      </w:r>
      <w:r>
        <w:rPr>
          <w:color w:val="231F20"/>
          <w:spacing w:val="40"/>
          <w:w w:val="105"/>
        </w:rPr>
        <w:t xml:space="preserve"> </w:t>
      </w:r>
      <w:r>
        <w:rPr>
          <w:color w:val="231F20"/>
          <w:w w:val="105"/>
        </w:rPr>
        <w:t>e.g.,</w:t>
      </w:r>
      <w:r>
        <w:rPr>
          <w:color w:val="231F20"/>
          <w:spacing w:val="40"/>
          <w:w w:val="105"/>
        </w:rPr>
        <w:t xml:space="preserve"> </w:t>
      </w:r>
      <w:r>
        <w:rPr>
          <w:color w:val="231F20"/>
          <w:w w:val="105"/>
        </w:rPr>
        <w:t>Adams</w:t>
      </w:r>
      <w:r>
        <w:rPr>
          <w:color w:val="231F20"/>
          <w:spacing w:val="40"/>
          <w:w w:val="105"/>
        </w:rPr>
        <w:t xml:space="preserve"> </w:t>
      </w:r>
      <w:r>
        <w:rPr>
          <w:color w:val="231F20"/>
          <w:w w:val="105"/>
        </w:rPr>
        <w:t>and</w:t>
      </w:r>
      <w:r>
        <w:rPr>
          <w:color w:val="231F20"/>
          <w:spacing w:val="40"/>
          <w:w w:val="105"/>
        </w:rPr>
        <w:t xml:space="preserve"> </w:t>
      </w:r>
      <w:r>
        <w:rPr>
          <w:color w:val="231F20"/>
          <w:w w:val="105"/>
        </w:rPr>
        <w:t>Ferreira,</w:t>
      </w:r>
      <w:r>
        <w:rPr>
          <w:color w:val="231F20"/>
          <w:spacing w:val="40"/>
          <w:w w:val="105"/>
        </w:rPr>
        <w:t xml:space="preserve"> </w:t>
      </w:r>
      <w:r>
        <w:rPr>
          <w:color w:val="231F20"/>
          <w:w w:val="105"/>
        </w:rPr>
        <w:t xml:space="preserve">2009; Gul </w:t>
      </w:r>
      <w:r>
        <w:rPr>
          <w:i/>
          <w:color w:val="231F20"/>
          <w:w w:val="105"/>
        </w:rPr>
        <w:t>et al</w:t>
      </w:r>
      <w:r>
        <w:rPr>
          <w:color w:val="231F20"/>
          <w:w w:val="105"/>
        </w:rPr>
        <w:t xml:space="preserve">., 2011; Srinidhi </w:t>
      </w:r>
      <w:r>
        <w:rPr>
          <w:i/>
          <w:color w:val="231F20"/>
          <w:w w:val="105"/>
        </w:rPr>
        <w:t>et al</w:t>
      </w:r>
      <w:r>
        <w:rPr>
          <w:color w:val="231F20"/>
          <w:w w:val="105"/>
        </w:rPr>
        <w:t xml:space="preserve">., 2011; Adams and Funk, 2012; Chapple and Humphrey, 2014; Levi </w:t>
      </w:r>
      <w:r>
        <w:rPr>
          <w:i/>
          <w:color w:val="231F20"/>
          <w:w w:val="105"/>
        </w:rPr>
        <w:t>et al</w:t>
      </w:r>
      <w:r>
        <w:rPr>
          <w:color w:val="231F20"/>
          <w:w w:val="105"/>
        </w:rPr>
        <w:t>.,</w:t>
      </w:r>
      <w:r>
        <w:rPr>
          <w:color w:val="231F20"/>
          <w:w w:val="105"/>
        </w:rPr>
        <w:t xml:space="preserve"> 2014). However, there are only two studies we are aware of that consider the impact of gender diversity on CEO compensation. First, Adams and Ferreira (2009) show that female directors are less likely to sit on compensation</w:t>
      </w:r>
      <w:r>
        <w:rPr>
          <w:color w:val="231F20"/>
          <w:spacing w:val="28"/>
          <w:w w:val="105"/>
        </w:rPr>
        <w:t xml:space="preserve"> </w:t>
      </w:r>
      <w:r>
        <w:rPr>
          <w:color w:val="231F20"/>
          <w:w w:val="105"/>
        </w:rPr>
        <w:t>committees</w:t>
      </w:r>
      <w:r>
        <w:rPr>
          <w:color w:val="231F20"/>
          <w:spacing w:val="27"/>
          <w:w w:val="105"/>
        </w:rPr>
        <w:t xml:space="preserve"> </w:t>
      </w:r>
      <w:r>
        <w:rPr>
          <w:color w:val="231F20"/>
          <w:w w:val="105"/>
        </w:rPr>
        <w:t>(CCs)</w:t>
      </w:r>
      <w:r>
        <w:rPr>
          <w:color w:val="231F20"/>
          <w:spacing w:val="28"/>
          <w:w w:val="105"/>
        </w:rPr>
        <w:t xml:space="preserve"> </w:t>
      </w:r>
      <w:r>
        <w:rPr>
          <w:color w:val="231F20"/>
          <w:w w:val="105"/>
        </w:rPr>
        <w:t>than</w:t>
      </w:r>
      <w:r>
        <w:rPr>
          <w:color w:val="231F20"/>
          <w:spacing w:val="28"/>
          <w:w w:val="105"/>
        </w:rPr>
        <w:t xml:space="preserve"> </w:t>
      </w:r>
      <w:r>
        <w:rPr>
          <w:color w:val="231F20"/>
          <w:w w:val="105"/>
        </w:rPr>
        <w:t>are</w:t>
      </w:r>
      <w:r>
        <w:rPr>
          <w:color w:val="231F20"/>
          <w:spacing w:val="28"/>
          <w:w w:val="105"/>
        </w:rPr>
        <w:t xml:space="preserve"> </w:t>
      </w:r>
      <w:r>
        <w:rPr>
          <w:color w:val="231F20"/>
          <w:w w:val="105"/>
        </w:rPr>
        <w:t>men,</w:t>
      </w:r>
      <w:r>
        <w:rPr>
          <w:color w:val="231F20"/>
          <w:spacing w:val="27"/>
          <w:w w:val="105"/>
        </w:rPr>
        <w:t xml:space="preserve"> </w:t>
      </w:r>
      <w:r>
        <w:rPr>
          <w:color w:val="231F20"/>
          <w:w w:val="105"/>
        </w:rPr>
        <w:t>and</w:t>
      </w:r>
      <w:r>
        <w:rPr>
          <w:color w:val="231F20"/>
          <w:spacing w:val="28"/>
          <w:w w:val="105"/>
        </w:rPr>
        <w:t xml:space="preserve"> </w:t>
      </w:r>
      <w:r>
        <w:rPr>
          <w:color w:val="231F20"/>
          <w:w w:val="105"/>
        </w:rPr>
        <w:t>therefore</w:t>
      </w:r>
      <w:r>
        <w:rPr>
          <w:color w:val="231F20"/>
          <w:spacing w:val="28"/>
          <w:w w:val="105"/>
        </w:rPr>
        <w:t xml:space="preserve"> </w:t>
      </w:r>
      <w:r>
        <w:rPr>
          <w:color w:val="231F20"/>
          <w:w w:val="105"/>
        </w:rPr>
        <w:t>they</w:t>
      </w:r>
      <w:r>
        <w:rPr>
          <w:color w:val="231F20"/>
          <w:spacing w:val="27"/>
          <w:w w:val="105"/>
        </w:rPr>
        <w:t xml:space="preserve"> </w:t>
      </w:r>
      <w:r>
        <w:rPr>
          <w:color w:val="231F20"/>
          <w:w w:val="105"/>
        </w:rPr>
        <w:t>expect</w:t>
      </w:r>
      <w:r>
        <w:rPr>
          <w:color w:val="231F20"/>
          <w:spacing w:val="27"/>
          <w:w w:val="105"/>
        </w:rPr>
        <w:t xml:space="preserve"> </w:t>
      </w:r>
      <w:r>
        <w:rPr>
          <w:color w:val="231F20"/>
          <w:w w:val="105"/>
        </w:rPr>
        <w:t>and</w:t>
      </w:r>
      <w:r>
        <w:rPr>
          <w:color w:val="231F20"/>
          <w:spacing w:val="28"/>
          <w:w w:val="105"/>
        </w:rPr>
        <w:t xml:space="preserve"> </w:t>
      </w:r>
      <w:proofErr w:type="gramStart"/>
      <w:r>
        <w:rPr>
          <w:color w:val="231F20"/>
          <w:spacing w:val="-4"/>
          <w:w w:val="105"/>
        </w:rPr>
        <w:t>find</w:t>
      </w:r>
      <w:proofErr w:type="gramEnd"/>
    </w:p>
    <w:p w14:paraId="13149CE4" w14:textId="77777777" w:rsidR="004A5C99" w:rsidRDefault="004A5C99">
      <w:pPr>
        <w:pStyle w:val="BodyText"/>
        <w:spacing w:before="44"/>
      </w:pPr>
    </w:p>
    <w:p w14:paraId="18D39685" w14:textId="77777777" w:rsidR="004A5C99" w:rsidRDefault="0027463A">
      <w:pPr>
        <w:spacing w:line="259" w:lineRule="auto"/>
        <w:ind w:left="446" w:right="58" w:hanging="279"/>
        <w:jc w:val="both"/>
        <w:rPr>
          <w:sz w:val="16"/>
        </w:rPr>
      </w:pPr>
      <w:r>
        <w:rPr>
          <w:color w:val="231F20"/>
          <w:w w:val="105"/>
          <w:sz w:val="16"/>
          <w:vertAlign w:val="superscript"/>
        </w:rPr>
        <w:t>43</w:t>
      </w:r>
      <w:r>
        <w:rPr>
          <w:color w:val="231F20"/>
          <w:spacing w:val="80"/>
          <w:w w:val="105"/>
          <w:sz w:val="16"/>
        </w:rPr>
        <w:t xml:space="preserve"> </w:t>
      </w:r>
      <w:r>
        <w:rPr>
          <w:color w:val="231F20"/>
          <w:w w:val="105"/>
          <w:sz w:val="16"/>
        </w:rPr>
        <w:t>The use of proxy advisors again raises the question as to whether investors can identify excess from optimal</w:t>
      </w:r>
      <w:r>
        <w:rPr>
          <w:color w:val="231F20"/>
          <w:spacing w:val="11"/>
          <w:w w:val="105"/>
          <w:sz w:val="16"/>
        </w:rPr>
        <w:t xml:space="preserve"> </w:t>
      </w:r>
      <w:proofErr w:type="gramStart"/>
      <w:r>
        <w:rPr>
          <w:color w:val="231F20"/>
          <w:w w:val="105"/>
          <w:sz w:val="16"/>
        </w:rPr>
        <w:t>compensation,</w:t>
      </w:r>
      <w:r>
        <w:rPr>
          <w:color w:val="231F20"/>
          <w:spacing w:val="11"/>
          <w:w w:val="105"/>
          <w:sz w:val="16"/>
        </w:rPr>
        <w:t xml:space="preserve"> </w:t>
      </w:r>
      <w:r>
        <w:rPr>
          <w:color w:val="231F20"/>
          <w:w w:val="105"/>
          <w:sz w:val="16"/>
        </w:rPr>
        <w:t>and</w:t>
      </w:r>
      <w:proofErr w:type="gramEnd"/>
      <w:r>
        <w:rPr>
          <w:color w:val="231F20"/>
          <w:spacing w:val="13"/>
          <w:w w:val="105"/>
          <w:sz w:val="16"/>
        </w:rPr>
        <w:t xml:space="preserve"> </w:t>
      </w:r>
      <w:r>
        <w:rPr>
          <w:color w:val="231F20"/>
          <w:w w:val="105"/>
          <w:sz w:val="16"/>
        </w:rPr>
        <w:t>is</w:t>
      </w:r>
      <w:r>
        <w:rPr>
          <w:color w:val="231F20"/>
          <w:spacing w:val="11"/>
          <w:w w:val="105"/>
          <w:sz w:val="16"/>
        </w:rPr>
        <w:t xml:space="preserve"> </w:t>
      </w:r>
      <w:r>
        <w:rPr>
          <w:color w:val="231F20"/>
          <w:w w:val="105"/>
          <w:sz w:val="16"/>
        </w:rPr>
        <w:t>particularly</w:t>
      </w:r>
      <w:r>
        <w:rPr>
          <w:color w:val="231F20"/>
          <w:spacing w:val="11"/>
          <w:w w:val="105"/>
          <w:sz w:val="16"/>
        </w:rPr>
        <w:t xml:space="preserve"> </w:t>
      </w:r>
      <w:r>
        <w:rPr>
          <w:color w:val="231F20"/>
          <w:w w:val="105"/>
          <w:sz w:val="16"/>
        </w:rPr>
        <w:t>important</w:t>
      </w:r>
      <w:r>
        <w:rPr>
          <w:color w:val="231F20"/>
          <w:spacing w:val="13"/>
          <w:w w:val="105"/>
          <w:sz w:val="16"/>
        </w:rPr>
        <w:t xml:space="preserve"> </w:t>
      </w:r>
      <w:r>
        <w:rPr>
          <w:color w:val="231F20"/>
          <w:w w:val="105"/>
          <w:sz w:val="16"/>
        </w:rPr>
        <w:t>in</w:t>
      </w:r>
      <w:r>
        <w:rPr>
          <w:color w:val="231F20"/>
          <w:spacing w:val="12"/>
          <w:w w:val="105"/>
          <w:sz w:val="16"/>
        </w:rPr>
        <w:t xml:space="preserve"> </w:t>
      </w:r>
      <w:r>
        <w:rPr>
          <w:color w:val="231F20"/>
          <w:w w:val="105"/>
          <w:sz w:val="16"/>
        </w:rPr>
        <w:t>the</w:t>
      </w:r>
      <w:r>
        <w:rPr>
          <w:color w:val="231F20"/>
          <w:spacing w:val="10"/>
          <w:w w:val="105"/>
          <w:sz w:val="16"/>
        </w:rPr>
        <w:t xml:space="preserve"> </w:t>
      </w:r>
      <w:r>
        <w:rPr>
          <w:color w:val="231F20"/>
          <w:w w:val="105"/>
          <w:sz w:val="16"/>
        </w:rPr>
        <w:t>Australian</w:t>
      </w:r>
      <w:r>
        <w:rPr>
          <w:color w:val="231F20"/>
          <w:spacing w:val="11"/>
          <w:w w:val="105"/>
          <w:sz w:val="16"/>
        </w:rPr>
        <w:t xml:space="preserve"> </w:t>
      </w:r>
      <w:r>
        <w:rPr>
          <w:color w:val="231F20"/>
          <w:w w:val="105"/>
          <w:sz w:val="16"/>
        </w:rPr>
        <w:t>setting</w:t>
      </w:r>
      <w:r>
        <w:rPr>
          <w:color w:val="231F20"/>
          <w:spacing w:val="11"/>
          <w:w w:val="105"/>
          <w:sz w:val="16"/>
        </w:rPr>
        <w:t xml:space="preserve"> </w:t>
      </w:r>
      <w:r>
        <w:rPr>
          <w:color w:val="231F20"/>
          <w:w w:val="105"/>
          <w:sz w:val="16"/>
        </w:rPr>
        <w:t>where</w:t>
      </w:r>
      <w:r>
        <w:rPr>
          <w:color w:val="231F20"/>
          <w:spacing w:val="11"/>
          <w:w w:val="105"/>
          <w:sz w:val="16"/>
        </w:rPr>
        <w:t xml:space="preserve"> </w:t>
      </w:r>
      <w:r>
        <w:rPr>
          <w:color w:val="231F20"/>
          <w:w w:val="105"/>
          <w:sz w:val="16"/>
        </w:rPr>
        <w:t>the</w:t>
      </w:r>
      <w:r>
        <w:rPr>
          <w:color w:val="231F20"/>
          <w:spacing w:val="11"/>
          <w:w w:val="105"/>
          <w:sz w:val="16"/>
        </w:rPr>
        <w:t xml:space="preserve"> </w:t>
      </w:r>
      <w:r>
        <w:rPr>
          <w:color w:val="231F20"/>
          <w:w w:val="105"/>
          <w:sz w:val="16"/>
        </w:rPr>
        <w:t>threshold</w:t>
      </w:r>
      <w:r>
        <w:rPr>
          <w:color w:val="231F20"/>
          <w:spacing w:val="10"/>
          <w:w w:val="105"/>
          <w:sz w:val="16"/>
        </w:rPr>
        <w:t xml:space="preserve"> </w:t>
      </w:r>
      <w:r>
        <w:rPr>
          <w:color w:val="231F20"/>
          <w:w w:val="105"/>
          <w:sz w:val="16"/>
        </w:rPr>
        <w:t>for a ‘strike’ against pay is 25%.</w:t>
      </w:r>
    </w:p>
    <w:p w14:paraId="08422EEE" w14:textId="77777777" w:rsidR="004A5C99" w:rsidRDefault="0027463A">
      <w:pPr>
        <w:spacing w:before="124" w:line="261" w:lineRule="auto"/>
        <w:ind w:left="446" w:right="58" w:hanging="279"/>
        <w:jc w:val="both"/>
        <w:rPr>
          <w:sz w:val="16"/>
        </w:rPr>
      </w:pPr>
      <w:r>
        <w:rPr>
          <w:color w:val="231F20"/>
          <w:w w:val="105"/>
          <w:sz w:val="16"/>
          <w:vertAlign w:val="superscript"/>
        </w:rPr>
        <w:t>44</w:t>
      </w:r>
      <w:r>
        <w:rPr>
          <w:color w:val="231F20"/>
          <w:spacing w:val="80"/>
          <w:w w:val="150"/>
          <w:sz w:val="16"/>
        </w:rPr>
        <w:t xml:space="preserve"> </w:t>
      </w:r>
      <w:r>
        <w:rPr>
          <w:color w:val="231F20"/>
          <w:w w:val="105"/>
          <w:sz w:val="16"/>
        </w:rPr>
        <w:t xml:space="preserve">Norway has a mandatory gender quota of 40%, Spain and France are to introduce quotas of 40% and 50% respectively by 2015, and the European Commission is seeking to implement a 40% quota for boards across Europe. In Australia the ASX requires listed companies to disclose their policy towards improving gender diversity or to say why it has not done so (‘if not </w:t>
      </w:r>
      <w:proofErr w:type="gramStart"/>
      <w:r>
        <w:rPr>
          <w:color w:val="231F20"/>
          <w:w w:val="105"/>
          <w:sz w:val="16"/>
        </w:rPr>
        <w:t>why not</w:t>
      </w:r>
      <w:proofErr w:type="gramEnd"/>
      <w:r>
        <w:rPr>
          <w:color w:val="231F20"/>
          <w:w w:val="105"/>
          <w:sz w:val="16"/>
        </w:rPr>
        <w:t>’).</w:t>
      </w:r>
    </w:p>
    <w:p w14:paraId="6E0F264B" w14:textId="77777777" w:rsidR="004A5C99" w:rsidRDefault="004A5C99">
      <w:pPr>
        <w:pStyle w:val="BodyText"/>
        <w:spacing w:before="10"/>
      </w:pPr>
    </w:p>
    <w:p w14:paraId="3C0CC923" w14:textId="77777777" w:rsidR="004A5C99" w:rsidRDefault="004A5C99">
      <w:pPr>
        <w:rPr>
          <w:color w:val="231F20"/>
          <w:w w:val="105"/>
          <w:sz w:val="14"/>
        </w:rPr>
      </w:pPr>
    </w:p>
    <w:p w14:paraId="1AE7C0D7" w14:textId="77777777" w:rsidR="00DD4D10" w:rsidRDefault="00DD4D10">
      <w:pPr>
        <w:rPr>
          <w:sz w:val="14"/>
        </w:rPr>
        <w:sectPr w:rsidR="00DD4D10">
          <w:pgSz w:w="9700" w:h="13950"/>
          <w:pgMar w:top="800" w:right="1133" w:bottom="280" w:left="1133" w:header="720" w:footer="720" w:gutter="0"/>
          <w:cols w:space="720"/>
        </w:sectPr>
      </w:pPr>
    </w:p>
    <w:p w14:paraId="1E45C237" w14:textId="77777777" w:rsidR="004A5C99" w:rsidRDefault="004A5C99">
      <w:pPr>
        <w:pStyle w:val="BodyText"/>
        <w:spacing w:before="208"/>
        <w:rPr>
          <w:i/>
        </w:rPr>
      </w:pPr>
    </w:p>
    <w:p w14:paraId="2BFEB5EB" w14:textId="77777777" w:rsidR="00DD4D10" w:rsidRDefault="00DD4D10">
      <w:pPr>
        <w:pStyle w:val="BodyText"/>
        <w:spacing w:before="208"/>
        <w:rPr>
          <w:i/>
        </w:rPr>
      </w:pPr>
    </w:p>
    <w:p w14:paraId="75388BAC" w14:textId="77777777" w:rsidR="004A5C99" w:rsidRDefault="0027463A">
      <w:pPr>
        <w:pStyle w:val="BodyText"/>
        <w:spacing w:line="249" w:lineRule="auto"/>
        <w:ind w:left="62" w:right="164"/>
        <w:jc w:val="both"/>
      </w:pPr>
      <w:r>
        <w:rPr>
          <w:color w:val="231F20"/>
          <w:w w:val="105"/>
        </w:rPr>
        <w:t>that the gender diversity of boards is not a determinant of CEO pay. However,</w:t>
      </w:r>
      <w:r>
        <w:rPr>
          <w:color w:val="231F20"/>
          <w:spacing w:val="40"/>
          <w:w w:val="105"/>
        </w:rPr>
        <w:t xml:space="preserve"> </w:t>
      </w:r>
      <w:r>
        <w:rPr>
          <w:color w:val="231F20"/>
          <w:w w:val="105"/>
        </w:rPr>
        <w:t xml:space="preserve">Bugeja </w:t>
      </w:r>
      <w:r>
        <w:rPr>
          <w:i/>
          <w:color w:val="231F20"/>
          <w:w w:val="105"/>
        </w:rPr>
        <w:t xml:space="preserve">et al. </w:t>
      </w:r>
      <w:r>
        <w:rPr>
          <w:color w:val="231F20"/>
          <w:w w:val="105"/>
        </w:rPr>
        <w:t>(2016) argue that it is the CC that sets executives’ compensation, not</w:t>
      </w:r>
      <w:r>
        <w:rPr>
          <w:color w:val="231F20"/>
          <w:spacing w:val="40"/>
          <w:w w:val="105"/>
        </w:rPr>
        <w:t xml:space="preserve"> </w:t>
      </w:r>
      <w:r>
        <w:rPr>
          <w:color w:val="231F20"/>
          <w:w w:val="105"/>
        </w:rPr>
        <w:t>the board. Accordingly, they find that the gender diversity of the CC is associated with lower CEO compensation, while the gender diversity of the board is not. They suggest that female directors are less likely to be ‘captured’ by CEOs because they belong to different networks than male directors and feel more secure in their posi- tion due to social and political pressures on firms to have at least one female director on</w:t>
      </w:r>
      <w:r>
        <w:rPr>
          <w:color w:val="231F20"/>
          <w:spacing w:val="40"/>
          <w:w w:val="105"/>
        </w:rPr>
        <w:t xml:space="preserve"> </w:t>
      </w:r>
      <w:r>
        <w:rPr>
          <w:color w:val="231F20"/>
          <w:w w:val="105"/>
        </w:rPr>
        <w:t>the</w:t>
      </w:r>
      <w:r>
        <w:rPr>
          <w:color w:val="231F20"/>
          <w:spacing w:val="40"/>
          <w:w w:val="105"/>
        </w:rPr>
        <w:t xml:space="preserve"> </w:t>
      </w:r>
      <w:r>
        <w:rPr>
          <w:color w:val="231F20"/>
          <w:w w:val="105"/>
        </w:rPr>
        <w:t>board.</w:t>
      </w:r>
      <w:r>
        <w:rPr>
          <w:color w:val="231F20"/>
          <w:w w:val="105"/>
          <w:vertAlign w:val="superscript"/>
        </w:rPr>
        <w:t>45</w:t>
      </w:r>
      <w:r>
        <w:rPr>
          <w:color w:val="231F20"/>
          <w:spacing w:val="40"/>
          <w:w w:val="105"/>
        </w:rPr>
        <w:t xml:space="preserve"> </w:t>
      </w:r>
      <w:r>
        <w:rPr>
          <w:color w:val="231F20"/>
          <w:w w:val="105"/>
        </w:rPr>
        <w:t>O</w:t>
      </w:r>
      <w:r>
        <w:rPr>
          <w:color w:val="231F20"/>
          <w:w w:val="105"/>
        </w:rPr>
        <w:t>ther</w:t>
      </w:r>
      <w:r>
        <w:rPr>
          <w:color w:val="231F20"/>
          <w:spacing w:val="40"/>
          <w:w w:val="105"/>
        </w:rPr>
        <w:t xml:space="preserve"> </w:t>
      </w:r>
      <w:r>
        <w:rPr>
          <w:color w:val="231F20"/>
          <w:w w:val="105"/>
        </w:rPr>
        <w:t>studies</w:t>
      </w:r>
      <w:r>
        <w:rPr>
          <w:color w:val="231F20"/>
          <w:spacing w:val="40"/>
          <w:w w:val="105"/>
        </w:rPr>
        <w:t xml:space="preserve"> </w:t>
      </w:r>
      <w:r>
        <w:rPr>
          <w:color w:val="231F20"/>
          <w:w w:val="105"/>
        </w:rPr>
        <w:t>have</w:t>
      </w:r>
      <w:r>
        <w:rPr>
          <w:color w:val="231F20"/>
          <w:spacing w:val="40"/>
          <w:w w:val="105"/>
        </w:rPr>
        <w:t xml:space="preserve"> </w:t>
      </w:r>
      <w:r>
        <w:rPr>
          <w:color w:val="231F20"/>
          <w:w w:val="105"/>
        </w:rPr>
        <w:t>also</w:t>
      </w:r>
      <w:r>
        <w:rPr>
          <w:color w:val="231F20"/>
          <w:spacing w:val="40"/>
          <w:w w:val="105"/>
        </w:rPr>
        <w:t xml:space="preserve"> </w:t>
      </w:r>
      <w:r>
        <w:rPr>
          <w:color w:val="231F20"/>
          <w:w w:val="105"/>
        </w:rPr>
        <w:t>documented</w:t>
      </w:r>
      <w:r>
        <w:rPr>
          <w:color w:val="231F20"/>
          <w:spacing w:val="40"/>
          <w:w w:val="105"/>
        </w:rPr>
        <w:t xml:space="preserve"> </w:t>
      </w:r>
      <w:r>
        <w:rPr>
          <w:color w:val="231F20"/>
          <w:w w:val="105"/>
        </w:rPr>
        <w:t>the</w:t>
      </w:r>
      <w:r>
        <w:rPr>
          <w:color w:val="231F20"/>
          <w:spacing w:val="40"/>
          <w:w w:val="105"/>
        </w:rPr>
        <w:t xml:space="preserve"> </w:t>
      </w:r>
      <w:r>
        <w:rPr>
          <w:color w:val="231F20"/>
          <w:w w:val="105"/>
        </w:rPr>
        <w:t>importance</w:t>
      </w:r>
      <w:r>
        <w:rPr>
          <w:color w:val="231F20"/>
          <w:spacing w:val="40"/>
          <w:w w:val="105"/>
        </w:rPr>
        <w:t xml:space="preserve"> </w:t>
      </w:r>
      <w:r>
        <w:rPr>
          <w:color w:val="231F20"/>
          <w:w w:val="105"/>
        </w:rPr>
        <w:t>of</w:t>
      </w:r>
      <w:r>
        <w:rPr>
          <w:color w:val="231F20"/>
          <w:spacing w:val="40"/>
          <w:w w:val="105"/>
        </w:rPr>
        <w:t xml:space="preserve"> </w:t>
      </w:r>
      <w:r>
        <w:rPr>
          <w:color w:val="231F20"/>
          <w:w w:val="105"/>
        </w:rPr>
        <w:t xml:space="preserve">CC attributes in relation to CEO compensation (e.g., Daily </w:t>
      </w:r>
      <w:r>
        <w:rPr>
          <w:i/>
          <w:color w:val="231F20"/>
          <w:w w:val="105"/>
        </w:rPr>
        <w:t>et al</w:t>
      </w:r>
      <w:r>
        <w:rPr>
          <w:color w:val="231F20"/>
          <w:w w:val="105"/>
        </w:rPr>
        <w:t>., 1998; Anderson and Bizjak, 2003). Therefore, perhaps one way of improving executive compensation contracts</w:t>
      </w:r>
      <w:r>
        <w:rPr>
          <w:color w:val="231F20"/>
          <w:spacing w:val="40"/>
          <w:w w:val="105"/>
        </w:rPr>
        <w:t xml:space="preserve"> </w:t>
      </w:r>
      <w:r>
        <w:rPr>
          <w:color w:val="231F20"/>
          <w:w w:val="105"/>
        </w:rPr>
        <w:t>is</w:t>
      </w:r>
      <w:r>
        <w:rPr>
          <w:color w:val="231F20"/>
          <w:spacing w:val="40"/>
          <w:w w:val="105"/>
        </w:rPr>
        <w:t xml:space="preserve"> </w:t>
      </w:r>
      <w:r>
        <w:rPr>
          <w:color w:val="231F20"/>
          <w:w w:val="105"/>
        </w:rPr>
        <w:t>to</w:t>
      </w:r>
      <w:r>
        <w:rPr>
          <w:color w:val="231F20"/>
          <w:spacing w:val="40"/>
          <w:w w:val="105"/>
        </w:rPr>
        <w:t xml:space="preserve"> </w:t>
      </w:r>
      <w:r>
        <w:rPr>
          <w:color w:val="231F20"/>
          <w:w w:val="105"/>
        </w:rPr>
        <w:t>focus</w:t>
      </w:r>
      <w:r>
        <w:rPr>
          <w:color w:val="231F20"/>
          <w:spacing w:val="40"/>
          <w:w w:val="105"/>
        </w:rPr>
        <w:t xml:space="preserve"> </w:t>
      </w:r>
      <w:r>
        <w:rPr>
          <w:color w:val="231F20"/>
          <w:w w:val="105"/>
        </w:rPr>
        <w:t>on</w:t>
      </w:r>
      <w:r>
        <w:rPr>
          <w:color w:val="231F20"/>
          <w:spacing w:val="40"/>
          <w:w w:val="105"/>
        </w:rPr>
        <w:t xml:space="preserve"> </w:t>
      </w:r>
      <w:r>
        <w:rPr>
          <w:color w:val="231F20"/>
          <w:w w:val="105"/>
        </w:rPr>
        <w:t>characteristics</w:t>
      </w:r>
      <w:r>
        <w:rPr>
          <w:color w:val="231F20"/>
          <w:spacing w:val="40"/>
          <w:w w:val="105"/>
        </w:rPr>
        <w:t xml:space="preserve"> </w:t>
      </w:r>
      <w:r>
        <w:rPr>
          <w:color w:val="231F20"/>
          <w:w w:val="105"/>
        </w:rPr>
        <w:t>and</w:t>
      </w:r>
      <w:r>
        <w:rPr>
          <w:color w:val="231F20"/>
          <w:spacing w:val="40"/>
          <w:w w:val="105"/>
        </w:rPr>
        <w:t xml:space="preserve"> </w:t>
      </w:r>
      <w:r>
        <w:rPr>
          <w:color w:val="231F20"/>
          <w:w w:val="105"/>
        </w:rPr>
        <w:t>attributes</w:t>
      </w:r>
      <w:r>
        <w:rPr>
          <w:color w:val="231F20"/>
          <w:spacing w:val="40"/>
          <w:w w:val="105"/>
        </w:rPr>
        <w:t xml:space="preserve"> </w:t>
      </w:r>
      <w:r>
        <w:rPr>
          <w:color w:val="231F20"/>
          <w:w w:val="105"/>
        </w:rPr>
        <w:t>of</w:t>
      </w:r>
      <w:r>
        <w:rPr>
          <w:color w:val="231F20"/>
          <w:spacing w:val="40"/>
          <w:w w:val="105"/>
        </w:rPr>
        <w:t xml:space="preserve"> </w:t>
      </w:r>
      <w:r>
        <w:rPr>
          <w:color w:val="231F20"/>
          <w:w w:val="105"/>
        </w:rPr>
        <w:t>the</w:t>
      </w:r>
      <w:r>
        <w:rPr>
          <w:color w:val="231F20"/>
          <w:spacing w:val="40"/>
          <w:w w:val="105"/>
        </w:rPr>
        <w:t xml:space="preserve"> </w:t>
      </w:r>
      <w:r>
        <w:rPr>
          <w:color w:val="231F20"/>
          <w:w w:val="105"/>
        </w:rPr>
        <w:t>CC</w:t>
      </w:r>
      <w:r>
        <w:rPr>
          <w:color w:val="231F20"/>
          <w:spacing w:val="40"/>
          <w:w w:val="105"/>
        </w:rPr>
        <w:t xml:space="preserve"> </w:t>
      </w:r>
      <w:r>
        <w:rPr>
          <w:color w:val="231F20"/>
          <w:w w:val="105"/>
        </w:rPr>
        <w:t>rather</w:t>
      </w:r>
      <w:r>
        <w:rPr>
          <w:color w:val="231F20"/>
          <w:spacing w:val="40"/>
          <w:w w:val="105"/>
        </w:rPr>
        <w:t xml:space="preserve"> </w:t>
      </w:r>
      <w:r>
        <w:rPr>
          <w:color w:val="231F20"/>
          <w:w w:val="105"/>
        </w:rPr>
        <w:t>than</w:t>
      </w:r>
      <w:r>
        <w:rPr>
          <w:color w:val="231F20"/>
          <w:spacing w:val="40"/>
          <w:w w:val="105"/>
        </w:rPr>
        <w:t xml:space="preserve"> </w:t>
      </w:r>
      <w:r>
        <w:rPr>
          <w:color w:val="231F20"/>
          <w:w w:val="105"/>
        </w:rPr>
        <w:t xml:space="preserve">the </w:t>
      </w:r>
      <w:r>
        <w:rPr>
          <w:color w:val="231F20"/>
          <w:spacing w:val="-2"/>
          <w:w w:val="105"/>
        </w:rPr>
        <w:t>board.</w:t>
      </w:r>
    </w:p>
    <w:p w14:paraId="15534192" w14:textId="77777777" w:rsidR="004A5C99" w:rsidRDefault="004A5C99">
      <w:pPr>
        <w:pStyle w:val="BodyText"/>
      </w:pPr>
    </w:p>
    <w:p w14:paraId="360729B9" w14:textId="77777777" w:rsidR="004A5C99" w:rsidRDefault="004A5C99">
      <w:pPr>
        <w:pStyle w:val="BodyText"/>
        <w:spacing w:before="7"/>
      </w:pPr>
    </w:p>
    <w:p w14:paraId="4BD87413" w14:textId="77777777" w:rsidR="004A5C99" w:rsidRDefault="0027463A">
      <w:pPr>
        <w:spacing w:line="249" w:lineRule="auto"/>
        <w:ind w:left="62" w:right="1157"/>
        <w:jc w:val="both"/>
        <w:rPr>
          <w:i/>
          <w:sz w:val="20"/>
        </w:rPr>
      </w:pPr>
      <w:r>
        <w:rPr>
          <w:i/>
          <w:color w:val="231F20"/>
          <w:w w:val="105"/>
          <w:sz w:val="20"/>
        </w:rPr>
        <w:t xml:space="preserve">Further Thoughts and Refinements to the Design Principles of Executive </w:t>
      </w:r>
      <w:r>
        <w:rPr>
          <w:i/>
          <w:color w:val="231F20"/>
          <w:spacing w:val="-2"/>
          <w:w w:val="105"/>
          <w:sz w:val="20"/>
        </w:rPr>
        <w:t>Compensation</w:t>
      </w:r>
    </w:p>
    <w:p w14:paraId="49E9DCE3" w14:textId="77777777" w:rsidR="004A5C99" w:rsidRDefault="0027463A">
      <w:pPr>
        <w:pStyle w:val="BodyText"/>
        <w:spacing w:line="249" w:lineRule="auto"/>
        <w:ind w:left="62" w:right="162" w:hanging="2"/>
        <w:jc w:val="both"/>
      </w:pPr>
      <w:r>
        <w:rPr>
          <w:i/>
          <w:color w:val="231F20"/>
          <w:w w:val="110"/>
        </w:rPr>
        <w:t>Measuring performance</w:t>
      </w:r>
      <w:r>
        <w:rPr>
          <w:i/>
          <w:color w:val="231F20"/>
          <w:spacing w:val="80"/>
          <w:w w:val="110"/>
        </w:rPr>
        <w:t xml:space="preserve"> </w:t>
      </w:r>
      <w:r>
        <w:rPr>
          <w:color w:val="231F20"/>
          <w:w w:val="110"/>
        </w:rPr>
        <w:t>S&amp;W</w:t>
      </w:r>
      <w:r>
        <w:rPr>
          <w:color w:val="231F20"/>
          <w:spacing w:val="-7"/>
          <w:w w:val="110"/>
        </w:rPr>
        <w:t xml:space="preserve"> </w:t>
      </w:r>
      <w:r>
        <w:rPr>
          <w:color w:val="231F20"/>
          <w:w w:val="110"/>
        </w:rPr>
        <w:t>begin</w:t>
      </w:r>
      <w:r>
        <w:rPr>
          <w:color w:val="231F20"/>
          <w:spacing w:val="-7"/>
          <w:w w:val="110"/>
        </w:rPr>
        <w:t xml:space="preserve"> </w:t>
      </w:r>
      <w:r>
        <w:rPr>
          <w:color w:val="231F20"/>
          <w:w w:val="110"/>
        </w:rPr>
        <w:t>their</w:t>
      </w:r>
      <w:r>
        <w:rPr>
          <w:color w:val="231F20"/>
          <w:spacing w:val="-7"/>
          <w:w w:val="110"/>
        </w:rPr>
        <w:t xml:space="preserve"> </w:t>
      </w:r>
      <w:r>
        <w:rPr>
          <w:color w:val="231F20"/>
          <w:w w:val="110"/>
        </w:rPr>
        <w:t>design</w:t>
      </w:r>
      <w:r>
        <w:rPr>
          <w:color w:val="231F20"/>
          <w:spacing w:val="-6"/>
          <w:w w:val="110"/>
        </w:rPr>
        <w:t xml:space="preserve"> </w:t>
      </w:r>
      <w:r>
        <w:rPr>
          <w:color w:val="231F20"/>
          <w:w w:val="110"/>
        </w:rPr>
        <w:t>principles</w:t>
      </w:r>
      <w:r>
        <w:rPr>
          <w:color w:val="231F20"/>
          <w:spacing w:val="-6"/>
          <w:w w:val="110"/>
        </w:rPr>
        <w:t xml:space="preserve"> </w:t>
      </w:r>
      <w:r>
        <w:rPr>
          <w:color w:val="231F20"/>
          <w:w w:val="110"/>
        </w:rPr>
        <w:t>by</w:t>
      </w:r>
      <w:r>
        <w:rPr>
          <w:color w:val="231F20"/>
          <w:spacing w:val="-7"/>
          <w:w w:val="110"/>
        </w:rPr>
        <w:t xml:space="preserve"> </w:t>
      </w:r>
      <w:r>
        <w:rPr>
          <w:color w:val="231F20"/>
          <w:w w:val="110"/>
        </w:rPr>
        <w:t>presenting</w:t>
      </w:r>
      <w:r>
        <w:rPr>
          <w:color w:val="231F20"/>
          <w:spacing w:val="-7"/>
          <w:w w:val="110"/>
        </w:rPr>
        <w:t xml:space="preserve"> </w:t>
      </w:r>
      <w:r>
        <w:rPr>
          <w:color w:val="231F20"/>
          <w:w w:val="110"/>
        </w:rPr>
        <w:t>a</w:t>
      </w:r>
      <w:r>
        <w:rPr>
          <w:color w:val="231F20"/>
          <w:spacing w:val="-7"/>
          <w:w w:val="110"/>
        </w:rPr>
        <w:t xml:space="preserve"> </w:t>
      </w:r>
      <w:r>
        <w:rPr>
          <w:color w:val="231F20"/>
          <w:w w:val="110"/>
        </w:rPr>
        <w:t xml:space="preserve">thor- </w:t>
      </w:r>
      <w:r>
        <w:rPr>
          <w:color w:val="231F20"/>
        </w:rPr>
        <w:t>ough</w:t>
      </w:r>
      <w:r>
        <w:rPr>
          <w:color w:val="231F20"/>
          <w:spacing w:val="30"/>
        </w:rPr>
        <w:t xml:space="preserve"> </w:t>
      </w:r>
      <w:r>
        <w:rPr>
          <w:color w:val="231F20"/>
        </w:rPr>
        <w:t>review</w:t>
      </w:r>
      <w:r>
        <w:rPr>
          <w:color w:val="231F20"/>
          <w:spacing w:val="32"/>
        </w:rPr>
        <w:t xml:space="preserve"> </w:t>
      </w:r>
      <w:r>
        <w:rPr>
          <w:color w:val="231F20"/>
        </w:rPr>
        <w:t>of</w:t>
      </w:r>
      <w:r>
        <w:rPr>
          <w:color w:val="231F20"/>
          <w:spacing w:val="28"/>
        </w:rPr>
        <w:t xml:space="preserve"> </w:t>
      </w:r>
      <w:r>
        <w:rPr>
          <w:color w:val="231F20"/>
        </w:rPr>
        <w:t>Murphy</w:t>
      </w:r>
      <w:r>
        <w:rPr>
          <w:color w:val="231F20"/>
          <w:spacing w:val="32"/>
        </w:rPr>
        <w:t xml:space="preserve"> </w:t>
      </w:r>
      <w:r>
        <w:rPr>
          <w:color w:val="231F20"/>
        </w:rPr>
        <w:t>and</w:t>
      </w:r>
      <w:r>
        <w:rPr>
          <w:color w:val="231F20"/>
          <w:spacing w:val="30"/>
        </w:rPr>
        <w:t xml:space="preserve"> </w:t>
      </w:r>
      <w:r>
        <w:rPr>
          <w:color w:val="231F20"/>
        </w:rPr>
        <w:t>Jensen’s</w:t>
      </w:r>
      <w:r>
        <w:rPr>
          <w:color w:val="231F20"/>
          <w:spacing w:val="30"/>
        </w:rPr>
        <w:t xml:space="preserve"> </w:t>
      </w:r>
      <w:r>
        <w:rPr>
          <w:color w:val="231F20"/>
        </w:rPr>
        <w:t>(2011)</w:t>
      </w:r>
      <w:r>
        <w:rPr>
          <w:color w:val="231F20"/>
          <w:spacing w:val="28"/>
        </w:rPr>
        <w:t xml:space="preserve"> </w:t>
      </w:r>
      <w:r>
        <w:rPr>
          <w:color w:val="231F20"/>
        </w:rPr>
        <w:t>recommendations</w:t>
      </w:r>
      <w:r>
        <w:rPr>
          <w:color w:val="231F20"/>
          <w:spacing w:val="30"/>
        </w:rPr>
        <w:t xml:space="preserve"> </w:t>
      </w:r>
      <w:r>
        <w:rPr>
          <w:color w:val="231F20"/>
        </w:rPr>
        <w:t>for</w:t>
      </w:r>
      <w:r>
        <w:rPr>
          <w:color w:val="231F20"/>
          <w:spacing w:val="32"/>
        </w:rPr>
        <w:t xml:space="preserve"> </w:t>
      </w:r>
      <w:r>
        <w:rPr>
          <w:color w:val="231F20"/>
        </w:rPr>
        <w:t>CEO</w:t>
      </w:r>
      <w:r>
        <w:rPr>
          <w:color w:val="231F20"/>
          <w:spacing w:val="32"/>
        </w:rPr>
        <w:t xml:space="preserve"> </w:t>
      </w:r>
      <w:r>
        <w:rPr>
          <w:color w:val="231F20"/>
        </w:rPr>
        <w:t>bonus</w:t>
      </w:r>
      <w:r>
        <w:rPr>
          <w:color w:val="231F20"/>
          <w:spacing w:val="30"/>
        </w:rPr>
        <w:t xml:space="preserve"> </w:t>
      </w:r>
      <w:r>
        <w:rPr>
          <w:color w:val="231F20"/>
        </w:rPr>
        <w:t xml:space="preserve">plans. </w:t>
      </w:r>
      <w:r>
        <w:rPr>
          <w:color w:val="231F20"/>
          <w:w w:val="110"/>
        </w:rPr>
        <w:t>Of</w:t>
      </w:r>
      <w:r>
        <w:rPr>
          <w:color w:val="231F20"/>
          <w:spacing w:val="-6"/>
          <w:w w:val="110"/>
        </w:rPr>
        <w:t xml:space="preserve"> </w:t>
      </w:r>
      <w:r>
        <w:rPr>
          <w:color w:val="231F20"/>
          <w:w w:val="110"/>
        </w:rPr>
        <w:t>particular</w:t>
      </w:r>
      <w:r>
        <w:rPr>
          <w:color w:val="231F20"/>
          <w:spacing w:val="-6"/>
          <w:w w:val="110"/>
        </w:rPr>
        <w:t xml:space="preserve"> </w:t>
      </w:r>
      <w:r>
        <w:rPr>
          <w:color w:val="231F20"/>
          <w:w w:val="110"/>
        </w:rPr>
        <w:t>interest</w:t>
      </w:r>
      <w:r>
        <w:rPr>
          <w:color w:val="231F20"/>
          <w:spacing w:val="-5"/>
          <w:w w:val="110"/>
        </w:rPr>
        <w:t xml:space="preserve"> </w:t>
      </w:r>
      <w:r>
        <w:rPr>
          <w:color w:val="231F20"/>
          <w:w w:val="110"/>
        </w:rPr>
        <w:t>is</w:t>
      </w:r>
      <w:r>
        <w:rPr>
          <w:color w:val="231F20"/>
          <w:spacing w:val="-5"/>
          <w:w w:val="110"/>
        </w:rPr>
        <w:t xml:space="preserve"> </w:t>
      </w:r>
      <w:r>
        <w:rPr>
          <w:color w:val="231F20"/>
          <w:w w:val="110"/>
        </w:rPr>
        <w:t>the</w:t>
      </w:r>
      <w:r>
        <w:rPr>
          <w:color w:val="231F20"/>
          <w:spacing w:val="-5"/>
          <w:w w:val="110"/>
        </w:rPr>
        <w:t xml:space="preserve"> </w:t>
      </w:r>
      <w:r>
        <w:rPr>
          <w:color w:val="231F20"/>
          <w:w w:val="110"/>
        </w:rPr>
        <w:t>idea</w:t>
      </w:r>
      <w:r>
        <w:rPr>
          <w:color w:val="231F20"/>
          <w:spacing w:val="-5"/>
          <w:w w:val="110"/>
        </w:rPr>
        <w:t xml:space="preserve"> </w:t>
      </w:r>
      <w:r>
        <w:rPr>
          <w:color w:val="231F20"/>
          <w:w w:val="110"/>
        </w:rPr>
        <w:t>that</w:t>
      </w:r>
      <w:r>
        <w:rPr>
          <w:color w:val="231F20"/>
          <w:spacing w:val="-5"/>
          <w:w w:val="110"/>
        </w:rPr>
        <w:t xml:space="preserve"> </w:t>
      </w:r>
      <w:r>
        <w:rPr>
          <w:color w:val="231F20"/>
          <w:w w:val="110"/>
        </w:rPr>
        <w:t>performance</w:t>
      </w:r>
      <w:r>
        <w:rPr>
          <w:color w:val="231F20"/>
          <w:spacing w:val="-4"/>
          <w:w w:val="110"/>
        </w:rPr>
        <w:t xml:space="preserve"> </w:t>
      </w:r>
      <w:r>
        <w:rPr>
          <w:color w:val="231F20"/>
          <w:w w:val="110"/>
        </w:rPr>
        <w:t>measures</w:t>
      </w:r>
      <w:r>
        <w:rPr>
          <w:color w:val="231F20"/>
          <w:spacing w:val="-6"/>
          <w:w w:val="110"/>
        </w:rPr>
        <w:t xml:space="preserve"> </w:t>
      </w:r>
      <w:r>
        <w:rPr>
          <w:color w:val="231F20"/>
          <w:w w:val="110"/>
        </w:rPr>
        <w:t>should</w:t>
      </w:r>
      <w:r>
        <w:rPr>
          <w:color w:val="231F20"/>
          <w:spacing w:val="-6"/>
          <w:w w:val="110"/>
        </w:rPr>
        <w:t xml:space="preserve"> </w:t>
      </w:r>
      <w:r>
        <w:rPr>
          <w:color w:val="231F20"/>
          <w:w w:val="110"/>
        </w:rPr>
        <w:t>incorporate</w:t>
      </w:r>
      <w:r>
        <w:rPr>
          <w:color w:val="231F20"/>
          <w:spacing w:val="-6"/>
          <w:w w:val="110"/>
        </w:rPr>
        <w:t xml:space="preserve"> </w:t>
      </w:r>
      <w:r>
        <w:rPr>
          <w:color w:val="231F20"/>
          <w:w w:val="110"/>
        </w:rPr>
        <w:t>the cost</w:t>
      </w:r>
      <w:r>
        <w:rPr>
          <w:color w:val="231F20"/>
          <w:spacing w:val="-14"/>
          <w:w w:val="110"/>
        </w:rPr>
        <w:t xml:space="preserve"> </w:t>
      </w:r>
      <w:r>
        <w:rPr>
          <w:color w:val="231F20"/>
          <w:w w:val="110"/>
        </w:rPr>
        <w:t>of</w:t>
      </w:r>
      <w:r>
        <w:rPr>
          <w:color w:val="231F20"/>
          <w:spacing w:val="-14"/>
          <w:w w:val="110"/>
        </w:rPr>
        <w:t xml:space="preserve"> </w:t>
      </w:r>
      <w:r>
        <w:rPr>
          <w:color w:val="231F20"/>
          <w:w w:val="110"/>
        </w:rPr>
        <w:t>equity</w:t>
      </w:r>
      <w:r>
        <w:rPr>
          <w:color w:val="231F20"/>
          <w:spacing w:val="-14"/>
          <w:w w:val="110"/>
        </w:rPr>
        <w:t xml:space="preserve"> </w:t>
      </w:r>
      <w:r>
        <w:rPr>
          <w:color w:val="231F20"/>
          <w:w w:val="110"/>
        </w:rPr>
        <w:t>capital,</w:t>
      </w:r>
      <w:r>
        <w:rPr>
          <w:color w:val="231F20"/>
          <w:spacing w:val="-12"/>
          <w:w w:val="110"/>
        </w:rPr>
        <w:t xml:space="preserve"> </w:t>
      </w:r>
      <w:r>
        <w:rPr>
          <w:color w:val="231F20"/>
          <w:w w:val="110"/>
        </w:rPr>
        <w:t>to</w:t>
      </w:r>
      <w:r>
        <w:rPr>
          <w:color w:val="231F20"/>
          <w:spacing w:val="-12"/>
          <w:w w:val="110"/>
        </w:rPr>
        <w:t xml:space="preserve"> </w:t>
      </w:r>
      <w:r>
        <w:rPr>
          <w:color w:val="231F20"/>
          <w:w w:val="110"/>
        </w:rPr>
        <w:t>which</w:t>
      </w:r>
      <w:r>
        <w:rPr>
          <w:color w:val="231F20"/>
          <w:spacing w:val="-12"/>
          <w:w w:val="110"/>
        </w:rPr>
        <w:t xml:space="preserve"> </w:t>
      </w:r>
      <w:r>
        <w:rPr>
          <w:color w:val="231F20"/>
          <w:w w:val="110"/>
        </w:rPr>
        <w:t>S&amp;W</w:t>
      </w:r>
      <w:r>
        <w:rPr>
          <w:color w:val="231F20"/>
          <w:spacing w:val="-14"/>
          <w:w w:val="110"/>
        </w:rPr>
        <w:t xml:space="preserve"> </w:t>
      </w:r>
      <w:r>
        <w:rPr>
          <w:color w:val="231F20"/>
          <w:w w:val="110"/>
        </w:rPr>
        <w:t>express</w:t>
      </w:r>
      <w:r>
        <w:rPr>
          <w:color w:val="231F20"/>
          <w:spacing w:val="-11"/>
          <w:w w:val="110"/>
        </w:rPr>
        <w:t xml:space="preserve"> </w:t>
      </w:r>
      <w:r>
        <w:rPr>
          <w:color w:val="231F20"/>
          <w:w w:val="110"/>
        </w:rPr>
        <w:t>concerns</w:t>
      </w:r>
      <w:r>
        <w:rPr>
          <w:color w:val="231F20"/>
          <w:spacing w:val="-12"/>
          <w:w w:val="110"/>
        </w:rPr>
        <w:t xml:space="preserve"> </w:t>
      </w:r>
      <w:r>
        <w:rPr>
          <w:color w:val="231F20"/>
          <w:w w:val="110"/>
        </w:rPr>
        <w:t>that</w:t>
      </w:r>
      <w:r>
        <w:rPr>
          <w:color w:val="231F20"/>
          <w:spacing w:val="-12"/>
          <w:w w:val="110"/>
        </w:rPr>
        <w:t xml:space="preserve"> </w:t>
      </w:r>
      <w:r>
        <w:rPr>
          <w:color w:val="231F20"/>
          <w:w w:val="110"/>
        </w:rPr>
        <w:t>CEOs</w:t>
      </w:r>
      <w:r>
        <w:rPr>
          <w:color w:val="231F20"/>
          <w:spacing w:val="-12"/>
          <w:w w:val="110"/>
        </w:rPr>
        <w:t xml:space="preserve"> </w:t>
      </w:r>
      <w:r>
        <w:rPr>
          <w:color w:val="231F20"/>
          <w:w w:val="110"/>
        </w:rPr>
        <w:t>can</w:t>
      </w:r>
      <w:r>
        <w:rPr>
          <w:color w:val="231F20"/>
          <w:spacing w:val="-12"/>
          <w:w w:val="110"/>
        </w:rPr>
        <w:t xml:space="preserve"> </w:t>
      </w:r>
      <w:r>
        <w:rPr>
          <w:color w:val="231F20"/>
          <w:w w:val="110"/>
        </w:rPr>
        <w:t>and</w:t>
      </w:r>
      <w:r>
        <w:rPr>
          <w:color w:val="231F20"/>
          <w:spacing w:val="-12"/>
          <w:w w:val="110"/>
        </w:rPr>
        <w:t xml:space="preserve"> </w:t>
      </w:r>
      <w:r>
        <w:rPr>
          <w:color w:val="231F20"/>
          <w:w w:val="110"/>
        </w:rPr>
        <w:t>do</w:t>
      </w:r>
      <w:r>
        <w:rPr>
          <w:color w:val="231F20"/>
          <w:spacing w:val="-12"/>
          <w:w w:val="110"/>
        </w:rPr>
        <w:t xml:space="preserve"> </w:t>
      </w:r>
      <w:r>
        <w:rPr>
          <w:color w:val="231F20"/>
          <w:w w:val="110"/>
        </w:rPr>
        <w:t>influ- ence</w:t>
      </w:r>
      <w:r>
        <w:rPr>
          <w:color w:val="231F20"/>
          <w:spacing w:val="-13"/>
          <w:w w:val="110"/>
        </w:rPr>
        <w:t xml:space="preserve"> </w:t>
      </w:r>
      <w:r>
        <w:rPr>
          <w:color w:val="231F20"/>
          <w:w w:val="110"/>
        </w:rPr>
        <w:t>capital</w:t>
      </w:r>
      <w:r>
        <w:rPr>
          <w:color w:val="231F20"/>
          <w:spacing w:val="-13"/>
          <w:w w:val="110"/>
        </w:rPr>
        <w:t xml:space="preserve"> </w:t>
      </w:r>
      <w:r>
        <w:rPr>
          <w:color w:val="231F20"/>
          <w:w w:val="110"/>
        </w:rPr>
        <w:t>structure.</w:t>
      </w:r>
      <w:r>
        <w:rPr>
          <w:color w:val="231F20"/>
          <w:spacing w:val="-11"/>
          <w:w w:val="110"/>
        </w:rPr>
        <w:t xml:space="preserve"> </w:t>
      </w:r>
      <w:r>
        <w:rPr>
          <w:color w:val="231F20"/>
          <w:w w:val="110"/>
        </w:rPr>
        <w:t>While</w:t>
      </w:r>
      <w:r>
        <w:rPr>
          <w:color w:val="231F20"/>
          <w:spacing w:val="-12"/>
          <w:w w:val="110"/>
        </w:rPr>
        <w:t xml:space="preserve"> </w:t>
      </w:r>
      <w:r>
        <w:rPr>
          <w:color w:val="231F20"/>
          <w:w w:val="110"/>
        </w:rPr>
        <w:t>we</w:t>
      </w:r>
      <w:r>
        <w:rPr>
          <w:color w:val="231F20"/>
          <w:spacing w:val="-13"/>
          <w:w w:val="110"/>
        </w:rPr>
        <w:t xml:space="preserve"> </w:t>
      </w:r>
      <w:r>
        <w:rPr>
          <w:color w:val="231F20"/>
          <w:w w:val="110"/>
        </w:rPr>
        <w:t>agree</w:t>
      </w:r>
      <w:r>
        <w:rPr>
          <w:color w:val="231F20"/>
          <w:spacing w:val="-12"/>
          <w:w w:val="110"/>
        </w:rPr>
        <w:t xml:space="preserve"> </w:t>
      </w:r>
      <w:r>
        <w:rPr>
          <w:color w:val="231F20"/>
          <w:w w:val="110"/>
        </w:rPr>
        <w:t>that</w:t>
      </w:r>
      <w:r>
        <w:rPr>
          <w:color w:val="231F20"/>
          <w:spacing w:val="-12"/>
          <w:w w:val="110"/>
        </w:rPr>
        <w:t xml:space="preserve"> </w:t>
      </w:r>
      <w:r>
        <w:rPr>
          <w:color w:val="231F20"/>
          <w:w w:val="110"/>
        </w:rPr>
        <w:t>CEOs</w:t>
      </w:r>
      <w:r>
        <w:rPr>
          <w:color w:val="231F20"/>
          <w:spacing w:val="-12"/>
          <w:w w:val="110"/>
        </w:rPr>
        <w:t xml:space="preserve"> </w:t>
      </w:r>
      <w:r>
        <w:rPr>
          <w:color w:val="231F20"/>
          <w:w w:val="110"/>
        </w:rPr>
        <w:t>may</w:t>
      </w:r>
      <w:r>
        <w:rPr>
          <w:color w:val="231F20"/>
          <w:spacing w:val="-12"/>
          <w:w w:val="110"/>
        </w:rPr>
        <w:t xml:space="preserve"> </w:t>
      </w:r>
      <w:r>
        <w:rPr>
          <w:color w:val="231F20"/>
          <w:w w:val="110"/>
        </w:rPr>
        <w:t>influence</w:t>
      </w:r>
      <w:r>
        <w:rPr>
          <w:color w:val="231F20"/>
          <w:spacing w:val="-11"/>
          <w:w w:val="110"/>
        </w:rPr>
        <w:t xml:space="preserve"> </w:t>
      </w:r>
      <w:r>
        <w:rPr>
          <w:color w:val="231F20"/>
          <w:w w:val="110"/>
        </w:rPr>
        <w:t>capital</w:t>
      </w:r>
      <w:r>
        <w:rPr>
          <w:color w:val="231F20"/>
          <w:spacing w:val="-12"/>
          <w:w w:val="110"/>
        </w:rPr>
        <w:t xml:space="preserve"> </w:t>
      </w:r>
      <w:r>
        <w:rPr>
          <w:color w:val="231F20"/>
          <w:w w:val="110"/>
        </w:rPr>
        <w:t>structure,</w:t>
      </w:r>
      <w:r>
        <w:rPr>
          <w:color w:val="231F20"/>
          <w:w w:val="110"/>
          <w:vertAlign w:val="superscript"/>
        </w:rPr>
        <w:t>46</w:t>
      </w:r>
      <w:r>
        <w:rPr>
          <w:color w:val="231F20"/>
          <w:w w:val="110"/>
        </w:rPr>
        <w:t xml:space="preserve"> we</w:t>
      </w:r>
      <w:r>
        <w:rPr>
          <w:color w:val="231F20"/>
          <w:spacing w:val="-5"/>
          <w:w w:val="110"/>
        </w:rPr>
        <w:t xml:space="preserve"> </w:t>
      </w:r>
      <w:r>
        <w:rPr>
          <w:color w:val="231F20"/>
          <w:w w:val="110"/>
        </w:rPr>
        <w:t>do</w:t>
      </w:r>
      <w:r>
        <w:rPr>
          <w:color w:val="231F20"/>
          <w:spacing w:val="-6"/>
          <w:w w:val="110"/>
        </w:rPr>
        <w:t xml:space="preserve"> </w:t>
      </w:r>
      <w:r>
        <w:rPr>
          <w:color w:val="231F20"/>
          <w:w w:val="110"/>
        </w:rPr>
        <w:t>not</w:t>
      </w:r>
      <w:r>
        <w:rPr>
          <w:color w:val="231F20"/>
          <w:spacing w:val="-4"/>
          <w:w w:val="110"/>
        </w:rPr>
        <w:t xml:space="preserve"> </w:t>
      </w:r>
      <w:r>
        <w:rPr>
          <w:color w:val="231F20"/>
          <w:w w:val="110"/>
        </w:rPr>
        <w:t>agree</w:t>
      </w:r>
      <w:r>
        <w:rPr>
          <w:color w:val="231F20"/>
          <w:spacing w:val="-4"/>
          <w:w w:val="110"/>
        </w:rPr>
        <w:t xml:space="preserve"> </w:t>
      </w:r>
      <w:r>
        <w:rPr>
          <w:color w:val="231F20"/>
          <w:w w:val="110"/>
        </w:rPr>
        <w:t>with</w:t>
      </w:r>
      <w:r>
        <w:rPr>
          <w:color w:val="231F20"/>
          <w:spacing w:val="-5"/>
          <w:w w:val="110"/>
        </w:rPr>
        <w:t xml:space="preserve"> </w:t>
      </w:r>
      <w:r>
        <w:rPr>
          <w:color w:val="231F20"/>
          <w:w w:val="110"/>
        </w:rPr>
        <w:t>the</w:t>
      </w:r>
      <w:r>
        <w:rPr>
          <w:color w:val="231F20"/>
          <w:spacing w:val="-4"/>
          <w:w w:val="110"/>
        </w:rPr>
        <w:t xml:space="preserve"> </w:t>
      </w:r>
      <w:r>
        <w:rPr>
          <w:color w:val="231F20"/>
          <w:w w:val="110"/>
        </w:rPr>
        <w:t>idea</w:t>
      </w:r>
      <w:r>
        <w:rPr>
          <w:color w:val="231F20"/>
          <w:spacing w:val="-5"/>
          <w:w w:val="110"/>
        </w:rPr>
        <w:t xml:space="preserve"> </w:t>
      </w:r>
      <w:r>
        <w:rPr>
          <w:color w:val="231F20"/>
          <w:w w:val="110"/>
        </w:rPr>
        <w:t>that</w:t>
      </w:r>
      <w:r>
        <w:rPr>
          <w:color w:val="231F20"/>
          <w:spacing w:val="-4"/>
          <w:w w:val="110"/>
        </w:rPr>
        <w:t xml:space="preserve"> </w:t>
      </w:r>
      <w:r>
        <w:rPr>
          <w:color w:val="231F20"/>
          <w:w w:val="110"/>
        </w:rPr>
        <w:t>CEOs</w:t>
      </w:r>
      <w:r>
        <w:rPr>
          <w:color w:val="231F20"/>
          <w:spacing w:val="-5"/>
          <w:w w:val="110"/>
        </w:rPr>
        <w:t xml:space="preserve"> </w:t>
      </w:r>
      <w:r>
        <w:rPr>
          <w:color w:val="231F20"/>
          <w:w w:val="110"/>
        </w:rPr>
        <w:t>(or</w:t>
      </w:r>
      <w:r>
        <w:rPr>
          <w:color w:val="231F20"/>
          <w:spacing w:val="-4"/>
          <w:w w:val="110"/>
        </w:rPr>
        <w:t xml:space="preserve"> </w:t>
      </w:r>
      <w:r>
        <w:rPr>
          <w:color w:val="231F20"/>
          <w:w w:val="110"/>
        </w:rPr>
        <w:t>even</w:t>
      </w:r>
      <w:r>
        <w:rPr>
          <w:color w:val="231F20"/>
          <w:spacing w:val="-6"/>
          <w:w w:val="110"/>
        </w:rPr>
        <w:t xml:space="preserve"> </w:t>
      </w:r>
      <w:r>
        <w:rPr>
          <w:color w:val="231F20"/>
          <w:w w:val="110"/>
        </w:rPr>
        <w:t>CFOs)</w:t>
      </w:r>
      <w:r>
        <w:rPr>
          <w:color w:val="231F20"/>
          <w:spacing w:val="-4"/>
          <w:w w:val="110"/>
        </w:rPr>
        <w:t xml:space="preserve"> </w:t>
      </w:r>
      <w:r>
        <w:rPr>
          <w:color w:val="231F20"/>
          <w:w w:val="110"/>
        </w:rPr>
        <w:t>would</w:t>
      </w:r>
      <w:r>
        <w:rPr>
          <w:color w:val="231F20"/>
          <w:spacing w:val="-4"/>
          <w:w w:val="110"/>
        </w:rPr>
        <w:t xml:space="preserve"> </w:t>
      </w:r>
      <w:r>
        <w:rPr>
          <w:color w:val="231F20"/>
          <w:w w:val="110"/>
        </w:rPr>
        <w:t>change</w:t>
      </w:r>
      <w:r>
        <w:rPr>
          <w:color w:val="231F20"/>
          <w:spacing w:val="-5"/>
          <w:w w:val="110"/>
        </w:rPr>
        <w:t xml:space="preserve"> </w:t>
      </w:r>
      <w:r>
        <w:rPr>
          <w:color w:val="231F20"/>
          <w:w w:val="110"/>
        </w:rPr>
        <w:t>the</w:t>
      </w:r>
      <w:r>
        <w:rPr>
          <w:color w:val="231F20"/>
          <w:spacing w:val="-4"/>
          <w:w w:val="110"/>
        </w:rPr>
        <w:t xml:space="preserve"> </w:t>
      </w:r>
      <w:r>
        <w:rPr>
          <w:color w:val="231F20"/>
          <w:w w:val="110"/>
        </w:rPr>
        <w:t>capital structure</w:t>
      </w:r>
      <w:r>
        <w:rPr>
          <w:color w:val="231F20"/>
          <w:spacing w:val="-1"/>
          <w:w w:val="110"/>
        </w:rPr>
        <w:t xml:space="preserve"> </w:t>
      </w:r>
      <w:r>
        <w:rPr>
          <w:color w:val="231F20"/>
          <w:w w:val="110"/>
        </w:rPr>
        <w:t>of</w:t>
      </w:r>
      <w:r>
        <w:rPr>
          <w:color w:val="231F20"/>
          <w:spacing w:val="-2"/>
          <w:w w:val="110"/>
        </w:rPr>
        <w:t xml:space="preserve"> </w:t>
      </w:r>
      <w:r>
        <w:rPr>
          <w:color w:val="231F20"/>
          <w:w w:val="110"/>
        </w:rPr>
        <w:t>a</w:t>
      </w:r>
      <w:r>
        <w:rPr>
          <w:color w:val="231F20"/>
          <w:spacing w:val="-2"/>
          <w:w w:val="110"/>
        </w:rPr>
        <w:t xml:space="preserve"> </w:t>
      </w:r>
      <w:r>
        <w:rPr>
          <w:color w:val="231F20"/>
          <w:w w:val="110"/>
        </w:rPr>
        <w:t>firm</w:t>
      </w:r>
      <w:r>
        <w:rPr>
          <w:color w:val="231F20"/>
          <w:spacing w:val="-1"/>
          <w:w w:val="110"/>
        </w:rPr>
        <w:t xml:space="preserve"> </w:t>
      </w:r>
      <w:r>
        <w:rPr>
          <w:color w:val="231F20"/>
          <w:w w:val="110"/>
        </w:rPr>
        <w:t>to</w:t>
      </w:r>
      <w:r>
        <w:rPr>
          <w:color w:val="231F20"/>
          <w:spacing w:val="-2"/>
          <w:w w:val="110"/>
        </w:rPr>
        <w:t xml:space="preserve"> </w:t>
      </w:r>
      <w:r>
        <w:rPr>
          <w:color w:val="231F20"/>
          <w:w w:val="110"/>
        </w:rPr>
        <w:t>maintain</w:t>
      </w:r>
      <w:r>
        <w:rPr>
          <w:color w:val="231F20"/>
          <w:spacing w:val="-2"/>
          <w:w w:val="110"/>
        </w:rPr>
        <w:t xml:space="preserve"> </w:t>
      </w:r>
      <w:r>
        <w:rPr>
          <w:color w:val="231F20"/>
          <w:w w:val="110"/>
        </w:rPr>
        <w:t>their</w:t>
      </w:r>
      <w:r>
        <w:rPr>
          <w:color w:val="231F20"/>
          <w:spacing w:val="-2"/>
          <w:w w:val="110"/>
        </w:rPr>
        <w:t xml:space="preserve"> </w:t>
      </w:r>
      <w:r>
        <w:rPr>
          <w:color w:val="231F20"/>
          <w:w w:val="110"/>
        </w:rPr>
        <w:t>compensation,</w:t>
      </w:r>
      <w:r>
        <w:rPr>
          <w:color w:val="231F20"/>
          <w:spacing w:val="-2"/>
          <w:w w:val="110"/>
        </w:rPr>
        <w:t xml:space="preserve"> </w:t>
      </w:r>
      <w:r>
        <w:rPr>
          <w:color w:val="231F20"/>
          <w:w w:val="110"/>
        </w:rPr>
        <w:t>and</w:t>
      </w:r>
      <w:r>
        <w:rPr>
          <w:color w:val="231F20"/>
          <w:spacing w:val="-2"/>
          <w:w w:val="110"/>
        </w:rPr>
        <w:t xml:space="preserve"> </w:t>
      </w:r>
      <w:r>
        <w:rPr>
          <w:color w:val="231F20"/>
          <w:w w:val="110"/>
        </w:rPr>
        <w:t>non-CEO/CFO</w:t>
      </w:r>
      <w:r>
        <w:rPr>
          <w:color w:val="231F20"/>
          <w:spacing w:val="-2"/>
          <w:w w:val="110"/>
        </w:rPr>
        <w:t xml:space="preserve"> </w:t>
      </w:r>
      <w:r>
        <w:rPr>
          <w:color w:val="231F20"/>
          <w:w w:val="110"/>
        </w:rPr>
        <w:t xml:space="preserve">executives </w:t>
      </w:r>
      <w:r>
        <w:rPr>
          <w:color w:val="231F20"/>
        </w:rPr>
        <w:t xml:space="preserve">have no influence over capital structure decisions. Furthermore, compensation com- mittees can overcome this issue by using value add measures such as economic value </w:t>
      </w:r>
      <w:r>
        <w:rPr>
          <w:color w:val="231F20"/>
          <w:w w:val="110"/>
        </w:rPr>
        <w:t>added</w:t>
      </w:r>
      <w:r>
        <w:rPr>
          <w:color w:val="231F20"/>
          <w:spacing w:val="-6"/>
          <w:w w:val="110"/>
        </w:rPr>
        <w:t xml:space="preserve"> </w:t>
      </w:r>
      <w:r>
        <w:rPr>
          <w:color w:val="231F20"/>
          <w:w w:val="110"/>
        </w:rPr>
        <w:t>or</w:t>
      </w:r>
      <w:r>
        <w:rPr>
          <w:color w:val="231F20"/>
          <w:spacing w:val="-6"/>
          <w:w w:val="110"/>
        </w:rPr>
        <w:t xml:space="preserve"> </w:t>
      </w:r>
      <w:r>
        <w:rPr>
          <w:color w:val="231F20"/>
          <w:w w:val="110"/>
        </w:rPr>
        <w:t>residual</w:t>
      </w:r>
      <w:r>
        <w:rPr>
          <w:color w:val="231F20"/>
          <w:spacing w:val="-6"/>
          <w:w w:val="110"/>
        </w:rPr>
        <w:t xml:space="preserve"> </w:t>
      </w:r>
      <w:r>
        <w:rPr>
          <w:color w:val="231F20"/>
          <w:w w:val="110"/>
        </w:rPr>
        <w:t>income</w:t>
      </w:r>
      <w:r>
        <w:rPr>
          <w:color w:val="231F20"/>
          <w:spacing w:val="-7"/>
          <w:w w:val="110"/>
        </w:rPr>
        <w:t xml:space="preserve"> </w:t>
      </w:r>
      <w:r>
        <w:rPr>
          <w:color w:val="231F20"/>
          <w:w w:val="110"/>
        </w:rPr>
        <w:t>(RI)</w:t>
      </w:r>
      <w:r>
        <w:rPr>
          <w:color w:val="231F20"/>
          <w:spacing w:val="-7"/>
          <w:w w:val="110"/>
        </w:rPr>
        <w:t xml:space="preserve"> </w:t>
      </w:r>
      <w:r>
        <w:rPr>
          <w:color w:val="231F20"/>
          <w:w w:val="110"/>
        </w:rPr>
        <w:t>which</w:t>
      </w:r>
      <w:r>
        <w:rPr>
          <w:color w:val="231F20"/>
          <w:spacing w:val="-6"/>
          <w:w w:val="110"/>
        </w:rPr>
        <w:t xml:space="preserve"> </w:t>
      </w:r>
      <w:r>
        <w:rPr>
          <w:color w:val="231F20"/>
          <w:w w:val="110"/>
        </w:rPr>
        <w:t>are</w:t>
      </w:r>
      <w:r>
        <w:rPr>
          <w:color w:val="231F20"/>
          <w:spacing w:val="-6"/>
          <w:w w:val="110"/>
        </w:rPr>
        <w:t xml:space="preserve"> </w:t>
      </w:r>
      <w:r>
        <w:rPr>
          <w:color w:val="231F20"/>
          <w:w w:val="110"/>
        </w:rPr>
        <w:t>already</w:t>
      </w:r>
      <w:r>
        <w:rPr>
          <w:color w:val="231F20"/>
          <w:spacing w:val="-5"/>
          <w:w w:val="110"/>
        </w:rPr>
        <w:t xml:space="preserve"> </w:t>
      </w:r>
      <w:r>
        <w:rPr>
          <w:color w:val="231F20"/>
          <w:w w:val="110"/>
        </w:rPr>
        <w:t>being</w:t>
      </w:r>
      <w:r>
        <w:rPr>
          <w:color w:val="231F20"/>
          <w:spacing w:val="-6"/>
          <w:w w:val="110"/>
        </w:rPr>
        <w:t xml:space="preserve"> </w:t>
      </w:r>
      <w:r>
        <w:rPr>
          <w:color w:val="231F20"/>
          <w:w w:val="110"/>
        </w:rPr>
        <w:t>used</w:t>
      </w:r>
      <w:r>
        <w:rPr>
          <w:color w:val="231F20"/>
          <w:spacing w:val="-5"/>
          <w:w w:val="110"/>
        </w:rPr>
        <w:t xml:space="preserve"> </w:t>
      </w:r>
      <w:r>
        <w:rPr>
          <w:color w:val="231F20"/>
          <w:w w:val="110"/>
        </w:rPr>
        <w:t>for</w:t>
      </w:r>
      <w:r>
        <w:rPr>
          <w:color w:val="231F20"/>
          <w:spacing w:val="-6"/>
          <w:w w:val="110"/>
        </w:rPr>
        <w:t xml:space="preserve"> </w:t>
      </w:r>
      <w:r>
        <w:rPr>
          <w:color w:val="231F20"/>
          <w:w w:val="110"/>
        </w:rPr>
        <w:t>performance</w:t>
      </w:r>
      <w:r>
        <w:rPr>
          <w:color w:val="231F20"/>
          <w:spacing w:val="-5"/>
          <w:w w:val="110"/>
        </w:rPr>
        <w:t xml:space="preserve"> </w:t>
      </w:r>
      <w:r>
        <w:rPr>
          <w:color w:val="231F20"/>
          <w:w w:val="110"/>
        </w:rPr>
        <w:t xml:space="preserve">mea- </w:t>
      </w:r>
      <w:r>
        <w:rPr>
          <w:color w:val="231F20"/>
        </w:rPr>
        <w:t>surement</w:t>
      </w:r>
      <w:r>
        <w:rPr>
          <w:color w:val="231F20"/>
          <w:spacing w:val="21"/>
        </w:rPr>
        <w:t xml:space="preserve"> </w:t>
      </w:r>
      <w:r>
        <w:rPr>
          <w:color w:val="231F20"/>
        </w:rPr>
        <w:t>in</w:t>
      </w:r>
      <w:r>
        <w:rPr>
          <w:color w:val="231F20"/>
          <w:spacing w:val="21"/>
        </w:rPr>
        <w:t xml:space="preserve"> </w:t>
      </w:r>
      <w:r>
        <w:rPr>
          <w:color w:val="231F20"/>
        </w:rPr>
        <w:t>some</w:t>
      </w:r>
      <w:r>
        <w:rPr>
          <w:color w:val="231F20"/>
          <w:spacing w:val="21"/>
        </w:rPr>
        <w:t xml:space="preserve"> </w:t>
      </w:r>
      <w:r>
        <w:rPr>
          <w:color w:val="231F20"/>
        </w:rPr>
        <w:t>firms.</w:t>
      </w:r>
      <w:r>
        <w:rPr>
          <w:color w:val="231F20"/>
          <w:vertAlign w:val="superscript"/>
        </w:rPr>
        <w:t>47</w:t>
      </w:r>
      <w:r>
        <w:rPr>
          <w:color w:val="231F20"/>
          <w:spacing w:val="19"/>
        </w:rPr>
        <w:t xml:space="preserve"> </w:t>
      </w:r>
      <w:r>
        <w:rPr>
          <w:color w:val="231F20"/>
        </w:rPr>
        <w:t>The</w:t>
      </w:r>
      <w:r>
        <w:rPr>
          <w:color w:val="231F20"/>
          <w:spacing w:val="21"/>
        </w:rPr>
        <w:t xml:space="preserve"> </w:t>
      </w:r>
      <w:r>
        <w:rPr>
          <w:color w:val="231F20"/>
        </w:rPr>
        <w:t>benefit</w:t>
      </w:r>
      <w:r>
        <w:rPr>
          <w:color w:val="231F20"/>
          <w:spacing w:val="22"/>
        </w:rPr>
        <w:t xml:space="preserve"> </w:t>
      </w:r>
      <w:r>
        <w:rPr>
          <w:color w:val="231F20"/>
        </w:rPr>
        <w:t>of</w:t>
      </w:r>
      <w:r>
        <w:rPr>
          <w:color w:val="231F20"/>
          <w:spacing w:val="21"/>
        </w:rPr>
        <w:t xml:space="preserve"> </w:t>
      </w:r>
      <w:r>
        <w:rPr>
          <w:color w:val="231F20"/>
        </w:rPr>
        <w:t>using</w:t>
      </w:r>
      <w:r>
        <w:rPr>
          <w:color w:val="231F20"/>
          <w:spacing w:val="21"/>
        </w:rPr>
        <w:t xml:space="preserve"> </w:t>
      </w:r>
      <w:r>
        <w:rPr>
          <w:color w:val="231F20"/>
        </w:rPr>
        <w:t>these</w:t>
      </w:r>
      <w:r>
        <w:rPr>
          <w:color w:val="231F20"/>
          <w:spacing w:val="21"/>
        </w:rPr>
        <w:t xml:space="preserve"> </w:t>
      </w:r>
      <w:r>
        <w:rPr>
          <w:color w:val="231F20"/>
        </w:rPr>
        <w:t>measures</w:t>
      </w:r>
      <w:r>
        <w:rPr>
          <w:color w:val="231F20"/>
          <w:spacing w:val="21"/>
        </w:rPr>
        <w:t xml:space="preserve"> </w:t>
      </w:r>
      <w:r>
        <w:rPr>
          <w:color w:val="231F20"/>
        </w:rPr>
        <w:t>is</w:t>
      </w:r>
      <w:r>
        <w:rPr>
          <w:color w:val="231F20"/>
          <w:spacing w:val="19"/>
        </w:rPr>
        <w:t xml:space="preserve"> </w:t>
      </w:r>
      <w:r>
        <w:rPr>
          <w:color w:val="231F20"/>
        </w:rPr>
        <w:t>that</w:t>
      </w:r>
      <w:r>
        <w:rPr>
          <w:color w:val="231F20"/>
          <w:spacing w:val="21"/>
        </w:rPr>
        <w:t xml:space="preserve"> </w:t>
      </w:r>
      <w:r>
        <w:rPr>
          <w:color w:val="231F20"/>
        </w:rPr>
        <w:t>they</w:t>
      </w:r>
      <w:r>
        <w:rPr>
          <w:color w:val="231F20"/>
          <w:spacing w:val="19"/>
        </w:rPr>
        <w:t xml:space="preserve"> </w:t>
      </w:r>
      <w:r>
        <w:rPr>
          <w:color w:val="231F20"/>
        </w:rPr>
        <w:t>avoid</w:t>
      </w:r>
      <w:r>
        <w:rPr>
          <w:color w:val="231F20"/>
          <w:spacing w:val="21"/>
        </w:rPr>
        <w:t xml:space="preserve"> </w:t>
      </w:r>
      <w:r>
        <w:rPr>
          <w:color w:val="231F20"/>
        </w:rPr>
        <w:t xml:space="preserve">some of the costs of flawed incentive plans discussed in S&amp;W, such as tying current perfor- mance hurdles to past performance (which effectively penalizes executives for good </w:t>
      </w:r>
      <w:r>
        <w:rPr>
          <w:color w:val="231F20"/>
          <w:w w:val="110"/>
        </w:rPr>
        <w:t>performance) and using denominators which executives can influence by means other</w:t>
      </w:r>
      <w:r>
        <w:rPr>
          <w:color w:val="231F20"/>
          <w:spacing w:val="-8"/>
          <w:w w:val="110"/>
        </w:rPr>
        <w:t xml:space="preserve"> </w:t>
      </w:r>
      <w:r>
        <w:rPr>
          <w:color w:val="231F20"/>
          <w:w w:val="110"/>
        </w:rPr>
        <w:t>than</w:t>
      </w:r>
      <w:r>
        <w:rPr>
          <w:color w:val="231F20"/>
          <w:spacing w:val="-8"/>
          <w:w w:val="110"/>
        </w:rPr>
        <w:t xml:space="preserve"> </w:t>
      </w:r>
      <w:r>
        <w:rPr>
          <w:color w:val="231F20"/>
          <w:w w:val="110"/>
        </w:rPr>
        <w:t>increasing</w:t>
      </w:r>
      <w:r>
        <w:rPr>
          <w:color w:val="231F20"/>
          <w:spacing w:val="-8"/>
          <w:w w:val="110"/>
        </w:rPr>
        <w:t xml:space="preserve"> </w:t>
      </w:r>
      <w:r>
        <w:rPr>
          <w:color w:val="231F20"/>
          <w:w w:val="110"/>
        </w:rPr>
        <w:t>firm</w:t>
      </w:r>
      <w:r>
        <w:rPr>
          <w:color w:val="231F20"/>
          <w:spacing w:val="-8"/>
          <w:w w:val="110"/>
        </w:rPr>
        <w:t xml:space="preserve"> </w:t>
      </w:r>
      <w:r>
        <w:rPr>
          <w:color w:val="231F20"/>
          <w:w w:val="110"/>
        </w:rPr>
        <w:t>performance</w:t>
      </w:r>
      <w:r>
        <w:rPr>
          <w:color w:val="231F20"/>
          <w:spacing w:val="-8"/>
          <w:w w:val="110"/>
        </w:rPr>
        <w:t xml:space="preserve"> </w:t>
      </w:r>
      <w:r>
        <w:rPr>
          <w:color w:val="231F20"/>
          <w:w w:val="110"/>
        </w:rPr>
        <w:t>(such</w:t>
      </w:r>
      <w:r>
        <w:rPr>
          <w:color w:val="231F20"/>
          <w:spacing w:val="-8"/>
          <w:w w:val="110"/>
        </w:rPr>
        <w:t xml:space="preserve"> </w:t>
      </w:r>
      <w:r>
        <w:rPr>
          <w:color w:val="231F20"/>
          <w:w w:val="110"/>
        </w:rPr>
        <w:t>as</w:t>
      </w:r>
      <w:r>
        <w:rPr>
          <w:color w:val="231F20"/>
          <w:spacing w:val="-9"/>
          <w:w w:val="110"/>
        </w:rPr>
        <w:t xml:space="preserve"> </w:t>
      </w:r>
      <w:r>
        <w:rPr>
          <w:color w:val="231F20"/>
          <w:w w:val="110"/>
        </w:rPr>
        <w:t>reducing</w:t>
      </w:r>
      <w:r>
        <w:rPr>
          <w:color w:val="231F20"/>
          <w:spacing w:val="-8"/>
          <w:w w:val="110"/>
        </w:rPr>
        <w:t xml:space="preserve"> </w:t>
      </w:r>
      <w:r>
        <w:rPr>
          <w:color w:val="231F20"/>
          <w:w w:val="110"/>
        </w:rPr>
        <w:t>assets</w:t>
      </w:r>
      <w:r>
        <w:rPr>
          <w:color w:val="231F20"/>
          <w:spacing w:val="-9"/>
          <w:w w:val="110"/>
        </w:rPr>
        <w:t xml:space="preserve"> </w:t>
      </w:r>
      <w:r>
        <w:rPr>
          <w:color w:val="231F20"/>
          <w:w w:val="110"/>
        </w:rPr>
        <w:t>to</w:t>
      </w:r>
      <w:r>
        <w:rPr>
          <w:color w:val="231F20"/>
          <w:spacing w:val="-8"/>
          <w:w w:val="110"/>
        </w:rPr>
        <w:t xml:space="preserve"> </w:t>
      </w:r>
      <w:r>
        <w:rPr>
          <w:color w:val="231F20"/>
          <w:w w:val="110"/>
        </w:rPr>
        <w:t>increase</w:t>
      </w:r>
      <w:r>
        <w:rPr>
          <w:color w:val="231F20"/>
          <w:spacing w:val="-8"/>
          <w:w w:val="110"/>
        </w:rPr>
        <w:t xml:space="preserve"> </w:t>
      </w:r>
      <w:r>
        <w:rPr>
          <w:color w:val="231F20"/>
          <w:w w:val="110"/>
        </w:rPr>
        <w:t>ROA). Furthermore,</w:t>
      </w:r>
      <w:r>
        <w:rPr>
          <w:color w:val="231F20"/>
          <w:spacing w:val="-16"/>
          <w:w w:val="110"/>
        </w:rPr>
        <w:t xml:space="preserve"> </w:t>
      </w:r>
      <w:r>
        <w:rPr>
          <w:color w:val="231F20"/>
          <w:w w:val="110"/>
        </w:rPr>
        <w:t>there</w:t>
      </w:r>
      <w:r>
        <w:rPr>
          <w:color w:val="231F20"/>
          <w:spacing w:val="-14"/>
          <w:w w:val="110"/>
        </w:rPr>
        <w:t xml:space="preserve"> </w:t>
      </w:r>
      <w:r>
        <w:rPr>
          <w:color w:val="231F20"/>
          <w:w w:val="110"/>
        </w:rPr>
        <w:t>is</w:t>
      </w:r>
      <w:r>
        <w:rPr>
          <w:color w:val="231F20"/>
          <w:spacing w:val="-14"/>
          <w:w w:val="110"/>
        </w:rPr>
        <w:t xml:space="preserve"> </w:t>
      </w:r>
      <w:r>
        <w:rPr>
          <w:color w:val="231F20"/>
          <w:w w:val="110"/>
        </w:rPr>
        <w:t>evidence</w:t>
      </w:r>
      <w:r>
        <w:rPr>
          <w:color w:val="231F20"/>
          <w:spacing w:val="-13"/>
          <w:w w:val="110"/>
        </w:rPr>
        <w:t xml:space="preserve"> </w:t>
      </w:r>
      <w:r>
        <w:rPr>
          <w:color w:val="231F20"/>
          <w:w w:val="110"/>
        </w:rPr>
        <w:t>that</w:t>
      </w:r>
      <w:r>
        <w:rPr>
          <w:color w:val="231F20"/>
          <w:spacing w:val="-14"/>
          <w:w w:val="110"/>
        </w:rPr>
        <w:t xml:space="preserve"> </w:t>
      </w:r>
      <w:r>
        <w:rPr>
          <w:color w:val="231F20"/>
          <w:w w:val="110"/>
        </w:rPr>
        <w:t>the</w:t>
      </w:r>
      <w:r>
        <w:rPr>
          <w:color w:val="231F20"/>
          <w:spacing w:val="-14"/>
          <w:w w:val="110"/>
        </w:rPr>
        <w:t xml:space="preserve"> </w:t>
      </w:r>
      <w:r>
        <w:rPr>
          <w:color w:val="231F20"/>
          <w:w w:val="110"/>
        </w:rPr>
        <w:t>use</w:t>
      </w:r>
      <w:r>
        <w:rPr>
          <w:color w:val="231F20"/>
          <w:spacing w:val="-14"/>
          <w:w w:val="110"/>
        </w:rPr>
        <w:t xml:space="preserve"> </w:t>
      </w:r>
      <w:r>
        <w:rPr>
          <w:color w:val="231F20"/>
          <w:w w:val="110"/>
        </w:rPr>
        <w:t>of</w:t>
      </w:r>
      <w:r>
        <w:rPr>
          <w:color w:val="231F20"/>
          <w:spacing w:val="-13"/>
          <w:w w:val="110"/>
        </w:rPr>
        <w:t xml:space="preserve"> </w:t>
      </w:r>
      <w:r>
        <w:rPr>
          <w:color w:val="231F20"/>
          <w:w w:val="110"/>
        </w:rPr>
        <w:t>such</w:t>
      </w:r>
      <w:r>
        <w:rPr>
          <w:color w:val="231F20"/>
          <w:spacing w:val="-14"/>
          <w:w w:val="110"/>
        </w:rPr>
        <w:t xml:space="preserve"> </w:t>
      </w:r>
      <w:r>
        <w:rPr>
          <w:color w:val="231F20"/>
          <w:w w:val="110"/>
        </w:rPr>
        <w:t>measures</w:t>
      </w:r>
      <w:r>
        <w:rPr>
          <w:color w:val="231F20"/>
          <w:spacing w:val="-14"/>
          <w:w w:val="110"/>
        </w:rPr>
        <w:t xml:space="preserve"> </w:t>
      </w:r>
      <w:r>
        <w:rPr>
          <w:color w:val="231F20"/>
          <w:w w:val="110"/>
        </w:rPr>
        <w:t>in</w:t>
      </w:r>
      <w:r>
        <w:rPr>
          <w:color w:val="231F20"/>
          <w:spacing w:val="-14"/>
          <w:w w:val="110"/>
        </w:rPr>
        <w:t xml:space="preserve"> </w:t>
      </w:r>
      <w:r>
        <w:rPr>
          <w:color w:val="231F20"/>
          <w:w w:val="110"/>
        </w:rPr>
        <w:t>compensation</w:t>
      </w:r>
      <w:r>
        <w:rPr>
          <w:color w:val="231F20"/>
          <w:spacing w:val="-13"/>
          <w:w w:val="110"/>
        </w:rPr>
        <w:t xml:space="preserve"> </w:t>
      </w:r>
      <w:r>
        <w:rPr>
          <w:color w:val="231F20"/>
          <w:w w:val="110"/>
        </w:rPr>
        <w:t xml:space="preserve">plans </w:t>
      </w:r>
      <w:r>
        <w:rPr>
          <w:color w:val="231F20"/>
        </w:rPr>
        <w:t>motivates</w:t>
      </w:r>
      <w:r>
        <w:rPr>
          <w:color w:val="231F20"/>
          <w:spacing w:val="33"/>
        </w:rPr>
        <w:t xml:space="preserve"> </w:t>
      </w:r>
      <w:r>
        <w:rPr>
          <w:color w:val="231F20"/>
        </w:rPr>
        <w:t>managers</w:t>
      </w:r>
      <w:r>
        <w:rPr>
          <w:color w:val="231F20"/>
          <w:spacing w:val="31"/>
        </w:rPr>
        <w:t xml:space="preserve"> </w:t>
      </w:r>
      <w:r>
        <w:rPr>
          <w:color w:val="231F20"/>
        </w:rPr>
        <w:t>to</w:t>
      </w:r>
      <w:r>
        <w:rPr>
          <w:color w:val="231F20"/>
          <w:spacing w:val="30"/>
        </w:rPr>
        <w:t xml:space="preserve"> </w:t>
      </w:r>
      <w:r>
        <w:rPr>
          <w:color w:val="231F20"/>
        </w:rPr>
        <w:t>make</w:t>
      </w:r>
      <w:r>
        <w:rPr>
          <w:color w:val="231F20"/>
          <w:spacing w:val="31"/>
        </w:rPr>
        <w:t xml:space="preserve"> </w:t>
      </w:r>
      <w:r>
        <w:rPr>
          <w:color w:val="231F20"/>
        </w:rPr>
        <w:t>value-increasing</w:t>
      </w:r>
      <w:r>
        <w:rPr>
          <w:color w:val="231F20"/>
          <w:spacing w:val="30"/>
        </w:rPr>
        <w:t xml:space="preserve"> </w:t>
      </w:r>
      <w:r>
        <w:rPr>
          <w:color w:val="231F20"/>
        </w:rPr>
        <w:t>decisions</w:t>
      </w:r>
      <w:r>
        <w:rPr>
          <w:color w:val="231F20"/>
          <w:spacing w:val="30"/>
        </w:rPr>
        <w:t xml:space="preserve"> </w:t>
      </w:r>
      <w:r>
        <w:rPr>
          <w:color w:val="231F20"/>
        </w:rPr>
        <w:t>and</w:t>
      </w:r>
      <w:r>
        <w:rPr>
          <w:color w:val="231F20"/>
          <w:spacing w:val="30"/>
        </w:rPr>
        <w:t xml:space="preserve"> </w:t>
      </w:r>
      <w:r>
        <w:rPr>
          <w:color w:val="231F20"/>
        </w:rPr>
        <w:t>reduces</w:t>
      </w:r>
      <w:r>
        <w:rPr>
          <w:color w:val="231F20"/>
          <w:spacing w:val="30"/>
        </w:rPr>
        <w:t xml:space="preserve"> </w:t>
      </w:r>
      <w:r>
        <w:rPr>
          <w:color w:val="231F20"/>
        </w:rPr>
        <w:t>the</w:t>
      </w:r>
      <w:r>
        <w:rPr>
          <w:color w:val="231F20"/>
          <w:spacing w:val="30"/>
        </w:rPr>
        <w:t xml:space="preserve"> </w:t>
      </w:r>
      <w:r>
        <w:rPr>
          <w:color w:val="231F20"/>
        </w:rPr>
        <w:t>agency</w:t>
      </w:r>
      <w:r>
        <w:rPr>
          <w:color w:val="231F20"/>
          <w:spacing w:val="30"/>
        </w:rPr>
        <w:t xml:space="preserve"> </w:t>
      </w:r>
      <w:r>
        <w:rPr>
          <w:color w:val="231F20"/>
        </w:rPr>
        <w:t xml:space="preserve">costs of free cash flow (Wallace, 1997). However, we acknowledge that firm value </w:t>
      </w:r>
      <w:proofErr w:type="gramStart"/>
      <w:r>
        <w:rPr>
          <w:color w:val="231F20"/>
        </w:rPr>
        <w:t>add</w:t>
      </w:r>
      <w:proofErr w:type="gramEnd"/>
      <w:r>
        <w:rPr>
          <w:color w:val="231F20"/>
        </w:rPr>
        <w:t xml:space="preserve"> mea- sures</w:t>
      </w:r>
      <w:r>
        <w:rPr>
          <w:color w:val="231F20"/>
          <w:spacing w:val="22"/>
        </w:rPr>
        <w:t xml:space="preserve"> </w:t>
      </w:r>
      <w:r>
        <w:rPr>
          <w:color w:val="231F20"/>
        </w:rPr>
        <w:t>are</w:t>
      </w:r>
      <w:r>
        <w:rPr>
          <w:color w:val="231F20"/>
          <w:spacing w:val="23"/>
        </w:rPr>
        <w:t xml:space="preserve"> </w:t>
      </w:r>
      <w:r>
        <w:rPr>
          <w:color w:val="231F20"/>
        </w:rPr>
        <w:t>also</w:t>
      </w:r>
      <w:r>
        <w:rPr>
          <w:color w:val="231F20"/>
          <w:spacing w:val="23"/>
        </w:rPr>
        <w:t xml:space="preserve"> </w:t>
      </w:r>
      <w:r>
        <w:rPr>
          <w:color w:val="231F20"/>
        </w:rPr>
        <w:t>imperfect,</w:t>
      </w:r>
      <w:r>
        <w:rPr>
          <w:color w:val="231F20"/>
          <w:spacing w:val="24"/>
        </w:rPr>
        <w:t xml:space="preserve"> </w:t>
      </w:r>
      <w:r>
        <w:rPr>
          <w:color w:val="231F20"/>
        </w:rPr>
        <w:t>as</w:t>
      </w:r>
      <w:r>
        <w:rPr>
          <w:color w:val="231F20"/>
          <w:spacing w:val="21"/>
        </w:rPr>
        <w:t xml:space="preserve"> </w:t>
      </w:r>
      <w:r>
        <w:rPr>
          <w:color w:val="231F20"/>
        </w:rPr>
        <w:t>calculating</w:t>
      </w:r>
      <w:r>
        <w:rPr>
          <w:color w:val="231F20"/>
          <w:spacing w:val="23"/>
        </w:rPr>
        <w:t xml:space="preserve"> </w:t>
      </w:r>
      <w:r>
        <w:rPr>
          <w:color w:val="231F20"/>
        </w:rPr>
        <w:t>the</w:t>
      </w:r>
      <w:r>
        <w:rPr>
          <w:color w:val="231F20"/>
          <w:spacing w:val="21"/>
        </w:rPr>
        <w:t xml:space="preserve"> </w:t>
      </w:r>
      <w:r>
        <w:rPr>
          <w:color w:val="231F20"/>
        </w:rPr>
        <w:t>weighted</w:t>
      </w:r>
      <w:r>
        <w:rPr>
          <w:color w:val="231F20"/>
          <w:spacing w:val="24"/>
        </w:rPr>
        <w:t xml:space="preserve"> </w:t>
      </w:r>
      <w:r>
        <w:rPr>
          <w:color w:val="231F20"/>
        </w:rPr>
        <w:t>average</w:t>
      </w:r>
      <w:r>
        <w:rPr>
          <w:color w:val="231F20"/>
          <w:spacing w:val="23"/>
        </w:rPr>
        <w:t xml:space="preserve"> </w:t>
      </w:r>
      <w:r>
        <w:rPr>
          <w:color w:val="231F20"/>
        </w:rPr>
        <w:t>cost</w:t>
      </w:r>
      <w:r>
        <w:rPr>
          <w:color w:val="231F20"/>
          <w:spacing w:val="24"/>
        </w:rPr>
        <w:t xml:space="preserve"> </w:t>
      </w:r>
      <w:r>
        <w:rPr>
          <w:color w:val="231F20"/>
        </w:rPr>
        <w:t>of</w:t>
      </w:r>
      <w:r>
        <w:rPr>
          <w:color w:val="231F20"/>
          <w:spacing w:val="23"/>
        </w:rPr>
        <w:t xml:space="preserve"> </w:t>
      </w:r>
      <w:r>
        <w:rPr>
          <w:color w:val="231F20"/>
        </w:rPr>
        <w:t>capital</w:t>
      </w:r>
      <w:r>
        <w:rPr>
          <w:color w:val="231F20"/>
          <w:spacing w:val="22"/>
        </w:rPr>
        <w:t xml:space="preserve"> </w:t>
      </w:r>
      <w:r>
        <w:rPr>
          <w:color w:val="231F20"/>
        </w:rPr>
        <w:t>for</w:t>
      </w:r>
      <w:r>
        <w:rPr>
          <w:color w:val="231F20"/>
          <w:spacing w:val="23"/>
        </w:rPr>
        <w:t xml:space="preserve"> </w:t>
      </w:r>
      <w:r>
        <w:rPr>
          <w:color w:val="231F20"/>
        </w:rPr>
        <w:t>a</w:t>
      </w:r>
      <w:r>
        <w:rPr>
          <w:color w:val="231F20"/>
          <w:spacing w:val="23"/>
        </w:rPr>
        <w:t xml:space="preserve"> </w:t>
      </w:r>
      <w:r>
        <w:rPr>
          <w:color w:val="231F20"/>
          <w:spacing w:val="-4"/>
        </w:rPr>
        <w:t>firm</w:t>
      </w:r>
    </w:p>
    <w:p w14:paraId="2BCBBE18" w14:textId="77777777" w:rsidR="004A5C99" w:rsidRDefault="004A5C99">
      <w:pPr>
        <w:pStyle w:val="BodyText"/>
      </w:pPr>
    </w:p>
    <w:p w14:paraId="42485917" w14:textId="77777777" w:rsidR="004A5C99" w:rsidRDefault="004A5C99">
      <w:pPr>
        <w:pStyle w:val="BodyText"/>
      </w:pPr>
    </w:p>
    <w:p w14:paraId="6C8E8DEF" w14:textId="77777777" w:rsidR="004A5C99" w:rsidRDefault="004A5C99">
      <w:pPr>
        <w:pStyle w:val="BodyText"/>
        <w:spacing w:before="108"/>
      </w:pPr>
    </w:p>
    <w:p w14:paraId="33E80E13" w14:textId="77777777" w:rsidR="004A5C99" w:rsidRDefault="0027463A">
      <w:pPr>
        <w:spacing w:line="261" w:lineRule="auto"/>
        <w:ind w:left="342" w:right="163" w:hanging="281"/>
        <w:jc w:val="both"/>
        <w:rPr>
          <w:sz w:val="16"/>
        </w:rPr>
      </w:pPr>
      <w:r>
        <w:rPr>
          <w:color w:val="231F20"/>
          <w:w w:val="110"/>
          <w:sz w:val="16"/>
          <w:vertAlign w:val="superscript"/>
        </w:rPr>
        <w:t>45</w:t>
      </w:r>
      <w:r>
        <w:rPr>
          <w:color w:val="231F20"/>
          <w:spacing w:val="63"/>
          <w:w w:val="110"/>
          <w:sz w:val="16"/>
        </w:rPr>
        <w:t xml:space="preserve"> </w:t>
      </w:r>
      <w:r>
        <w:rPr>
          <w:color w:val="231F20"/>
          <w:w w:val="110"/>
          <w:sz w:val="16"/>
        </w:rPr>
        <w:t>This</w:t>
      </w:r>
      <w:r>
        <w:rPr>
          <w:color w:val="231F20"/>
          <w:spacing w:val="-11"/>
          <w:w w:val="110"/>
          <w:sz w:val="16"/>
        </w:rPr>
        <w:t xml:space="preserve"> </w:t>
      </w:r>
      <w:r>
        <w:rPr>
          <w:color w:val="231F20"/>
          <w:w w:val="110"/>
          <w:sz w:val="16"/>
        </w:rPr>
        <w:t>is</w:t>
      </w:r>
      <w:r>
        <w:rPr>
          <w:color w:val="231F20"/>
          <w:spacing w:val="-11"/>
          <w:w w:val="110"/>
          <w:sz w:val="16"/>
        </w:rPr>
        <w:t xml:space="preserve"> </w:t>
      </w:r>
      <w:r>
        <w:rPr>
          <w:color w:val="231F20"/>
          <w:w w:val="110"/>
          <w:sz w:val="16"/>
        </w:rPr>
        <w:t>particularly</w:t>
      </w:r>
      <w:r>
        <w:rPr>
          <w:color w:val="231F20"/>
          <w:spacing w:val="-11"/>
          <w:w w:val="110"/>
          <w:sz w:val="16"/>
        </w:rPr>
        <w:t xml:space="preserve"> </w:t>
      </w:r>
      <w:r>
        <w:rPr>
          <w:color w:val="231F20"/>
          <w:w w:val="110"/>
          <w:sz w:val="16"/>
        </w:rPr>
        <w:t>interesting</w:t>
      </w:r>
      <w:r>
        <w:rPr>
          <w:color w:val="231F20"/>
          <w:spacing w:val="-11"/>
          <w:w w:val="110"/>
          <w:sz w:val="16"/>
        </w:rPr>
        <w:t xml:space="preserve"> </w:t>
      </w:r>
      <w:r>
        <w:rPr>
          <w:color w:val="231F20"/>
          <w:w w:val="110"/>
          <w:sz w:val="16"/>
        </w:rPr>
        <w:t>given</w:t>
      </w:r>
      <w:r>
        <w:rPr>
          <w:color w:val="231F20"/>
          <w:spacing w:val="-11"/>
          <w:w w:val="110"/>
          <w:sz w:val="16"/>
        </w:rPr>
        <w:t xml:space="preserve"> </w:t>
      </w:r>
      <w:r>
        <w:rPr>
          <w:color w:val="231F20"/>
          <w:w w:val="110"/>
          <w:sz w:val="16"/>
        </w:rPr>
        <w:t>that</w:t>
      </w:r>
      <w:r>
        <w:rPr>
          <w:color w:val="231F20"/>
          <w:spacing w:val="-11"/>
          <w:w w:val="110"/>
          <w:sz w:val="16"/>
        </w:rPr>
        <w:t xml:space="preserve"> </w:t>
      </w:r>
      <w:r>
        <w:rPr>
          <w:color w:val="231F20"/>
          <w:w w:val="110"/>
          <w:sz w:val="16"/>
        </w:rPr>
        <w:t>in</w:t>
      </w:r>
      <w:r>
        <w:rPr>
          <w:color w:val="231F20"/>
          <w:spacing w:val="-11"/>
          <w:w w:val="110"/>
          <w:sz w:val="16"/>
        </w:rPr>
        <w:t xml:space="preserve"> </w:t>
      </w:r>
      <w:r>
        <w:rPr>
          <w:color w:val="231F20"/>
          <w:w w:val="110"/>
          <w:sz w:val="16"/>
        </w:rPr>
        <w:t>the</w:t>
      </w:r>
      <w:r>
        <w:rPr>
          <w:color w:val="231F20"/>
          <w:spacing w:val="-11"/>
          <w:w w:val="110"/>
          <w:sz w:val="16"/>
        </w:rPr>
        <w:t xml:space="preserve"> </w:t>
      </w:r>
      <w:r>
        <w:rPr>
          <w:color w:val="231F20"/>
          <w:w w:val="110"/>
          <w:sz w:val="16"/>
        </w:rPr>
        <w:t>unpublished</w:t>
      </w:r>
      <w:r>
        <w:rPr>
          <w:color w:val="231F20"/>
          <w:spacing w:val="-11"/>
          <w:w w:val="110"/>
          <w:sz w:val="16"/>
        </w:rPr>
        <w:t xml:space="preserve"> </w:t>
      </w:r>
      <w:r>
        <w:rPr>
          <w:color w:val="231F20"/>
          <w:w w:val="110"/>
          <w:sz w:val="16"/>
        </w:rPr>
        <w:t>honours</w:t>
      </w:r>
      <w:r>
        <w:rPr>
          <w:color w:val="231F20"/>
          <w:spacing w:val="-11"/>
          <w:w w:val="110"/>
          <w:sz w:val="16"/>
        </w:rPr>
        <w:t xml:space="preserve"> </w:t>
      </w:r>
      <w:r>
        <w:rPr>
          <w:color w:val="231F20"/>
          <w:w w:val="110"/>
          <w:sz w:val="16"/>
        </w:rPr>
        <w:t>thesis,</w:t>
      </w:r>
      <w:r>
        <w:rPr>
          <w:color w:val="231F20"/>
          <w:spacing w:val="-11"/>
          <w:w w:val="110"/>
          <w:sz w:val="16"/>
        </w:rPr>
        <w:t xml:space="preserve"> </w:t>
      </w:r>
      <w:r>
        <w:rPr>
          <w:color w:val="231F20"/>
          <w:w w:val="110"/>
          <w:sz w:val="16"/>
        </w:rPr>
        <w:t>the</w:t>
      </w:r>
      <w:r>
        <w:rPr>
          <w:color w:val="231F20"/>
          <w:spacing w:val="-11"/>
          <w:w w:val="110"/>
          <w:sz w:val="16"/>
        </w:rPr>
        <w:t xml:space="preserve"> </w:t>
      </w:r>
      <w:r>
        <w:rPr>
          <w:color w:val="231F20"/>
          <w:w w:val="110"/>
          <w:sz w:val="16"/>
        </w:rPr>
        <w:t>authors</w:t>
      </w:r>
      <w:r>
        <w:rPr>
          <w:color w:val="231F20"/>
          <w:spacing w:val="-11"/>
          <w:w w:val="110"/>
          <w:sz w:val="16"/>
        </w:rPr>
        <w:t xml:space="preserve"> </w:t>
      </w:r>
      <w:r>
        <w:rPr>
          <w:color w:val="231F20"/>
          <w:w w:val="110"/>
          <w:sz w:val="16"/>
        </w:rPr>
        <w:t>find</w:t>
      </w:r>
      <w:r>
        <w:rPr>
          <w:color w:val="231F20"/>
          <w:spacing w:val="-11"/>
          <w:w w:val="110"/>
          <w:sz w:val="16"/>
        </w:rPr>
        <w:t xml:space="preserve"> </w:t>
      </w:r>
      <w:r>
        <w:rPr>
          <w:color w:val="231F20"/>
          <w:w w:val="110"/>
          <w:sz w:val="16"/>
        </w:rPr>
        <w:t>that</w:t>
      </w:r>
      <w:r>
        <w:rPr>
          <w:color w:val="231F20"/>
          <w:spacing w:val="-11"/>
          <w:w w:val="110"/>
          <w:sz w:val="16"/>
        </w:rPr>
        <w:t xml:space="preserve"> </w:t>
      </w:r>
      <w:r>
        <w:rPr>
          <w:color w:val="231F20"/>
          <w:w w:val="110"/>
          <w:sz w:val="16"/>
        </w:rPr>
        <w:t>gen- der diversity has a negative relation with compensation for male CEOs, but a positive relation for compensation for female CEOs.</w:t>
      </w:r>
    </w:p>
    <w:p w14:paraId="6870B94E" w14:textId="77777777" w:rsidR="004A5C99" w:rsidRDefault="0027463A">
      <w:pPr>
        <w:spacing w:before="119"/>
        <w:ind w:left="62"/>
        <w:rPr>
          <w:sz w:val="16"/>
        </w:rPr>
      </w:pPr>
      <w:r>
        <w:rPr>
          <w:color w:val="231F20"/>
          <w:w w:val="110"/>
          <w:sz w:val="16"/>
          <w:vertAlign w:val="superscript"/>
        </w:rPr>
        <w:t>46</w:t>
      </w:r>
      <w:r>
        <w:rPr>
          <w:color w:val="231F20"/>
          <w:spacing w:val="70"/>
          <w:w w:val="150"/>
          <w:sz w:val="16"/>
        </w:rPr>
        <w:t xml:space="preserve"> </w:t>
      </w:r>
      <w:r>
        <w:rPr>
          <w:color w:val="231F20"/>
          <w:w w:val="110"/>
          <w:sz w:val="16"/>
        </w:rPr>
        <w:t>Typically,</w:t>
      </w:r>
      <w:r>
        <w:rPr>
          <w:color w:val="231F20"/>
          <w:spacing w:val="-5"/>
          <w:w w:val="110"/>
          <w:sz w:val="16"/>
        </w:rPr>
        <w:t xml:space="preserve"> </w:t>
      </w:r>
      <w:r>
        <w:rPr>
          <w:color w:val="231F20"/>
          <w:w w:val="110"/>
          <w:sz w:val="16"/>
        </w:rPr>
        <w:t>capital</w:t>
      </w:r>
      <w:r>
        <w:rPr>
          <w:color w:val="231F20"/>
          <w:spacing w:val="-5"/>
          <w:w w:val="110"/>
          <w:sz w:val="16"/>
        </w:rPr>
        <w:t xml:space="preserve"> </w:t>
      </w:r>
      <w:r>
        <w:rPr>
          <w:color w:val="231F20"/>
          <w:w w:val="110"/>
          <w:sz w:val="16"/>
        </w:rPr>
        <w:t>structure</w:t>
      </w:r>
      <w:r>
        <w:rPr>
          <w:color w:val="231F20"/>
          <w:spacing w:val="-7"/>
          <w:w w:val="110"/>
          <w:sz w:val="16"/>
        </w:rPr>
        <w:t xml:space="preserve"> </w:t>
      </w:r>
      <w:r>
        <w:rPr>
          <w:color w:val="231F20"/>
          <w:w w:val="110"/>
          <w:sz w:val="16"/>
        </w:rPr>
        <w:t>decisions</w:t>
      </w:r>
      <w:r>
        <w:rPr>
          <w:color w:val="231F20"/>
          <w:spacing w:val="-6"/>
          <w:w w:val="110"/>
          <w:sz w:val="16"/>
        </w:rPr>
        <w:t xml:space="preserve"> </w:t>
      </w:r>
      <w:r>
        <w:rPr>
          <w:color w:val="231F20"/>
          <w:w w:val="110"/>
          <w:sz w:val="16"/>
        </w:rPr>
        <w:t>are</w:t>
      </w:r>
      <w:r>
        <w:rPr>
          <w:color w:val="231F20"/>
          <w:spacing w:val="-6"/>
          <w:w w:val="110"/>
          <w:sz w:val="16"/>
        </w:rPr>
        <w:t xml:space="preserve"> </w:t>
      </w:r>
      <w:r>
        <w:rPr>
          <w:color w:val="231F20"/>
          <w:w w:val="110"/>
          <w:sz w:val="16"/>
        </w:rPr>
        <w:t>decided</w:t>
      </w:r>
      <w:r>
        <w:rPr>
          <w:color w:val="231F20"/>
          <w:spacing w:val="-7"/>
          <w:w w:val="110"/>
          <w:sz w:val="16"/>
        </w:rPr>
        <w:t xml:space="preserve"> </w:t>
      </w:r>
      <w:r>
        <w:rPr>
          <w:color w:val="231F20"/>
          <w:w w:val="110"/>
          <w:sz w:val="16"/>
        </w:rPr>
        <w:t>by</w:t>
      </w:r>
      <w:r>
        <w:rPr>
          <w:color w:val="231F20"/>
          <w:spacing w:val="-5"/>
          <w:w w:val="110"/>
          <w:sz w:val="16"/>
        </w:rPr>
        <w:t xml:space="preserve"> </w:t>
      </w:r>
      <w:r>
        <w:rPr>
          <w:color w:val="231F20"/>
          <w:w w:val="110"/>
          <w:sz w:val="16"/>
        </w:rPr>
        <w:t>the</w:t>
      </w:r>
      <w:r>
        <w:rPr>
          <w:color w:val="231F20"/>
          <w:spacing w:val="-6"/>
          <w:w w:val="110"/>
          <w:sz w:val="16"/>
        </w:rPr>
        <w:t xml:space="preserve"> </w:t>
      </w:r>
      <w:r>
        <w:rPr>
          <w:color w:val="231F20"/>
          <w:w w:val="110"/>
          <w:sz w:val="16"/>
        </w:rPr>
        <w:t>CFO,</w:t>
      </w:r>
      <w:r>
        <w:rPr>
          <w:color w:val="231F20"/>
          <w:spacing w:val="-6"/>
          <w:w w:val="110"/>
          <w:sz w:val="16"/>
        </w:rPr>
        <w:t xml:space="preserve"> </w:t>
      </w:r>
      <w:r>
        <w:rPr>
          <w:color w:val="231F20"/>
          <w:w w:val="110"/>
          <w:sz w:val="16"/>
        </w:rPr>
        <w:t>board</w:t>
      </w:r>
      <w:r>
        <w:rPr>
          <w:color w:val="231F20"/>
          <w:spacing w:val="-6"/>
          <w:w w:val="110"/>
          <w:sz w:val="16"/>
        </w:rPr>
        <w:t xml:space="preserve"> </w:t>
      </w:r>
      <w:r>
        <w:rPr>
          <w:color w:val="231F20"/>
          <w:w w:val="110"/>
          <w:sz w:val="16"/>
        </w:rPr>
        <w:t>of</w:t>
      </w:r>
      <w:r>
        <w:rPr>
          <w:color w:val="231F20"/>
          <w:spacing w:val="-6"/>
          <w:w w:val="110"/>
          <w:sz w:val="16"/>
        </w:rPr>
        <w:t xml:space="preserve"> </w:t>
      </w:r>
      <w:r>
        <w:rPr>
          <w:color w:val="231F20"/>
          <w:w w:val="110"/>
          <w:sz w:val="16"/>
        </w:rPr>
        <w:t>directors,</w:t>
      </w:r>
      <w:r>
        <w:rPr>
          <w:color w:val="231F20"/>
          <w:spacing w:val="-4"/>
          <w:w w:val="110"/>
          <w:sz w:val="16"/>
        </w:rPr>
        <w:t xml:space="preserve"> </w:t>
      </w:r>
      <w:r>
        <w:rPr>
          <w:color w:val="231F20"/>
          <w:w w:val="110"/>
          <w:sz w:val="16"/>
        </w:rPr>
        <w:t>and</w:t>
      </w:r>
      <w:r>
        <w:rPr>
          <w:color w:val="231F20"/>
          <w:spacing w:val="-6"/>
          <w:w w:val="110"/>
          <w:sz w:val="16"/>
        </w:rPr>
        <w:t xml:space="preserve"> </w:t>
      </w:r>
      <w:r>
        <w:rPr>
          <w:color w:val="231F20"/>
          <w:spacing w:val="-4"/>
          <w:w w:val="110"/>
          <w:sz w:val="16"/>
        </w:rPr>
        <w:t>CEO.</w:t>
      </w:r>
    </w:p>
    <w:p w14:paraId="4781CD56" w14:textId="77777777" w:rsidR="004A5C99" w:rsidRDefault="0027463A">
      <w:pPr>
        <w:spacing w:before="136" w:line="261" w:lineRule="auto"/>
        <w:ind w:left="342" w:right="163" w:hanging="281"/>
        <w:jc w:val="both"/>
        <w:rPr>
          <w:sz w:val="16"/>
        </w:rPr>
      </w:pPr>
      <w:r>
        <w:rPr>
          <w:color w:val="231F20"/>
          <w:w w:val="105"/>
          <w:sz w:val="16"/>
          <w:vertAlign w:val="superscript"/>
        </w:rPr>
        <w:t>47</w:t>
      </w:r>
      <w:r>
        <w:rPr>
          <w:color w:val="231F20"/>
          <w:spacing w:val="80"/>
          <w:w w:val="105"/>
          <w:sz w:val="16"/>
        </w:rPr>
        <w:t xml:space="preserve"> </w:t>
      </w:r>
      <w:r>
        <w:rPr>
          <w:color w:val="231F20"/>
          <w:w w:val="105"/>
          <w:sz w:val="16"/>
        </w:rPr>
        <w:t xml:space="preserve">See Biddle </w:t>
      </w:r>
      <w:r>
        <w:rPr>
          <w:i/>
          <w:color w:val="231F20"/>
          <w:w w:val="105"/>
          <w:sz w:val="16"/>
        </w:rPr>
        <w:t>et al</w:t>
      </w:r>
      <w:r>
        <w:rPr>
          <w:color w:val="231F20"/>
          <w:w w:val="105"/>
          <w:sz w:val="16"/>
        </w:rPr>
        <w:t>. (1997) for an overview of EVA and RI measures and their associations with stock returns.</w:t>
      </w:r>
      <w:r>
        <w:rPr>
          <w:color w:val="231F20"/>
          <w:spacing w:val="20"/>
          <w:w w:val="105"/>
          <w:sz w:val="16"/>
        </w:rPr>
        <w:t xml:space="preserve"> </w:t>
      </w:r>
      <w:r>
        <w:rPr>
          <w:color w:val="231F20"/>
          <w:w w:val="105"/>
          <w:sz w:val="16"/>
        </w:rPr>
        <w:t>Also,</w:t>
      </w:r>
      <w:r>
        <w:rPr>
          <w:color w:val="231F20"/>
          <w:spacing w:val="20"/>
          <w:w w:val="105"/>
          <w:sz w:val="16"/>
        </w:rPr>
        <w:t xml:space="preserve"> </w:t>
      </w:r>
      <w:r>
        <w:rPr>
          <w:color w:val="231F20"/>
          <w:w w:val="105"/>
          <w:sz w:val="16"/>
        </w:rPr>
        <w:t>in</w:t>
      </w:r>
      <w:r>
        <w:rPr>
          <w:color w:val="231F20"/>
          <w:spacing w:val="22"/>
          <w:w w:val="105"/>
          <w:sz w:val="16"/>
        </w:rPr>
        <w:t xml:space="preserve"> </w:t>
      </w:r>
      <w:r>
        <w:rPr>
          <w:color w:val="231F20"/>
          <w:w w:val="105"/>
          <w:sz w:val="16"/>
        </w:rPr>
        <w:t>Germany</w:t>
      </w:r>
      <w:r>
        <w:rPr>
          <w:color w:val="231F20"/>
          <w:spacing w:val="20"/>
          <w:w w:val="105"/>
          <w:sz w:val="16"/>
        </w:rPr>
        <w:t xml:space="preserve"> </w:t>
      </w:r>
      <w:r>
        <w:rPr>
          <w:color w:val="231F20"/>
          <w:w w:val="105"/>
          <w:sz w:val="16"/>
        </w:rPr>
        <w:t>companies</w:t>
      </w:r>
      <w:r>
        <w:rPr>
          <w:color w:val="231F20"/>
          <w:spacing w:val="22"/>
          <w:w w:val="105"/>
          <w:sz w:val="16"/>
        </w:rPr>
        <w:t xml:space="preserve"> </w:t>
      </w:r>
      <w:r>
        <w:rPr>
          <w:color w:val="231F20"/>
          <w:w w:val="105"/>
          <w:sz w:val="16"/>
        </w:rPr>
        <w:t>routinely</w:t>
      </w:r>
      <w:r>
        <w:rPr>
          <w:color w:val="231F20"/>
          <w:spacing w:val="20"/>
          <w:w w:val="105"/>
          <w:sz w:val="16"/>
        </w:rPr>
        <w:t xml:space="preserve"> </w:t>
      </w:r>
      <w:r>
        <w:rPr>
          <w:color w:val="231F20"/>
          <w:w w:val="105"/>
          <w:sz w:val="16"/>
        </w:rPr>
        <w:t>disclose</w:t>
      </w:r>
      <w:r>
        <w:rPr>
          <w:color w:val="231F20"/>
          <w:spacing w:val="20"/>
          <w:w w:val="105"/>
          <w:sz w:val="16"/>
        </w:rPr>
        <w:t xml:space="preserve"> </w:t>
      </w:r>
      <w:r>
        <w:rPr>
          <w:color w:val="231F20"/>
          <w:w w:val="105"/>
          <w:sz w:val="16"/>
        </w:rPr>
        <w:t>their</w:t>
      </w:r>
      <w:r>
        <w:rPr>
          <w:color w:val="231F20"/>
          <w:spacing w:val="22"/>
          <w:w w:val="105"/>
          <w:sz w:val="16"/>
        </w:rPr>
        <w:t xml:space="preserve"> </w:t>
      </w:r>
      <w:r>
        <w:rPr>
          <w:color w:val="231F20"/>
          <w:w w:val="105"/>
          <w:sz w:val="16"/>
        </w:rPr>
        <w:t>economic</w:t>
      </w:r>
      <w:r>
        <w:rPr>
          <w:color w:val="231F20"/>
          <w:spacing w:val="22"/>
          <w:w w:val="105"/>
          <w:sz w:val="16"/>
        </w:rPr>
        <w:t xml:space="preserve"> </w:t>
      </w:r>
      <w:r>
        <w:rPr>
          <w:color w:val="231F20"/>
          <w:w w:val="105"/>
          <w:sz w:val="16"/>
        </w:rPr>
        <w:t>and</w:t>
      </w:r>
      <w:r>
        <w:rPr>
          <w:color w:val="231F20"/>
          <w:spacing w:val="22"/>
          <w:w w:val="105"/>
          <w:sz w:val="16"/>
        </w:rPr>
        <w:t xml:space="preserve"> </w:t>
      </w:r>
      <w:r>
        <w:rPr>
          <w:color w:val="231F20"/>
          <w:w w:val="105"/>
          <w:sz w:val="16"/>
        </w:rPr>
        <w:t>cash</w:t>
      </w:r>
      <w:r>
        <w:rPr>
          <w:color w:val="231F20"/>
          <w:spacing w:val="22"/>
          <w:w w:val="105"/>
          <w:sz w:val="16"/>
        </w:rPr>
        <w:t xml:space="preserve"> </w:t>
      </w:r>
      <w:r>
        <w:rPr>
          <w:color w:val="231F20"/>
          <w:w w:val="105"/>
          <w:sz w:val="16"/>
        </w:rPr>
        <w:t>flow</w:t>
      </w:r>
      <w:r>
        <w:rPr>
          <w:color w:val="231F20"/>
          <w:spacing w:val="20"/>
          <w:w w:val="105"/>
          <w:sz w:val="16"/>
        </w:rPr>
        <w:t xml:space="preserve"> </w:t>
      </w:r>
      <w:r>
        <w:rPr>
          <w:color w:val="231F20"/>
          <w:w w:val="105"/>
          <w:sz w:val="16"/>
        </w:rPr>
        <w:t>value</w:t>
      </w:r>
      <w:r>
        <w:rPr>
          <w:color w:val="231F20"/>
          <w:spacing w:val="20"/>
          <w:w w:val="105"/>
          <w:sz w:val="16"/>
        </w:rPr>
        <w:t xml:space="preserve"> </w:t>
      </w:r>
      <w:r>
        <w:rPr>
          <w:color w:val="231F20"/>
          <w:w w:val="105"/>
          <w:sz w:val="16"/>
        </w:rPr>
        <w:t>added in their annual reports.</w:t>
      </w:r>
    </w:p>
    <w:p w14:paraId="59AF3A93" w14:textId="77777777" w:rsidR="004A5C99" w:rsidRDefault="004A5C99">
      <w:pPr>
        <w:pStyle w:val="BodyText"/>
        <w:spacing w:before="10"/>
      </w:pPr>
    </w:p>
    <w:p w14:paraId="3BC0208E" w14:textId="77777777" w:rsidR="004A5C99" w:rsidRDefault="004A5C99">
      <w:pPr>
        <w:rPr>
          <w:color w:val="231F20"/>
          <w:w w:val="105"/>
          <w:sz w:val="14"/>
        </w:rPr>
      </w:pPr>
    </w:p>
    <w:p w14:paraId="4E0B7E2D" w14:textId="77777777" w:rsidR="00DD4D10" w:rsidRDefault="00DD4D10">
      <w:pPr>
        <w:rPr>
          <w:sz w:val="14"/>
        </w:rPr>
        <w:sectPr w:rsidR="00DD4D10">
          <w:pgSz w:w="9700" w:h="13950"/>
          <w:pgMar w:top="800" w:right="1133" w:bottom="280" w:left="1133" w:header="720" w:footer="720" w:gutter="0"/>
          <w:cols w:space="720"/>
        </w:sectPr>
      </w:pPr>
    </w:p>
    <w:p w14:paraId="1F8620D6" w14:textId="77777777" w:rsidR="004A5C99" w:rsidRDefault="004A5C99">
      <w:pPr>
        <w:pStyle w:val="BodyText"/>
        <w:spacing w:before="208"/>
        <w:rPr>
          <w:i/>
        </w:rPr>
      </w:pPr>
    </w:p>
    <w:p w14:paraId="2680DFB0" w14:textId="77777777" w:rsidR="00DD4D10" w:rsidRDefault="00DD4D10">
      <w:pPr>
        <w:pStyle w:val="BodyText"/>
        <w:spacing w:before="208"/>
        <w:rPr>
          <w:i/>
        </w:rPr>
      </w:pPr>
    </w:p>
    <w:p w14:paraId="77A66990" w14:textId="77777777" w:rsidR="004A5C99" w:rsidRDefault="0027463A">
      <w:pPr>
        <w:pStyle w:val="BodyText"/>
        <w:spacing w:line="252" w:lineRule="auto"/>
        <w:ind w:left="167" w:right="59"/>
        <w:jc w:val="both"/>
      </w:pPr>
      <w:r>
        <w:rPr>
          <w:color w:val="231F20"/>
          <w:w w:val="105"/>
        </w:rPr>
        <w:t>is</w:t>
      </w:r>
      <w:r>
        <w:rPr>
          <w:color w:val="231F20"/>
          <w:spacing w:val="-2"/>
          <w:w w:val="105"/>
        </w:rPr>
        <w:t xml:space="preserve"> </w:t>
      </w:r>
      <w:r>
        <w:rPr>
          <w:color w:val="231F20"/>
          <w:w w:val="105"/>
        </w:rPr>
        <w:t>not</w:t>
      </w:r>
      <w:r>
        <w:rPr>
          <w:color w:val="231F20"/>
          <w:spacing w:val="-1"/>
          <w:w w:val="105"/>
        </w:rPr>
        <w:t xml:space="preserve"> </w:t>
      </w:r>
      <w:r>
        <w:rPr>
          <w:color w:val="231F20"/>
          <w:w w:val="105"/>
        </w:rPr>
        <w:t>without difficulties,</w:t>
      </w:r>
      <w:r>
        <w:rPr>
          <w:color w:val="231F20"/>
          <w:spacing w:val="-1"/>
          <w:w w:val="105"/>
        </w:rPr>
        <w:t xml:space="preserve"> </w:t>
      </w:r>
      <w:r>
        <w:rPr>
          <w:color w:val="231F20"/>
          <w:w w:val="105"/>
        </w:rPr>
        <w:t>particularly due</w:t>
      </w:r>
      <w:r>
        <w:rPr>
          <w:color w:val="231F20"/>
          <w:spacing w:val="-1"/>
          <w:w w:val="105"/>
        </w:rPr>
        <w:t xml:space="preserve"> </w:t>
      </w:r>
      <w:r>
        <w:rPr>
          <w:color w:val="231F20"/>
          <w:w w:val="105"/>
        </w:rPr>
        <w:t>to problems</w:t>
      </w:r>
      <w:r>
        <w:rPr>
          <w:color w:val="231F20"/>
          <w:spacing w:val="-1"/>
          <w:w w:val="105"/>
        </w:rPr>
        <w:t xml:space="preserve"> </w:t>
      </w:r>
      <w:r>
        <w:rPr>
          <w:color w:val="231F20"/>
          <w:w w:val="105"/>
        </w:rPr>
        <w:t>associated</w:t>
      </w:r>
      <w:r>
        <w:rPr>
          <w:color w:val="231F20"/>
          <w:spacing w:val="-2"/>
          <w:w w:val="105"/>
        </w:rPr>
        <w:t xml:space="preserve"> </w:t>
      </w:r>
      <w:r>
        <w:rPr>
          <w:color w:val="231F20"/>
          <w:w w:val="105"/>
        </w:rPr>
        <w:t>with using</w:t>
      </w:r>
      <w:r>
        <w:rPr>
          <w:color w:val="231F20"/>
          <w:spacing w:val="-1"/>
          <w:w w:val="105"/>
        </w:rPr>
        <w:t xml:space="preserve"> </w:t>
      </w:r>
      <w:r>
        <w:rPr>
          <w:color w:val="231F20"/>
          <w:w w:val="105"/>
        </w:rPr>
        <w:t>the cap- ital asset pricing model to calculate the cost of equity capital.</w:t>
      </w:r>
      <w:r>
        <w:rPr>
          <w:color w:val="231F20"/>
          <w:w w:val="105"/>
          <w:vertAlign w:val="superscript"/>
        </w:rPr>
        <w:t>48</w:t>
      </w:r>
    </w:p>
    <w:p w14:paraId="462C9F84" w14:textId="77777777" w:rsidR="004A5C99" w:rsidRDefault="004A5C99">
      <w:pPr>
        <w:pStyle w:val="BodyText"/>
        <w:spacing w:before="115"/>
      </w:pPr>
    </w:p>
    <w:p w14:paraId="38F05B80" w14:textId="77777777" w:rsidR="004A5C99" w:rsidRDefault="0027463A">
      <w:pPr>
        <w:pStyle w:val="BodyText"/>
        <w:spacing w:line="249" w:lineRule="auto"/>
        <w:ind w:left="167" w:right="58"/>
        <w:jc w:val="both"/>
      </w:pPr>
      <w:r>
        <w:rPr>
          <w:i/>
          <w:color w:val="231F20"/>
          <w:w w:val="110"/>
        </w:rPr>
        <w:t>Use of benchmarks</w:t>
      </w:r>
      <w:r>
        <w:rPr>
          <w:i/>
          <w:color w:val="231F20"/>
          <w:spacing w:val="80"/>
          <w:w w:val="110"/>
        </w:rPr>
        <w:t xml:space="preserve"> </w:t>
      </w:r>
      <w:proofErr w:type="gramStart"/>
      <w:r>
        <w:rPr>
          <w:color w:val="231F20"/>
          <w:w w:val="110"/>
        </w:rPr>
        <w:t>In</w:t>
      </w:r>
      <w:proofErr w:type="gramEnd"/>
      <w:r>
        <w:rPr>
          <w:color w:val="231F20"/>
          <w:w w:val="110"/>
        </w:rPr>
        <w:t xml:space="preserve"> addition to selecting the appropriate measure of perfor- mance, CCs then face the problem of choosing an appropriate benchmark against which</w:t>
      </w:r>
      <w:r>
        <w:rPr>
          <w:color w:val="231F20"/>
          <w:spacing w:val="-13"/>
          <w:w w:val="110"/>
        </w:rPr>
        <w:t xml:space="preserve"> </w:t>
      </w:r>
      <w:r>
        <w:rPr>
          <w:color w:val="231F20"/>
          <w:w w:val="110"/>
        </w:rPr>
        <w:t>to</w:t>
      </w:r>
      <w:r>
        <w:rPr>
          <w:color w:val="231F20"/>
          <w:spacing w:val="-14"/>
          <w:w w:val="110"/>
        </w:rPr>
        <w:t xml:space="preserve"> </w:t>
      </w:r>
      <w:r>
        <w:rPr>
          <w:color w:val="231F20"/>
          <w:w w:val="110"/>
        </w:rPr>
        <w:t>compare</w:t>
      </w:r>
      <w:r>
        <w:rPr>
          <w:color w:val="231F20"/>
          <w:spacing w:val="-13"/>
          <w:w w:val="110"/>
        </w:rPr>
        <w:t xml:space="preserve"> </w:t>
      </w:r>
      <w:r>
        <w:rPr>
          <w:color w:val="231F20"/>
          <w:w w:val="110"/>
        </w:rPr>
        <w:t>performance.</w:t>
      </w:r>
      <w:r>
        <w:rPr>
          <w:color w:val="231F20"/>
          <w:spacing w:val="-12"/>
          <w:w w:val="110"/>
        </w:rPr>
        <w:t xml:space="preserve"> </w:t>
      </w:r>
      <w:r>
        <w:rPr>
          <w:color w:val="231F20"/>
          <w:w w:val="110"/>
        </w:rPr>
        <w:t>In</w:t>
      </w:r>
      <w:r>
        <w:rPr>
          <w:color w:val="231F20"/>
          <w:spacing w:val="-14"/>
          <w:w w:val="110"/>
        </w:rPr>
        <w:t xml:space="preserve"> </w:t>
      </w:r>
      <w:r>
        <w:rPr>
          <w:color w:val="231F20"/>
          <w:w w:val="110"/>
        </w:rPr>
        <w:t>relation</w:t>
      </w:r>
      <w:r>
        <w:rPr>
          <w:color w:val="231F20"/>
          <w:spacing w:val="-12"/>
          <w:w w:val="110"/>
        </w:rPr>
        <w:t xml:space="preserve"> </w:t>
      </w:r>
      <w:r>
        <w:rPr>
          <w:color w:val="231F20"/>
          <w:w w:val="110"/>
        </w:rPr>
        <w:t>to</w:t>
      </w:r>
      <w:r>
        <w:rPr>
          <w:color w:val="231F20"/>
          <w:spacing w:val="-14"/>
          <w:w w:val="110"/>
        </w:rPr>
        <w:t xml:space="preserve"> </w:t>
      </w:r>
      <w:r>
        <w:rPr>
          <w:color w:val="231F20"/>
          <w:w w:val="110"/>
        </w:rPr>
        <w:t>bonuses,</w:t>
      </w:r>
      <w:r>
        <w:rPr>
          <w:color w:val="231F20"/>
          <w:spacing w:val="-13"/>
          <w:w w:val="110"/>
        </w:rPr>
        <w:t xml:space="preserve"> </w:t>
      </w:r>
      <w:r>
        <w:rPr>
          <w:color w:val="231F20"/>
          <w:w w:val="110"/>
        </w:rPr>
        <w:t>S&amp;W’s</w:t>
      </w:r>
      <w:r>
        <w:rPr>
          <w:color w:val="231F20"/>
          <w:spacing w:val="-12"/>
          <w:w w:val="110"/>
        </w:rPr>
        <w:t xml:space="preserve"> </w:t>
      </w:r>
      <w:r>
        <w:rPr>
          <w:color w:val="231F20"/>
          <w:w w:val="110"/>
        </w:rPr>
        <w:t>(2016,</w:t>
      </w:r>
      <w:r>
        <w:rPr>
          <w:color w:val="231F20"/>
          <w:spacing w:val="-13"/>
          <w:w w:val="110"/>
        </w:rPr>
        <w:t xml:space="preserve"> </w:t>
      </w:r>
      <w:r>
        <w:rPr>
          <w:color w:val="231F20"/>
          <w:w w:val="110"/>
        </w:rPr>
        <w:t>p.</w:t>
      </w:r>
      <w:r>
        <w:rPr>
          <w:color w:val="231F20"/>
          <w:spacing w:val="-14"/>
          <w:w w:val="110"/>
        </w:rPr>
        <w:t xml:space="preserve"> </w:t>
      </w:r>
      <w:r>
        <w:rPr>
          <w:color w:val="231F20"/>
          <w:w w:val="110"/>
        </w:rPr>
        <w:t>667)</w:t>
      </w:r>
      <w:r>
        <w:rPr>
          <w:color w:val="231F20"/>
          <w:spacing w:val="-12"/>
          <w:w w:val="110"/>
        </w:rPr>
        <w:t xml:space="preserve"> </w:t>
      </w:r>
      <w:r>
        <w:rPr>
          <w:color w:val="231F20"/>
          <w:w w:val="110"/>
        </w:rPr>
        <w:t>Prin- ciple</w:t>
      </w:r>
      <w:r>
        <w:rPr>
          <w:color w:val="231F20"/>
          <w:spacing w:val="-14"/>
          <w:w w:val="110"/>
        </w:rPr>
        <w:t xml:space="preserve"> </w:t>
      </w:r>
      <w:r>
        <w:rPr>
          <w:color w:val="231F20"/>
          <w:w w:val="110"/>
        </w:rPr>
        <w:t>4</w:t>
      </w:r>
      <w:r>
        <w:rPr>
          <w:color w:val="231F20"/>
          <w:spacing w:val="-14"/>
          <w:w w:val="110"/>
        </w:rPr>
        <w:t xml:space="preserve"> </w:t>
      </w:r>
      <w:r>
        <w:rPr>
          <w:color w:val="231F20"/>
          <w:w w:val="110"/>
        </w:rPr>
        <w:t>states</w:t>
      </w:r>
      <w:r>
        <w:rPr>
          <w:color w:val="231F20"/>
          <w:spacing w:val="-14"/>
          <w:w w:val="110"/>
        </w:rPr>
        <w:t xml:space="preserve"> </w:t>
      </w:r>
      <w:r>
        <w:rPr>
          <w:color w:val="231F20"/>
          <w:w w:val="110"/>
        </w:rPr>
        <w:t>that</w:t>
      </w:r>
      <w:r>
        <w:rPr>
          <w:color w:val="231F20"/>
          <w:spacing w:val="-13"/>
          <w:w w:val="110"/>
        </w:rPr>
        <w:t xml:space="preserve"> </w:t>
      </w:r>
      <w:r>
        <w:rPr>
          <w:color w:val="231F20"/>
          <w:w w:val="110"/>
        </w:rPr>
        <w:t>the</w:t>
      </w:r>
      <w:r>
        <w:rPr>
          <w:color w:val="231F20"/>
          <w:spacing w:val="-14"/>
          <w:w w:val="110"/>
        </w:rPr>
        <w:t xml:space="preserve"> </w:t>
      </w:r>
      <w:r>
        <w:rPr>
          <w:color w:val="231F20"/>
          <w:w w:val="110"/>
        </w:rPr>
        <w:t>bonus</w:t>
      </w:r>
      <w:r>
        <w:rPr>
          <w:color w:val="231F20"/>
          <w:spacing w:val="-14"/>
          <w:w w:val="110"/>
        </w:rPr>
        <w:t xml:space="preserve"> </w:t>
      </w:r>
      <w:r>
        <w:rPr>
          <w:color w:val="231F20"/>
          <w:w w:val="110"/>
        </w:rPr>
        <w:t>amount</w:t>
      </w:r>
      <w:r>
        <w:rPr>
          <w:color w:val="231F20"/>
          <w:spacing w:val="-14"/>
          <w:w w:val="110"/>
        </w:rPr>
        <w:t xml:space="preserve"> </w:t>
      </w:r>
      <w:r>
        <w:rPr>
          <w:color w:val="231F20"/>
          <w:w w:val="110"/>
        </w:rPr>
        <w:t>‘should</w:t>
      </w:r>
      <w:r>
        <w:rPr>
          <w:color w:val="231F20"/>
          <w:spacing w:val="-13"/>
          <w:w w:val="110"/>
        </w:rPr>
        <w:t xml:space="preserve"> </w:t>
      </w:r>
      <w:r>
        <w:rPr>
          <w:color w:val="231F20"/>
          <w:w w:val="110"/>
        </w:rPr>
        <w:t>be</w:t>
      </w:r>
      <w:r>
        <w:rPr>
          <w:color w:val="231F20"/>
          <w:spacing w:val="-14"/>
          <w:w w:val="110"/>
        </w:rPr>
        <w:t xml:space="preserve"> </w:t>
      </w:r>
      <w:r>
        <w:rPr>
          <w:color w:val="231F20"/>
          <w:w w:val="110"/>
        </w:rPr>
        <w:t>based</w:t>
      </w:r>
      <w:r>
        <w:rPr>
          <w:color w:val="231F20"/>
          <w:spacing w:val="-14"/>
          <w:w w:val="110"/>
        </w:rPr>
        <w:t xml:space="preserve"> </w:t>
      </w:r>
      <w:r>
        <w:rPr>
          <w:color w:val="231F20"/>
          <w:w w:val="110"/>
        </w:rPr>
        <w:t>on</w:t>
      </w:r>
      <w:r>
        <w:rPr>
          <w:color w:val="231F20"/>
          <w:spacing w:val="-14"/>
          <w:w w:val="110"/>
        </w:rPr>
        <w:t xml:space="preserve"> </w:t>
      </w:r>
      <w:r>
        <w:rPr>
          <w:color w:val="231F20"/>
          <w:w w:val="110"/>
        </w:rPr>
        <w:t>a</w:t>
      </w:r>
      <w:r>
        <w:rPr>
          <w:color w:val="231F20"/>
          <w:spacing w:val="-13"/>
          <w:w w:val="110"/>
        </w:rPr>
        <w:t xml:space="preserve"> </w:t>
      </w:r>
      <w:r>
        <w:rPr>
          <w:color w:val="231F20"/>
          <w:w w:val="110"/>
        </w:rPr>
        <w:t>share</w:t>
      </w:r>
      <w:r>
        <w:rPr>
          <w:color w:val="231F20"/>
          <w:spacing w:val="-14"/>
          <w:w w:val="110"/>
        </w:rPr>
        <w:t xml:space="preserve"> </w:t>
      </w:r>
      <w:r>
        <w:rPr>
          <w:color w:val="231F20"/>
          <w:w w:val="110"/>
        </w:rPr>
        <w:t>of</w:t>
      </w:r>
      <w:r>
        <w:rPr>
          <w:color w:val="231F20"/>
          <w:spacing w:val="-13"/>
          <w:w w:val="110"/>
        </w:rPr>
        <w:t xml:space="preserve"> </w:t>
      </w:r>
      <w:r>
        <w:rPr>
          <w:color w:val="231F20"/>
          <w:w w:val="110"/>
        </w:rPr>
        <w:t>the</w:t>
      </w:r>
      <w:r>
        <w:rPr>
          <w:color w:val="231F20"/>
          <w:spacing w:val="-14"/>
          <w:w w:val="110"/>
        </w:rPr>
        <w:t xml:space="preserve"> </w:t>
      </w:r>
      <w:r>
        <w:rPr>
          <w:color w:val="231F20"/>
          <w:w w:val="110"/>
        </w:rPr>
        <w:t>risk-adjusted wealth increase that</w:t>
      </w:r>
      <w:r>
        <w:rPr>
          <w:color w:val="231F20"/>
          <w:w w:val="110"/>
        </w:rPr>
        <w:t xml:space="preserve"> shareholders have achieved in the contemporaneous period’. </w:t>
      </w:r>
      <w:r>
        <w:rPr>
          <w:color w:val="231F20"/>
          <w:spacing w:val="-2"/>
          <w:w w:val="110"/>
        </w:rPr>
        <w:t>However, we</w:t>
      </w:r>
      <w:r>
        <w:rPr>
          <w:color w:val="231F20"/>
          <w:spacing w:val="-5"/>
          <w:w w:val="110"/>
        </w:rPr>
        <w:t xml:space="preserve"> </w:t>
      </w:r>
      <w:r>
        <w:rPr>
          <w:color w:val="231F20"/>
          <w:spacing w:val="-2"/>
          <w:w w:val="110"/>
        </w:rPr>
        <w:t>caution that</w:t>
      </w:r>
      <w:r>
        <w:rPr>
          <w:color w:val="231F20"/>
          <w:spacing w:val="-4"/>
          <w:w w:val="110"/>
        </w:rPr>
        <w:t xml:space="preserve"> </w:t>
      </w:r>
      <w:r>
        <w:rPr>
          <w:color w:val="231F20"/>
          <w:spacing w:val="-2"/>
          <w:w w:val="110"/>
        </w:rPr>
        <w:t>share prices incorporate</w:t>
      </w:r>
      <w:r>
        <w:rPr>
          <w:color w:val="231F20"/>
          <w:spacing w:val="-5"/>
          <w:w w:val="110"/>
        </w:rPr>
        <w:t xml:space="preserve"> </w:t>
      </w:r>
      <w:r>
        <w:rPr>
          <w:color w:val="231F20"/>
          <w:spacing w:val="-2"/>
          <w:w w:val="110"/>
        </w:rPr>
        <w:t>more</w:t>
      </w:r>
      <w:r>
        <w:rPr>
          <w:color w:val="231F20"/>
          <w:spacing w:val="-4"/>
          <w:w w:val="110"/>
        </w:rPr>
        <w:t xml:space="preserve"> </w:t>
      </w:r>
      <w:r>
        <w:rPr>
          <w:color w:val="231F20"/>
          <w:spacing w:val="-2"/>
          <w:w w:val="110"/>
        </w:rPr>
        <w:t>than</w:t>
      </w:r>
      <w:r>
        <w:rPr>
          <w:color w:val="231F20"/>
          <w:spacing w:val="-4"/>
          <w:w w:val="110"/>
        </w:rPr>
        <w:t xml:space="preserve"> </w:t>
      </w:r>
      <w:r>
        <w:rPr>
          <w:color w:val="231F20"/>
          <w:spacing w:val="-2"/>
          <w:w w:val="110"/>
        </w:rPr>
        <w:t>just</w:t>
      </w:r>
      <w:r>
        <w:rPr>
          <w:color w:val="231F20"/>
          <w:spacing w:val="-3"/>
          <w:w w:val="110"/>
        </w:rPr>
        <w:t xml:space="preserve"> </w:t>
      </w:r>
      <w:r>
        <w:rPr>
          <w:color w:val="231F20"/>
          <w:spacing w:val="-2"/>
          <w:w w:val="110"/>
        </w:rPr>
        <w:t xml:space="preserve">contemporaneous </w:t>
      </w:r>
      <w:r>
        <w:rPr>
          <w:color w:val="231F20"/>
          <w:w w:val="110"/>
        </w:rPr>
        <w:t>performance</w:t>
      </w:r>
      <w:r>
        <w:rPr>
          <w:color w:val="231F20"/>
          <w:spacing w:val="-8"/>
          <w:w w:val="110"/>
        </w:rPr>
        <w:t xml:space="preserve"> </w:t>
      </w:r>
      <w:r>
        <w:rPr>
          <w:color w:val="231F20"/>
          <w:w w:val="110"/>
        </w:rPr>
        <w:t>and</w:t>
      </w:r>
      <w:r>
        <w:rPr>
          <w:color w:val="231F20"/>
          <w:spacing w:val="-9"/>
          <w:w w:val="110"/>
        </w:rPr>
        <w:t xml:space="preserve"> </w:t>
      </w:r>
      <w:r>
        <w:rPr>
          <w:color w:val="231F20"/>
          <w:w w:val="110"/>
        </w:rPr>
        <w:t>care</w:t>
      </w:r>
      <w:r>
        <w:rPr>
          <w:color w:val="231F20"/>
          <w:spacing w:val="-8"/>
          <w:w w:val="110"/>
        </w:rPr>
        <w:t xml:space="preserve"> </w:t>
      </w:r>
      <w:r>
        <w:rPr>
          <w:color w:val="231F20"/>
          <w:w w:val="110"/>
        </w:rPr>
        <w:t>needs</w:t>
      </w:r>
      <w:r>
        <w:rPr>
          <w:color w:val="231F20"/>
          <w:spacing w:val="-10"/>
          <w:w w:val="110"/>
        </w:rPr>
        <w:t xml:space="preserve"> </w:t>
      </w:r>
      <w:r>
        <w:rPr>
          <w:color w:val="231F20"/>
          <w:w w:val="110"/>
        </w:rPr>
        <w:t>to</w:t>
      </w:r>
      <w:r>
        <w:rPr>
          <w:color w:val="231F20"/>
          <w:spacing w:val="-10"/>
          <w:w w:val="110"/>
        </w:rPr>
        <w:t xml:space="preserve"> </w:t>
      </w:r>
      <w:r>
        <w:rPr>
          <w:color w:val="231F20"/>
          <w:w w:val="110"/>
        </w:rPr>
        <w:t>be</w:t>
      </w:r>
      <w:r>
        <w:rPr>
          <w:color w:val="231F20"/>
          <w:spacing w:val="-8"/>
          <w:w w:val="110"/>
        </w:rPr>
        <w:t xml:space="preserve"> </w:t>
      </w:r>
      <w:r>
        <w:rPr>
          <w:color w:val="231F20"/>
          <w:w w:val="110"/>
        </w:rPr>
        <w:t>taken</w:t>
      </w:r>
      <w:r>
        <w:rPr>
          <w:color w:val="231F20"/>
          <w:spacing w:val="-8"/>
          <w:w w:val="110"/>
        </w:rPr>
        <w:t xml:space="preserve"> </w:t>
      </w:r>
      <w:r>
        <w:rPr>
          <w:color w:val="231F20"/>
          <w:w w:val="110"/>
        </w:rPr>
        <w:t>when</w:t>
      </w:r>
      <w:r>
        <w:rPr>
          <w:color w:val="231F20"/>
          <w:spacing w:val="-10"/>
          <w:w w:val="110"/>
        </w:rPr>
        <w:t xml:space="preserve"> </w:t>
      </w:r>
      <w:r>
        <w:rPr>
          <w:color w:val="231F20"/>
          <w:w w:val="110"/>
        </w:rPr>
        <w:t>selecting</w:t>
      </w:r>
      <w:r>
        <w:rPr>
          <w:color w:val="231F20"/>
          <w:spacing w:val="-8"/>
          <w:w w:val="110"/>
        </w:rPr>
        <w:t xml:space="preserve"> </w:t>
      </w:r>
      <w:r>
        <w:rPr>
          <w:color w:val="231F20"/>
          <w:w w:val="110"/>
        </w:rPr>
        <w:t>the</w:t>
      </w:r>
      <w:r>
        <w:rPr>
          <w:color w:val="231F20"/>
          <w:spacing w:val="-8"/>
          <w:w w:val="110"/>
        </w:rPr>
        <w:t xml:space="preserve"> </w:t>
      </w:r>
      <w:r>
        <w:rPr>
          <w:color w:val="231F20"/>
          <w:w w:val="110"/>
        </w:rPr>
        <w:t>appropriate</w:t>
      </w:r>
      <w:r>
        <w:rPr>
          <w:color w:val="231F20"/>
          <w:spacing w:val="-9"/>
          <w:w w:val="110"/>
        </w:rPr>
        <w:t xml:space="preserve"> </w:t>
      </w:r>
      <w:r>
        <w:rPr>
          <w:color w:val="231F20"/>
          <w:w w:val="110"/>
        </w:rPr>
        <w:t>risk</w:t>
      </w:r>
      <w:r>
        <w:rPr>
          <w:color w:val="231F20"/>
          <w:spacing w:val="-10"/>
          <w:w w:val="110"/>
        </w:rPr>
        <w:t xml:space="preserve"> </w:t>
      </w:r>
      <w:r>
        <w:rPr>
          <w:color w:val="231F20"/>
          <w:w w:val="110"/>
        </w:rPr>
        <w:t xml:space="preserve">bench- </w:t>
      </w:r>
      <w:r>
        <w:rPr>
          <w:color w:val="231F20"/>
          <w:spacing w:val="-2"/>
          <w:w w:val="110"/>
        </w:rPr>
        <w:t>mark</w:t>
      </w:r>
      <w:r>
        <w:rPr>
          <w:color w:val="231F20"/>
          <w:spacing w:val="-12"/>
          <w:w w:val="110"/>
        </w:rPr>
        <w:t xml:space="preserve"> </w:t>
      </w:r>
      <w:r>
        <w:rPr>
          <w:color w:val="231F20"/>
          <w:spacing w:val="-2"/>
          <w:w w:val="110"/>
        </w:rPr>
        <w:t>that</w:t>
      </w:r>
      <w:r>
        <w:rPr>
          <w:color w:val="231F20"/>
          <w:spacing w:val="-12"/>
          <w:w w:val="110"/>
        </w:rPr>
        <w:t xml:space="preserve"> </w:t>
      </w:r>
      <w:r>
        <w:rPr>
          <w:color w:val="231F20"/>
          <w:spacing w:val="-2"/>
          <w:w w:val="110"/>
        </w:rPr>
        <w:t>the</w:t>
      </w:r>
      <w:r>
        <w:rPr>
          <w:color w:val="231F20"/>
          <w:spacing w:val="-12"/>
          <w:w w:val="110"/>
        </w:rPr>
        <w:t xml:space="preserve"> </w:t>
      </w:r>
      <w:r>
        <w:rPr>
          <w:color w:val="231F20"/>
          <w:spacing w:val="-2"/>
          <w:w w:val="110"/>
        </w:rPr>
        <w:t>company</w:t>
      </w:r>
      <w:r>
        <w:rPr>
          <w:color w:val="231F20"/>
          <w:spacing w:val="-11"/>
          <w:w w:val="110"/>
        </w:rPr>
        <w:t xml:space="preserve"> </w:t>
      </w:r>
      <w:r>
        <w:rPr>
          <w:color w:val="231F20"/>
          <w:spacing w:val="-2"/>
          <w:w w:val="110"/>
        </w:rPr>
        <w:t>should</w:t>
      </w:r>
      <w:r>
        <w:rPr>
          <w:color w:val="231F20"/>
          <w:spacing w:val="-12"/>
          <w:w w:val="110"/>
        </w:rPr>
        <w:t xml:space="preserve"> </w:t>
      </w:r>
      <w:r>
        <w:rPr>
          <w:color w:val="231F20"/>
          <w:spacing w:val="-2"/>
          <w:w w:val="110"/>
        </w:rPr>
        <w:t>be</w:t>
      </w:r>
      <w:r>
        <w:rPr>
          <w:color w:val="231F20"/>
          <w:spacing w:val="-12"/>
          <w:w w:val="110"/>
        </w:rPr>
        <w:t xml:space="preserve"> </w:t>
      </w:r>
      <w:r>
        <w:rPr>
          <w:color w:val="231F20"/>
          <w:spacing w:val="-2"/>
          <w:w w:val="110"/>
        </w:rPr>
        <w:t>compared</w:t>
      </w:r>
      <w:r>
        <w:rPr>
          <w:color w:val="231F20"/>
          <w:spacing w:val="-12"/>
          <w:w w:val="110"/>
        </w:rPr>
        <w:t xml:space="preserve"> </w:t>
      </w:r>
      <w:r>
        <w:rPr>
          <w:color w:val="231F20"/>
          <w:spacing w:val="-2"/>
          <w:w w:val="110"/>
        </w:rPr>
        <w:t>to.</w:t>
      </w:r>
      <w:r>
        <w:rPr>
          <w:color w:val="231F20"/>
          <w:spacing w:val="-11"/>
          <w:w w:val="110"/>
        </w:rPr>
        <w:t xml:space="preserve"> </w:t>
      </w:r>
      <w:r>
        <w:rPr>
          <w:color w:val="231F20"/>
          <w:spacing w:val="-2"/>
          <w:w w:val="110"/>
        </w:rPr>
        <w:t>Similarly,</w:t>
      </w:r>
      <w:r>
        <w:rPr>
          <w:color w:val="231F20"/>
          <w:spacing w:val="-12"/>
          <w:w w:val="110"/>
        </w:rPr>
        <w:t xml:space="preserve"> </w:t>
      </w:r>
      <w:r>
        <w:rPr>
          <w:color w:val="231F20"/>
          <w:spacing w:val="-2"/>
          <w:w w:val="110"/>
        </w:rPr>
        <w:t>Principle</w:t>
      </w:r>
      <w:r>
        <w:rPr>
          <w:color w:val="231F20"/>
          <w:spacing w:val="-12"/>
          <w:w w:val="110"/>
        </w:rPr>
        <w:t xml:space="preserve"> </w:t>
      </w:r>
      <w:r>
        <w:rPr>
          <w:color w:val="231F20"/>
          <w:spacing w:val="-2"/>
          <w:w w:val="110"/>
        </w:rPr>
        <w:t>7</w:t>
      </w:r>
      <w:r>
        <w:rPr>
          <w:color w:val="231F20"/>
          <w:spacing w:val="-12"/>
          <w:w w:val="110"/>
        </w:rPr>
        <w:t xml:space="preserve"> </w:t>
      </w:r>
      <w:r>
        <w:rPr>
          <w:color w:val="231F20"/>
          <w:spacing w:val="-2"/>
          <w:w w:val="110"/>
        </w:rPr>
        <w:t>states</w:t>
      </w:r>
      <w:r>
        <w:rPr>
          <w:color w:val="231F20"/>
          <w:spacing w:val="-11"/>
          <w:w w:val="110"/>
        </w:rPr>
        <w:t xml:space="preserve"> </w:t>
      </w:r>
      <w:r>
        <w:rPr>
          <w:color w:val="231F20"/>
          <w:spacing w:val="-2"/>
          <w:w w:val="110"/>
        </w:rPr>
        <w:t>that</w:t>
      </w:r>
      <w:r>
        <w:rPr>
          <w:color w:val="231F20"/>
          <w:spacing w:val="-12"/>
          <w:w w:val="110"/>
        </w:rPr>
        <w:t xml:space="preserve"> </w:t>
      </w:r>
      <w:r>
        <w:rPr>
          <w:color w:val="231F20"/>
          <w:spacing w:val="-2"/>
          <w:w w:val="110"/>
        </w:rPr>
        <w:t xml:space="preserve">‘per- </w:t>
      </w:r>
      <w:r>
        <w:rPr>
          <w:color w:val="231F20"/>
          <w:w w:val="110"/>
        </w:rPr>
        <w:t xml:space="preserve">formance should be classified as: (a) statistically superior to the benchmark; (b) statistically indistinguishable from the benchmark; and (c) statistically below the </w:t>
      </w:r>
      <w:r>
        <w:rPr>
          <w:color w:val="231F20"/>
          <w:spacing w:val="-2"/>
          <w:w w:val="110"/>
        </w:rPr>
        <w:t>benchmark’</w:t>
      </w:r>
      <w:r>
        <w:rPr>
          <w:color w:val="231F20"/>
          <w:spacing w:val="-12"/>
          <w:w w:val="110"/>
        </w:rPr>
        <w:t xml:space="preserve"> </w:t>
      </w:r>
      <w:r>
        <w:rPr>
          <w:color w:val="231F20"/>
          <w:spacing w:val="-2"/>
          <w:w w:val="110"/>
        </w:rPr>
        <w:t>(p.</w:t>
      </w:r>
      <w:r>
        <w:rPr>
          <w:color w:val="231F20"/>
          <w:spacing w:val="-12"/>
          <w:w w:val="110"/>
        </w:rPr>
        <w:t xml:space="preserve"> </w:t>
      </w:r>
      <w:r>
        <w:rPr>
          <w:color w:val="231F20"/>
          <w:spacing w:val="-2"/>
          <w:w w:val="110"/>
        </w:rPr>
        <w:t>668).</w:t>
      </w:r>
      <w:r>
        <w:rPr>
          <w:color w:val="231F20"/>
          <w:spacing w:val="-12"/>
          <w:w w:val="110"/>
        </w:rPr>
        <w:t xml:space="preserve"> </w:t>
      </w:r>
      <w:r>
        <w:rPr>
          <w:color w:val="231F20"/>
          <w:spacing w:val="-2"/>
          <w:w w:val="110"/>
        </w:rPr>
        <w:t>However,</w:t>
      </w:r>
      <w:r>
        <w:rPr>
          <w:color w:val="231F20"/>
          <w:spacing w:val="-11"/>
          <w:w w:val="110"/>
        </w:rPr>
        <w:t xml:space="preserve"> </w:t>
      </w:r>
      <w:r>
        <w:rPr>
          <w:color w:val="231F20"/>
          <w:spacing w:val="-2"/>
          <w:w w:val="110"/>
        </w:rPr>
        <w:t>these</w:t>
      </w:r>
      <w:r>
        <w:rPr>
          <w:color w:val="231F20"/>
          <w:spacing w:val="-12"/>
          <w:w w:val="110"/>
        </w:rPr>
        <w:t xml:space="preserve"> </w:t>
      </w:r>
      <w:r>
        <w:rPr>
          <w:color w:val="231F20"/>
          <w:spacing w:val="-2"/>
          <w:w w:val="110"/>
        </w:rPr>
        <w:t>qualitative</w:t>
      </w:r>
      <w:r>
        <w:rPr>
          <w:color w:val="231F20"/>
          <w:spacing w:val="-12"/>
          <w:w w:val="110"/>
        </w:rPr>
        <w:t xml:space="preserve"> </w:t>
      </w:r>
      <w:r>
        <w:rPr>
          <w:color w:val="231F20"/>
          <w:spacing w:val="-2"/>
          <w:w w:val="110"/>
        </w:rPr>
        <w:t>classifications</w:t>
      </w:r>
      <w:r>
        <w:rPr>
          <w:color w:val="231F20"/>
          <w:spacing w:val="-12"/>
          <w:w w:val="110"/>
        </w:rPr>
        <w:t xml:space="preserve"> </w:t>
      </w:r>
      <w:r>
        <w:rPr>
          <w:color w:val="231F20"/>
          <w:spacing w:val="-2"/>
          <w:w w:val="110"/>
        </w:rPr>
        <w:t>are</w:t>
      </w:r>
      <w:r>
        <w:rPr>
          <w:color w:val="231F20"/>
          <w:spacing w:val="-11"/>
          <w:w w:val="110"/>
        </w:rPr>
        <w:t xml:space="preserve"> </w:t>
      </w:r>
      <w:r>
        <w:rPr>
          <w:color w:val="231F20"/>
          <w:spacing w:val="-2"/>
          <w:w w:val="110"/>
        </w:rPr>
        <w:t>subject</w:t>
      </w:r>
      <w:r>
        <w:rPr>
          <w:color w:val="231F20"/>
          <w:spacing w:val="-12"/>
          <w:w w:val="110"/>
        </w:rPr>
        <w:t xml:space="preserve"> </w:t>
      </w:r>
      <w:r>
        <w:rPr>
          <w:color w:val="231F20"/>
          <w:spacing w:val="-2"/>
          <w:w w:val="110"/>
        </w:rPr>
        <w:t>to</w:t>
      </w:r>
      <w:r>
        <w:rPr>
          <w:color w:val="231F20"/>
          <w:spacing w:val="-12"/>
          <w:w w:val="110"/>
        </w:rPr>
        <w:t xml:space="preserve"> </w:t>
      </w:r>
      <w:r>
        <w:rPr>
          <w:color w:val="231F20"/>
          <w:spacing w:val="-2"/>
          <w:w w:val="110"/>
        </w:rPr>
        <w:t xml:space="preserve">discre- </w:t>
      </w:r>
      <w:r>
        <w:rPr>
          <w:color w:val="231F20"/>
        </w:rPr>
        <w:t>tion</w:t>
      </w:r>
      <w:r>
        <w:rPr>
          <w:color w:val="231F20"/>
          <w:spacing w:val="40"/>
        </w:rPr>
        <w:t xml:space="preserve"> </w:t>
      </w:r>
      <w:r>
        <w:rPr>
          <w:color w:val="231F20"/>
        </w:rPr>
        <w:t>and</w:t>
      </w:r>
      <w:r>
        <w:rPr>
          <w:color w:val="231F20"/>
          <w:spacing w:val="16"/>
        </w:rPr>
        <w:t xml:space="preserve"> </w:t>
      </w:r>
      <w:r>
        <w:rPr>
          <w:color w:val="231F20"/>
        </w:rPr>
        <w:t>who</w:t>
      </w:r>
      <w:r>
        <w:rPr>
          <w:color w:val="231F20"/>
          <w:spacing w:val="16"/>
        </w:rPr>
        <w:t xml:space="preserve"> </w:t>
      </w:r>
      <w:r>
        <w:rPr>
          <w:color w:val="231F20"/>
        </w:rPr>
        <w:t>decides</w:t>
      </w:r>
      <w:r>
        <w:rPr>
          <w:color w:val="231F20"/>
          <w:spacing w:val="20"/>
        </w:rPr>
        <w:t xml:space="preserve"> </w:t>
      </w:r>
      <w:r>
        <w:rPr>
          <w:color w:val="231F20"/>
        </w:rPr>
        <w:t>what</w:t>
      </w:r>
      <w:r>
        <w:rPr>
          <w:color w:val="231F20"/>
          <w:spacing w:val="16"/>
        </w:rPr>
        <w:t xml:space="preserve"> </w:t>
      </w:r>
      <w:r>
        <w:rPr>
          <w:color w:val="231F20"/>
        </w:rPr>
        <w:t>the</w:t>
      </w:r>
      <w:r>
        <w:rPr>
          <w:color w:val="231F20"/>
          <w:spacing w:val="20"/>
        </w:rPr>
        <w:t xml:space="preserve"> </w:t>
      </w:r>
      <w:r>
        <w:rPr>
          <w:color w:val="231F20"/>
        </w:rPr>
        <w:t>margin</w:t>
      </w:r>
      <w:r>
        <w:rPr>
          <w:color w:val="231F20"/>
          <w:spacing w:val="18"/>
        </w:rPr>
        <w:t xml:space="preserve"> </w:t>
      </w:r>
      <w:r>
        <w:rPr>
          <w:color w:val="231F20"/>
        </w:rPr>
        <w:t>of</w:t>
      </w:r>
      <w:r>
        <w:rPr>
          <w:color w:val="231F20"/>
          <w:spacing w:val="20"/>
        </w:rPr>
        <w:t xml:space="preserve"> </w:t>
      </w:r>
      <w:r>
        <w:rPr>
          <w:color w:val="231F20"/>
        </w:rPr>
        <w:t>difference</w:t>
      </w:r>
      <w:r>
        <w:rPr>
          <w:color w:val="231F20"/>
          <w:spacing w:val="20"/>
        </w:rPr>
        <w:t xml:space="preserve"> </w:t>
      </w:r>
      <w:r>
        <w:rPr>
          <w:color w:val="231F20"/>
        </w:rPr>
        <w:t>should</w:t>
      </w:r>
      <w:r>
        <w:rPr>
          <w:color w:val="231F20"/>
          <w:spacing w:val="16"/>
        </w:rPr>
        <w:t xml:space="preserve"> </w:t>
      </w:r>
      <w:r>
        <w:rPr>
          <w:color w:val="231F20"/>
        </w:rPr>
        <w:t>be</w:t>
      </w:r>
      <w:r>
        <w:rPr>
          <w:color w:val="231F20"/>
          <w:spacing w:val="16"/>
        </w:rPr>
        <w:t xml:space="preserve"> </w:t>
      </w:r>
      <w:r>
        <w:rPr>
          <w:color w:val="231F20"/>
        </w:rPr>
        <w:t>(i.e., what</w:t>
      </w:r>
      <w:r>
        <w:rPr>
          <w:color w:val="231F20"/>
          <w:spacing w:val="20"/>
        </w:rPr>
        <w:t xml:space="preserve"> </w:t>
      </w:r>
      <w:proofErr w:type="gramStart"/>
      <w:r>
        <w:rPr>
          <w:color w:val="231F20"/>
        </w:rPr>
        <w:t xml:space="preserve">is considered </w:t>
      </w:r>
      <w:r>
        <w:rPr>
          <w:color w:val="231F20"/>
          <w:w w:val="110"/>
        </w:rPr>
        <w:t>to</w:t>
      </w:r>
      <w:r>
        <w:rPr>
          <w:color w:val="231F20"/>
          <w:spacing w:val="-5"/>
          <w:w w:val="110"/>
        </w:rPr>
        <w:t xml:space="preserve"> </w:t>
      </w:r>
      <w:r>
        <w:rPr>
          <w:color w:val="231F20"/>
          <w:w w:val="110"/>
        </w:rPr>
        <w:t>be</w:t>
      </w:r>
      <w:proofErr w:type="gramEnd"/>
      <w:r>
        <w:rPr>
          <w:color w:val="231F20"/>
          <w:spacing w:val="-3"/>
          <w:w w:val="110"/>
        </w:rPr>
        <w:t xml:space="preserve"> </w:t>
      </w:r>
      <w:r>
        <w:rPr>
          <w:color w:val="231F20"/>
          <w:w w:val="110"/>
        </w:rPr>
        <w:t>‘indistinguishable’</w:t>
      </w:r>
      <w:r>
        <w:rPr>
          <w:color w:val="231F20"/>
          <w:spacing w:val="-2"/>
          <w:w w:val="110"/>
        </w:rPr>
        <w:t xml:space="preserve"> </w:t>
      </w:r>
      <w:r>
        <w:rPr>
          <w:color w:val="231F20"/>
          <w:w w:val="110"/>
        </w:rPr>
        <w:t>from</w:t>
      </w:r>
      <w:r>
        <w:rPr>
          <w:color w:val="231F20"/>
          <w:spacing w:val="-3"/>
          <w:w w:val="110"/>
        </w:rPr>
        <w:t xml:space="preserve"> </w:t>
      </w:r>
      <w:r>
        <w:rPr>
          <w:color w:val="231F20"/>
          <w:w w:val="110"/>
        </w:rPr>
        <w:t>the</w:t>
      </w:r>
      <w:r>
        <w:rPr>
          <w:color w:val="231F20"/>
          <w:spacing w:val="-3"/>
          <w:w w:val="110"/>
        </w:rPr>
        <w:t xml:space="preserve"> </w:t>
      </w:r>
      <w:r>
        <w:rPr>
          <w:color w:val="231F20"/>
          <w:w w:val="110"/>
        </w:rPr>
        <w:t>benchmark)?</w:t>
      </w:r>
    </w:p>
    <w:p w14:paraId="77F32174" w14:textId="77777777" w:rsidR="004A5C99" w:rsidRDefault="0027463A">
      <w:pPr>
        <w:pStyle w:val="BodyText"/>
        <w:spacing w:before="11" w:line="249" w:lineRule="auto"/>
        <w:ind w:left="167" w:right="57" w:firstLine="189"/>
        <w:jc w:val="both"/>
      </w:pPr>
      <w:r>
        <w:rPr>
          <w:color w:val="231F20"/>
          <w:w w:val="105"/>
        </w:rPr>
        <w:t>Principle 8 relates to the use of benchmarking performance measurement against peers. In the US from 2006 the SEC has required CCs to report peer-group compari- sons</w:t>
      </w:r>
      <w:r>
        <w:rPr>
          <w:color w:val="231F20"/>
          <w:spacing w:val="-12"/>
          <w:w w:val="105"/>
        </w:rPr>
        <w:t xml:space="preserve"> </w:t>
      </w:r>
      <w:r>
        <w:rPr>
          <w:color w:val="231F20"/>
          <w:w w:val="105"/>
        </w:rPr>
        <w:t>of</w:t>
      </w:r>
      <w:r>
        <w:rPr>
          <w:color w:val="231F20"/>
          <w:spacing w:val="-11"/>
          <w:w w:val="105"/>
        </w:rPr>
        <w:t xml:space="preserve"> </w:t>
      </w:r>
      <w:r>
        <w:rPr>
          <w:color w:val="231F20"/>
          <w:w w:val="105"/>
        </w:rPr>
        <w:t>executive</w:t>
      </w:r>
      <w:r>
        <w:rPr>
          <w:color w:val="231F20"/>
          <w:spacing w:val="-13"/>
          <w:w w:val="105"/>
        </w:rPr>
        <w:t xml:space="preserve"> </w:t>
      </w:r>
      <w:r>
        <w:rPr>
          <w:color w:val="231F20"/>
          <w:w w:val="105"/>
        </w:rPr>
        <w:t>pay,</w:t>
      </w:r>
      <w:r>
        <w:rPr>
          <w:color w:val="231F20"/>
          <w:spacing w:val="-12"/>
          <w:w w:val="105"/>
        </w:rPr>
        <w:t xml:space="preserve"> </w:t>
      </w:r>
      <w:r>
        <w:rPr>
          <w:color w:val="231F20"/>
          <w:w w:val="105"/>
        </w:rPr>
        <w:t>but</w:t>
      </w:r>
      <w:r>
        <w:rPr>
          <w:color w:val="231F20"/>
          <w:spacing w:val="-13"/>
          <w:w w:val="105"/>
        </w:rPr>
        <w:t xml:space="preserve"> </w:t>
      </w:r>
      <w:r>
        <w:rPr>
          <w:color w:val="231F20"/>
          <w:w w:val="105"/>
        </w:rPr>
        <w:t>not</w:t>
      </w:r>
      <w:r>
        <w:rPr>
          <w:color w:val="231F20"/>
          <w:spacing w:val="-13"/>
          <w:w w:val="105"/>
        </w:rPr>
        <w:t xml:space="preserve"> </w:t>
      </w:r>
      <w:r>
        <w:rPr>
          <w:color w:val="231F20"/>
          <w:w w:val="105"/>
        </w:rPr>
        <w:t>performance,</w:t>
      </w:r>
      <w:r>
        <w:rPr>
          <w:color w:val="231F20"/>
          <w:spacing w:val="-12"/>
          <w:w w:val="105"/>
        </w:rPr>
        <w:t xml:space="preserve"> </w:t>
      </w:r>
      <w:r>
        <w:rPr>
          <w:color w:val="231F20"/>
          <w:w w:val="105"/>
        </w:rPr>
        <w:t>if</w:t>
      </w:r>
      <w:r>
        <w:rPr>
          <w:color w:val="231F20"/>
          <w:spacing w:val="-14"/>
          <w:w w:val="105"/>
        </w:rPr>
        <w:t xml:space="preserve"> </w:t>
      </w:r>
      <w:r>
        <w:rPr>
          <w:color w:val="231F20"/>
          <w:w w:val="105"/>
        </w:rPr>
        <w:t>it</w:t>
      </w:r>
      <w:r>
        <w:rPr>
          <w:color w:val="231F20"/>
          <w:spacing w:val="-12"/>
          <w:w w:val="105"/>
        </w:rPr>
        <w:t xml:space="preserve"> </w:t>
      </w:r>
      <w:r>
        <w:rPr>
          <w:color w:val="231F20"/>
          <w:w w:val="105"/>
        </w:rPr>
        <w:t>is</w:t>
      </w:r>
      <w:r>
        <w:rPr>
          <w:color w:val="231F20"/>
          <w:spacing w:val="-13"/>
          <w:w w:val="105"/>
        </w:rPr>
        <w:t xml:space="preserve"> </w:t>
      </w:r>
      <w:r>
        <w:rPr>
          <w:color w:val="231F20"/>
          <w:w w:val="105"/>
        </w:rPr>
        <w:t>material</w:t>
      </w:r>
      <w:r>
        <w:rPr>
          <w:color w:val="231F20"/>
          <w:spacing w:val="-12"/>
          <w:w w:val="105"/>
        </w:rPr>
        <w:t xml:space="preserve"> </w:t>
      </w:r>
      <w:r>
        <w:rPr>
          <w:color w:val="231F20"/>
          <w:w w:val="105"/>
        </w:rPr>
        <w:t>in</w:t>
      </w:r>
      <w:r>
        <w:rPr>
          <w:color w:val="231F20"/>
          <w:spacing w:val="-13"/>
          <w:w w:val="105"/>
        </w:rPr>
        <w:t xml:space="preserve"> </w:t>
      </w:r>
      <w:r>
        <w:rPr>
          <w:color w:val="231F20"/>
          <w:w w:val="105"/>
        </w:rPr>
        <w:t>determining</w:t>
      </w:r>
      <w:r>
        <w:rPr>
          <w:color w:val="231F20"/>
          <w:spacing w:val="-12"/>
          <w:w w:val="105"/>
        </w:rPr>
        <w:t xml:space="preserve"> </w:t>
      </w:r>
      <w:r>
        <w:rPr>
          <w:color w:val="231F20"/>
          <w:w w:val="105"/>
        </w:rPr>
        <w:t>pay.</w:t>
      </w:r>
      <w:r>
        <w:rPr>
          <w:color w:val="231F20"/>
          <w:w w:val="105"/>
          <w:vertAlign w:val="superscript"/>
        </w:rPr>
        <w:t>49</w:t>
      </w:r>
      <w:r>
        <w:rPr>
          <w:color w:val="231F20"/>
          <w:spacing w:val="-12"/>
          <w:w w:val="105"/>
        </w:rPr>
        <w:t xml:space="preserve"> </w:t>
      </w:r>
      <w:r>
        <w:rPr>
          <w:color w:val="231F20"/>
          <w:w w:val="105"/>
        </w:rPr>
        <w:t>These rules</w:t>
      </w:r>
      <w:r>
        <w:rPr>
          <w:color w:val="231F20"/>
          <w:spacing w:val="-1"/>
          <w:w w:val="105"/>
        </w:rPr>
        <w:t xml:space="preserve"> </w:t>
      </w:r>
      <w:r>
        <w:rPr>
          <w:color w:val="231F20"/>
          <w:w w:val="105"/>
        </w:rPr>
        <w:t>have</w:t>
      </w:r>
      <w:r>
        <w:rPr>
          <w:color w:val="231F20"/>
          <w:spacing w:val="-1"/>
          <w:w w:val="105"/>
        </w:rPr>
        <w:t xml:space="preserve"> </w:t>
      </w:r>
      <w:r>
        <w:rPr>
          <w:color w:val="231F20"/>
          <w:w w:val="105"/>
        </w:rPr>
        <w:t>allowed</w:t>
      </w:r>
      <w:r>
        <w:rPr>
          <w:color w:val="231F20"/>
          <w:spacing w:val="-1"/>
          <w:w w:val="105"/>
        </w:rPr>
        <w:t xml:space="preserve"> </w:t>
      </w:r>
      <w:r>
        <w:rPr>
          <w:color w:val="231F20"/>
          <w:w w:val="105"/>
        </w:rPr>
        <w:t>researchers</w:t>
      </w:r>
      <w:r>
        <w:rPr>
          <w:color w:val="231F20"/>
          <w:spacing w:val="-1"/>
          <w:w w:val="105"/>
        </w:rPr>
        <w:t xml:space="preserve"> </w:t>
      </w:r>
      <w:r>
        <w:rPr>
          <w:color w:val="231F20"/>
          <w:w w:val="105"/>
        </w:rPr>
        <w:t>to</w:t>
      </w:r>
      <w:r>
        <w:rPr>
          <w:color w:val="231F20"/>
          <w:spacing w:val="-4"/>
          <w:w w:val="105"/>
        </w:rPr>
        <w:t xml:space="preserve"> </w:t>
      </w:r>
      <w:r>
        <w:rPr>
          <w:color w:val="231F20"/>
          <w:w w:val="105"/>
        </w:rPr>
        <w:t>investigate</w:t>
      </w:r>
      <w:r>
        <w:rPr>
          <w:color w:val="231F20"/>
          <w:spacing w:val="-3"/>
          <w:w w:val="105"/>
        </w:rPr>
        <w:t xml:space="preserve"> </w:t>
      </w:r>
      <w:r>
        <w:rPr>
          <w:color w:val="231F20"/>
          <w:w w:val="105"/>
        </w:rPr>
        <w:t>if</w:t>
      </w:r>
      <w:r>
        <w:rPr>
          <w:color w:val="231F20"/>
          <w:spacing w:val="-4"/>
          <w:w w:val="105"/>
        </w:rPr>
        <w:t xml:space="preserve"> </w:t>
      </w:r>
      <w:r>
        <w:rPr>
          <w:color w:val="231F20"/>
          <w:w w:val="105"/>
        </w:rPr>
        <w:t>firms</w:t>
      </w:r>
      <w:r>
        <w:rPr>
          <w:color w:val="231F20"/>
          <w:spacing w:val="-2"/>
          <w:w w:val="105"/>
        </w:rPr>
        <w:t xml:space="preserve"> </w:t>
      </w:r>
      <w:r>
        <w:rPr>
          <w:color w:val="231F20"/>
          <w:w w:val="105"/>
        </w:rPr>
        <w:t>select</w:t>
      </w:r>
      <w:r>
        <w:rPr>
          <w:color w:val="231F20"/>
          <w:spacing w:val="-1"/>
          <w:w w:val="105"/>
        </w:rPr>
        <w:t xml:space="preserve"> </w:t>
      </w:r>
      <w:r>
        <w:rPr>
          <w:color w:val="231F20"/>
          <w:w w:val="105"/>
        </w:rPr>
        <w:t>peers</w:t>
      </w:r>
      <w:r>
        <w:rPr>
          <w:color w:val="231F20"/>
          <w:spacing w:val="-3"/>
          <w:w w:val="105"/>
        </w:rPr>
        <w:t xml:space="preserve"> </w:t>
      </w:r>
      <w:r>
        <w:rPr>
          <w:color w:val="231F20"/>
          <w:w w:val="105"/>
        </w:rPr>
        <w:t>efficiently</w:t>
      </w:r>
      <w:r>
        <w:rPr>
          <w:color w:val="231F20"/>
          <w:spacing w:val="-3"/>
          <w:w w:val="105"/>
        </w:rPr>
        <w:t xml:space="preserve"> </w:t>
      </w:r>
      <w:r>
        <w:rPr>
          <w:color w:val="231F20"/>
          <w:w w:val="105"/>
        </w:rPr>
        <w:t>or</w:t>
      </w:r>
      <w:r>
        <w:rPr>
          <w:color w:val="231F20"/>
          <w:spacing w:val="-4"/>
          <w:w w:val="105"/>
        </w:rPr>
        <w:t xml:space="preserve"> </w:t>
      </w:r>
      <w:r>
        <w:rPr>
          <w:color w:val="231F20"/>
          <w:w w:val="105"/>
        </w:rPr>
        <w:t>if</w:t>
      </w:r>
      <w:r>
        <w:rPr>
          <w:color w:val="231F20"/>
          <w:spacing w:val="-3"/>
          <w:w w:val="105"/>
        </w:rPr>
        <w:t xml:space="preserve"> </w:t>
      </w:r>
      <w:r>
        <w:rPr>
          <w:color w:val="231F20"/>
          <w:w w:val="105"/>
        </w:rPr>
        <w:t>they select peers that</w:t>
      </w:r>
      <w:r>
        <w:rPr>
          <w:color w:val="231F20"/>
          <w:spacing w:val="-1"/>
          <w:w w:val="105"/>
        </w:rPr>
        <w:t xml:space="preserve"> </w:t>
      </w:r>
      <w:r>
        <w:rPr>
          <w:color w:val="231F20"/>
          <w:w w:val="105"/>
        </w:rPr>
        <w:t>result in</w:t>
      </w:r>
      <w:r>
        <w:rPr>
          <w:color w:val="231F20"/>
          <w:spacing w:val="-1"/>
          <w:w w:val="105"/>
        </w:rPr>
        <w:t xml:space="preserve"> </w:t>
      </w:r>
      <w:r>
        <w:rPr>
          <w:color w:val="231F20"/>
          <w:w w:val="105"/>
        </w:rPr>
        <w:t xml:space="preserve">higher CEO pay. So </w:t>
      </w:r>
      <w:proofErr w:type="gramStart"/>
      <w:r>
        <w:rPr>
          <w:color w:val="231F20"/>
          <w:w w:val="105"/>
        </w:rPr>
        <w:t>far</w:t>
      </w:r>
      <w:proofErr w:type="gramEnd"/>
      <w:r>
        <w:rPr>
          <w:color w:val="231F20"/>
          <w:w w:val="105"/>
        </w:rPr>
        <w:t xml:space="preserve"> the evidence suggests that, on aver- age,</w:t>
      </w:r>
      <w:r>
        <w:rPr>
          <w:color w:val="231F20"/>
          <w:spacing w:val="-9"/>
          <w:w w:val="105"/>
        </w:rPr>
        <w:t xml:space="preserve"> </w:t>
      </w:r>
      <w:r>
        <w:rPr>
          <w:color w:val="231F20"/>
          <w:w w:val="105"/>
        </w:rPr>
        <w:t>peer</w:t>
      </w:r>
      <w:r>
        <w:rPr>
          <w:color w:val="231F20"/>
          <w:spacing w:val="-9"/>
          <w:w w:val="105"/>
        </w:rPr>
        <w:t xml:space="preserve"> </w:t>
      </w:r>
      <w:r>
        <w:rPr>
          <w:color w:val="231F20"/>
          <w:w w:val="105"/>
        </w:rPr>
        <w:t>firms</w:t>
      </w:r>
      <w:r>
        <w:rPr>
          <w:color w:val="231F20"/>
          <w:spacing w:val="-9"/>
          <w:w w:val="105"/>
        </w:rPr>
        <w:t xml:space="preserve"> </w:t>
      </w:r>
      <w:r>
        <w:rPr>
          <w:color w:val="231F20"/>
          <w:w w:val="105"/>
        </w:rPr>
        <w:t>are</w:t>
      </w:r>
      <w:r>
        <w:rPr>
          <w:color w:val="231F20"/>
          <w:spacing w:val="-12"/>
          <w:w w:val="105"/>
        </w:rPr>
        <w:t xml:space="preserve"> </w:t>
      </w:r>
      <w:r>
        <w:rPr>
          <w:color w:val="231F20"/>
          <w:w w:val="105"/>
        </w:rPr>
        <w:t>chosen</w:t>
      </w:r>
      <w:r>
        <w:rPr>
          <w:color w:val="231F20"/>
          <w:spacing w:val="-11"/>
          <w:w w:val="105"/>
        </w:rPr>
        <w:t xml:space="preserve"> </w:t>
      </w:r>
      <w:r>
        <w:rPr>
          <w:color w:val="231F20"/>
          <w:w w:val="105"/>
        </w:rPr>
        <w:t>efficiently</w:t>
      </w:r>
      <w:r>
        <w:rPr>
          <w:color w:val="231F20"/>
          <w:spacing w:val="-11"/>
          <w:w w:val="105"/>
        </w:rPr>
        <w:t xml:space="preserve"> </w:t>
      </w:r>
      <w:r>
        <w:rPr>
          <w:color w:val="231F20"/>
          <w:w w:val="105"/>
        </w:rPr>
        <w:t>based</w:t>
      </w:r>
      <w:r>
        <w:rPr>
          <w:color w:val="231F20"/>
          <w:spacing w:val="-10"/>
          <w:w w:val="105"/>
        </w:rPr>
        <w:t xml:space="preserve"> </w:t>
      </w:r>
      <w:r>
        <w:rPr>
          <w:color w:val="231F20"/>
          <w:w w:val="105"/>
        </w:rPr>
        <w:t>on</w:t>
      </w:r>
      <w:r>
        <w:rPr>
          <w:color w:val="231F20"/>
          <w:spacing w:val="-11"/>
          <w:w w:val="105"/>
        </w:rPr>
        <w:t xml:space="preserve"> </w:t>
      </w:r>
      <w:r>
        <w:rPr>
          <w:color w:val="231F20"/>
          <w:w w:val="105"/>
        </w:rPr>
        <w:t>the</w:t>
      </w:r>
      <w:r>
        <w:rPr>
          <w:color w:val="231F20"/>
          <w:spacing w:val="-9"/>
          <w:w w:val="105"/>
        </w:rPr>
        <w:t xml:space="preserve"> </w:t>
      </w:r>
      <w:r>
        <w:rPr>
          <w:color w:val="231F20"/>
          <w:w w:val="105"/>
        </w:rPr>
        <w:t>economic</w:t>
      </w:r>
      <w:r>
        <w:rPr>
          <w:color w:val="231F20"/>
          <w:spacing w:val="-11"/>
          <w:w w:val="105"/>
        </w:rPr>
        <w:t xml:space="preserve"> </w:t>
      </w:r>
      <w:r>
        <w:rPr>
          <w:color w:val="231F20"/>
          <w:w w:val="105"/>
        </w:rPr>
        <w:t>characteristics</w:t>
      </w:r>
      <w:r>
        <w:rPr>
          <w:color w:val="231F20"/>
          <w:spacing w:val="-9"/>
          <w:w w:val="105"/>
        </w:rPr>
        <w:t xml:space="preserve"> </w:t>
      </w:r>
      <w:r>
        <w:rPr>
          <w:color w:val="231F20"/>
          <w:w w:val="105"/>
        </w:rPr>
        <w:t>of</w:t>
      </w:r>
      <w:r>
        <w:rPr>
          <w:color w:val="231F20"/>
          <w:spacing w:val="-9"/>
          <w:w w:val="105"/>
        </w:rPr>
        <w:t xml:space="preserve"> </w:t>
      </w:r>
      <w:r>
        <w:rPr>
          <w:color w:val="231F20"/>
          <w:w w:val="105"/>
        </w:rPr>
        <w:t>the</w:t>
      </w:r>
      <w:r>
        <w:rPr>
          <w:color w:val="231F20"/>
          <w:spacing w:val="-9"/>
          <w:w w:val="105"/>
        </w:rPr>
        <w:t xml:space="preserve"> </w:t>
      </w:r>
      <w:r>
        <w:rPr>
          <w:color w:val="231F20"/>
          <w:w w:val="105"/>
        </w:rPr>
        <w:t>firm which</w:t>
      </w:r>
      <w:r>
        <w:rPr>
          <w:color w:val="231F20"/>
          <w:spacing w:val="-14"/>
          <w:w w:val="105"/>
        </w:rPr>
        <w:t xml:space="preserve"> </w:t>
      </w:r>
      <w:r>
        <w:rPr>
          <w:color w:val="231F20"/>
          <w:w w:val="105"/>
        </w:rPr>
        <w:t>have</w:t>
      </w:r>
      <w:r>
        <w:rPr>
          <w:color w:val="231F20"/>
          <w:spacing w:val="-13"/>
          <w:w w:val="105"/>
        </w:rPr>
        <w:t xml:space="preserve"> </w:t>
      </w:r>
      <w:r>
        <w:rPr>
          <w:color w:val="231F20"/>
          <w:w w:val="105"/>
        </w:rPr>
        <w:t>also</w:t>
      </w:r>
      <w:r>
        <w:rPr>
          <w:color w:val="231F20"/>
          <w:spacing w:val="-13"/>
          <w:w w:val="105"/>
        </w:rPr>
        <w:t xml:space="preserve"> </w:t>
      </w:r>
      <w:r>
        <w:rPr>
          <w:color w:val="231F20"/>
          <w:w w:val="105"/>
        </w:rPr>
        <w:t>been</w:t>
      </w:r>
      <w:r>
        <w:rPr>
          <w:color w:val="231F20"/>
          <w:spacing w:val="-13"/>
          <w:w w:val="105"/>
        </w:rPr>
        <w:t xml:space="preserve"> </w:t>
      </w:r>
      <w:r>
        <w:rPr>
          <w:color w:val="231F20"/>
          <w:w w:val="105"/>
        </w:rPr>
        <w:t>found</w:t>
      </w:r>
      <w:r>
        <w:rPr>
          <w:color w:val="231F20"/>
          <w:spacing w:val="-13"/>
          <w:w w:val="105"/>
        </w:rPr>
        <w:t xml:space="preserve"> </w:t>
      </w:r>
      <w:r>
        <w:rPr>
          <w:color w:val="231F20"/>
          <w:w w:val="105"/>
        </w:rPr>
        <w:t>to</w:t>
      </w:r>
      <w:r>
        <w:rPr>
          <w:color w:val="231F20"/>
          <w:spacing w:val="-13"/>
          <w:w w:val="105"/>
        </w:rPr>
        <w:t xml:space="preserve"> </w:t>
      </w:r>
      <w:r>
        <w:rPr>
          <w:color w:val="231F20"/>
          <w:w w:val="105"/>
        </w:rPr>
        <w:t>determine</w:t>
      </w:r>
      <w:r>
        <w:rPr>
          <w:color w:val="231F20"/>
          <w:spacing w:val="-13"/>
          <w:w w:val="105"/>
        </w:rPr>
        <w:t xml:space="preserve"> </w:t>
      </w:r>
      <w:r>
        <w:rPr>
          <w:color w:val="231F20"/>
          <w:w w:val="105"/>
        </w:rPr>
        <w:t>the</w:t>
      </w:r>
      <w:r>
        <w:rPr>
          <w:color w:val="231F20"/>
          <w:spacing w:val="-13"/>
          <w:w w:val="105"/>
        </w:rPr>
        <w:t xml:space="preserve"> </w:t>
      </w:r>
      <w:r>
        <w:rPr>
          <w:color w:val="231F20"/>
          <w:w w:val="105"/>
        </w:rPr>
        <w:t>levels</w:t>
      </w:r>
      <w:r>
        <w:rPr>
          <w:color w:val="231F20"/>
          <w:spacing w:val="-14"/>
          <w:w w:val="105"/>
        </w:rPr>
        <w:t xml:space="preserve"> </w:t>
      </w:r>
      <w:r>
        <w:rPr>
          <w:color w:val="231F20"/>
          <w:w w:val="105"/>
        </w:rPr>
        <w:t>of</w:t>
      </w:r>
      <w:r>
        <w:rPr>
          <w:color w:val="231F20"/>
          <w:spacing w:val="-13"/>
          <w:w w:val="105"/>
        </w:rPr>
        <w:t xml:space="preserve"> </w:t>
      </w:r>
      <w:r>
        <w:rPr>
          <w:color w:val="231F20"/>
          <w:w w:val="105"/>
        </w:rPr>
        <w:t>executive</w:t>
      </w:r>
      <w:r>
        <w:rPr>
          <w:color w:val="231F20"/>
          <w:spacing w:val="-13"/>
          <w:w w:val="105"/>
        </w:rPr>
        <w:t xml:space="preserve"> </w:t>
      </w:r>
      <w:r>
        <w:rPr>
          <w:color w:val="231F20"/>
          <w:w w:val="105"/>
        </w:rPr>
        <w:t>compensation</w:t>
      </w:r>
      <w:r>
        <w:rPr>
          <w:color w:val="231F20"/>
          <w:spacing w:val="-13"/>
          <w:w w:val="105"/>
        </w:rPr>
        <w:t xml:space="preserve"> </w:t>
      </w:r>
      <w:r>
        <w:rPr>
          <w:color w:val="231F20"/>
          <w:w w:val="105"/>
        </w:rPr>
        <w:t>(such</w:t>
      </w:r>
      <w:r>
        <w:rPr>
          <w:color w:val="231F20"/>
          <w:spacing w:val="-13"/>
          <w:w w:val="105"/>
        </w:rPr>
        <w:t xml:space="preserve"> </w:t>
      </w:r>
      <w:r>
        <w:rPr>
          <w:color w:val="231F20"/>
          <w:w w:val="105"/>
        </w:rPr>
        <w:t>as size,</w:t>
      </w:r>
      <w:r>
        <w:rPr>
          <w:color w:val="231F20"/>
          <w:spacing w:val="-14"/>
          <w:w w:val="105"/>
        </w:rPr>
        <w:t xml:space="preserve"> </w:t>
      </w:r>
      <w:r>
        <w:rPr>
          <w:color w:val="231F20"/>
          <w:w w:val="105"/>
        </w:rPr>
        <w:t>industry,</w:t>
      </w:r>
      <w:r>
        <w:rPr>
          <w:color w:val="231F20"/>
          <w:spacing w:val="-13"/>
          <w:w w:val="105"/>
        </w:rPr>
        <w:t xml:space="preserve"> </w:t>
      </w:r>
      <w:r>
        <w:rPr>
          <w:color w:val="231F20"/>
          <w:w w:val="105"/>
        </w:rPr>
        <w:t>market-to-book</w:t>
      </w:r>
      <w:r>
        <w:rPr>
          <w:color w:val="231F20"/>
          <w:spacing w:val="-13"/>
          <w:w w:val="105"/>
        </w:rPr>
        <w:t xml:space="preserve"> </w:t>
      </w:r>
      <w:r>
        <w:rPr>
          <w:color w:val="231F20"/>
          <w:w w:val="105"/>
        </w:rPr>
        <w:t>ratio,</w:t>
      </w:r>
      <w:r>
        <w:rPr>
          <w:color w:val="231F20"/>
          <w:spacing w:val="-13"/>
          <w:w w:val="105"/>
        </w:rPr>
        <w:t xml:space="preserve"> </w:t>
      </w:r>
      <w:r>
        <w:rPr>
          <w:color w:val="231F20"/>
          <w:w w:val="105"/>
        </w:rPr>
        <w:t>and</w:t>
      </w:r>
      <w:r>
        <w:rPr>
          <w:color w:val="231F20"/>
          <w:spacing w:val="-13"/>
          <w:w w:val="105"/>
        </w:rPr>
        <w:t xml:space="preserve"> </w:t>
      </w:r>
      <w:r>
        <w:rPr>
          <w:color w:val="231F20"/>
          <w:w w:val="105"/>
        </w:rPr>
        <w:t>accounting</w:t>
      </w:r>
      <w:r>
        <w:rPr>
          <w:color w:val="231F20"/>
          <w:spacing w:val="-13"/>
          <w:w w:val="105"/>
        </w:rPr>
        <w:t xml:space="preserve"> </w:t>
      </w:r>
      <w:r>
        <w:rPr>
          <w:color w:val="231F20"/>
          <w:w w:val="105"/>
        </w:rPr>
        <w:t>performance)</w:t>
      </w:r>
      <w:r>
        <w:rPr>
          <w:color w:val="231F20"/>
          <w:spacing w:val="-13"/>
          <w:w w:val="105"/>
        </w:rPr>
        <w:t xml:space="preserve"> </w:t>
      </w:r>
      <w:r>
        <w:rPr>
          <w:color w:val="231F20"/>
          <w:w w:val="105"/>
        </w:rPr>
        <w:t>(Bizjak</w:t>
      </w:r>
      <w:r>
        <w:rPr>
          <w:color w:val="231F20"/>
          <w:spacing w:val="-13"/>
          <w:w w:val="105"/>
        </w:rPr>
        <w:t xml:space="preserve"> </w:t>
      </w:r>
      <w:r>
        <w:rPr>
          <w:i/>
          <w:color w:val="231F20"/>
          <w:w w:val="105"/>
        </w:rPr>
        <w:t>et</w:t>
      </w:r>
      <w:r>
        <w:rPr>
          <w:i/>
          <w:color w:val="231F20"/>
          <w:spacing w:val="-14"/>
          <w:w w:val="105"/>
        </w:rPr>
        <w:t xml:space="preserve"> </w:t>
      </w:r>
      <w:r>
        <w:rPr>
          <w:i/>
          <w:color w:val="231F20"/>
          <w:w w:val="105"/>
        </w:rPr>
        <w:t>al</w:t>
      </w:r>
      <w:r>
        <w:rPr>
          <w:color w:val="231F20"/>
          <w:w w:val="105"/>
        </w:rPr>
        <w:t>.,</w:t>
      </w:r>
      <w:r>
        <w:rPr>
          <w:color w:val="231F20"/>
          <w:spacing w:val="-13"/>
          <w:w w:val="105"/>
        </w:rPr>
        <w:t xml:space="preserve"> </w:t>
      </w:r>
      <w:r>
        <w:rPr>
          <w:color w:val="231F20"/>
          <w:w w:val="105"/>
        </w:rPr>
        <w:t xml:space="preserve">2011). Furthermore, most firms target the median level of peer group pay, and governance factors appear unrelated to the choice of peers (Bizjak </w:t>
      </w:r>
      <w:r>
        <w:rPr>
          <w:i/>
          <w:color w:val="231F20"/>
          <w:w w:val="105"/>
        </w:rPr>
        <w:t>et al</w:t>
      </w:r>
      <w:r>
        <w:rPr>
          <w:color w:val="231F20"/>
          <w:w w:val="105"/>
        </w:rPr>
        <w:t>., 2008, 2011). However,</w:t>
      </w:r>
      <w:r>
        <w:rPr>
          <w:color w:val="231F20"/>
          <w:spacing w:val="40"/>
          <w:w w:val="105"/>
        </w:rPr>
        <w:t xml:space="preserve"> </w:t>
      </w:r>
      <w:r>
        <w:rPr>
          <w:color w:val="231F20"/>
          <w:w w:val="105"/>
        </w:rPr>
        <w:t>if</w:t>
      </w:r>
      <w:r>
        <w:rPr>
          <w:color w:val="231F20"/>
          <w:spacing w:val="-11"/>
          <w:w w:val="105"/>
        </w:rPr>
        <w:t xml:space="preserve"> </w:t>
      </w:r>
      <w:r>
        <w:rPr>
          <w:color w:val="231F20"/>
          <w:w w:val="105"/>
        </w:rPr>
        <w:t>firms</w:t>
      </w:r>
      <w:r>
        <w:rPr>
          <w:color w:val="231F20"/>
          <w:spacing w:val="-5"/>
          <w:w w:val="105"/>
        </w:rPr>
        <w:t xml:space="preserve"> </w:t>
      </w:r>
      <w:r>
        <w:rPr>
          <w:color w:val="231F20"/>
          <w:w w:val="105"/>
        </w:rPr>
        <w:t>were</w:t>
      </w:r>
      <w:r>
        <w:rPr>
          <w:color w:val="231F20"/>
          <w:spacing w:val="-8"/>
          <w:w w:val="105"/>
        </w:rPr>
        <w:t xml:space="preserve"> </w:t>
      </w:r>
      <w:r>
        <w:rPr>
          <w:color w:val="231F20"/>
          <w:w w:val="105"/>
        </w:rPr>
        <w:t>required</w:t>
      </w:r>
      <w:r>
        <w:rPr>
          <w:color w:val="231F20"/>
          <w:spacing w:val="-5"/>
          <w:w w:val="105"/>
        </w:rPr>
        <w:t xml:space="preserve"> </w:t>
      </w:r>
      <w:r>
        <w:rPr>
          <w:color w:val="231F20"/>
          <w:w w:val="105"/>
        </w:rPr>
        <w:t>to</w:t>
      </w:r>
      <w:r>
        <w:rPr>
          <w:color w:val="231F20"/>
          <w:spacing w:val="-8"/>
          <w:w w:val="105"/>
        </w:rPr>
        <w:t xml:space="preserve"> </w:t>
      </w:r>
      <w:r>
        <w:rPr>
          <w:color w:val="231F20"/>
          <w:w w:val="105"/>
        </w:rPr>
        <w:t>select</w:t>
      </w:r>
      <w:r>
        <w:rPr>
          <w:color w:val="231F20"/>
          <w:spacing w:val="-4"/>
          <w:w w:val="105"/>
        </w:rPr>
        <w:t xml:space="preserve"> </w:t>
      </w:r>
      <w:r>
        <w:rPr>
          <w:color w:val="231F20"/>
          <w:w w:val="105"/>
        </w:rPr>
        <w:t>peer</w:t>
      </w:r>
      <w:r>
        <w:rPr>
          <w:color w:val="231F20"/>
          <w:spacing w:val="-8"/>
          <w:w w:val="105"/>
        </w:rPr>
        <w:t xml:space="preserve"> </w:t>
      </w:r>
      <w:r>
        <w:rPr>
          <w:color w:val="231F20"/>
          <w:w w:val="105"/>
        </w:rPr>
        <w:t>groups</w:t>
      </w:r>
      <w:r>
        <w:rPr>
          <w:color w:val="231F20"/>
          <w:spacing w:val="-6"/>
          <w:w w:val="105"/>
        </w:rPr>
        <w:t xml:space="preserve"> </w:t>
      </w:r>
      <w:r>
        <w:rPr>
          <w:color w:val="231F20"/>
          <w:w w:val="105"/>
        </w:rPr>
        <w:t>for</w:t>
      </w:r>
      <w:r>
        <w:rPr>
          <w:color w:val="231F20"/>
          <w:spacing w:val="-5"/>
          <w:w w:val="105"/>
        </w:rPr>
        <w:t xml:space="preserve"> </w:t>
      </w:r>
      <w:r>
        <w:rPr>
          <w:color w:val="231F20"/>
          <w:w w:val="105"/>
        </w:rPr>
        <w:t>comparison</w:t>
      </w:r>
      <w:r>
        <w:rPr>
          <w:color w:val="231F20"/>
          <w:spacing w:val="-8"/>
          <w:w w:val="105"/>
        </w:rPr>
        <w:t xml:space="preserve"> </w:t>
      </w:r>
      <w:r>
        <w:rPr>
          <w:color w:val="231F20"/>
          <w:w w:val="105"/>
        </w:rPr>
        <w:t>of</w:t>
      </w:r>
      <w:r>
        <w:rPr>
          <w:color w:val="231F20"/>
          <w:spacing w:val="-8"/>
          <w:w w:val="105"/>
        </w:rPr>
        <w:t xml:space="preserve"> </w:t>
      </w:r>
      <w:r>
        <w:rPr>
          <w:color w:val="231F20"/>
          <w:w w:val="105"/>
        </w:rPr>
        <w:t>performance</w:t>
      </w:r>
      <w:r>
        <w:rPr>
          <w:color w:val="231F20"/>
          <w:spacing w:val="-5"/>
          <w:w w:val="105"/>
        </w:rPr>
        <w:t xml:space="preserve"> </w:t>
      </w:r>
      <w:r>
        <w:rPr>
          <w:color w:val="231F20"/>
          <w:w w:val="105"/>
        </w:rPr>
        <w:t>rather</w:t>
      </w:r>
      <w:r>
        <w:rPr>
          <w:color w:val="231F20"/>
          <w:spacing w:val="-5"/>
          <w:w w:val="105"/>
        </w:rPr>
        <w:t xml:space="preserve"> </w:t>
      </w:r>
      <w:r>
        <w:rPr>
          <w:color w:val="231F20"/>
          <w:w w:val="105"/>
        </w:rPr>
        <w:t>than pay</w:t>
      </w:r>
      <w:r>
        <w:rPr>
          <w:color w:val="231F20"/>
          <w:spacing w:val="-8"/>
          <w:w w:val="105"/>
        </w:rPr>
        <w:t xml:space="preserve"> </w:t>
      </w:r>
      <w:r>
        <w:rPr>
          <w:color w:val="231F20"/>
          <w:w w:val="105"/>
        </w:rPr>
        <w:t>levels,</w:t>
      </w:r>
      <w:r>
        <w:rPr>
          <w:color w:val="231F20"/>
          <w:spacing w:val="-8"/>
          <w:w w:val="105"/>
        </w:rPr>
        <w:t xml:space="preserve"> </w:t>
      </w:r>
      <w:r>
        <w:rPr>
          <w:color w:val="231F20"/>
          <w:w w:val="105"/>
        </w:rPr>
        <w:t>it</w:t>
      </w:r>
      <w:r>
        <w:rPr>
          <w:color w:val="231F20"/>
          <w:spacing w:val="-8"/>
          <w:w w:val="105"/>
        </w:rPr>
        <w:t xml:space="preserve"> </w:t>
      </w:r>
      <w:r>
        <w:rPr>
          <w:color w:val="231F20"/>
          <w:w w:val="105"/>
        </w:rPr>
        <w:t>would</w:t>
      </w:r>
      <w:r>
        <w:rPr>
          <w:color w:val="231F20"/>
          <w:spacing w:val="-5"/>
          <w:w w:val="105"/>
        </w:rPr>
        <w:t xml:space="preserve"> </w:t>
      </w:r>
      <w:r>
        <w:rPr>
          <w:color w:val="231F20"/>
          <w:w w:val="105"/>
        </w:rPr>
        <w:t>be</w:t>
      </w:r>
      <w:r>
        <w:rPr>
          <w:color w:val="231F20"/>
          <w:spacing w:val="-5"/>
          <w:w w:val="105"/>
        </w:rPr>
        <w:t xml:space="preserve"> </w:t>
      </w:r>
      <w:r>
        <w:rPr>
          <w:color w:val="231F20"/>
          <w:w w:val="105"/>
        </w:rPr>
        <w:t>interesting</w:t>
      </w:r>
      <w:r>
        <w:rPr>
          <w:color w:val="231F20"/>
          <w:spacing w:val="-5"/>
          <w:w w:val="105"/>
        </w:rPr>
        <w:t xml:space="preserve"> </w:t>
      </w:r>
      <w:r>
        <w:rPr>
          <w:color w:val="231F20"/>
          <w:w w:val="105"/>
        </w:rPr>
        <w:t>to</w:t>
      </w:r>
      <w:r>
        <w:rPr>
          <w:color w:val="231F20"/>
          <w:spacing w:val="-8"/>
          <w:w w:val="105"/>
        </w:rPr>
        <w:t xml:space="preserve"> </w:t>
      </w:r>
      <w:r>
        <w:rPr>
          <w:color w:val="231F20"/>
          <w:w w:val="105"/>
        </w:rPr>
        <w:t>see</w:t>
      </w:r>
      <w:r>
        <w:rPr>
          <w:color w:val="231F20"/>
          <w:spacing w:val="-5"/>
          <w:w w:val="105"/>
        </w:rPr>
        <w:t xml:space="preserve"> </w:t>
      </w:r>
      <w:r>
        <w:rPr>
          <w:color w:val="231F20"/>
          <w:w w:val="105"/>
        </w:rPr>
        <w:t>if</w:t>
      </w:r>
      <w:r>
        <w:rPr>
          <w:color w:val="231F20"/>
          <w:spacing w:val="-8"/>
          <w:w w:val="105"/>
        </w:rPr>
        <w:t xml:space="preserve"> </w:t>
      </w:r>
      <w:r>
        <w:rPr>
          <w:color w:val="231F20"/>
          <w:w w:val="105"/>
        </w:rPr>
        <w:t>peer</w:t>
      </w:r>
      <w:r>
        <w:rPr>
          <w:color w:val="231F20"/>
          <w:spacing w:val="-10"/>
          <w:w w:val="105"/>
        </w:rPr>
        <w:t xml:space="preserve"> </w:t>
      </w:r>
      <w:r>
        <w:rPr>
          <w:color w:val="231F20"/>
          <w:w w:val="105"/>
        </w:rPr>
        <w:t>groups</w:t>
      </w:r>
      <w:r>
        <w:rPr>
          <w:color w:val="231F20"/>
          <w:spacing w:val="-6"/>
          <w:w w:val="105"/>
        </w:rPr>
        <w:t xml:space="preserve"> </w:t>
      </w:r>
      <w:r>
        <w:rPr>
          <w:color w:val="231F20"/>
          <w:w w:val="105"/>
        </w:rPr>
        <w:t>were</w:t>
      </w:r>
      <w:r>
        <w:rPr>
          <w:color w:val="231F20"/>
          <w:spacing w:val="-8"/>
          <w:w w:val="105"/>
        </w:rPr>
        <w:t xml:space="preserve"> </w:t>
      </w:r>
      <w:r>
        <w:rPr>
          <w:color w:val="231F20"/>
          <w:w w:val="105"/>
        </w:rPr>
        <w:t>still</w:t>
      </w:r>
      <w:r>
        <w:rPr>
          <w:color w:val="231F20"/>
          <w:spacing w:val="-6"/>
          <w:w w:val="105"/>
        </w:rPr>
        <w:t xml:space="preserve"> </w:t>
      </w:r>
      <w:r>
        <w:rPr>
          <w:color w:val="231F20"/>
          <w:w w:val="105"/>
        </w:rPr>
        <w:t>chosen</w:t>
      </w:r>
      <w:r>
        <w:rPr>
          <w:color w:val="231F20"/>
          <w:spacing w:val="-5"/>
          <w:w w:val="105"/>
        </w:rPr>
        <w:t xml:space="preserve"> </w:t>
      </w:r>
      <w:r>
        <w:rPr>
          <w:color w:val="231F20"/>
          <w:w w:val="105"/>
        </w:rPr>
        <w:t>based</w:t>
      </w:r>
      <w:r>
        <w:rPr>
          <w:color w:val="231F20"/>
          <w:spacing w:val="-5"/>
          <w:w w:val="105"/>
        </w:rPr>
        <w:t xml:space="preserve"> </w:t>
      </w:r>
      <w:r>
        <w:rPr>
          <w:color w:val="231F20"/>
          <w:w w:val="105"/>
        </w:rPr>
        <w:t>on</w:t>
      </w:r>
      <w:r>
        <w:rPr>
          <w:color w:val="231F20"/>
          <w:spacing w:val="-5"/>
          <w:w w:val="105"/>
        </w:rPr>
        <w:t xml:space="preserve"> </w:t>
      </w:r>
      <w:r>
        <w:rPr>
          <w:color w:val="231F20"/>
          <w:w w:val="105"/>
        </w:rPr>
        <w:t>eco- nomic</w:t>
      </w:r>
      <w:r>
        <w:rPr>
          <w:color w:val="231F20"/>
          <w:spacing w:val="-4"/>
          <w:w w:val="105"/>
        </w:rPr>
        <w:t xml:space="preserve"> </w:t>
      </w:r>
      <w:r>
        <w:rPr>
          <w:color w:val="231F20"/>
          <w:w w:val="105"/>
        </w:rPr>
        <w:t>factors.</w:t>
      </w:r>
      <w:r>
        <w:rPr>
          <w:color w:val="231F20"/>
          <w:spacing w:val="-3"/>
          <w:w w:val="105"/>
        </w:rPr>
        <w:t xml:space="preserve"> </w:t>
      </w:r>
      <w:r>
        <w:rPr>
          <w:color w:val="231F20"/>
          <w:w w:val="105"/>
        </w:rPr>
        <w:t>The</w:t>
      </w:r>
      <w:r>
        <w:rPr>
          <w:color w:val="231F20"/>
          <w:spacing w:val="-2"/>
          <w:w w:val="105"/>
        </w:rPr>
        <w:t xml:space="preserve"> </w:t>
      </w:r>
      <w:r>
        <w:rPr>
          <w:color w:val="231F20"/>
          <w:w w:val="105"/>
        </w:rPr>
        <w:t>problem</w:t>
      </w:r>
      <w:r>
        <w:rPr>
          <w:color w:val="231F20"/>
          <w:spacing w:val="-2"/>
          <w:w w:val="105"/>
        </w:rPr>
        <w:t xml:space="preserve"> </w:t>
      </w:r>
      <w:r>
        <w:rPr>
          <w:color w:val="231F20"/>
          <w:w w:val="105"/>
        </w:rPr>
        <w:t>CCs</w:t>
      </w:r>
      <w:r>
        <w:rPr>
          <w:color w:val="231F20"/>
          <w:spacing w:val="-3"/>
          <w:w w:val="105"/>
        </w:rPr>
        <w:t xml:space="preserve"> </w:t>
      </w:r>
      <w:r>
        <w:rPr>
          <w:color w:val="231F20"/>
          <w:w w:val="105"/>
        </w:rPr>
        <w:t>face</w:t>
      </w:r>
      <w:r>
        <w:rPr>
          <w:color w:val="231F20"/>
          <w:spacing w:val="-2"/>
          <w:w w:val="105"/>
        </w:rPr>
        <w:t xml:space="preserve"> </w:t>
      </w:r>
      <w:r>
        <w:rPr>
          <w:color w:val="231F20"/>
          <w:w w:val="105"/>
        </w:rPr>
        <w:t>is</w:t>
      </w:r>
      <w:r>
        <w:rPr>
          <w:color w:val="231F20"/>
          <w:spacing w:val="-5"/>
          <w:w w:val="105"/>
        </w:rPr>
        <w:t xml:space="preserve"> </w:t>
      </w:r>
      <w:r>
        <w:rPr>
          <w:color w:val="231F20"/>
          <w:w w:val="105"/>
        </w:rPr>
        <w:t>that</w:t>
      </w:r>
      <w:r>
        <w:rPr>
          <w:color w:val="231F20"/>
          <w:spacing w:val="-3"/>
          <w:w w:val="105"/>
        </w:rPr>
        <w:t xml:space="preserve"> </w:t>
      </w:r>
      <w:r>
        <w:rPr>
          <w:color w:val="231F20"/>
          <w:w w:val="105"/>
        </w:rPr>
        <w:t>internal</w:t>
      </w:r>
      <w:r>
        <w:rPr>
          <w:color w:val="231F20"/>
          <w:spacing w:val="-3"/>
          <w:w w:val="105"/>
        </w:rPr>
        <w:t xml:space="preserve"> </w:t>
      </w:r>
      <w:r>
        <w:rPr>
          <w:color w:val="231F20"/>
          <w:w w:val="105"/>
        </w:rPr>
        <w:t>measures</w:t>
      </w:r>
      <w:r>
        <w:rPr>
          <w:color w:val="231F20"/>
          <w:spacing w:val="-3"/>
          <w:w w:val="105"/>
        </w:rPr>
        <w:t xml:space="preserve"> </w:t>
      </w:r>
      <w:r>
        <w:rPr>
          <w:color w:val="231F20"/>
          <w:w w:val="105"/>
        </w:rPr>
        <w:t>of</w:t>
      </w:r>
      <w:r>
        <w:rPr>
          <w:color w:val="231F20"/>
          <w:spacing w:val="-5"/>
          <w:w w:val="105"/>
        </w:rPr>
        <w:t xml:space="preserve"> </w:t>
      </w:r>
      <w:r>
        <w:rPr>
          <w:color w:val="231F20"/>
          <w:w w:val="105"/>
        </w:rPr>
        <w:t>performance</w:t>
      </w:r>
      <w:r>
        <w:rPr>
          <w:color w:val="231F20"/>
          <w:spacing w:val="-5"/>
          <w:w w:val="105"/>
        </w:rPr>
        <w:t xml:space="preserve"> </w:t>
      </w:r>
      <w:r>
        <w:rPr>
          <w:color w:val="231F20"/>
          <w:w w:val="105"/>
        </w:rPr>
        <w:t>are</w:t>
      </w:r>
      <w:r>
        <w:rPr>
          <w:color w:val="231F20"/>
          <w:spacing w:val="-3"/>
          <w:w w:val="105"/>
        </w:rPr>
        <w:t xml:space="preserve"> </w:t>
      </w:r>
      <w:r>
        <w:rPr>
          <w:color w:val="231F20"/>
          <w:w w:val="105"/>
        </w:rPr>
        <w:t>not publicly</w:t>
      </w:r>
      <w:r>
        <w:rPr>
          <w:color w:val="231F20"/>
          <w:spacing w:val="-13"/>
          <w:w w:val="105"/>
        </w:rPr>
        <w:t xml:space="preserve"> </w:t>
      </w:r>
      <w:r>
        <w:rPr>
          <w:color w:val="231F20"/>
          <w:w w:val="105"/>
        </w:rPr>
        <w:t>disclosed</w:t>
      </w:r>
      <w:r>
        <w:rPr>
          <w:color w:val="231F20"/>
          <w:spacing w:val="-12"/>
          <w:w w:val="105"/>
        </w:rPr>
        <w:t xml:space="preserve"> </w:t>
      </w:r>
      <w:r>
        <w:rPr>
          <w:color w:val="231F20"/>
          <w:w w:val="105"/>
        </w:rPr>
        <w:t>and</w:t>
      </w:r>
      <w:r>
        <w:rPr>
          <w:color w:val="231F20"/>
          <w:spacing w:val="-12"/>
          <w:w w:val="105"/>
        </w:rPr>
        <w:t xml:space="preserve"> </w:t>
      </w:r>
      <w:r>
        <w:rPr>
          <w:color w:val="231F20"/>
          <w:w w:val="105"/>
        </w:rPr>
        <w:t>therefore</w:t>
      </w:r>
      <w:r>
        <w:rPr>
          <w:color w:val="231F20"/>
          <w:spacing w:val="-12"/>
          <w:w w:val="105"/>
        </w:rPr>
        <w:t xml:space="preserve"> </w:t>
      </w:r>
      <w:r>
        <w:rPr>
          <w:color w:val="231F20"/>
          <w:w w:val="105"/>
        </w:rPr>
        <w:t>the</w:t>
      </w:r>
      <w:r>
        <w:rPr>
          <w:color w:val="231F20"/>
          <w:spacing w:val="-11"/>
          <w:w w:val="105"/>
        </w:rPr>
        <w:t xml:space="preserve"> </w:t>
      </w:r>
      <w:r>
        <w:rPr>
          <w:color w:val="231F20"/>
          <w:w w:val="105"/>
        </w:rPr>
        <w:t>selection</w:t>
      </w:r>
      <w:r>
        <w:rPr>
          <w:color w:val="231F20"/>
          <w:spacing w:val="-12"/>
          <w:w w:val="105"/>
        </w:rPr>
        <w:t xml:space="preserve"> </w:t>
      </w:r>
      <w:r>
        <w:rPr>
          <w:color w:val="231F20"/>
          <w:w w:val="105"/>
        </w:rPr>
        <w:t>of</w:t>
      </w:r>
      <w:r>
        <w:rPr>
          <w:color w:val="231F20"/>
          <w:spacing w:val="-13"/>
          <w:w w:val="105"/>
        </w:rPr>
        <w:t xml:space="preserve"> </w:t>
      </w:r>
      <w:r>
        <w:rPr>
          <w:color w:val="231F20"/>
          <w:w w:val="105"/>
        </w:rPr>
        <w:t>peers</w:t>
      </w:r>
      <w:r>
        <w:rPr>
          <w:color w:val="231F20"/>
          <w:spacing w:val="-12"/>
          <w:w w:val="105"/>
        </w:rPr>
        <w:t xml:space="preserve"> </w:t>
      </w:r>
      <w:r>
        <w:rPr>
          <w:color w:val="231F20"/>
          <w:w w:val="105"/>
        </w:rPr>
        <w:t>is</w:t>
      </w:r>
      <w:r>
        <w:rPr>
          <w:color w:val="231F20"/>
          <w:spacing w:val="-12"/>
          <w:w w:val="105"/>
        </w:rPr>
        <w:t xml:space="preserve"> </w:t>
      </w:r>
      <w:r>
        <w:rPr>
          <w:color w:val="231F20"/>
          <w:w w:val="105"/>
        </w:rPr>
        <w:t>restricted</w:t>
      </w:r>
      <w:r>
        <w:rPr>
          <w:color w:val="231F20"/>
          <w:spacing w:val="-13"/>
          <w:w w:val="105"/>
        </w:rPr>
        <w:t xml:space="preserve"> </w:t>
      </w:r>
      <w:r>
        <w:rPr>
          <w:color w:val="231F20"/>
          <w:w w:val="105"/>
        </w:rPr>
        <w:t>to</w:t>
      </w:r>
      <w:r>
        <w:rPr>
          <w:color w:val="231F20"/>
          <w:spacing w:val="-13"/>
          <w:w w:val="105"/>
        </w:rPr>
        <w:t xml:space="preserve"> </w:t>
      </w:r>
      <w:r>
        <w:rPr>
          <w:color w:val="231F20"/>
          <w:w w:val="105"/>
        </w:rPr>
        <w:t>publicly</w:t>
      </w:r>
      <w:r>
        <w:rPr>
          <w:color w:val="231F20"/>
          <w:spacing w:val="-12"/>
          <w:w w:val="105"/>
        </w:rPr>
        <w:t xml:space="preserve"> </w:t>
      </w:r>
      <w:r>
        <w:rPr>
          <w:color w:val="231F20"/>
          <w:w w:val="105"/>
        </w:rPr>
        <w:t>available financial measures of performance. Further complicating the problem are diversified business and geographic operations as well as differences in decision authority struc- tures that make it difficult to select an appropriate peer.</w:t>
      </w:r>
      <w:r>
        <w:rPr>
          <w:color w:val="231F20"/>
          <w:w w:val="105"/>
          <w:vertAlign w:val="superscript"/>
        </w:rPr>
        <w:t>50</w:t>
      </w:r>
    </w:p>
    <w:p w14:paraId="455744D1" w14:textId="77777777" w:rsidR="004A5C99" w:rsidRDefault="004A5C99">
      <w:pPr>
        <w:pStyle w:val="BodyText"/>
        <w:spacing w:before="132"/>
      </w:pPr>
    </w:p>
    <w:p w14:paraId="3FF7F27F" w14:textId="77777777" w:rsidR="004A5C99" w:rsidRDefault="0027463A">
      <w:pPr>
        <w:pStyle w:val="BodyText"/>
        <w:spacing w:line="249" w:lineRule="auto"/>
        <w:ind w:left="167" w:right="59"/>
        <w:jc w:val="both"/>
      </w:pPr>
      <w:r>
        <w:rPr>
          <w:i/>
          <w:color w:val="231F20"/>
          <w:w w:val="105"/>
        </w:rPr>
        <w:t>Performance measurement window</w:t>
      </w:r>
      <w:r>
        <w:rPr>
          <w:i/>
          <w:color w:val="231F20"/>
          <w:spacing w:val="80"/>
          <w:w w:val="105"/>
        </w:rPr>
        <w:t xml:space="preserve"> </w:t>
      </w:r>
      <w:r>
        <w:rPr>
          <w:color w:val="231F20"/>
          <w:w w:val="105"/>
        </w:rPr>
        <w:t>Our last comment relates to Principle 9, which states that ‘Termination payments should be a function of the benchmark adjusted performance</w:t>
      </w:r>
      <w:r>
        <w:rPr>
          <w:color w:val="231F20"/>
          <w:spacing w:val="29"/>
          <w:w w:val="105"/>
        </w:rPr>
        <w:t xml:space="preserve"> </w:t>
      </w:r>
      <w:r>
        <w:rPr>
          <w:color w:val="231F20"/>
          <w:w w:val="105"/>
        </w:rPr>
        <w:t>of</w:t>
      </w:r>
      <w:r>
        <w:rPr>
          <w:color w:val="231F20"/>
          <w:spacing w:val="27"/>
          <w:w w:val="105"/>
        </w:rPr>
        <w:t xml:space="preserve"> </w:t>
      </w:r>
      <w:r>
        <w:rPr>
          <w:color w:val="231F20"/>
          <w:w w:val="105"/>
        </w:rPr>
        <w:t>the</w:t>
      </w:r>
      <w:r>
        <w:rPr>
          <w:color w:val="231F20"/>
          <w:spacing w:val="28"/>
          <w:w w:val="105"/>
        </w:rPr>
        <w:t xml:space="preserve"> </w:t>
      </w:r>
      <w:r>
        <w:rPr>
          <w:color w:val="231F20"/>
          <w:w w:val="105"/>
        </w:rPr>
        <w:t>firm</w:t>
      </w:r>
      <w:r>
        <w:rPr>
          <w:color w:val="231F20"/>
          <w:spacing w:val="28"/>
          <w:w w:val="105"/>
        </w:rPr>
        <w:t xml:space="preserve"> </w:t>
      </w:r>
      <w:r>
        <w:rPr>
          <w:color w:val="231F20"/>
          <w:w w:val="105"/>
        </w:rPr>
        <w:t>during</w:t>
      </w:r>
      <w:r>
        <w:rPr>
          <w:color w:val="231F20"/>
          <w:spacing w:val="29"/>
          <w:w w:val="105"/>
        </w:rPr>
        <w:t xml:space="preserve"> </w:t>
      </w:r>
      <w:r>
        <w:rPr>
          <w:color w:val="231F20"/>
          <w:w w:val="105"/>
        </w:rPr>
        <w:t>the</w:t>
      </w:r>
      <w:r>
        <w:rPr>
          <w:color w:val="231F20"/>
          <w:spacing w:val="28"/>
          <w:w w:val="105"/>
        </w:rPr>
        <w:t xml:space="preserve"> </w:t>
      </w:r>
      <w:r>
        <w:rPr>
          <w:color w:val="231F20"/>
          <w:w w:val="105"/>
        </w:rPr>
        <w:t>tenure</w:t>
      </w:r>
      <w:r>
        <w:rPr>
          <w:color w:val="231F20"/>
          <w:spacing w:val="29"/>
          <w:w w:val="105"/>
        </w:rPr>
        <w:t xml:space="preserve"> </w:t>
      </w:r>
      <w:r>
        <w:rPr>
          <w:color w:val="231F20"/>
          <w:w w:val="105"/>
        </w:rPr>
        <w:t>of</w:t>
      </w:r>
      <w:r>
        <w:rPr>
          <w:color w:val="231F20"/>
          <w:spacing w:val="28"/>
          <w:w w:val="105"/>
        </w:rPr>
        <w:t xml:space="preserve"> </w:t>
      </w:r>
      <w:r>
        <w:rPr>
          <w:color w:val="231F20"/>
          <w:w w:val="105"/>
        </w:rPr>
        <w:t>the</w:t>
      </w:r>
      <w:r>
        <w:rPr>
          <w:color w:val="231F20"/>
          <w:spacing w:val="28"/>
          <w:w w:val="105"/>
        </w:rPr>
        <w:t xml:space="preserve"> </w:t>
      </w:r>
      <w:r>
        <w:rPr>
          <w:color w:val="231F20"/>
          <w:w w:val="105"/>
        </w:rPr>
        <w:t>executive’.</w:t>
      </w:r>
      <w:r>
        <w:rPr>
          <w:color w:val="231F20"/>
          <w:spacing w:val="27"/>
          <w:w w:val="105"/>
        </w:rPr>
        <w:t xml:space="preserve"> </w:t>
      </w:r>
      <w:r>
        <w:rPr>
          <w:color w:val="231F20"/>
          <w:w w:val="105"/>
        </w:rPr>
        <w:t>However,</w:t>
      </w:r>
      <w:r>
        <w:rPr>
          <w:color w:val="231F20"/>
          <w:spacing w:val="29"/>
          <w:w w:val="105"/>
        </w:rPr>
        <w:t xml:space="preserve"> </w:t>
      </w:r>
      <w:r>
        <w:rPr>
          <w:color w:val="231F20"/>
          <w:w w:val="105"/>
        </w:rPr>
        <w:t>one</w:t>
      </w:r>
      <w:r>
        <w:rPr>
          <w:color w:val="231F20"/>
          <w:spacing w:val="28"/>
          <w:w w:val="105"/>
        </w:rPr>
        <w:t xml:space="preserve"> </w:t>
      </w:r>
      <w:r>
        <w:rPr>
          <w:color w:val="231F20"/>
          <w:spacing w:val="-2"/>
          <w:w w:val="105"/>
        </w:rPr>
        <w:t>would</w:t>
      </w:r>
    </w:p>
    <w:p w14:paraId="261ED38C" w14:textId="77777777" w:rsidR="004A5C99" w:rsidRDefault="004A5C99">
      <w:pPr>
        <w:pStyle w:val="BodyText"/>
        <w:spacing w:before="34"/>
      </w:pPr>
    </w:p>
    <w:p w14:paraId="07A65A6F" w14:textId="77777777" w:rsidR="004A5C99" w:rsidRDefault="0027463A">
      <w:pPr>
        <w:ind w:left="167"/>
        <w:rPr>
          <w:sz w:val="16"/>
        </w:rPr>
      </w:pPr>
      <w:r>
        <w:rPr>
          <w:color w:val="231F20"/>
          <w:w w:val="110"/>
          <w:sz w:val="16"/>
          <w:vertAlign w:val="superscript"/>
        </w:rPr>
        <w:t>48</w:t>
      </w:r>
      <w:r>
        <w:rPr>
          <w:color w:val="231F20"/>
          <w:spacing w:val="68"/>
          <w:w w:val="150"/>
          <w:sz w:val="16"/>
        </w:rPr>
        <w:t xml:space="preserve"> </w:t>
      </w:r>
      <w:r>
        <w:rPr>
          <w:color w:val="231F20"/>
          <w:w w:val="110"/>
          <w:sz w:val="16"/>
        </w:rPr>
        <w:t>See</w:t>
      </w:r>
      <w:r>
        <w:rPr>
          <w:color w:val="231F20"/>
          <w:spacing w:val="-5"/>
          <w:w w:val="110"/>
          <w:sz w:val="16"/>
        </w:rPr>
        <w:t xml:space="preserve"> </w:t>
      </w:r>
      <w:r>
        <w:rPr>
          <w:color w:val="231F20"/>
          <w:w w:val="110"/>
          <w:sz w:val="16"/>
        </w:rPr>
        <w:t>Dempsey</w:t>
      </w:r>
      <w:r>
        <w:rPr>
          <w:color w:val="231F20"/>
          <w:spacing w:val="-4"/>
          <w:w w:val="110"/>
          <w:sz w:val="16"/>
        </w:rPr>
        <w:t xml:space="preserve"> </w:t>
      </w:r>
      <w:r>
        <w:rPr>
          <w:color w:val="231F20"/>
          <w:w w:val="110"/>
          <w:sz w:val="16"/>
        </w:rPr>
        <w:t>(2013)</w:t>
      </w:r>
      <w:r>
        <w:rPr>
          <w:color w:val="231F20"/>
          <w:spacing w:val="-5"/>
          <w:w w:val="110"/>
          <w:sz w:val="16"/>
        </w:rPr>
        <w:t xml:space="preserve"> </w:t>
      </w:r>
      <w:r>
        <w:rPr>
          <w:color w:val="231F20"/>
          <w:w w:val="110"/>
          <w:sz w:val="16"/>
        </w:rPr>
        <w:t>for</w:t>
      </w:r>
      <w:r>
        <w:rPr>
          <w:color w:val="231F20"/>
          <w:spacing w:val="-4"/>
          <w:w w:val="110"/>
          <w:sz w:val="16"/>
        </w:rPr>
        <w:t xml:space="preserve"> </w:t>
      </w:r>
      <w:r>
        <w:rPr>
          <w:color w:val="231F20"/>
          <w:w w:val="110"/>
          <w:sz w:val="16"/>
        </w:rPr>
        <w:t>an</w:t>
      </w:r>
      <w:r>
        <w:rPr>
          <w:color w:val="231F20"/>
          <w:spacing w:val="-4"/>
          <w:w w:val="110"/>
          <w:sz w:val="16"/>
        </w:rPr>
        <w:t xml:space="preserve"> </w:t>
      </w:r>
      <w:r>
        <w:rPr>
          <w:color w:val="231F20"/>
          <w:w w:val="110"/>
          <w:sz w:val="16"/>
        </w:rPr>
        <w:t>overview</w:t>
      </w:r>
      <w:r>
        <w:rPr>
          <w:color w:val="231F20"/>
          <w:spacing w:val="-5"/>
          <w:w w:val="110"/>
          <w:sz w:val="16"/>
        </w:rPr>
        <w:t xml:space="preserve"> </w:t>
      </w:r>
      <w:r>
        <w:rPr>
          <w:color w:val="231F20"/>
          <w:w w:val="110"/>
          <w:sz w:val="16"/>
        </w:rPr>
        <w:t>of</w:t>
      </w:r>
      <w:r>
        <w:rPr>
          <w:color w:val="231F20"/>
          <w:spacing w:val="-5"/>
          <w:w w:val="110"/>
          <w:sz w:val="16"/>
        </w:rPr>
        <w:t xml:space="preserve"> </w:t>
      </w:r>
      <w:r>
        <w:rPr>
          <w:color w:val="231F20"/>
          <w:w w:val="110"/>
          <w:sz w:val="16"/>
        </w:rPr>
        <w:t>the</w:t>
      </w:r>
      <w:r>
        <w:rPr>
          <w:color w:val="231F20"/>
          <w:spacing w:val="-5"/>
          <w:w w:val="110"/>
          <w:sz w:val="16"/>
        </w:rPr>
        <w:t xml:space="preserve"> </w:t>
      </w:r>
      <w:r>
        <w:rPr>
          <w:color w:val="231F20"/>
          <w:w w:val="110"/>
          <w:sz w:val="16"/>
        </w:rPr>
        <w:t>issues,</w:t>
      </w:r>
      <w:r>
        <w:rPr>
          <w:color w:val="231F20"/>
          <w:spacing w:val="-5"/>
          <w:w w:val="110"/>
          <w:sz w:val="16"/>
        </w:rPr>
        <w:t xml:space="preserve"> </w:t>
      </w:r>
      <w:r>
        <w:rPr>
          <w:color w:val="231F20"/>
          <w:w w:val="110"/>
          <w:sz w:val="16"/>
        </w:rPr>
        <w:t>and</w:t>
      </w:r>
      <w:r>
        <w:rPr>
          <w:color w:val="231F20"/>
          <w:spacing w:val="-4"/>
          <w:w w:val="110"/>
          <w:sz w:val="16"/>
        </w:rPr>
        <w:t xml:space="preserve"> </w:t>
      </w:r>
      <w:r>
        <w:rPr>
          <w:color w:val="231F20"/>
          <w:w w:val="110"/>
          <w:sz w:val="16"/>
        </w:rPr>
        <w:t>the</w:t>
      </w:r>
      <w:r>
        <w:rPr>
          <w:color w:val="231F20"/>
          <w:spacing w:val="-3"/>
          <w:w w:val="110"/>
          <w:sz w:val="16"/>
        </w:rPr>
        <w:t xml:space="preserve"> </w:t>
      </w:r>
      <w:r>
        <w:rPr>
          <w:color w:val="231F20"/>
          <w:w w:val="110"/>
          <w:sz w:val="16"/>
        </w:rPr>
        <w:t>related</w:t>
      </w:r>
      <w:r>
        <w:rPr>
          <w:color w:val="231F20"/>
          <w:spacing w:val="-6"/>
          <w:w w:val="110"/>
          <w:sz w:val="16"/>
        </w:rPr>
        <w:t xml:space="preserve"> </w:t>
      </w:r>
      <w:r>
        <w:rPr>
          <w:color w:val="231F20"/>
          <w:w w:val="110"/>
          <w:sz w:val="16"/>
        </w:rPr>
        <w:t>discussion</w:t>
      </w:r>
      <w:r>
        <w:rPr>
          <w:color w:val="231F20"/>
          <w:spacing w:val="-3"/>
          <w:w w:val="110"/>
          <w:sz w:val="16"/>
        </w:rPr>
        <w:t xml:space="preserve"> </w:t>
      </w:r>
      <w:r>
        <w:rPr>
          <w:color w:val="231F20"/>
          <w:w w:val="110"/>
          <w:sz w:val="16"/>
        </w:rPr>
        <w:t>in</w:t>
      </w:r>
      <w:r>
        <w:rPr>
          <w:color w:val="231F20"/>
          <w:spacing w:val="-4"/>
          <w:w w:val="110"/>
          <w:sz w:val="16"/>
        </w:rPr>
        <w:t xml:space="preserve"> </w:t>
      </w:r>
      <w:r>
        <w:rPr>
          <w:color w:val="231F20"/>
          <w:w w:val="110"/>
          <w:sz w:val="16"/>
        </w:rPr>
        <w:t>the</w:t>
      </w:r>
      <w:r>
        <w:rPr>
          <w:color w:val="231F20"/>
          <w:spacing w:val="-5"/>
          <w:w w:val="110"/>
          <w:sz w:val="16"/>
        </w:rPr>
        <w:t xml:space="preserve"> </w:t>
      </w:r>
      <w:r>
        <w:rPr>
          <w:color w:val="231F20"/>
          <w:w w:val="110"/>
          <w:sz w:val="16"/>
        </w:rPr>
        <w:t>special</w:t>
      </w:r>
      <w:r>
        <w:rPr>
          <w:color w:val="231F20"/>
          <w:spacing w:val="-5"/>
          <w:w w:val="110"/>
          <w:sz w:val="16"/>
        </w:rPr>
        <w:t xml:space="preserve"> </w:t>
      </w:r>
      <w:r>
        <w:rPr>
          <w:color w:val="231F20"/>
          <w:w w:val="110"/>
          <w:sz w:val="16"/>
        </w:rPr>
        <w:t>issue</w:t>
      </w:r>
      <w:r>
        <w:rPr>
          <w:color w:val="231F20"/>
          <w:spacing w:val="-5"/>
          <w:w w:val="110"/>
          <w:sz w:val="16"/>
        </w:rPr>
        <w:t xml:space="preserve"> of</w:t>
      </w:r>
    </w:p>
    <w:p w14:paraId="13E80D1F" w14:textId="77777777" w:rsidR="004A5C99" w:rsidRDefault="0027463A">
      <w:pPr>
        <w:spacing w:before="17"/>
        <w:ind w:left="446"/>
        <w:rPr>
          <w:sz w:val="16"/>
        </w:rPr>
      </w:pPr>
      <w:r>
        <w:rPr>
          <w:i/>
          <w:color w:val="231F20"/>
          <w:w w:val="105"/>
          <w:sz w:val="16"/>
        </w:rPr>
        <w:t>Abacus</w:t>
      </w:r>
      <w:r>
        <w:rPr>
          <w:color w:val="231F20"/>
          <w:w w:val="105"/>
          <w:sz w:val="16"/>
        </w:rPr>
        <w:t>,</w:t>
      </w:r>
      <w:r>
        <w:rPr>
          <w:color w:val="231F20"/>
          <w:spacing w:val="-2"/>
          <w:w w:val="105"/>
          <w:sz w:val="16"/>
        </w:rPr>
        <w:t xml:space="preserve"> </w:t>
      </w:r>
      <w:r>
        <w:rPr>
          <w:color w:val="231F20"/>
          <w:w w:val="105"/>
          <w:sz w:val="16"/>
        </w:rPr>
        <w:t>Vol.</w:t>
      </w:r>
      <w:r>
        <w:rPr>
          <w:color w:val="231F20"/>
          <w:spacing w:val="-2"/>
          <w:w w:val="105"/>
          <w:sz w:val="16"/>
        </w:rPr>
        <w:t xml:space="preserve"> </w:t>
      </w:r>
      <w:r>
        <w:rPr>
          <w:color w:val="231F20"/>
          <w:w w:val="105"/>
          <w:sz w:val="16"/>
        </w:rPr>
        <w:t>49,</w:t>
      </w:r>
      <w:r>
        <w:rPr>
          <w:color w:val="231F20"/>
          <w:spacing w:val="-2"/>
          <w:w w:val="105"/>
          <w:sz w:val="16"/>
        </w:rPr>
        <w:t xml:space="preserve"> 2013.</w:t>
      </w:r>
    </w:p>
    <w:p w14:paraId="484C2BF6" w14:textId="77777777" w:rsidR="004A5C99" w:rsidRDefault="0027463A">
      <w:pPr>
        <w:spacing w:before="136"/>
        <w:ind w:left="167"/>
        <w:rPr>
          <w:sz w:val="16"/>
        </w:rPr>
      </w:pPr>
      <w:r>
        <w:rPr>
          <w:color w:val="231F20"/>
          <w:w w:val="110"/>
          <w:sz w:val="16"/>
          <w:vertAlign w:val="superscript"/>
        </w:rPr>
        <w:t>49</w:t>
      </w:r>
      <w:r>
        <w:rPr>
          <w:color w:val="231F20"/>
          <w:spacing w:val="75"/>
          <w:w w:val="110"/>
          <w:sz w:val="16"/>
        </w:rPr>
        <w:t xml:space="preserve"> </w:t>
      </w:r>
      <w:r>
        <w:rPr>
          <w:color w:val="231F20"/>
          <w:w w:val="110"/>
          <w:sz w:val="16"/>
        </w:rPr>
        <w:t>SEC</w:t>
      </w:r>
      <w:r>
        <w:rPr>
          <w:color w:val="231F20"/>
          <w:spacing w:val="-8"/>
          <w:w w:val="110"/>
          <w:sz w:val="16"/>
        </w:rPr>
        <w:t xml:space="preserve"> </w:t>
      </w:r>
      <w:r>
        <w:rPr>
          <w:color w:val="231F20"/>
          <w:w w:val="110"/>
          <w:sz w:val="16"/>
        </w:rPr>
        <w:t>Release</w:t>
      </w:r>
      <w:r>
        <w:rPr>
          <w:color w:val="231F20"/>
          <w:spacing w:val="-8"/>
          <w:w w:val="110"/>
          <w:sz w:val="16"/>
        </w:rPr>
        <w:t xml:space="preserve"> </w:t>
      </w:r>
      <w:r>
        <w:rPr>
          <w:color w:val="231F20"/>
          <w:w w:val="110"/>
          <w:sz w:val="16"/>
        </w:rPr>
        <w:t>No.</w:t>
      </w:r>
      <w:r>
        <w:rPr>
          <w:color w:val="231F20"/>
          <w:spacing w:val="-8"/>
          <w:w w:val="110"/>
          <w:sz w:val="16"/>
        </w:rPr>
        <w:t xml:space="preserve"> </w:t>
      </w:r>
      <w:r>
        <w:rPr>
          <w:color w:val="231F20"/>
          <w:w w:val="110"/>
          <w:sz w:val="16"/>
        </w:rPr>
        <w:t>33-8732A,</w:t>
      </w:r>
      <w:r>
        <w:rPr>
          <w:color w:val="231F20"/>
          <w:spacing w:val="-8"/>
          <w:w w:val="110"/>
          <w:sz w:val="16"/>
        </w:rPr>
        <w:t xml:space="preserve"> </w:t>
      </w:r>
      <w:r>
        <w:rPr>
          <w:color w:val="231F20"/>
          <w:w w:val="110"/>
          <w:sz w:val="16"/>
        </w:rPr>
        <w:t>34-</w:t>
      </w:r>
      <w:r>
        <w:rPr>
          <w:color w:val="231F20"/>
          <w:spacing w:val="-2"/>
          <w:w w:val="110"/>
          <w:sz w:val="16"/>
        </w:rPr>
        <w:t>54302A.</w:t>
      </w:r>
    </w:p>
    <w:p w14:paraId="2D3F6412" w14:textId="77777777" w:rsidR="004A5C99" w:rsidRDefault="0027463A">
      <w:pPr>
        <w:spacing w:before="135" w:line="261" w:lineRule="auto"/>
        <w:ind w:left="446" w:right="58" w:hanging="279"/>
        <w:jc w:val="both"/>
        <w:rPr>
          <w:sz w:val="16"/>
        </w:rPr>
      </w:pPr>
      <w:r>
        <w:rPr>
          <w:color w:val="231F20"/>
          <w:w w:val="105"/>
          <w:sz w:val="16"/>
          <w:vertAlign w:val="superscript"/>
        </w:rPr>
        <w:t>50</w:t>
      </w:r>
      <w:r>
        <w:rPr>
          <w:color w:val="231F20"/>
          <w:spacing w:val="80"/>
          <w:w w:val="105"/>
          <w:sz w:val="16"/>
        </w:rPr>
        <w:t xml:space="preserve"> </w:t>
      </w:r>
      <w:r>
        <w:rPr>
          <w:color w:val="231F20"/>
          <w:w w:val="105"/>
          <w:sz w:val="16"/>
        </w:rPr>
        <w:t>An examination of 193 proxy statements from Fortune 200 firms revealed that in 97% of firms the</w:t>
      </w:r>
      <w:r>
        <w:rPr>
          <w:color w:val="231F20"/>
          <w:spacing w:val="40"/>
          <w:w w:val="105"/>
          <w:sz w:val="16"/>
        </w:rPr>
        <w:t xml:space="preserve"> </w:t>
      </w:r>
      <w:r>
        <w:rPr>
          <w:color w:val="231F20"/>
          <w:w w:val="105"/>
          <w:sz w:val="16"/>
        </w:rPr>
        <w:t xml:space="preserve">CEO is consulted to provide input into the compensation and performance incentives of other exec- utives, therefore highlighting the complex decision structures in firms (Bugeja </w:t>
      </w:r>
      <w:r>
        <w:rPr>
          <w:i/>
          <w:color w:val="231F20"/>
          <w:w w:val="105"/>
          <w:sz w:val="16"/>
        </w:rPr>
        <w:t>et al.</w:t>
      </w:r>
      <w:r>
        <w:rPr>
          <w:color w:val="231F20"/>
          <w:w w:val="105"/>
          <w:sz w:val="16"/>
        </w:rPr>
        <w:t>, forthcoming).</w:t>
      </w:r>
    </w:p>
    <w:p w14:paraId="73EEC8FF" w14:textId="77777777" w:rsidR="004A5C99" w:rsidRDefault="004A5C99">
      <w:pPr>
        <w:pStyle w:val="BodyText"/>
        <w:spacing w:before="11"/>
      </w:pPr>
    </w:p>
    <w:p w14:paraId="0A53BFBF" w14:textId="77777777" w:rsidR="004A5C99" w:rsidRDefault="004A5C99">
      <w:pPr>
        <w:rPr>
          <w:color w:val="231F20"/>
          <w:w w:val="105"/>
          <w:sz w:val="14"/>
        </w:rPr>
      </w:pPr>
    </w:p>
    <w:p w14:paraId="301A65F9" w14:textId="77777777" w:rsidR="00DD4D10" w:rsidRDefault="00DD4D10">
      <w:pPr>
        <w:rPr>
          <w:sz w:val="14"/>
        </w:rPr>
        <w:sectPr w:rsidR="00DD4D10">
          <w:pgSz w:w="9700" w:h="13950"/>
          <w:pgMar w:top="800" w:right="1133" w:bottom="280" w:left="1133" w:header="720" w:footer="720" w:gutter="0"/>
          <w:cols w:space="720"/>
        </w:sectPr>
      </w:pPr>
    </w:p>
    <w:p w14:paraId="0B2E0068" w14:textId="77777777" w:rsidR="004A5C99" w:rsidRDefault="004A5C99">
      <w:pPr>
        <w:pStyle w:val="BodyText"/>
        <w:spacing w:before="208"/>
        <w:rPr>
          <w:i/>
        </w:rPr>
      </w:pPr>
    </w:p>
    <w:p w14:paraId="0CAAAAC1" w14:textId="77777777" w:rsidR="00DD4D10" w:rsidRDefault="00DD4D10">
      <w:pPr>
        <w:pStyle w:val="BodyText"/>
        <w:spacing w:before="208"/>
        <w:rPr>
          <w:i/>
        </w:rPr>
      </w:pPr>
    </w:p>
    <w:p w14:paraId="7ED24043" w14:textId="77777777" w:rsidR="004A5C99" w:rsidRDefault="0027463A">
      <w:pPr>
        <w:pStyle w:val="BodyText"/>
        <w:spacing w:line="249" w:lineRule="auto"/>
        <w:ind w:left="62" w:right="163"/>
        <w:jc w:val="both"/>
      </w:pPr>
      <w:r>
        <w:rPr>
          <w:color w:val="231F20"/>
          <w:w w:val="105"/>
        </w:rPr>
        <w:t>hope that executives are making decisions that lead to long-term value creation. Therefore, it is quite likely that the benchmark-adjusted performance of the firm is higher after the executive leaves (particularly since, for example, the average CEO’s tenure is between five and seven years). Basing termination payments on a measure of performance over</w:t>
      </w:r>
      <w:r>
        <w:rPr>
          <w:color w:val="231F20"/>
          <w:spacing w:val="-1"/>
          <w:w w:val="105"/>
        </w:rPr>
        <w:t xml:space="preserve"> </w:t>
      </w:r>
      <w:r>
        <w:rPr>
          <w:color w:val="231F20"/>
          <w:w w:val="105"/>
        </w:rPr>
        <w:t>the tenure</w:t>
      </w:r>
      <w:r>
        <w:rPr>
          <w:color w:val="231F20"/>
          <w:spacing w:val="-1"/>
          <w:w w:val="105"/>
        </w:rPr>
        <w:t xml:space="preserve"> </w:t>
      </w:r>
      <w:r>
        <w:rPr>
          <w:color w:val="231F20"/>
          <w:w w:val="105"/>
        </w:rPr>
        <w:t>of an</w:t>
      </w:r>
      <w:r>
        <w:rPr>
          <w:color w:val="231F20"/>
          <w:spacing w:val="-1"/>
          <w:w w:val="105"/>
        </w:rPr>
        <w:t xml:space="preserve"> </w:t>
      </w:r>
      <w:r>
        <w:rPr>
          <w:color w:val="231F20"/>
          <w:w w:val="105"/>
        </w:rPr>
        <w:t>executive encourages big bath</w:t>
      </w:r>
      <w:r>
        <w:rPr>
          <w:color w:val="231F20"/>
          <w:spacing w:val="-1"/>
          <w:w w:val="105"/>
        </w:rPr>
        <w:t xml:space="preserve"> </w:t>
      </w:r>
      <w:r>
        <w:rPr>
          <w:color w:val="231F20"/>
          <w:w w:val="105"/>
        </w:rPr>
        <w:t>accounting in</w:t>
      </w:r>
      <w:r>
        <w:rPr>
          <w:color w:val="231F20"/>
          <w:spacing w:val="-1"/>
          <w:w w:val="105"/>
        </w:rPr>
        <w:t xml:space="preserve"> </w:t>
      </w:r>
      <w:r>
        <w:rPr>
          <w:color w:val="231F20"/>
          <w:w w:val="105"/>
        </w:rPr>
        <w:t>the initial year of service to ensure positive returns during the remainder of their tenure.</w:t>
      </w:r>
      <w:r>
        <w:rPr>
          <w:color w:val="231F20"/>
          <w:spacing w:val="40"/>
          <w:w w:val="105"/>
        </w:rPr>
        <w:t xml:space="preserve"> </w:t>
      </w:r>
      <w:r>
        <w:rPr>
          <w:color w:val="231F20"/>
          <w:w w:val="105"/>
        </w:rPr>
        <w:t>It also encourages short-term value-increasing decisions as the executive approaches the end of his or her service (also known as the horizon problem). Perhaps termina- tion payments should consist mostly of equity compensation which vests or is re- quired to be held for some time after the executive leaves the firm, therefore encouraging</w:t>
      </w:r>
      <w:r>
        <w:rPr>
          <w:color w:val="231F20"/>
          <w:spacing w:val="40"/>
          <w:w w:val="105"/>
        </w:rPr>
        <w:t xml:space="preserve"> </w:t>
      </w:r>
      <w:r>
        <w:rPr>
          <w:color w:val="231F20"/>
          <w:w w:val="105"/>
        </w:rPr>
        <w:t>continual</w:t>
      </w:r>
      <w:r>
        <w:rPr>
          <w:color w:val="231F20"/>
          <w:spacing w:val="40"/>
          <w:w w:val="105"/>
        </w:rPr>
        <w:t xml:space="preserve"> </w:t>
      </w:r>
      <w:r>
        <w:rPr>
          <w:color w:val="231F20"/>
          <w:w w:val="105"/>
        </w:rPr>
        <w:t>long-t</w:t>
      </w:r>
      <w:r>
        <w:rPr>
          <w:color w:val="231F20"/>
          <w:w w:val="105"/>
        </w:rPr>
        <w:t>erm</w:t>
      </w:r>
      <w:r>
        <w:rPr>
          <w:color w:val="231F20"/>
          <w:spacing w:val="40"/>
          <w:w w:val="105"/>
        </w:rPr>
        <w:t xml:space="preserve"> </w:t>
      </w:r>
      <w:r>
        <w:rPr>
          <w:color w:val="231F20"/>
          <w:w w:val="105"/>
        </w:rPr>
        <w:t>value</w:t>
      </w:r>
      <w:r>
        <w:rPr>
          <w:color w:val="231F20"/>
          <w:spacing w:val="40"/>
          <w:w w:val="105"/>
        </w:rPr>
        <w:t xml:space="preserve"> </w:t>
      </w:r>
      <w:r>
        <w:rPr>
          <w:color w:val="231F20"/>
          <w:w w:val="105"/>
        </w:rPr>
        <w:t>creation</w:t>
      </w:r>
      <w:r>
        <w:rPr>
          <w:color w:val="231F20"/>
          <w:spacing w:val="40"/>
          <w:w w:val="105"/>
        </w:rPr>
        <w:t xml:space="preserve"> </w:t>
      </w:r>
      <w:r>
        <w:rPr>
          <w:color w:val="231F20"/>
          <w:w w:val="105"/>
        </w:rPr>
        <w:t>rather</w:t>
      </w:r>
      <w:r>
        <w:rPr>
          <w:color w:val="231F20"/>
          <w:spacing w:val="40"/>
          <w:w w:val="105"/>
        </w:rPr>
        <w:t xml:space="preserve"> </w:t>
      </w:r>
      <w:r>
        <w:rPr>
          <w:color w:val="231F20"/>
          <w:w w:val="105"/>
        </w:rPr>
        <w:t>than</w:t>
      </w:r>
      <w:r>
        <w:rPr>
          <w:color w:val="231F20"/>
          <w:spacing w:val="40"/>
          <w:w w:val="105"/>
        </w:rPr>
        <w:t xml:space="preserve"> </w:t>
      </w:r>
      <w:r>
        <w:rPr>
          <w:color w:val="231F20"/>
          <w:w w:val="105"/>
        </w:rPr>
        <w:t>short-term</w:t>
      </w:r>
      <w:r>
        <w:rPr>
          <w:color w:val="231F20"/>
          <w:spacing w:val="40"/>
          <w:w w:val="105"/>
        </w:rPr>
        <w:t xml:space="preserve"> </w:t>
      </w:r>
      <w:r>
        <w:rPr>
          <w:color w:val="231F20"/>
          <w:w w:val="105"/>
        </w:rPr>
        <w:t>returns.</w:t>
      </w:r>
    </w:p>
    <w:p w14:paraId="62F84A2A" w14:textId="77777777" w:rsidR="004A5C99" w:rsidRDefault="004A5C99">
      <w:pPr>
        <w:pStyle w:val="BodyText"/>
      </w:pPr>
    </w:p>
    <w:p w14:paraId="6A4228F6" w14:textId="77777777" w:rsidR="004A5C99" w:rsidRDefault="004A5C99">
      <w:pPr>
        <w:pStyle w:val="BodyText"/>
        <w:spacing w:before="9"/>
      </w:pPr>
    </w:p>
    <w:p w14:paraId="072A614D" w14:textId="77777777" w:rsidR="004A5C99" w:rsidRDefault="0027463A">
      <w:pPr>
        <w:pStyle w:val="BodyText"/>
        <w:spacing w:line="249" w:lineRule="auto"/>
        <w:ind w:left="62" w:right="162"/>
      </w:pPr>
      <w:r>
        <w:rPr>
          <w:i/>
          <w:color w:val="231F20"/>
          <w:w w:val="105"/>
        </w:rPr>
        <w:t>Compensation</w:t>
      </w:r>
      <w:r>
        <w:rPr>
          <w:i/>
          <w:color w:val="231F20"/>
          <w:spacing w:val="76"/>
          <w:w w:val="105"/>
        </w:rPr>
        <w:t xml:space="preserve"> </w:t>
      </w:r>
      <w:r>
        <w:rPr>
          <w:i/>
          <w:color w:val="231F20"/>
          <w:w w:val="105"/>
        </w:rPr>
        <w:t>of</w:t>
      </w:r>
      <w:r>
        <w:rPr>
          <w:i/>
          <w:color w:val="231F20"/>
          <w:spacing w:val="74"/>
          <w:w w:val="105"/>
        </w:rPr>
        <w:t xml:space="preserve"> </w:t>
      </w:r>
      <w:r>
        <w:rPr>
          <w:i/>
          <w:color w:val="231F20"/>
          <w:w w:val="105"/>
        </w:rPr>
        <w:t>Executives</w:t>
      </w:r>
      <w:r>
        <w:rPr>
          <w:i/>
          <w:color w:val="231F20"/>
          <w:spacing w:val="78"/>
          <w:w w:val="105"/>
        </w:rPr>
        <w:t xml:space="preserve"> </w:t>
      </w:r>
      <w:r>
        <w:rPr>
          <w:i/>
          <w:color w:val="231F20"/>
          <w:w w:val="105"/>
        </w:rPr>
        <w:t>in</w:t>
      </w:r>
      <w:r>
        <w:rPr>
          <w:i/>
          <w:color w:val="231F20"/>
          <w:spacing w:val="76"/>
          <w:w w:val="105"/>
        </w:rPr>
        <w:t xml:space="preserve"> </w:t>
      </w:r>
      <w:r>
        <w:rPr>
          <w:i/>
          <w:color w:val="231F20"/>
          <w:w w:val="105"/>
        </w:rPr>
        <w:t>Private</w:t>
      </w:r>
      <w:r>
        <w:rPr>
          <w:i/>
          <w:color w:val="231F20"/>
          <w:spacing w:val="76"/>
          <w:w w:val="105"/>
        </w:rPr>
        <w:t xml:space="preserve"> </w:t>
      </w:r>
      <w:r>
        <w:rPr>
          <w:i/>
          <w:color w:val="231F20"/>
          <w:w w:val="105"/>
        </w:rPr>
        <w:t>Companies</w:t>
      </w:r>
      <w:r>
        <w:rPr>
          <w:i/>
          <w:color w:val="231F20"/>
          <w:spacing w:val="76"/>
          <w:w w:val="105"/>
        </w:rPr>
        <w:t xml:space="preserve"> </w:t>
      </w:r>
      <w:r>
        <w:rPr>
          <w:i/>
          <w:color w:val="231F20"/>
          <w:w w:val="105"/>
        </w:rPr>
        <w:t>and</w:t>
      </w:r>
      <w:r>
        <w:rPr>
          <w:i/>
          <w:color w:val="231F20"/>
          <w:spacing w:val="78"/>
          <w:w w:val="105"/>
        </w:rPr>
        <w:t xml:space="preserve"> </w:t>
      </w:r>
      <w:r>
        <w:rPr>
          <w:i/>
          <w:color w:val="231F20"/>
          <w:w w:val="105"/>
        </w:rPr>
        <w:t>the</w:t>
      </w:r>
      <w:r>
        <w:rPr>
          <w:i/>
          <w:color w:val="231F20"/>
          <w:spacing w:val="76"/>
          <w:w w:val="105"/>
        </w:rPr>
        <w:t xml:space="preserve"> </w:t>
      </w:r>
      <w:r>
        <w:rPr>
          <w:i/>
          <w:color w:val="231F20"/>
          <w:w w:val="105"/>
        </w:rPr>
        <w:t>Public</w:t>
      </w:r>
      <w:r>
        <w:rPr>
          <w:i/>
          <w:color w:val="231F20"/>
          <w:spacing w:val="79"/>
          <w:w w:val="105"/>
        </w:rPr>
        <w:t xml:space="preserve"> </w:t>
      </w:r>
      <w:r>
        <w:rPr>
          <w:i/>
          <w:color w:val="231F20"/>
          <w:w w:val="105"/>
        </w:rPr>
        <w:t>Sector</w:t>
      </w:r>
      <w:r>
        <w:rPr>
          <w:i/>
          <w:color w:val="231F20"/>
          <w:spacing w:val="80"/>
          <w:w w:val="150"/>
        </w:rPr>
        <w:t xml:space="preserve"> </w:t>
      </w:r>
      <w:r>
        <w:rPr>
          <w:color w:val="231F20"/>
          <w:w w:val="105"/>
        </w:rPr>
        <w:t>We</w:t>
      </w:r>
      <w:r>
        <w:rPr>
          <w:color w:val="231F20"/>
          <w:spacing w:val="-14"/>
          <w:w w:val="105"/>
        </w:rPr>
        <w:t xml:space="preserve"> </w:t>
      </w:r>
      <w:r>
        <w:rPr>
          <w:color w:val="231F20"/>
          <w:w w:val="105"/>
        </w:rPr>
        <w:t>would</w:t>
      </w:r>
      <w:r>
        <w:rPr>
          <w:color w:val="231F20"/>
          <w:spacing w:val="-14"/>
          <w:w w:val="105"/>
        </w:rPr>
        <w:t xml:space="preserve"> </w:t>
      </w:r>
      <w:r>
        <w:rPr>
          <w:color w:val="231F20"/>
          <w:w w:val="105"/>
        </w:rPr>
        <w:t>have</w:t>
      </w:r>
      <w:r>
        <w:rPr>
          <w:color w:val="231F20"/>
          <w:spacing w:val="-16"/>
          <w:w w:val="105"/>
        </w:rPr>
        <w:t xml:space="preserve"> </w:t>
      </w:r>
      <w:r>
        <w:rPr>
          <w:color w:val="231F20"/>
          <w:w w:val="105"/>
        </w:rPr>
        <w:t>liked,</w:t>
      </w:r>
      <w:r>
        <w:rPr>
          <w:color w:val="231F20"/>
          <w:spacing w:val="-16"/>
          <w:w w:val="105"/>
        </w:rPr>
        <w:t xml:space="preserve"> </w:t>
      </w:r>
      <w:r>
        <w:rPr>
          <w:color w:val="231F20"/>
          <w:w w:val="105"/>
        </w:rPr>
        <w:t>at</w:t>
      </w:r>
      <w:r>
        <w:rPr>
          <w:color w:val="231F20"/>
          <w:spacing w:val="-15"/>
          <w:w w:val="105"/>
        </w:rPr>
        <w:t xml:space="preserve"> </w:t>
      </w:r>
      <w:r>
        <w:rPr>
          <w:color w:val="231F20"/>
          <w:w w:val="105"/>
        </w:rPr>
        <w:t>least</w:t>
      </w:r>
      <w:r>
        <w:rPr>
          <w:color w:val="231F20"/>
          <w:spacing w:val="-14"/>
          <w:w w:val="105"/>
        </w:rPr>
        <w:t xml:space="preserve"> </w:t>
      </w:r>
      <w:r>
        <w:rPr>
          <w:color w:val="231F20"/>
          <w:w w:val="105"/>
        </w:rPr>
        <w:t>in</w:t>
      </w:r>
      <w:r>
        <w:rPr>
          <w:color w:val="231F20"/>
          <w:spacing w:val="-15"/>
          <w:w w:val="105"/>
        </w:rPr>
        <w:t xml:space="preserve"> </w:t>
      </w:r>
      <w:r>
        <w:rPr>
          <w:color w:val="231F20"/>
          <w:w w:val="105"/>
        </w:rPr>
        <w:t>passing,</w:t>
      </w:r>
      <w:r>
        <w:rPr>
          <w:color w:val="231F20"/>
          <w:spacing w:val="-14"/>
          <w:w w:val="105"/>
        </w:rPr>
        <w:t xml:space="preserve"> </w:t>
      </w:r>
      <w:r>
        <w:rPr>
          <w:color w:val="231F20"/>
          <w:w w:val="105"/>
        </w:rPr>
        <w:t>for</w:t>
      </w:r>
      <w:r>
        <w:rPr>
          <w:color w:val="231F20"/>
          <w:spacing w:val="-14"/>
          <w:w w:val="105"/>
        </w:rPr>
        <w:t xml:space="preserve"> </w:t>
      </w:r>
      <w:r>
        <w:rPr>
          <w:color w:val="231F20"/>
          <w:w w:val="105"/>
        </w:rPr>
        <w:t>S&amp;W</w:t>
      </w:r>
      <w:r>
        <w:rPr>
          <w:color w:val="231F20"/>
          <w:spacing w:val="-16"/>
          <w:w w:val="105"/>
        </w:rPr>
        <w:t xml:space="preserve"> </w:t>
      </w:r>
      <w:r>
        <w:rPr>
          <w:color w:val="231F20"/>
          <w:w w:val="105"/>
        </w:rPr>
        <w:t>to</w:t>
      </w:r>
      <w:r>
        <w:rPr>
          <w:color w:val="231F20"/>
          <w:spacing w:val="-15"/>
          <w:w w:val="105"/>
        </w:rPr>
        <w:t xml:space="preserve"> </w:t>
      </w:r>
      <w:r>
        <w:rPr>
          <w:color w:val="231F20"/>
          <w:w w:val="105"/>
        </w:rPr>
        <w:t>develop</w:t>
      </w:r>
      <w:r>
        <w:rPr>
          <w:color w:val="231F20"/>
          <w:spacing w:val="-13"/>
          <w:w w:val="105"/>
        </w:rPr>
        <w:t xml:space="preserve"> </w:t>
      </w:r>
      <w:r>
        <w:rPr>
          <w:color w:val="231F20"/>
          <w:w w:val="105"/>
        </w:rPr>
        <w:t>some</w:t>
      </w:r>
      <w:r>
        <w:rPr>
          <w:color w:val="231F20"/>
          <w:spacing w:val="-14"/>
          <w:w w:val="105"/>
        </w:rPr>
        <w:t xml:space="preserve"> </w:t>
      </w:r>
      <w:r>
        <w:rPr>
          <w:color w:val="231F20"/>
          <w:w w:val="105"/>
        </w:rPr>
        <w:t>compensation</w:t>
      </w:r>
      <w:r>
        <w:rPr>
          <w:color w:val="231F20"/>
          <w:spacing w:val="-14"/>
          <w:w w:val="105"/>
        </w:rPr>
        <w:t xml:space="preserve"> </w:t>
      </w:r>
      <w:r>
        <w:rPr>
          <w:color w:val="231F20"/>
          <w:w w:val="105"/>
        </w:rPr>
        <w:t xml:space="preserve">prin- ciples for private companies and public sector entities. This is not a criticism of their paper, but it </w:t>
      </w:r>
      <w:proofErr w:type="gramStart"/>
      <w:r>
        <w:rPr>
          <w:color w:val="231F20"/>
          <w:w w:val="105"/>
        </w:rPr>
        <w:t>is a reflection of</w:t>
      </w:r>
      <w:proofErr w:type="gramEnd"/>
      <w:r>
        <w:rPr>
          <w:color w:val="231F20"/>
          <w:w w:val="105"/>
        </w:rPr>
        <w:t xml:space="preserve"> how the academic literature has developed over the last few decades. Also, whilst regulators and the financial press heavily scrutinize public companies,</w:t>
      </w:r>
      <w:r>
        <w:rPr>
          <w:color w:val="231F20"/>
          <w:spacing w:val="-14"/>
          <w:w w:val="105"/>
        </w:rPr>
        <w:t xml:space="preserve"> </w:t>
      </w:r>
      <w:r>
        <w:rPr>
          <w:color w:val="231F20"/>
          <w:w w:val="105"/>
        </w:rPr>
        <w:t>they</w:t>
      </w:r>
      <w:r>
        <w:rPr>
          <w:color w:val="231F20"/>
          <w:spacing w:val="-15"/>
          <w:w w:val="105"/>
        </w:rPr>
        <w:t xml:space="preserve"> </w:t>
      </w:r>
      <w:r>
        <w:rPr>
          <w:color w:val="231F20"/>
          <w:w w:val="105"/>
        </w:rPr>
        <w:t>rarely</w:t>
      </w:r>
      <w:r>
        <w:rPr>
          <w:color w:val="231F20"/>
          <w:spacing w:val="-16"/>
          <w:w w:val="105"/>
        </w:rPr>
        <w:t xml:space="preserve"> </w:t>
      </w:r>
      <w:r>
        <w:rPr>
          <w:color w:val="231F20"/>
          <w:w w:val="105"/>
        </w:rPr>
        <w:t>consider</w:t>
      </w:r>
      <w:r>
        <w:rPr>
          <w:color w:val="231F20"/>
          <w:spacing w:val="-13"/>
          <w:w w:val="105"/>
        </w:rPr>
        <w:t xml:space="preserve"> </w:t>
      </w:r>
      <w:r>
        <w:rPr>
          <w:color w:val="231F20"/>
          <w:w w:val="105"/>
        </w:rPr>
        <w:t>executive</w:t>
      </w:r>
      <w:r>
        <w:rPr>
          <w:color w:val="231F20"/>
          <w:spacing w:val="-13"/>
          <w:w w:val="105"/>
        </w:rPr>
        <w:t xml:space="preserve"> </w:t>
      </w:r>
      <w:r>
        <w:rPr>
          <w:color w:val="231F20"/>
          <w:w w:val="105"/>
        </w:rPr>
        <w:t>compensation</w:t>
      </w:r>
      <w:r>
        <w:rPr>
          <w:color w:val="231F20"/>
          <w:spacing w:val="-14"/>
          <w:w w:val="105"/>
        </w:rPr>
        <w:t xml:space="preserve"> </w:t>
      </w:r>
      <w:r>
        <w:rPr>
          <w:color w:val="231F20"/>
          <w:w w:val="105"/>
        </w:rPr>
        <w:t>in</w:t>
      </w:r>
      <w:r>
        <w:rPr>
          <w:color w:val="231F20"/>
          <w:spacing w:val="-14"/>
          <w:w w:val="105"/>
        </w:rPr>
        <w:t xml:space="preserve"> </w:t>
      </w:r>
      <w:r>
        <w:rPr>
          <w:color w:val="231F20"/>
          <w:w w:val="105"/>
        </w:rPr>
        <w:t>other</w:t>
      </w:r>
      <w:r>
        <w:rPr>
          <w:color w:val="231F20"/>
          <w:spacing w:val="-14"/>
          <w:w w:val="105"/>
        </w:rPr>
        <w:t xml:space="preserve"> </w:t>
      </w:r>
      <w:r>
        <w:rPr>
          <w:color w:val="231F20"/>
          <w:w w:val="105"/>
        </w:rPr>
        <w:t>parts</w:t>
      </w:r>
      <w:r>
        <w:rPr>
          <w:color w:val="231F20"/>
          <w:spacing w:val="-13"/>
          <w:w w:val="105"/>
        </w:rPr>
        <w:t xml:space="preserve"> </w:t>
      </w:r>
      <w:r>
        <w:rPr>
          <w:color w:val="231F20"/>
          <w:w w:val="105"/>
        </w:rPr>
        <w:t>of</w:t>
      </w:r>
      <w:r>
        <w:rPr>
          <w:color w:val="231F20"/>
          <w:spacing w:val="-13"/>
          <w:w w:val="105"/>
        </w:rPr>
        <w:t xml:space="preserve"> </w:t>
      </w:r>
      <w:r>
        <w:rPr>
          <w:color w:val="231F20"/>
          <w:w w:val="105"/>
        </w:rPr>
        <w:t>the</w:t>
      </w:r>
      <w:r>
        <w:rPr>
          <w:color w:val="231F20"/>
          <w:spacing w:val="-12"/>
          <w:w w:val="105"/>
        </w:rPr>
        <w:t xml:space="preserve"> </w:t>
      </w:r>
      <w:r>
        <w:rPr>
          <w:color w:val="231F20"/>
          <w:spacing w:val="-2"/>
          <w:w w:val="105"/>
        </w:rPr>
        <w:t>economy.</w:t>
      </w:r>
    </w:p>
    <w:p w14:paraId="7FE38B14" w14:textId="77777777" w:rsidR="004A5C99" w:rsidRDefault="0027463A">
      <w:pPr>
        <w:pStyle w:val="BodyText"/>
        <w:spacing w:before="5" w:line="249" w:lineRule="auto"/>
        <w:ind w:left="62" w:right="164" w:firstLine="189"/>
        <w:jc w:val="both"/>
      </w:pPr>
      <w:r>
        <w:rPr>
          <w:color w:val="231F20"/>
          <w:w w:val="110"/>
        </w:rPr>
        <w:t>An</w:t>
      </w:r>
      <w:r>
        <w:rPr>
          <w:color w:val="231F20"/>
          <w:spacing w:val="-3"/>
          <w:w w:val="110"/>
        </w:rPr>
        <w:t xml:space="preserve"> </w:t>
      </w:r>
      <w:r>
        <w:rPr>
          <w:color w:val="231F20"/>
          <w:w w:val="110"/>
        </w:rPr>
        <w:t>interesting</w:t>
      </w:r>
      <w:r>
        <w:rPr>
          <w:color w:val="231F20"/>
          <w:spacing w:val="-1"/>
          <w:w w:val="110"/>
        </w:rPr>
        <w:t xml:space="preserve"> </w:t>
      </w:r>
      <w:r>
        <w:rPr>
          <w:color w:val="231F20"/>
          <w:w w:val="110"/>
        </w:rPr>
        <w:t>paper</w:t>
      </w:r>
      <w:r>
        <w:rPr>
          <w:color w:val="231F20"/>
          <w:spacing w:val="-3"/>
          <w:w w:val="110"/>
        </w:rPr>
        <w:t xml:space="preserve"> </w:t>
      </w:r>
      <w:r>
        <w:rPr>
          <w:color w:val="231F20"/>
          <w:w w:val="110"/>
        </w:rPr>
        <w:t>by</w:t>
      </w:r>
      <w:r>
        <w:rPr>
          <w:color w:val="231F20"/>
          <w:spacing w:val="-3"/>
          <w:w w:val="110"/>
        </w:rPr>
        <w:t xml:space="preserve"> </w:t>
      </w:r>
      <w:r>
        <w:rPr>
          <w:color w:val="231F20"/>
          <w:w w:val="110"/>
        </w:rPr>
        <w:t>Hodak</w:t>
      </w:r>
      <w:r>
        <w:rPr>
          <w:color w:val="231F20"/>
          <w:spacing w:val="-3"/>
          <w:w w:val="110"/>
        </w:rPr>
        <w:t xml:space="preserve"> </w:t>
      </w:r>
      <w:r>
        <w:rPr>
          <w:color w:val="231F20"/>
          <w:w w:val="110"/>
        </w:rPr>
        <w:t>(2014)</w:t>
      </w:r>
      <w:r>
        <w:rPr>
          <w:color w:val="231F20"/>
          <w:spacing w:val="-2"/>
          <w:w w:val="110"/>
        </w:rPr>
        <w:t xml:space="preserve"> </w:t>
      </w:r>
      <w:r>
        <w:rPr>
          <w:color w:val="231F20"/>
          <w:w w:val="110"/>
        </w:rPr>
        <w:t>suggests</w:t>
      </w:r>
      <w:r>
        <w:rPr>
          <w:color w:val="231F20"/>
          <w:spacing w:val="-3"/>
          <w:w w:val="110"/>
        </w:rPr>
        <w:t xml:space="preserve"> </w:t>
      </w:r>
      <w:r>
        <w:rPr>
          <w:color w:val="231F20"/>
          <w:w w:val="110"/>
        </w:rPr>
        <w:t>that</w:t>
      </w:r>
      <w:r>
        <w:rPr>
          <w:color w:val="231F20"/>
          <w:spacing w:val="-3"/>
          <w:w w:val="110"/>
        </w:rPr>
        <w:t xml:space="preserve"> </w:t>
      </w:r>
      <w:r>
        <w:rPr>
          <w:color w:val="231F20"/>
          <w:w w:val="110"/>
        </w:rPr>
        <w:t>much</w:t>
      </w:r>
      <w:r>
        <w:rPr>
          <w:color w:val="231F20"/>
          <w:spacing w:val="-3"/>
          <w:w w:val="110"/>
        </w:rPr>
        <w:t xml:space="preserve"> </w:t>
      </w:r>
      <w:r>
        <w:rPr>
          <w:color w:val="231F20"/>
          <w:w w:val="110"/>
        </w:rPr>
        <w:t>of</w:t>
      </w:r>
      <w:r>
        <w:rPr>
          <w:color w:val="231F20"/>
          <w:spacing w:val="-3"/>
          <w:w w:val="110"/>
        </w:rPr>
        <w:t xml:space="preserve"> </w:t>
      </w:r>
      <w:r>
        <w:rPr>
          <w:color w:val="231F20"/>
          <w:w w:val="110"/>
        </w:rPr>
        <w:t>the</w:t>
      </w:r>
      <w:r>
        <w:rPr>
          <w:color w:val="231F20"/>
          <w:spacing w:val="-3"/>
          <w:w w:val="110"/>
        </w:rPr>
        <w:t xml:space="preserve"> </w:t>
      </w:r>
      <w:r>
        <w:rPr>
          <w:color w:val="231F20"/>
          <w:w w:val="110"/>
        </w:rPr>
        <w:t>flaws</w:t>
      </w:r>
      <w:r>
        <w:rPr>
          <w:color w:val="231F20"/>
          <w:spacing w:val="-3"/>
          <w:w w:val="110"/>
        </w:rPr>
        <w:t xml:space="preserve"> </w:t>
      </w:r>
      <w:r>
        <w:rPr>
          <w:color w:val="231F20"/>
          <w:w w:val="110"/>
        </w:rPr>
        <w:t>in</w:t>
      </w:r>
      <w:r>
        <w:rPr>
          <w:color w:val="231F20"/>
          <w:spacing w:val="-3"/>
          <w:w w:val="110"/>
        </w:rPr>
        <w:t xml:space="preserve"> </w:t>
      </w:r>
      <w:r>
        <w:rPr>
          <w:color w:val="231F20"/>
          <w:w w:val="110"/>
        </w:rPr>
        <w:t>public company</w:t>
      </w:r>
      <w:r>
        <w:rPr>
          <w:color w:val="231F20"/>
          <w:spacing w:val="-5"/>
          <w:w w:val="110"/>
        </w:rPr>
        <w:t xml:space="preserve"> </w:t>
      </w:r>
      <w:r>
        <w:rPr>
          <w:color w:val="231F20"/>
          <w:w w:val="110"/>
        </w:rPr>
        <w:t>compensation</w:t>
      </w:r>
      <w:r>
        <w:rPr>
          <w:color w:val="231F20"/>
          <w:spacing w:val="-6"/>
          <w:w w:val="110"/>
        </w:rPr>
        <w:t xml:space="preserve"> </w:t>
      </w:r>
      <w:r>
        <w:rPr>
          <w:color w:val="231F20"/>
          <w:w w:val="110"/>
        </w:rPr>
        <w:t>plans</w:t>
      </w:r>
      <w:r>
        <w:rPr>
          <w:color w:val="231F20"/>
          <w:spacing w:val="-6"/>
          <w:w w:val="110"/>
        </w:rPr>
        <w:t xml:space="preserve"> </w:t>
      </w:r>
      <w:r>
        <w:rPr>
          <w:color w:val="231F20"/>
          <w:w w:val="110"/>
        </w:rPr>
        <w:t>are</w:t>
      </w:r>
      <w:r>
        <w:rPr>
          <w:color w:val="231F20"/>
          <w:spacing w:val="-5"/>
          <w:w w:val="110"/>
        </w:rPr>
        <w:t xml:space="preserve"> </w:t>
      </w:r>
      <w:r>
        <w:rPr>
          <w:color w:val="231F20"/>
          <w:w w:val="110"/>
        </w:rPr>
        <w:t>driven</w:t>
      </w:r>
      <w:r>
        <w:rPr>
          <w:color w:val="231F20"/>
          <w:spacing w:val="-5"/>
          <w:w w:val="110"/>
        </w:rPr>
        <w:t xml:space="preserve"> </w:t>
      </w:r>
      <w:r>
        <w:rPr>
          <w:color w:val="231F20"/>
          <w:w w:val="110"/>
        </w:rPr>
        <w:t>by</w:t>
      </w:r>
      <w:r>
        <w:rPr>
          <w:color w:val="231F20"/>
          <w:spacing w:val="-6"/>
          <w:w w:val="110"/>
        </w:rPr>
        <w:t xml:space="preserve"> </w:t>
      </w:r>
      <w:r>
        <w:rPr>
          <w:color w:val="231F20"/>
          <w:w w:val="110"/>
        </w:rPr>
        <w:t>governance</w:t>
      </w:r>
      <w:r>
        <w:rPr>
          <w:color w:val="231F20"/>
          <w:spacing w:val="-6"/>
          <w:w w:val="110"/>
        </w:rPr>
        <w:t xml:space="preserve"> </w:t>
      </w:r>
      <w:r>
        <w:rPr>
          <w:color w:val="231F20"/>
          <w:w w:val="110"/>
        </w:rPr>
        <w:t>structures</w:t>
      </w:r>
      <w:r>
        <w:rPr>
          <w:color w:val="231F20"/>
          <w:spacing w:val="-5"/>
          <w:w w:val="110"/>
        </w:rPr>
        <w:t xml:space="preserve"> </w:t>
      </w:r>
      <w:r>
        <w:rPr>
          <w:color w:val="231F20"/>
          <w:w w:val="110"/>
        </w:rPr>
        <w:t>where</w:t>
      </w:r>
      <w:r>
        <w:rPr>
          <w:color w:val="231F20"/>
          <w:spacing w:val="-6"/>
          <w:w w:val="110"/>
        </w:rPr>
        <w:t xml:space="preserve"> </w:t>
      </w:r>
      <w:r>
        <w:rPr>
          <w:color w:val="231F20"/>
          <w:w w:val="110"/>
        </w:rPr>
        <w:t xml:space="preserve">directors </w:t>
      </w:r>
      <w:r>
        <w:rPr>
          <w:color w:val="231F20"/>
        </w:rPr>
        <w:t>receive few incentives to care about increasing firm value more than protecting their reputational</w:t>
      </w:r>
      <w:r>
        <w:rPr>
          <w:color w:val="231F20"/>
          <w:spacing w:val="39"/>
        </w:rPr>
        <w:t xml:space="preserve"> </w:t>
      </w:r>
      <w:r>
        <w:rPr>
          <w:color w:val="231F20"/>
        </w:rPr>
        <w:t>risk.</w:t>
      </w:r>
      <w:r>
        <w:rPr>
          <w:color w:val="231F20"/>
          <w:spacing w:val="39"/>
        </w:rPr>
        <w:t xml:space="preserve"> </w:t>
      </w:r>
      <w:r>
        <w:rPr>
          <w:color w:val="231F20"/>
        </w:rPr>
        <w:t>In</w:t>
      </w:r>
      <w:r>
        <w:rPr>
          <w:color w:val="231F20"/>
          <w:spacing w:val="40"/>
        </w:rPr>
        <w:t xml:space="preserve"> </w:t>
      </w:r>
      <w:r>
        <w:rPr>
          <w:color w:val="231F20"/>
        </w:rPr>
        <w:t>private</w:t>
      </w:r>
      <w:r>
        <w:rPr>
          <w:color w:val="231F20"/>
          <w:spacing w:val="40"/>
        </w:rPr>
        <w:t xml:space="preserve"> </w:t>
      </w:r>
      <w:r>
        <w:rPr>
          <w:color w:val="231F20"/>
        </w:rPr>
        <w:t>firms,</w:t>
      </w:r>
      <w:r>
        <w:rPr>
          <w:color w:val="231F20"/>
          <w:spacing w:val="40"/>
        </w:rPr>
        <w:t xml:space="preserve"> </w:t>
      </w:r>
      <w:r>
        <w:rPr>
          <w:color w:val="231F20"/>
        </w:rPr>
        <w:t>however,</w:t>
      </w:r>
      <w:r>
        <w:rPr>
          <w:color w:val="231F20"/>
          <w:spacing w:val="39"/>
        </w:rPr>
        <w:t xml:space="preserve"> </w:t>
      </w:r>
      <w:r>
        <w:rPr>
          <w:color w:val="231F20"/>
        </w:rPr>
        <w:t>the</w:t>
      </w:r>
      <w:r>
        <w:rPr>
          <w:color w:val="231F20"/>
          <w:spacing w:val="40"/>
        </w:rPr>
        <w:t xml:space="preserve"> </w:t>
      </w:r>
      <w:r>
        <w:rPr>
          <w:color w:val="231F20"/>
        </w:rPr>
        <w:t>directors</w:t>
      </w:r>
      <w:r>
        <w:rPr>
          <w:color w:val="231F20"/>
          <w:spacing w:val="40"/>
        </w:rPr>
        <w:t xml:space="preserve"> </w:t>
      </w:r>
      <w:r>
        <w:rPr>
          <w:color w:val="231F20"/>
        </w:rPr>
        <w:t>are</w:t>
      </w:r>
      <w:r>
        <w:rPr>
          <w:color w:val="231F20"/>
          <w:spacing w:val="40"/>
        </w:rPr>
        <w:t xml:space="preserve"> </w:t>
      </w:r>
      <w:r>
        <w:rPr>
          <w:color w:val="231F20"/>
        </w:rPr>
        <w:t>mainly</w:t>
      </w:r>
      <w:r>
        <w:rPr>
          <w:color w:val="231F20"/>
          <w:spacing w:val="40"/>
        </w:rPr>
        <w:t xml:space="preserve"> </w:t>
      </w:r>
      <w:r>
        <w:rPr>
          <w:color w:val="231F20"/>
        </w:rPr>
        <w:t>executives</w:t>
      </w:r>
      <w:r>
        <w:rPr>
          <w:color w:val="231F20"/>
          <w:spacing w:val="40"/>
        </w:rPr>
        <w:t xml:space="preserve"> </w:t>
      </w:r>
      <w:r>
        <w:rPr>
          <w:color w:val="231F20"/>
        </w:rPr>
        <w:t xml:space="preserve">who </w:t>
      </w:r>
      <w:r>
        <w:rPr>
          <w:color w:val="231F20"/>
          <w:w w:val="110"/>
        </w:rPr>
        <w:t>are</w:t>
      </w:r>
      <w:r>
        <w:rPr>
          <w:color w:val="231F20"/>
          <w:spacing w:val="-1"/>
          <w:w w:val="110"/>
        </w:rPr>
        <w:t xml:space="preserve"> </w:t>
      </w:r>
      <w:r>
        <w:rPr>
          <w:color w:val="231F20"/>
          <w:w w:val="110"/>
        </w:rPr>
        <w:t>‘in</w:t>
      </w:r>
      <w:r>
        <w:rPr>
          <w:color w:val="231F20"/>
          <w:spacing w:val="-2"/>
          <w:w w:val="110"/>
        </w:rPr>
        <w:t xml:space="preserve"> </w:t>
      </w:r>
      <w:r>
        <w:rPr>
          <w:color w:val="231F20"/>
          <w:w w:val="110"/>
        </w:rPr>
        <w:t>it for</w:t>
      </w:r>
      <w:r>
        <w:rPr>
          <w:color w:val="231F20"/>
          <w:spacing w:val="-1"/>
          <w:w w:val="110"/>
        </w:rPr>
        <w:t xml:space="preserve"> </w:t>
      </w:r>
      <w:r>
        <w:rPr>
          <w:color w:val="231F20"/>
          <w:w w:val="110"/>
        </w:rPr>
        <w:t>the</w:t>
      </w:r>
      <w:r>
        <w:rPr>
          <w:color w:val="231F20"/>
          <w:spacing w:val="-1"/>
          <w:w w:val="110"/>
        </w:rPr>
        <w:t xml:space="preserve"> </w:t>
      </w:r>
      <w:r>
        <w:rPr>
          <w:color w:val="231F20"/>
          <w:w w:val="110"/>
        </w:rPr>
        <w:t>money’</w:t>
      </w:r>
      <w:r>
        <w:rPr>
          <w:color w:val="231F20"/>
          <w:spacing w:val="-2"/>
          <w:w w:val="110"/>
        </w:rPr>
        <w:t xml:space="preserve"> </w:t>
      </w:r>
      <w:r>
        <w:rPr>
          <w:color w:val="231F20"/>
          <w:w w:val="110"/>
        </w:rPr>
        <w:t>and</w:t>
      </w:r>
      <w:r>
        <w:rPr>
          <w:color w:val="231F20"/>
          <w:spacing w:val="-2"/>
          <w:w w:val="110"/>
        </w:rPr>
        <w:t xml:space="preserve"> </w:t>
      </w:r>
      <w:r>
        <w:rPr>
          <w:color w:val="231F20"/>
          <w:w w:val="110"/>
        </w:rPr>
        <w:t>therefore</w:t>
      </w:r>
      <w:r>
        <w:rPr>
          <w:color w:val="231F20"/>
          <w:spacing w:val="-1"/>
          <w:w w:val="110"/>
        </w:rPr>
        <w:t xml:space="preserve"> </w:t>
      </w:r>
      <w:r>
        <w:rPr>
          <w:color w:val="231F20"/>
          <w:w w:val="110"/>
        </w:rPr>
        <w:t>more</w:t>
      </w:r>
      <w:r>
        <w:rPr>
          <w:color w:val="231F20"/>
          <w:spacing w:val="-1"/>
          <w:w w:val="110"/>
        </w:rPr>
        <w:t xml:space="preserve"> </w:t>
      </w:r>
      <w:r>
        <w:rPr>
          <w:color w:val="231F20"/>
          <w:w w:val="110"/>
        </w:rPr>
        <w:t>concerned</w:t>
      </w:r>
      <w:r>
        <w:rPr>
          <w:color w:val="231F20"/>
          <w:spacing w:val="-1"/>
          <w:w w:val="110"/>
        </w:rPr>
        <w:t xml:space="preserve"> </w:t>
      </w:r>
      <w:r>
        <w:rPr>
          <w:color w:val="231F20"/>
          <w:w w:val="110"/>
        </w:rPr>
        <w:t>with</w:t>
      </w:r>
      <w:r>
        <w:rPr>
          <w:color w:val="231F20"/>
          <w:spacing w:val="-1"/>
          <w:w w:val="110"/>
        </w:rPr>
        <w:t xml:space="preserve"> </w:t>
      </w:r>
      <w:r>
        <w:rPr>
          <w:color w:val="231F20"/>
          <w:w w:val="110"/>
        </w:rPr>
        <w:t>the</w:t>
      </w:r>
      <w:r>
        <w:rPr>
          <w:color w:val="231F20"/>
          <w:spacing w:val="-1"/>
          <w:w w:val="110"/>
        </w:rPr>
        <w:t xml:space="preserve"> </w:t>
      </w:r>
      <w:r>
        <w:rPr>
          <w:color w:val="231F20"/>
          <w:w w:val="110"/>
        </w:rPr>
        <w:t>value-creation in- centives</w:t>
      </w:r>
      <w:r>
        <w:rPr>
          <w:color w:val="231F20"/>
          <w:spacing w:val="-3"/>
          <w:w w:val="110"/>
        </w:rPr>
        <w:t xml:space="preserve"> </w:t>
      </w:r>
      <w:r>
        <w:rPr>
          <w:color w:val="231F20"/>
          <w:w w:val="110"/>
        </w:rPr>
        <w:t>of</w:t>
      </w:r>
      <w:r>
        <w:rPr>
          <w:color w:val="231F20"/>
          <w:spacing w:val="-4"/>
          <w:w w:val="110"/>
        </w:rPr>
        <w:t xml:space="preserve"> </w:t>
      </w:r>
      <w:r>
        <w:rPr>
          <w:color w:val="231F20"/>
          <w:w w:val="110"/>
        </w:rPr>
        <w:t>compensation</w:t>
      </w:r>
      <w:r>
        <w:rPr>
          <w:color w:val="231F20"/>
          <w:spacing w:val="-6"/>
          <w:w w:val="110"/>
        </w:rPr>
        <w:t xml:space="preserve"> </w:t>
      </w:r>
      <w:r>
        <w:rPr>
          <w:color w:val="231F20"/>
          <w:w w:val="110"/>
        </w:rPr>
        <w:t>plans,</w:t>
      </w:r>
      <w:r>
        <w:rPr>
          <w:color w:val="231F20"/>
          <w:spacing w:val="-5"/>
          <w:w w:val="110"/>
        </w:rPr>
        <w:t xml:space="preserve"> </w:t>
      </w:r>
      <w:r>
        <w:rPr>
          <w:color w:val="231F20"/>
          <w:w w:val="110"/>
        </w:rPr>
        <w:t>rather</w:t>
      </w:r>
      <w:r>
        <w:rPr>
          <w:color w:val="231F20"/>
          <w:spacing w:val="-3"/>
          <w:w w:val="110"/>
        </w:rPr>
        <w:t xml:space="preserve"> </w:t>
      </w:r>
      <w:r>
        <w:rPr>
          <w:color w:val="231F20"/>
          <w:w w:val="110"/>
        </w:rPr>
        <w:t>than</w:t>
      </w:r>
      <w:r>
        <w:rPr>
          <w:color w:val="231F20"/>
          <w:spacing w:val="-5"/>
          <w:w w:val="110"/>
        </w:rPr>
        <w:t xml:space="preserve"> </w:t>
      </w:r>
      <w:r>
        <w:rPr>
          <w:color w:val="231F20"/>
          <w:w w:val="110"/>
        </w:rPr>
        <w:t>public</w:t>
      </w:r>
      <w:r>
        <w:rPr>
          <w:color w:val="231F20"/>
          <w:spacing w:val="-5"/>
          <w:w w:val="110"/>
        </w:rPr>
        <w:t xml:space="preserve"> </w:t>
      </w:r>
      <w:r>
        <w:rPr>
          <w:color w:val="231F20"/>
          <w:w w:val="110"/>
        </w:rPr>
        <w:t>perception</w:t>
      </w:r>
      <w:r>
        <w:rPr>
          <w:color w:val="231F20"/>
          <w:spacing w:val="-3"/>
          <w:w w:val="110"/>
        </w:rPr>
        <w:t xml:space="preserve"> </w:t>
      </w:r>
      <w:r>
        <w:rPr>
          <w:color w:val="231F20"/>
          <w:w w:val="110"/>
        </w:rPr>
        <w:t>and</w:t>
      </w:r>
      <w:r>
        <w:rPr>
          <w:color w:val="231F20"/>
          <w:spacing w:val="-4"/>
          <w:w w:val="110"/>
        </w:rPr>
        <w:t xml:space="preserve"> </w:t>
      </w:r>
      <w:r>
        <w:rPr>
          <w:color w:val="231F20"/>
          <w:w w:val="110"/>
        </w:rPr>
        <w:t>what</w:t>
      </w:r>
      <w:r>
        <w:rPr>
          <w:color w:val="231F20"/>
          <w:spacing w:val="-4"/>
          <w:w w:val="110"/>
        </w:rPr>
        <w:t xml:space="preserve"> </w:t>
      </w:r>
      <w:r>
        <w:rPr>
          <w:color w:val="231F20"/>
          <w:w w:val="110"/>
        </w:rPr>
        <w:t>peer</w:t>
      </w:r>
      <w:r>
        <w:rPr>
          <w:color w:val="231F20"/>
          <w:spacing w:val="-5"/>
          <w:w w:val="110"/>
        </w:rPr>
        <w:t xml:space="preserve"> </w:t>
      </w:r>
      <w:r>
        <w:rPr>
          <w:color w:val="231F20"/>
          <w:w w:val="110"/>
        </w:rPr>
        <w:t>firms are</w:t>
      </w:r>
      <w:r>
        <w:rPr>
          <w:color w:val="231F20"/>
          <w:spacing w:val="-2"/>
          <w:w w:val="110"/>
        </w:rPr>
        <w:t xml:space="preserve"> </w:t>
      </w:r>
      <w:r>
        <w:rPr>
          <w:color w:val="231F20"/>
          <w:w w:val="110"/>
        </w:rPr>
        <w:t>doing.</w:t>
      </w:r>
      <w:r>
        <w:rPr>
          <w:color w:val="231F20"/>
          <w:spacing w:val="-2"/>
          <w:w w:val="110"/>
        </w:rPr>
        <w:t xml:space="preserve"> </w:t>
      </w:r>
      <w:r>
        <w:rPr>
          <w:color w:val="231F20"/>
          <w:w w:val="110"/>
        </w:rPr>
        <w:t>Perhaps</w:t>
      </w:r>
      <w:r>
        <w:rPr>
          <w:color w:val="231F20"/>
          <w:spacing w:val="-2"/>
          <w:w w:val="110"/>
        </w:rPr>
        <w:t xml:space="preserve"> </w:t>
      </w:r>
      <w:r>
        <w:rPr>
          <w:color w:val="231F20"/>
          <w:w w:val="110"/>
        </w:rPr>
        <w:t>replacing</w:t>
      </w:r>
      <w:r>
        <w:rPr>
          <w:color w:val="231F20"/>
          <w:spacing w:val="-2"/>
          <w:w w:val="110"/>
        </w:rPr>
        <w:t xml:space="preserve"> </w:t>
      </w:r>
      <w:r>
        <w:rPr>
          <w:color w:val="231F20"/>
          <w:w w:val="110"/>
        </w:rPr>
        <w:t>the</w:t>
      </w:r>
      <w:r>
        <w:rPr>
          <w:color w:val="231F20"/>
          <w:spacing w:val="-2"/>
          <w:w w:val="110"/>
        </w:rPr>
        <w:t xml:space="preserve"> </w:t>
      </w:r>
      <w:r>
        <w:rPr>
          <w:color w:val="231F20"/>
          <w:w w:val="110"/>
        </w:rPr>
        <w:t>common</w:t>
      </w:r>
      <w:r>
        <w:rPr>
          <w:color w:val="231F20"/>
          <w:spacing w:val="-2"/>
          <w:w w:val="110"/>
        </w:rPr>
        <w:t xml:space="preserve"> </w:t>
      </w:r>
      <w:r>
        <w:rPr>
          <w:color w:val="231F20"/>
          <w:w w:val="110"/>
        </w:rPr>
        <w:t>cash-based</w:t>
      </w:r>
      <w:r>
        <w:rPr>
          <w:color w:val="231F20"/>
          <w:spacing w:val="-2"/>
          <w:w w:val="110"/>
        </w:rPr>
        <w:t xml:space="preserve"> </w:t>
      </w:r>
      <w:r>
        <w:rPr>
          <w:color w:val="231F20"/>
          <w:w w:val="110"/>
        </w:rPr>
        <w:t>director</w:t>
      </w:r>
      <w:r>
        <w:rPr>
          <w:color w:val="231F20"/>
          <w:spacing w:val="-2"/>
          <w:w w:val="110"/>
        </w:rPr>
        <w:t xml:space="preserve"> </w:t>
      </w:r>
      <w:r>
        <w:rPr>
          <w:color w:val="231F20"/>
          <w:w w:val="110"/>
        </w:rPr>
        <w:t>fee</w:t>
      </w:r>
      <w:r>
        <w:rPr>
          <w:color w:val="231F20"/>
          <w:spacing w:val="-2"/>
          <w:w w:val="110"/>
        </w:rPr>
        <w:t xml:space="preserve"> </w:t>
      </w:r>
      <w:r>
        <w:rPr>
          <w:color w:val="231F20"/>
          <w:w w:val="110"/>
        </w:rPr>
        <w:t>with</w:t>
      </w:r>
      <w:r>
        <w:rPr>
          <w:color w:val="231F20"/>
          <w:spacing w:val="-2"/>
          <w:w w:val="110"/>
        </w:rPr>
        <w:t xml:space="preserve"> </w:t>
      </w:r>
      <w:r>
        <w:rPr>
          <w:color w:val="231F20"/>
          <w:w w:val="110"/>
        </w:rPr>
        <w:t>some</w:t>
      </w:r>
      <w:r>
        <w:rPr>
          <w:color w:val="231F20"/>
          <w:spacing w:val="-2"/>
          <w:w w:val="110"/>
        </w:rPr>
        <w:t xml:space="preserve"> </w:t>
      </w:r>
      <w:r>
        <w:rPr>
          <w:color w:val="231F20"/>
          <w:w w:val="110"/>
        </w:rPr>
        <w:t xml:space="preserve">form of equity-based compensation may encourage independent directors to care more </w:t>
      </w:r>
      <w:r>
        <w:rPr>
          <w:color w:val="231F20"/>
          <w:spacing w:val="-2"/>
          <w:w w:val="110"/>
        </w:rPr>
        <w:t>about</w:t>
      </w:r>
      <w:r>
        <w:rPr>
          <w:color w:val="231F20"/>
          <w:spacing w:val="-3"/>
          <w:w w:val="110"/>
        </w:rPr>
        <w:t xml:space="preserve"> </w:t>
      </w:r>
      <w:r>
        <w:rPr>
          <w:color w:val="231F20"/>
          <w:spacing w:val="-2"/>
          <w:w w:val="110"/>
        </w:rPr>
        <w:t>increasing</w:t>
      </w:r>
      <w:r>
        <w:rPr>
          <w:color w:val="231F20"/>
          <w:spacing w:val="-4"/>
          <w:w w:val="110"/>
        </w:rPr>
        <w:t xml:space="preserve"> </w:t>
      </w:r>
      <w:r>
        <w:rPr>
          <w:color w:val="231F20"/>
          <w:spacing w:val="-2"/>
          <w:w w:val="110"/>
        </w:rPr>
        <w:t>firm value</w:t>
      </w:r>
      <w:r>
        <w:rPr>
          <w:color w:val="231F20"/>
          <w:spacing w:val="-3"/>
          <w:w w:val="110"/>
        </w:rPr>
        <w:t xml:space="preserve"> </w:t>
      </w:r>
      <w:r>
        <w:rPr>
          <w:color w:val="231F20"/>
          <w:spacing w:val="-2"/>
          <w:w w:val="110"/>
        </w:rPr>
        <w:t>and</w:t>
      </w:r>
      <w:r>
        <w:rPr>
          <w:color w:val="231F20"/>
          <w:spacing w:val="-3"/>
          <w:w w:val="110"/>
        </w:rPr>
        <w:t xml:space="preserve"> </w:t>
      </w:r>
      <w:r>
        <w:rPr>
          <w:color w:val="231F20"/>
          <w:spacing w:val="-2"/>
          <w:w w:val="110"/>
        </w:rPr>
        <w:t>structure compensation</w:t>
      </w:r>
      <w:r>
        <w:rPr>
          <w:color w:val="231F20"/>
          <w:spacing w:val="-3"/>
          <w:w w:val="110"/>
        </w:rPr>
        <w:t xml:space="preserve"> </w:t>
      </w:r>
      <w:r>
        <w:rPr>
          <w:color w:val="231F20"/>
          <w:spacing w:val="-2"/>
          <w:w w:val="110"/>
        </w:rPr>
        <w:t>plans</w:t>
      </w:r>
      <w:r>
        <w:rPr>
          <w:color w:val="231F20"/>
          <w:spacing w:val="-3"/>
          <w:w w:val="110"/>
        </w:rPr>
        <w:t xml:space="preserve"> </w:t>
      </w:r>
      <w:r>
        <w:rPr>
          <w:color w:val="231F20"/>
          <w:spacing w:val="-2"/>
          <w:w w:val="110"/>
        </w:rPr>
        <w:t>accordingly.</w:t>
      </w:r>
      <w:r>
        <w:rPr>
          <w:color w:val="231F20"/>
          <w:spacing w:val="-4"/>
          <w:w w:val="110"/>
        </w:rPr>
        <w:t xml:space="preserve"> </w:t>
      </w:r>
      <w:r>
        <w:rPr>
          <w:color w:val="231F20"/>
          <w:spacing w:val="-2"/>
          <w:w w:val="110"/>
        </w:rPr>
        <w:t>In</w:t>
      </w:r>
      <w:r>
        <w:rPr>
          <w:color w:val="231F20"/>
          <w:spacing w:val="-3"/>
          <w:w w:val="110"/>
        </w:rPr>
        <w:t xml:space="preserve"> </w:t>
      </w:r>
      <w:r>
        <w:rPr>
          <w:color w:val="231F20"/>
          <w:spacing w:val="-2"/>
          <w:w w:val="110"/>
        </w:rPr>
        <w:t xml:space="preserve">terms </w:t>
      </w:r>
      <w:r>
        <w:rPr>
          <w:color w:val="231F20"/>
          <w:w w:val="110"/>
        </w:rPr>
        <w:t>of</w:t>
      </w:r>
      <w:r>
        <w:rPr>
          <w:color w:val="231F20"/>
          <w:spacing w:val="-7"/>
          <w:w w:val="110"/>
        </w:rPr>
        <w:t xml:space="preserve"> </w:t>
      </w:r>
      <w:r>
        <w:rPr>
          <w:color w:val="231F20"/>
          <w:w w:val="110"/>
        </w:rPr>
        <w:t>compensation</w:t>
      </w:r>
      <w:r>
        <w:rPr>
          <w:color w:val="231F20"/>
          <w:spacing w:val="-6"/>
          <w:w w:val="110"/>
        </w:rPr>
        <w:t xml:space="preserve"> </w:t>
      </w:r>
      <w:r>
        <w:rPr>
          <w:color w:val="231F20"/>
          <w:w w:val="110"/>
        </w:rPr>
        <w:t>principles,</w:t>
      </w:r>
      <w:r>
        <w:rPr>
          <w:color w:val="231F20"/>
          <w:spacing w:val="-6"/>
          <w:w w:val="110"/>
        </w:rPr>
        <w:t xml:space="preserve"> </w:t>
      </w:r>
      <w:r>
        <w:rPr>
          <w:color w:val="231F20"/>
          <w:w w:val="110"/>
        </w:rPr>
        <w:t>we</w:t>
      </w:r>
      <w:r>
        <w:rPr>
          <w:color w:val="231F20"/>
          <w:spacing w:val="-7"/>
          <w:w w:val="110"/>
        </w:rPr>
        <w:t xml:space="preserve"> </w:t>
      </w:r>
      <w:r>
        <w:rPr>
          <w:color w:val="231F20"/>
          <w:w w:val="110"/>
        </w:rPr>
        <w:t>have</w:t>
      </w:r>
      <w:r>
        <w:rPr>
          <w:color w:val="231F20"/>
          <w:spacing w:val="-6"/>
          <w:w w:val="110"/>
        </w:rPr>
        <w:t xml:space="preserve"> </w:t>
      </w:r>
      <w:r>
        <w:rPr>
          <w:color w:val="231F20"/>
          <w:w w:val="110"/>
        </w:rPr>
        <w:t>the</w:t>
      </w:r>
      <w:r>
        <w:rPr>
          <w:color w:val="231F20"/>
          <w:spacing w:val="-8"/>
          <w:w w:val="110"/>
        </w:rPr>
        <w:t xml:space="preserve"> </w:t>
      </w:r>
      <w:r>
        <w:rPr>
          <w:color w:val="231F20"/>
          <w:w w:val="110"/>
        </w:rPr>
        <w:t>intuition</w:t>
      </w:r>
      <w:r>
        <w:rPr>
          <w:color w:val="231F20"/>
          <w:spacing w:val="-7"/>
          <w:w w:val="110"/>
        </w:rPr>
        <w:t xml:space="preserve"> </w:t>
      </w:r>
      <w:r>
        <w:rPr>
          <w:color w:val="231F20"/>
          <w:w w:val="110"/>
        </w:rPr>
        <w:t>that</w:t>
      </w:r>
      <w:r>
        <w:rPr>
          <w:color w:val="231F20"/>
          <w:spacing w:val="-7"/>
          <w:w w:val="110"/>
        </w:rPr>
        <w:t xml:space="preserve"> </w:t>
      </w:r>
      <w:r>
        <w:rPr>
          <w:color w:val="231F20"/>
          <w:w w:val="110"/>
        </w:rPr>
        <w:t>the</w:t>
      </w:r>
      <w:r>
        <w:rPr>
          <w:color w:val="231F20"/>
          <w:spacing w:val="-6"/>
          <w:w w:val="110"/>
        </w:rPr>
        <w:t xml:space="preserve"> </w:t>
      </w:r>
      <w:r>
        <w:rPr>
          <w:color w:val="231F20"/>
          <w:w w:val="110"/>
        </w:rPr>
        <w:t>best</w:t>
      </w:r>
      <w:r>
        <w:rPr>
          <w:color w:val="231F20"/>
          <w:spacing w:val="-6"/>
          <w:w w:val="110"/>
        </w:rPr>
        <w:t xml:space="preserve"> </w:t>
      </w:r>
      <w:r>
        <w:rPr>
          <w:color w:val="231F20"/>
          <w:w w:val="110"/>
        </w:rPr>
        <w:t>way</w:t>
      </w:r>
      <w:r>
        <w:rPr>
          <w:color w:val="231F20"/>
          <w:spacing w:val="-7"/>
          <w:w w:val="110"/>
        </w:rPr>
        <w:t xml:space="preserve"> </w:t>
      </w:r>
      <w:r>
        <w:rPr>
          <w:color w:val="231F20"/>
          <w:w w:val="110"/>
        </w:rPr>
        <w:t>forward</w:t>
      </w:r>
      <w:r>
        <w:rPr>
          <w:color w:val="231F20"/>
          <w:spacing w:val="-6"/>
          <w:w w:val="110"/>
        </w:rPr>
        <w:t xml:space="preserve"> </w:t>
      </w:r>
      <w:r>
        <w:rPr>
          <w:color w:val="231F20"/>
          <w:w w:val="110"/>
        </w:rPr>
        <w:t>would be compensation schemes based on some accounting measure of value add (such as residual income) for executives in private companies.</w:t>
      </w:r>
    </w:p>
    <w:p w14:paraId="575B82BD" w14:textId="77777777" w:rsidR="004A5C99" w:rsidRDefault="0027463A">
      <w:pPr>
        <w:pStyle w:val="BodyText"/>
        <w:spacing w:before="10" w:line="249" w:lineRule="auto"/>
        <w:ind w:left="62" w:right="164" w:firstLine="189"/>
        <w:jc w:val="both"/>
      </w:pPr>
      <w:r>
        <w:rPr>
          <w:color w:val="231F20"/>
          <w:w w:val="105"/>
        </w:rPr>
        <w:t>We also think it is important to consider how executives in the public sector, in- cluding the non-government sector (NGO), are compensated. Notwithstanding the inherent</w:t>
      </w:r>
      <w:r>
        <w:rPr>
          <w:color w:val="231F20"/>
          <w:spacing w:val="40"/>
          <w:w w:val="105"/>
        </w:rPr>
        <w:t xml:space="preserve"> </w:t>
      </w:r>
      <w:r>
        <w:rPr>
          <w:color w:val="231F20"/>
          <w:w w:val="105"/>
        </w:rPr>
        <w:t>difficulties</w:t>
      </w:r>
      <w:r>
        <w:rPr>
          <w:color w:val="231F20"/>
          <w:spacing w:val="40"/>
          <w:w w:val="105"/>
        </w:rPr>
        <w:t xml:space="preserve"> </w:t>
      </w:r>
      <w:r>
        <w:rPr>
          <w:color w:val="231F20"/>
          <w:w w:val="105"/>
        </w:rPr>
        <w:t>in</w:t>
      </w:r>
      <w:r>
        <w:rPr>
          <w:color w:val="231F20"/>
          <w:spacing w:val="40"/>
          <w:w w:val="105"/>
        </w:rPr>
        <w:t xml:space="preserve"> </w:t>
      </w:r>
      <w:r>
        <w:rPr>
          <w:color w:val="231F20"/>
          <w:w w:val="105"/>
        </w:rPr>
        <w:t>estimating</w:t>
      </w:r>
      <w:r>
        <w:rPr>
          <w:color w:val="231F20"/>
          <w:spacing w:val="40"/>
          <w:w w:val="105"/>
        </w:rPr>
        <w:t xml:space="preserve"> </w:t>
      </w:r>
      <w:r>
        <w:rPr>
          <w:color w:val="231F20"/>
          <w:w w:val="105"/>
        </w:rPr>
        <w:t>the</w:t>
      </w:r>
      <w:r>
        <w:rPr>
          <w:color w:val="231F20"/>
          <w:spacing w:val="40"/>
          <w:w w:val="105"/>
        </w:rPr>
        <w:t xml:space="preserve"> </w:t>
      </w:r>
      <w:r>
        <w:rPr>
          <w:color w:val="231F20"/>
          <w:w w:val="105"/>
        </w:rPr>
        <w:t>economic</w:t>
      </w:r>
      <w:r>
        <w:rPr>
          <w:color w:val="231F20"/>
          <w:spacing w:val="40"/>
          <w:w w:val="105"/>
        </w:rPr>
        <w:t xml:space="preserve"> </w:t>
      </w:r>
      <w:r>
        <w:rPr>
          <w:color w:val="231F20"/>
          <w:w w:val="105"/>
        </w:rPr>
        <w:t>significance</w:t>
      </w:r>
      <w:r>
        <w:rPr>
          <w:color w:val="231F20"/>
          <w:spacing w:val="40"/>
          <w:w w:val="105"/>
        </w:rPr>
        <w:t xml:space="preserve"> </w:t>
      </w:r>
      <w:r>
        <w:rPr>
          <w:color w:val="231F20"/>
          <w:w w:val="105"/>
        </w:rPr>
        <w:t>of</w:t>
      </w:r>
      <w:r>
        <w:rPr>
          <w:color w:val="231F20"/>
          <w:spacing w:val="40"/>
          <w:w w:val="105"/>
        </w:rPr>
        <w:t xml:space="preserve"> </w:t>
      </w:r>
      <w:r>
        <w:rPr>
          <w:color w:val="231F20"/>
          <w:w w:val="105"/>
        </w:rPr>
        <w:t>the</w:t>
      </w:r>
      <w:r>
        <w:rPr>
          <w:color w:val="231F20"/>
          <w:spacing w:val="40"/>
          <w:w w:val="105"/>
        </w:rPr>
        <w:t xml:space="preserve"> </w:t>
      </w:r>
      <w:r>
        <w:rPr>
          <w:color w:val="231F20"/>
          <w:w w:val="105"/>
        </w:rPr>
        <w:t>public</w:t>
      </w:r>
      <w:r>
        <w:rPr>
          <w:color w:val="231F20"/>
          <w:spacing w:val="40"/>
          <w:w w:val="105"/>
        </w:rPr>
        <w:t xml:space="preserve"> </w:t>
      </w:r>
      <w:r>
        <w:rPr>
          <w:color w:val="231F20"/>
          <w:w w:val="105"/>
        </w:rPr>
        <w:t>sector and alternative ways of measuring its size,</w:t>
      </w:r>
      <w:r>
        <w:rPr>
          <w:color w:val="231F20"/>
          <w:w w:val="105"/>
          <w:vertAlign w:val="superscript"/>
        </w:rPr>
        <w:t>51</w:t>
      </w:r>
      <w:r>
        <w:rPr>
          <w:color w:val="231F20"/>
          <w:w w:val="105"/>
        </w:rPr>
        <w:t xml:space="preserve"> a recent report by Deloitte Access Eco- nomics (2012) shows that close to 19.9% of the gross value add in the Australian economy comes from the public sector and non-for-profit entities. We believe that this</w:t>
      </w:r>
      <w:r>
        <w:rPr>
          <w:color w:val="231F20"/>
          <w:spacing w:val="-1"/>
          <w:w w:val="105"/>
        </w:rPr>
        <w:t xml:space="preserve"> </w:t>
      </w:r>
      <w:r>
        <w:rPr>
          <w:color w:val="231F20"/>
          <w:w w:val="105"/>
        </w:rPr>
        <w:t>contribution is economically significant; hence it is important to address</w:t>
      </w:r>
      <w:r>
        <w:rPr>
          <w:color w:val="231F20"/>
          <w:spacing w:val="-1"/>
          <w:w w:val="105"/>
        </w:rPr>
        <w:t xml:space="preserve"> </w:t>
      </w:r>
      <w:r>
        <w:rPr>
          <w:color w:val="231F20"/>
          <w:w w:val="105"/>
        </w:rPr>
        <w:t>how ex- ecutives are compensated in these sectors. We are not aware of any Australian study that looks at the pay–performance relation besides Pazmandy (2014). He provides descriptive evidence on CEO compensation and pay–perform</w:t>
      </w:r>
      <w:r>
        <w:rPr>
          <w:color w:val="231F20"/>
          <w:w w:val="105"/>
        </w:rPr>
        <w:t>ance relations in some parts of the public sector. Our intuition is that CEO compensation in these sectors could</w:t>
      </w:r>
      <w:r>
        <w:rPr>
          <w:color w:val="231F20"/>
          <w:spacing w:val="33"/>
          <w:w w:val="105"/>
        </w:rPr>
        <w:t xml:space="preserve"> </w:t>
      </w:r>
      <w:r>
        <w:rPr>
          <w:color w:val="231F20"/>
          <w:w w:val="105"/>
        </w:rPr>
        <w:t>be</w:t>
      </w:r>
      <w:r>
        <w:rPr>
          <w:color w:val="231F20"/>
          <w:spacing w:val="33"/>
          <w:w w:val="105"/>
        </w:rPr>
        <w:t xml:space="preserve"> </w:t>
      </w:r>
      <w:r>
        <w:rPr>
          <w:color w:val="231F20"/>
          <w:w w:val="105"/>
        </w:rPr>
        <w:t>based</w:t>
      </w:r>
      <w:r>
        <w:rPr>
          <w:color w:val="231F20"/>
          <w:spacing w:val="31"/>
          <w:w w:val="105"/>
        </w:rPr>
        <w:t xml:space="preserve"> </w:t>
      </w:r>
      <w:r>
        <w:rPr>
          <w:color w:val="231F20"/>
          <w:w w:val="105"/>
        </w:rPr>
        <w:t>on</w:t>
      </w:r>
      <w:r>
        <w:rPr>
          <w:color w:val="231F20"/>
          <w:spacing w:val="34"/>
          <w:w w:val="105"/>
        </w:rPr>
        <w:t xml:space="preserve"> </w:t>
      </w:r>
      <w:r>
        <w:rPr>
          <w:color w:val="231F20"/>
          <w:w w:val="105"/>
        </w:rPr>
        <w:t>some</w:t>
      </w:r>
      <w:r>
        <w:rPr>
          <w:color w:val="231F20"/>
          <w:spacing w:val="33"/>
          <w:w w:val="105"/>
        </w:rPr>
        <w:t xml:space="preserve"> </w:t>
      </w:r>
      <w:r>
        <w:rPr>
          <w:color w:val="231F20"/>
          <w:w w:val="105"/>
        </w:rPr>
        <w:t>cost</w:t>
      </w:r>
      <w:r>
        <w:rPr>
          <w:color w:val="231F20"/>
          <w:spacing w:val="32"/>
          <w:w w:val="105"/>
        </w:rPr>
        <w:t xml:space="preserve"> </w:t>
      </w:r>
      <w:r>
        <w:rPr>
          <w:color w:val="231F20"/>
          <w:w w:val="105"/>
        </w:rPr>
        <w:t>efficiency</w:t>
      </w:r>
      <w:r>
        <w:rPr>
          <w:color w:val="231F20"/>
          <w:spacing w:val="33"/>
          <w:w w:val="105"/>
        </w:rPr>
        <w:t xml:space="preserve"> </w:t>
      </w:r>
      <w:r>
        <w:rPr>
          <w:color w:val="231F20"/>
          <w:w w:val="105"/>
        </w:rPr>
        <w:t>and</w:t>
      </w:r>
      <w:r>
        <w:rPr>
          <w:color w:val="231F20"/>
          <w:spacing w:val="32"/>
          <w:w w:val="105"/>
        </w:rPr>
        <w:t xml:space="preserve"> </w:t>
      </w:r>
      <w:r>
        <w:rPr>
          <w:color w:val="231F20"/>
          <w:w w:val="105"/>
        </w:rPr>
        <w:t>outcome</w:t>
      </w:r>
      <w:r>
        <w:rPr>
          <w:color w:val="231F20"/>
          <w:spacing w:val="35"/>
          <w:w w:val="105"/>
        </w:rPr>
        <w:t xml:space="preserve"> </w:t>
      </w:r>
      <w:r>
        <w:rPr>
          <w:color w:val="231F20"/>
          <w:w w:val="105"/>
        </w:rPr>
        <w:t>measures.</w:t>
      </w:r>
      <w:r>
        <w:rPr>
          <w:color w:val="231F20"/>
          <w:spacing w:val="34"/>
          <w:w w:val="105"/>
        </w:rPr>
        <w:t xml:space="preserve"> </w:t>
      </w:r>
      <w:r>
        <w:rPr>
          <w:color w:val="231F20"/>
          <w:w w:val="105"/>
        </w:rPr>
        <w:t>For</w:t>
      </w:r>
      <w:r>
        <w:rPr>
          <w:color w:val="231F20"/>
          <w:spacing w:val="32"/>
          <w:w w:val="105"/>
        </w:rPr>
        <w:t xml:space="preserve"> </w:t>
      </w:r>
      <w:r>
        <w:rPr>
          <w:color w:val="231F20"/>
          <w:w w:val="105"/>
        </w:rPr>
        <w:t>example,</w:t>
      </w:r>
      <w:r>
        <w:rPr>
          <w:color w:val="231F20"/>
          <w:spacing w:val="32"/>
          <w:w w:val="105"/>
        </w:rPr>
        <w:t xml:space="preserve"> </w:t>
      </w:r>
      <w:r>
        <w:rPr>
          <w:color w:val="231F20"/>
          <w:spacing w:val="-5"/>
          <w:w w:val="105"/>
        </w:rPr>
        <w:t>for</w:t>
      </w:r>
    </w:p>
    <w:p w14:paraId="6CB36BE4" w14:textId="77777777" w:rsidR="004A5C99" w:rsidRDefault="004A5C99">
      <w:pPr>
        <w:pStyle w:val="BodyText"/>
        <w:spacing w:before="78"/>
      </w:pPr>
    </w:p>
    <w:p w14:paraId="3A3F04DC" w14:textId="77777777" w:rsidR="004A5C99" w:rsidRDefault="0027463A">
      <w:pPr>
        <w:ind w:left="62"/>
        <w:rPr>
          <w:sz w:val="16"/>
        </w:rPr>
      </w:pPr>
      <w:proofErr w:type="gramStart"/>
      <w:r>
        <w:rPr>
          <w:color w:val="231F20"/>
          <w:w w:val="110"/>
          <w:sz w:val="16"/>
          <w:vertAlign w:val="superscript"/>
        </w:rPr>
        <w:t>51</w:t>
      </w:r>
      <w:r>
        <w:rPr>
          <w:color w:val="231F20"/>
          <w:spacing w:val="32"/>
          <w:w w:val="110"/>
          <w:sz w:val="16"/>
        </w:rPr>
        <w:t xml:space="preserve">  </w:t>
      </w:r>
      <w:r>
        <w:rPr>
          <w:color w:val="231F20"/>
          <w:w w:val="110"/>
          <w:sz w:val="16"/>
        </w:rPr>
        <w:t>See</w:t>
      </w:r>
      <w:proofErr w:type="gramEnd"/>
      <w:r>
        <w:rPr>
          <w:color w:val="231F20"/>
          <w:w w:val="110"/>
          <w:sz w:val="16"/>
        </w:rPr>
        <w:t>, for example,</w:t>
      </w:r>
      <w:r>
        <w:rPr>
          <w:color w:val="231F20"/>
          <w:spacing w:val="1"/>
          <w:w w:val="110"/>
          <w:sz w:val="16"/>
        </w:rPr>
        <w:t xml:space="preserve"> </w:t>
      </w:r>
      <w:r>
        <w:rPr>
          <w:color w:val="231F20"/>
          <w:w w:val="110"/>
          <w:sz w:val="16"/>
        </w:rPr>
        <w:t xml:space="preserve">Anderson </w:t>
      </w:r>
      <w:r>
        <w:rPr>
          <w:color w:val="231F20"/>
          <w:spacing w:val="-2"/>
          <w:w w:val="110"/>
          <w:sz w:val="16"/>
        </w:rPr>
        <w:t>(2011).</w:t>
      </w:r>
    </w:p>
    <w:p w14:paraId="1EAA4FA7" w14:textId="77777777" w:rsidR="004A5C99" w:rsidRDefault="004A5C99">
      <w:pPr>
        <w:pStyle w:val="BodyText"/>
        <w:spacing w:before="28"/>
      </w:pPr>
    </w:p>
    <w:p w14:paraId="6D667AA6" w14:textId="77777777" w:rsidR="004A5C99" w:rsidRDefault="004A5C99">
      <w:pPr>
        <w:rPr>
          <w:color w:val="231F20"/>
          <w:w w:val="105"/>
          <w:sz w:val="14"/>
        </w:rPr>
      </w:pPr>
    </w:p>
    <w:p w14:paraId="4D134B2C" w14:textId="77777777" w:rsidR="00DD4D10" w:rsidRDefault="00DD4D10">
      <w:pPr>
        <w:rPr>
          <w:sz w:val="14"/>
        </w:rPr>
        <w:sectPr w:rsidR="00DD4D10">
          <w:pgSz w:w="9700" w:h="13950"/>
          <w:pgMar w:top="800" w:right="1133" w:bottom="280" w:left="1133" w:header="720" w:footer="720" w:gutter="0"/>
          <w:cols w:space="720"/>
        </w:sectPr>
      </w:pPr>
    </w:p>
    <w:p w14:paraId="0E7E3E2F" w14:textId="77777777" w:rsidR="004A5C99" w:rsidRDefault="004A5C99">
      <w:pPr>
        <w:pStyle w:val="BodyText"/>
        <w:spacing w:before="208"/>
        <w:rPr>
          <w:i/>
        </w:rPr>
      </w:pPr>
    </w:p>
    <w:p w14:paraId="26382A30" w14:textId="77777777" w:rsidR="00DD4D10" w:rsidRDefault="00DD4D10">
      <w:pPr>
        <w:pStyle w:val="BodyText"/>
        <w:spacing w:before="208"/>
        <w:rPr>
          <w:i/>
        </w:rPr>
      </w:pPr>
    </w:p>
    <w:p w14:paraId="1C245CD4" w14:textId="77777777" w:rsidR="004A5C99" w:rsidRDefault="0027463A">
      <w:pPr>
        <w:pStyle w:val="BodyText"/>
        <w:spacing w:line="252" w:lineRule="auto"/>
        <w:ind w:left="167" w:right="60"/>
        <w:jc w:val="both"/>
      </w:pPr>
      <w:r>
        <w:rPr>
          <w:color w:val="231F20"/>
          <w:w w:val="110"/>
        </w:rPr>
        <w:t>NGOs</w:t>
      </w:r>
      <w:r>
        <w:rPr>
          <w:color w:val="231F20"/>
          <w:spacing w:val="-8"/>
          <w:w w:val="110"/>
        </w:rPr>
        <w:t xml:space="preserve"> </w:t>
      </w:r>
      <w:r>
        <w:rPr>
          <w:color w:val="231F20"/>
          <w:w w:val="110"/>
        </w:rPr>
        <w:t>the</w:t>
      </w:r>
      <w:r>
        <w:rPr>
          <w:color w:val="231F20"/>
          <w:spacing w:val="-7"/>
          <w:w w:val="110"/>
        </w:rPr>
        <w:t xml:space="preserve"> </w:t>
      </w:r>
      <w:r>
        <w:rPr>
          <w:color w:val="231F20"/>
          <w:w w:val="110"/>
        </w:rPr>
        <w:t>CEO’s</w:t>
      </w:r>
      <w:r>
        <w:rPr>
          <w:color w:val="231F20"/>
          <w:spacing w:val="-8"/>
          <w:w w:val="110"/>
        </w:rPr>
        <w:t xml:space="preserve"> </w:t>
      </w:r>
      <w:r>
        <w:rPr>
          <w:color w:val="231F20"/>
          <w:w w:val="110"/>
        </w:rPr>
        <w:t>compensation</w:t>
      </w:r>
      <w:r>
        <w:rPr>
          <w:color w:val="231F20"/>
          <w:spacing w:val="-7"/>
          <w:w w:val="110"/>
        </w:rPr>
        <w:t xml:space="preserve"> </w:t>
      </w:r>
      <w:r>
        <w:rPr>
          <w:color w:val="231F20"/>
          <w:w w:val="110"/>
        </w:rPr>
        <w:t>could</w:t>
      </w:r>
      <w:r>
        <w:rPr>
          <w:color w:val="231F20"/>
          <w:spacing w:val="-8"/>
          <w:w w:val="110"/>
        </w:rPr>
        <w:t xml:space="preserve"> </w:t>
      </w:r>
      <w:r>
        <w:rPr>
          <w:color w:val="231F20"/>
          <w:w w:val="110"/>
        </w:rPr>
        <w:t>be</w:t>
      </w:r>
      <w:r>
        <w:rPr>
          <w:color w:val="231F20"/>
          <w:spacing w:val="-8"/>
          <w:w w:val="110"/>
        </w:rPr>
        <w:t xml:space="preserve"> </w:t>
      </w:r>
      <w:r>
        <w:rPr>
          <w:color w:val="231F20"/>
          <w:w w:val="110"/>
        </w:rPr>
        <w:t>based</w:t>
      </w:r>
      <w:r>
        <w:rPr>
          <w:color w:val="231F20"/>
          <w:spacing w:val="-7"/>
          <w:w w:val="110"/>
        </w:rPr>
        <w:t xml:space="preserve"> </w:t>
      </w:r>
      <w:r>
        <w:rPr>
          <w:color w:val="231F20"/>
          <w:w w:val="110"/>
        </w:rPr>
        <w:t>on</w:t>
      </w:r>
      <w:r>
        <w:rPr>
          <w:color w:val="231F20"/>
          <w:spacing w:val="-8"/>
          <w:w w:val="110"/>
        </w:rPr>
        <w:t xml:space="preserve"> </w:t>
      </w:r>
      <w:r>
        <w:rPr>
          <w:color w:val="231F20"/>
          <w:w w:val="110"/>
        </w:rPr>
        <w:t>the</w:t>
      </w:r>
      <w:r>
        <w:rPr>
          <w:color w:val="231F20"/>
          <w:spacing w:val="-8"/>
          <w:w w:val="110"/>
        </w:rPr>
        <w:t xml:space="preserve"> </w:t>
      </w:r>
      <w:r>
        <w:rPr>
          <w:color w:val="231F20"/>
          <w:w w:val="110"/>
        </w:rPr>
        <w:t>ratio</w:t>
      </w:r>
      <w:r>
        <w:rPr>
          <w:color w:val="231F20"/>
          <w:spacing w:val="-8"/>
          <w:w w:val="110"/>
        </w:rPr>
        <w:t xml:space="preserve"> </w:t>
      </w:r>
      <w:r>
        <w:rPr>
          <w:color w:val="231F20"/>
          <w:w w:val="110"/>
        </w:rPr>
        <w:t>of</w:t>
      </w:r>
      <w:r>
        <w:rPr>
          <w:color w:val="231F20"/>
          <w:spacing w:val="-7"/>
          <w:w w:val="110"/>
        </w:rPr>
        <w:t xml:space="preserve"> </w:t>
      </w:r>
      <w:r>
        <w:rPr>
          <w:color w:val="231F20"/>
          <w:w w:val="110"/>
        </w:rPr>
        <w:t>the</w:t>
      </w:r>
      <w:r>
        <w:rPr>
          <w:color w:val="231F20"/>
          <w:spacing w:val="-8"/>
          <w:w w:val="110"/>
        </w:rPr>
        <w:t xml:space="preserve"> </w:t>
      </w:r>
      <w:r>
        <w:rPr>
          <w:color w:val="231F20"/>
          <w:w w:val="110"/>
        </w:rPr>
        <w:t>benefit</w:t>
      </w:r>
      <w:r>
        <w:rPr>
          <w:color w:val="231F20"/>
          <w:spacing w:val="-7"/>
          <w:w w:val="110"/>
        </w:rPr>
        <w:t xml:space="preserve"> </w:t>
      </w:r>
      <w:r>
        <w:rPr>
          <w:color w:val="231F20"/>
          <w:w w:val="110"/>
        </w:rPr>
        <w:t>received by the target entity for each dollar donated.</w:t>
      </w:r>
    </w:p>
    <w:p w14:paraId="3A09FCFE" w14:textId="77777777" w:rsidR="004A5C99" w:rsidRDefault="004A5C99">
      <w:pPr>
        <w:pStyle w:val="BodyText"/>
        <w:spacing w:before="55"/>
      </w:pPr>
    </w:p>
    <w:p w14:paraId="2C3B7D28" w14:textId="77777777" w:rsidR="004A5C99" w:rsidRDefault="0027463A">
      <w:pPr>
        <w:ind w:left="167"/>
        <w:rPr>
          <w:i/>
          <w:sz w:val="20"/>
        </w:rPr>
      </w:pPr>
      <w:r>
        <w:rPr>
          <w:i/>
          <w:color w:val="231F20"/>
          <w:spacing w:val="-2"/>
          <w:w w:val="105"/>
          <w:sz w:val="20"/>
        </w:rPr>
        <w:t>Conclusion</w:t>
      </w:r>
    </w:p>
    <w:p w14:paraId="013D3C0E" w14:textId="77777777" w:rsidR="004A5C99" w:rsidRDefault="0027463A">
      <w:pPr>
        <w:pStyle w:val="BodyText"/>
        <w:spacing w:before="10" w:line="249" w:lineRule="auto"/>
        <w:ind w:left="167" w:right="57"/>
        <w:jc w:val="both"/>
      </w:pPr>
      <w:r>
        <w:rPr>
          <w:color w:val="231F20"/>
          <w:w w:val="105"/>
        </w:rPr>
        <w:t>The</w:t>
      </w:r>
      <w:r>
        <w:rPr>
          <w:color w:val="231F20"/>
          <w:spacing w:val="-12"/>
          <w:w w:val="105"/>
        </w:rPr>
        <w:t xml:space="preserve"> </w:t>
      </w:r>
      <w:r>
        <w:rPr>
          <w:color w:val="231F20"/>
          <w:w w:val="105"/>
        </w:rPr>
        <w:t>process</w:t>
      </w:r>
      <w:r>
        <w:rPr>
          <w:color w:val="231F20"/>
          <w:spacing w:val="-10"/>
          <w:w w:val="105"/>
        </w:rPr>
        <w:t xml:space="preserve"> </w:t>
      </w:r>
      <w:r>
        <w:rPr>
          <w:color w:val="231F20"/>
          <w:w w:val="105"/>
        </w:rPr>
        <w:t>of</w:t>
      </w:r>
      <w:r>
        <w:rPr>
          <w:color w:val="231F20"/>
          <w:spacing w:val="-10"/>
          <w:w w:val="105"/>
        </w:rPr>
        <w:t xml:space="preserve"> </w:t>
      </w:r>
      <w:r>
        <w:rPr>
          <w:color w:val="231F20"/>
          <w:w w:val="105"/>
        </w:rPr>
        <w:t>setting</w:t>
      </w:r>
      <w:r>
        <w:rPr>
          <w:color w:val="231F20"/>
          <w:spacing w:val="-11"/>
          <w:w w:val="105"/>
        </w:rPr>
        <w:t xml:space="preserve"> </w:t>
      </w:r>
      <w:r>
        <w:rPr>
          <w:color w:val="231F20"/>
          <w:w w:val="105"/>
        </w:rPr>
        <w:t>executive</w:t>
      </w:r>
      <w:r>
        <w:rPr>
          <w:color w:val="231F20"/>
          <w:spacing w:val="-11"/>
          <w:w w:val="105"/>
        </w:rPr>
        <w:t xml:space="preserve"> </w:t>
      </w:r>
      <w:r>
        <w:rPr>
          <w:color w:val="231F20"/>
          <w:w w:val="105"/>
        </w:rPr>
        <w:t>compensation</w:t>
      </w:r>
      <w:r>
        <w:rPr>
          <w:color w:val="231F20"/>
          <w:spacing w:val="-11"/>
          <w:w w:val="105"/>
        </w:rPr>
        <w:t xml:space="preserve"> </w:t>
      </w:r>
      <w:r>
        <w:rPr>
          <w:color w:val="231F20"/>
          <w:w w:val="105"/>
        </w:rPr>
        <w:t>is</w:t>
      </w:r>
      <w:r>
        <w:rPr>
          <w:color w:val="231F20"/>
          <w:spacing w:val="-13"/>
          <w:w w:val="105"/>
        </w:rPr>
        <w:t xml:space="preserve"> </w:t>
      </w:r>
      <w:r>
        <w:rPr>
          <w:color w:val="231F20"/>
          <w:w w:val="105"/>
        </w:rPr>
        <w:t>complex,</w:t>
      </w:r>
      <w:r>
        <w:rPr>
          <w:color w:val="231F20"/>
          <w:spacing w:val="-13"/>
          <w:w w:val="105"/>
        </w:rPr>
        <w:t xml:space="preserve"> </w:t>
      </w:r>
      <w:r>
        <w:rPr>
          <w:color w:val="231F20"/>
          <w:w w:val="105"/>
        </w:rPr>
        <w:t>and</w:t>
      </w:r>
      <w:r>
        <w:rPr>
          <w:color w:val="231F20"/>
          <w:spacing w:val="-11"/>
          <w:w w:val="105"/>
        </w:rPr>
        <w:t xml:space="preserve"> </w:t>
      </w:r>
      <w:r>
        <w:rPr>
          <w:color w:val="231F20"/>
          <w:w w:val="105"/>
        </w:rPr>
        <w:t>given</w:t>
      </w:r>
      <w:r>
        <w:rPr>
          <w:color w:val="231F20"/>
          <w:spacing w:val="-11"/>
          <w:w w:val="105"/>
        </w:rPr>
        <w:t xml:space="preserve"> </w:t>
      </w:r>
      <w:r>
        <w:rPr>
          <w:color w:val="231F20"/>
          <w:w w:val="105"/>
        </w:rPr>
        <w:t>that</w:t>
      </w:r>
      <w:r>
        <w:rPr>
          <w:color w:val="231F20"/>
          <w:spacing w:val="-13"/>
          <w:w w:val="105"/>
        </w:rPr>
        <w:t xml:space="preserve"> </w:t>
      </w:r>
      <w:r>
        <w:rPr>
          <w:color w:val="231F20"/>
          <w:w w:val="105"/>
        </w:rPr>
        <w:t>no</w:t>
      </w:r>
      <w:r>
        <w:rPr>
          <w:color w:val="231F20"/>
          <w:spacing w:val="-12"/>
          <w:w w:val="105"/>
        </w:rPr>
        <w:t xml:space="preserve"> </w:t>
      </w:r>
      <w:r>
        <w:rPr>
          <w:color w:val="231F20"/>
          <w:w w:val="105"/>
        </w:rPr>
        <w:t>two</w:t>
      </w:r>
      <w:r>
        <w:rPr>
          <w:color w:val="231F20"/>
          <w:spacing w:val="-11"/>
          <w:w w:val="105"/>
        </w:rPr>
        <w:t xml:space="preserve"> </w:t>
      </w:r>
      <w:r>
        <w:rPr>
          <w:color w:val="231F20"/>
          <w:w w:val="105"/>
        </w:rPr>
        <w:t>firms are</w:t>
      </w:r>
      <w:r>
        <w:rPr>
          <w:color w:val="231F20"/>
          <w:spacing w:val="-13"/>
          <w:w w:val="105"/>
        </w:rPr>
        <w:t xml:space="preserve"> </w:t>
      </w:r>
      <w:r>
        <w:rPr>
          <w:color w:val="231F20"/>
          <w:w w:val="105"/>
        </w:rPr>
        <w:t>exactly</w:t>
      </w:r>
      <w:r>
        <w:rPr>
          <w:color w:val="231F20"/>
          <w:spacing w:val="-12"/>
          <w:w w:val="105"/>
        </w:rPr>
        <w:t xml:space="preserve"> </w:t>
      </w:r>
      <w:r>
        <w:rPr>
          <w:color w:val="231F20"/>
          <w:w w:val="105"/>
        </w:rPr>
        <w:t>alike,</w:t>
      </w:r>
      <w:r>
        <w:rPr>
          <w:color w:val="231F20"/>
          <w:spacing w:val="-11"/>
          <w:w w:val="105"/>
        </w:rPr>
        <w:t xml:space="preserve"> </w:t>
      </w:r>
      <w:r>
        <w:rPr>
          <w:color w:val="231F20"/>
          <w:w w:val="105"/>
        </w:rPr>
        <w:t>there</w:t>
      </w:r>
      <w:r>
        <w:rPr>
          <w:color w:val="231F20"/>
          <w:spacing w:val="-11"/>
          <w:w w:val="105"/>
        </w:rPr>
        <w:t xml:space="preserve"> </w:t>
      </w:r>
      <w:r>
        <w:rPr>
          <w:color w:val="231F20"/>
          <w:w w:val="105"/>
        </w:rPr>
        <w:t>is</w:t>
      </w:r>
      <w:r>
        <w:rPr>
          <w:color w:val="231F20"/>
          <w:spacing w:val="-13"/>
          <w:w w:val="105"/>
        </w:rPr>
        <w:t xml:space="preserve"> </w:t>
      </w:r>
      <w:r>
        <w:rPr>
          <w:color w:val="231F20"/>
          <w:w w:val="105"/>
        </w:rPr>
        <w:t>unlikely</w:t>
      </w:r>
      <w:r>
        <w:rPr>
          <w:color w:val="231F20"/>
          <w:spacing w:val="-12"/>
          <w:w w:val="105"/>
        </w:rPr>
        <w:t xml:space="preserve"> </w:t>
      </w:r>
      <w:r>
        <w:rPr>
          <w:color w:val="231F20"/>
          <w:w w:val="105"/>
        </w:rPr>
        <w:t>to</w:t>
      </w:r>
      <w:r>
        <w:rPr>
          <w:color w:val="231F20"/>
          <w:spacing w:val="-13"/>
          <w:w w:val="105"/>
        </w:rPr>
        <w:t xml:space="preserve"> </w:t>
      </w:r>
      <w:r>
        <w:rPr>
          <w:color w:val="231F20"/>
          <w:w w:val="105"/>
        </w:rPr>
        <w:t>ever</w:t>
      </w:r>
      <w:r>
        <w:rPr>
          <w:color w:val="231F20"/>
          <w:spacing w:val="-10"/>
          <w:w w:val="105"/>
        </w:rPr>
        <w:t xml:space="preserve"> </w:t>
      </w:r>
      <w:r>
        <w:rPr>
          <w:color w:val="231F20"/>
          <w:w w:val="105"/>
        </w:rPr>
        <w:t>be</w:t>
      </w:r>
      <w:r>
        <w:rPr>
          <w:color w:val="231F20"/>
          <w:spacing w:val="-11"/>
          <w:w w:val="105"/>
        </w:rPr>
        <w:t xml:space="preserve"> </w:t>
      </w:r>
      <w:r>
        <w:rPr>
          <w:color w:val="231F20"/>
          <w:w w:val="105"/>
        </w:rPr>
        <w:t>a</w:t>
      </w:r>
      <w:r>
        <w:rPr>
          <w:color w:val="231F20"/>
          <w:spacing w:val="-11"/>
          <w:w w:val="105"/>
        </w:rPr>
        <w:t xml:space="preserve"> </w:t>
      </w:r>
      <w:r>
        <w:rPr>
          <w:color w:val="231F20"/>
          <w:w w:val="105"/>
        </w:rPr>
        <w:t>‘one-size</w:t>
      </w:r>
      <w:r>
        <w:rPr>
          <w:color w:val="231F20"/>
          <w:spacing w:val="-11"/>
          <w:w w:val="105"/>
        </w:rPr>
        <w:t xml:space="preserve"> </w:t>
      </w:r>
      <w:r>
        <w:rPr>
          <w:color w:val="231F20"/>
          <w:w w:val="105"/>
        </w:rPr>
        <w:t>fits</w:t>
      </w:r>
      <w:r>
        <w:rPr>
          <w:color w:val="231F20"/>
          <w:spacing w:val="-12"/>
          <w:w w:val="105"/>
        </w:rPr>
        <w:t xml:space="preserve"> </w:t>
      </w:r>
      <w:r>
        <w:rPr>
          <w:color w:val="231F20"/>
          <w:w w:val="105"/>
        </w:rPr>
        <w:t>all’</w:t>
      </w:r>
      <w:r>
        <w:rPr>
          <w:color w:val="231F20"/>
          <w:spacing w:val="-11"/>
          <w:w w:val="105"/>
        </w:rPr>
        <w:t xml:space="preserve"> </w:t>
      </w:r>
      <w:r>
        <w:rPr>
          <w:color w:val="231F20"/>
          <w:w w:val="105"/>
        </w:rPr>
        <w:t>template</w:t>
      </w:r>
      <w:r>
        <w:rPr>
          <w:color w:val="231F20"/>
          <w:spacing w:val="-13"/>
          <w:w w:val="105"/>
        </w:rPr>
        <w:t xml:space="preserve"> </w:t>
      </w:r>
      <w:r>
        <w:rPr>
          <w:color w:val="231F20"/>
          <w:w w:val="105"/>
        </w:rPr>
        <w:t>from</w:t>
      </w:r>
      <w:r>
        <w:rPr>
          <w:color w:val="231F20"/>
          <w:spacing w:val="-10"/>
          <w:w w:val="105"/>
        </w:rPr>
        <w:t xml:space="preserve"> </w:t>
      </w:r>
      <w:r>
        <w:rPr>
          <w:color w:val="231F20"/>
          <w:w w:val="105"/>
        </w:rPr>
        <w:t>which</w:t>
      </w:r>
      <w:r>
        <w:rPr>
          <w:color w:val="231F20"/>
          <w:spacing w:val="-11"/>
          <w:w w:val="105"/>
        </w:rPr>
        <w:t xml:space="preserve"> </w:t>
      </w:r>
      <w:r>
        <w:rPr>
          <w:color w:val="231F20"/>
          <w:w w:val="105"/>
        </w:rPr>
        <w:t>to design</w:t>
      </w:r>
      <w:r>
        <w:rPr>
          <w:color w:val="231F20"/>
          <w:spacing w:val="-12"/>
          <w:w w:val="105"/>
        </w:rPr>
        <w:t xml:space="preserve"> </w:t>
      </w:r>
      <w:r>
        <w:rPr>
          <w:color w:val="231F20"/>
          <w:w w:val="105"/>
        </w:rPr>
        <w:t>executive</w:t>
      </w:r>
      <w:r>
        <w:rPr>
          <w:color w:val="231F20"/>
          <w:spacing w:val="-12"/>
          <w:w w:val="105"/>
        </w:rPr>
        <w:t xml:space="preserve"> </w:t>
      </w:r>
      <w:r>
        <w:rPr>
          <w:color w:val="231F20"/>
          <w:w w:val="105"/>
        </w:rPr>
        <w:t>compensation</w:t>
      </w:r>
      <w:r>
        <w:rPr>
          <w:color w:val="231F20"/>
          <w:spacing w:val="-11"/>
          <w:w w:val="105"/>
        </w:rPr>
        <w:t xml:space="preserve"> </w:t>
      </w:r>
      <w:r>
        <w:rPr>
          <w:color w:val="231F20"/>
          <w:w w:val="105"/>
        </w:rPr>
        <w:t>plans.</w:t>
      </w:r>
      <w:r>
        <w:rPr>
          <w:color w:val="231F20"/>
          <w:spacing w:val="-12"/>
          <w:w w:val="105"/>
        </w:rPr>
        <w:t xml:space="preserve"> </w:t>
      </w:r>
      <w:r>
        <w:rPr>
          <w:color w:val="231F20"/>
          <w:w w:val="105"/>
        </w:rPr>
        <w:t>One</w:t>
      </w:r>
      <w:r>
        <w:rPr>
          <w:color w:val="231F20"/>
          <w:spacing w:val="-11"/>
          <w:w w:val="105"/>
        </w:rPr>
        <w:t xml:space="preserve"> </w:t>
      </w:r>
      <w:r>
        <w:rPr>
          <w:color w:val="231F20"/>
          <w:w w:val="105"/>
        </w:rPr>
        <w:t>may</w:t>
      </w:r>
      <w:r>
        <w:rPr>
          <w:color w:val="231F20"/>
          <w:spacing w:val="-13"/>
          <w:w w:val="105"/>
        </w:rPr>
        <w:t xml:space="preserve"> </w:t>
      </w:r>
      <w:r>
        <w:rPr>
          <w:color w:val="231F20"/>
          <w:w w:val="105"/>
        </w:rPr>
        <w:t>ask</w:t>
      </w:r>
      <w:r>
        <w:rPr>
          <w:color w:val="231F20"/>
          <w:spacing w:val="-13"/>
          <w:w w:val="105"/>
        </w:rPr>
        <w:t xml:space="preserve"> </w:t>
      </w:r>
      <w:r>
        <w:rPr>
          <w:color w:val="231F20"/>
          <w:w w:val="105"/>
        </w:rPr>
        <w:t>if</w:t>
      </w:r>
      <w:r>
        <w:rPr>
          <w:color w:val="231F20"/>
          <w:spacing w:val="-13"/>
          <w:w w:val="105"/>
        </w:rPr>
        <w:t xml:space="preserve"> </w:t>
      </w:r>
      <w:r>
        <w:rPr>
          <w:color w:val="231F20"/>
          <w:w w:val="105"/>
        </w:rPr>
        <w:t>the</w:t>
      </w:r>
      <w:r>
        <w:rPr>
          <w:color w:val="231F20"/>
          <w:spacing w:val="-12"/>
          <w:w w:val="105"/>
        </w:rPr>
        <w:t xml:space="preserve"> </w:t>
      </w:r>
      <w:r>
        <w:rPr>
          <w:color w:val="231F20"/>
          <w:w w:val="105"/>
        </w:rPr>
        <w:t>benefits</w:t>
      </w:r>
      <w:r>
        <w:rPr>
          <w:color w:val="231F20"/>
          <w:spacing w:val="-12"/>
          <w:w w:val="105"/>
        </w:rPr>
        <w:t xml:space="preserve"> </w:t>
      </w:r>
      <w:r>
        <w:rPr>
          <w:color w:val="231F20"/>
          <w:w w:val="105"/>
        </w:rPr>
        <w:t>of</w:t>
      </w:r>
      <w:r>
        <w:rPr>
          <w:color w:val="231F20"/>
          <w:spacing w:val="-13"/>
          <w:w w:val="105"/>
        </w:rPr>
        <w:t xml:space="preserve"> </w:t>
      </w:r>
      <w:proofErr w:type="gramStart"/>
      <w:r>
        <w:rPr>
          <w:color w:val="231F20"/>
          <w:w w:val="105"/>
        </w:rPr>
        <w:t>having</w:t>
      </w:r>
      <w:r>
        <w:rPr>
          <w:color w:val="231F20"/>
          <w:spacing w:val="-13"/>
          <w:w w:val="105"/>
        </w:rPr>
        <w:t xml:space="preserve"> </w:t>
      </w:r>
      <w:r>
        <w:rPr>
          <w:color w:val="231F20"/>
          <w:w w:val="105"/>
        </w:rPr>
        <w:t>a</w:t>
      </w:r>
      <w:r>
        <w:rPr>
          <w:color w:val="231F20"/>
          <w:spacing w:val="-12"/>
          <w:w w:val="105"/>
        </w:rPr>
        <w:t xml:space="preserve"> </w:t>
      </w:r>
      <w:r>
        <w:rPr>
          <w:color w:val="231F20"/>
          <w:w w:val="105"/>
        </w:rPr>
        <w:t>perfectly designed compensation plan</w:t>
      </w:r>
      <w:proofErr w:type="gramEnd"/>
      <w:r>
        <w:rPr>
          <w:color w:val="231F20"/>
          <w:w w:val="105"/>
        </w:rPr>
        <w:t xml:space="preserve"> outweigh the substantial costs involved in its creation. Given</w:t>
      </w:r>
      <w:r>
        <w:rPr>
          <w:color w:val="231F20"/>
          <w:spacing w:val="-1"/>
          <w:w w:val="105"/>
        </w:rPr>
        <w:t xml:space="preserve"> </w:t>
      </w:r>
      <w:r>
        <w:rPr>
          <w:color w:val="231F20"/>
          <w:w w:val="105"/>
        </w:rPr>
        <w:t>the</w:t>
      </w:r>
      <w:r>
        <w:rPr>
          <w:color w:val="231F20"/>
          <w:spacing w:val="-2"/>
          <w:w w:val="105"/>
        </w:rPr>
        <w:t xml:space="preserve"> </w:t>
      </w:r>
      <w:r>
        <w:rPr>
          <w:color w:val="231F20"/>
          <w:w w:val="105"/>
        </w:rPr>
        <w:t>limited</w:t>
      </w:r>
      <w:r>
        <w:rPr>
          <w:color w:val="231F20"/>
          <w:spacing w:val="-1"/>
          <w:w w:val="105"/>
        </w:rPr>
        <w:t xml:space="preserve"> </w:t>
      </w:r>
      <w:r>
        <w:rPr>
          <w:color w:val="231F20"/>
          <w:w w:val="105"/>
        </w:rPr>
        <w:t>time</w:t>
      </w:r>
      <w:r>
        <w:rPr>
          <w:color w:val="231F20"/>
          <w:spacing w:val="-3"/>
          <w:w w:val="105"/>
        </w:rPr>
        <w:t xml:space="preserve"> </w:t>
      </w:r>
      <w:r>
        <w:rPr>
          <w:color w:val="231F20"/>
          <w:w w:val="105"/>
        </w:rPr>
        <w:t>and</w:t>
      </w:r>
      <w:r>
        <w:rPr>
          <w:color w:val="231F20"/>
          <w:spacing w:val="-2"/>
          <w:w w:val="105"/>
        </w:rPr>
        <w:t xml:space="preserve"> </w:t>
      </w:r>
      <w:r>
        <w:rPr>
          <w:color w:val="231F20"/>
          <w:w w:val="105"/>
        </w:rPr>
        <w:t>incentives of</w:t>
      </w:r>
      <w:r>
        <w:rPr>
          <w:color w:val="231F20"/>
          <w:spacing w:val="-1"/>
          <w:w w:val="105"/>
        </w:rPr>
        <w:t xml:space="preserve"> </w:t>
      </w:r>
      <w:r>
        <w:rPr>
          <w:color w:val="231F20"/>
          <w:w w:val="105"/>
        </w:rPr>
        <w:t>directors,</w:t>
      </w:r>
      <w:r>
        <w:rPr>
          <w:color w:val="231F20"/>
          <w:spacing w:val="-2"/>
          <w:w w:val="105"/>
        </w:rPr>
        <w:t xml:space="preserve"> </w:t>
      </w:r>
      <w:r>
        <w:rPr>
          <w:color w:val="231F20"/>
          <w:w w:val="105"/>
        </w:rPr>
        <w:t>particularly</w:t>
      </w:r>
      <w:r>
        <w:rPr>
          <w:color w:val="231F20"/>
          <w:spacing w:val="-4"/>
          <w:w w:val="105"/>
        </w:rPr>
        <w:t xml:space="preserve"> </w:t>
      </w:r>
      <w:r>
        <w:rPr>
          <w:color w:val="231F20"/>
          <w:w w:val="105"/>
        </w:rPr>
        <w:t>with</w:t>
      </w:r>
      <w:r>
        <w:rPr>
          <w:color w:val="231F20"/>
          <w:spacing w:val="-3"/>
          <w:w w:val="105"/>
        </w:rPr>
        <w:t xml:space="preserve"> </w:t>
      </w:r>
      <w:r>
        <w:rPr>
          <w:color w:val="231F20"/>
          <w:w w:val="105"/>
        </w:rPr>
        <w:t>respect</w:t>
      </w:r>
      <w:r>
        <w:rPr>
          <w:color w:val="231F20"/>
          <w:spacing w:val="-2"/>
          <w:w w:val="105"/>
        </w:rPr>
        <w:t xml:space="preserve"> </w:t>
      </w:r>
      <w:r>
        <w:rPr>
          <w:color w:val="231F20"/>
          <w:w w:val="105"/>
        </w:rPr>
        <w:t>to</w:t>
      </w:r>
      <w:r>
        <w:rPr>
          <w:color w:val="231F20"/>
          <w:spacing w:val="-3"/>
          <w:w w:val="105"/>
        </w:rPr>
        <w:t xml:space="preserve"> </w:t>
      </w:r>
      <w:r>
        <w:rPr>
          <w:color w:val="231F20"/>
          <w:w w:val="105"/>
        </w:rPr>
        <w:t>this</w:t>
      </w:r>
      <w:r>
        <w:rPr>
          <w:color w:val="231F20"/>
          <w:spacing w:val="-3"/>
          <w:w w:val="105"/>
        </w:rPr>
        <w:t xml:space="preserve"> </w:t>
      </w:r>
      <w:r>
        <w:rPr>
          <w:color w:val="231F20"/>
          <w:w w:val="105"/>
        </w:rPr>
        <w:t>as- pect</w:t>
      </w:r>
      <w:r>
        <w:rPr>
          <w:color w:val="231F20"/>
          <w:spacing w:val="-8"/>
          <w:w w:val="105"/>
        </w:rPr>
        <w:t xml:space="preserve"> </w:t>
      </w:r>
      <w:r>
        <w:rPr>
          <w:color w:val="231F20"/>
          <w:w w:val="105"/>
        </w:rPr>
        <w:t>of</w:t>
      </w:r>
      <w:r>
        <w:rPr>
          <w:color w:val="231F20"/>
          <w:spacing w:val="-8"/>
          <w:w w:val="105"/>
        </w:rPr>
        <w:t xml:space="preserve"> </w:t>
      </w:r>
      <w:r>
        <w:rPr>
          <w:color w:val="231F20"/>
          <w:w w:val="105"/>
        </w:rPr>
        <w:t>their</w:t>
      </w:r>
      <w:r>
        <w:rPr>
          <w:color w:val="231F20"/>
          <w:spacing w:val="-10"/>
          <w:w w:val="105"/>
        </w:rPr>
        <w:t xml:space="preserve"> </w:t>
      </w:r>
      <w:r>
        <w:rPr>
          <w:color w:val="231F20"/>
          <w:w w:val="105"/>
        </w:rPr>
        <w:t>many</w:t>
      </w:r>
      <w:r>
        <w:rPr>
          <w:color w:val="231F20"/>
          <w:spacing w:val="-9"/>
          <w:w w:val="105"/>
        </w:rPr>
        <w:t xml:space="preserve"> </w:t>
      </w:r>
      <w:r>
        <w:rPr>
          <w:color w:val="231F20"/>
          <w:w w:val="105"/>
        </w:rPr>
        <w:t>responsibilities,</w:t>
      </w:r>
      <w:r>
        <w:rPr>
          <w:color w:val="231F20"/>
          <w:spacing w:val="-12"/>
          <w:w w:val="105"/>
        </w:rPr>
        <w:t xml:space="preserve"> </w:t>
      </w:r>
      <w:r>
        <w:rPr>
          <w:color w:val="231F20"/>
          <w:w w:val="105"/>
        </w:rPr>
        <w:t>it</w:t>
      </w:r>
      <w:r>
        <w:rPr>
          <w:color w:val="231F20"/>
          <w:spacing w:val="-12"/>
          <w:w w:val="105"/>
        </w:rPr>
        <w:t xml:space="preserve"> </w:t>
      </w:r>
      <w:r>
        <w:rPr>
          <w:color w:val="231F20"/>
          <w:w w:val="105"/>
        </w:rPr>
        <w:t>comes</w:t>
      </w:r>
      <w:r>
        <w:rPr>
          <w:color w:val="231F20"/>
          <w:spacing w:val="-12"/>
          <w:w w:val="105"/>
        </w:rPr>
        <w:t xml:space="preserve"> </w:t>
      </w:r>
      <w:r>
        <w:rPr>
          <w:color w:val="231F20"/>
          <w:w w:val="105"/>
        </w:rPr>
        <w:t>as</w:t>
      </w:r>
      <w:r>
        <w:rPr>
          <w:color w:val="231F20"/>
          <w:spacing w:val="-12"/>
          <w:w w:val="105"/>
        </w:rPr>
        <w:t xml:space="preserve"> </w:t>
      </w:r>
      <w:r>
        <w:rPr>
          <w:color w:val="231F20"/>
          <w:w w:val="105"/>
        </w:rPr>
        <w:t>no</w:t>
      </w:r>
      <w:r>
        <w:rPr>
          <w:color w:val="231F20"/>
          <w:spacing w:val="-13"/>
          <w:w w:val="105"/>
        </w:rPr>
        <w:t xml:space="preserve"> </w:t>
      </w:r>
      <w:r>
        <w:rPr>
          <w:color w:val="231F20"/>
          <w:w w:val="105"/>
        </w:rPr>
        <w:t>surprise</w:t>
      </w:r>
      <w:r>
        <w:rPr>
          <w:color w:val="231F20"/>
          <w:spacing w:val="-12"/>
          <w:w w:val="105"/>
        </w:rPr>
        <w:t xml:space="preserve"> </w:t>
      </w:r>
      <w:r>
        <w:rPr>
          <w:color w:val="231F20"/>
          <w:w w:val="105"/>
        </w:rPr>
        <w:t>why</w:t>
      </w:r>
      <w:r>
        <w:rPr>
          <w:color w:val="231F20"/>
          <w:spacing w:val="-10"/>
          <w:w w:val="105"/>
        </w:rPr>
        <w:t xml:space="preserve"> </w:t>
      </w:r>
      <w:r>
        <w:rPr>
          <w:color w:val="231F20"/>
          <w:w w:val="105"/>
        </w:rPr>
        <w:t>a</w:t>
      </w:r>
      <w:r>
        <w:rPr>
          <w:color w:val="231F20"/>
          <w:spacing w:val="-9"/>
          <w:w w:val="105"/>
        </w:rPr>
        <w:t xml:space="preserve"> </w:t>
      </w:r>
      <w:r>
        <w:rPr>
          <w:color w:val="231F20"/>
          <w:w w:val="105"/>
        </w:rPr>
        <w:t>substantial</w:t>
      </w:r>
      <w:r>
        <w:rPr>
          <w:color w:val="231F20"/>
          <w:spacing w:val="-9"/>
          <w:w w:val="105"/>
        </w:rPr>
        <w:t xml:space="preserve"> </w:t>
      </w:r>
      <w:r>
        <w:rPr>
          <w:color w:val="231F20"/>
          <w:w w:val="105"/>
        </w:rPr>
        <w:t>number</w:t>
      </w:r>
      <w:r>
        <w:rPr>
          <w:color w:val="231F20"/>
          <w:spacing w:val="-8"/>
          <w:w w:val="105"/>
        </w:rPr>
        <w:t xml:space="preserve"> </w:t>
      </w:r>
      <w:r>
        <w:rPr>
          <w:color w:val="231F20"/>
          <w:w w:val="105"/>
        </w:rPr>
        <w:t>of firms</w:t>
      </w:r>
      <w:r>
        <w:rPr>
          <w:color w:val="231F20"/>
          <w:spacing w:val="-4"/>
          <w:w w:val="105"/>
        </w:rPr>
        <w:t xml:space="preserve"> </w:t>
      </w:r>
      <w:r>
        <w:rPr>
          <w:color w:val="231F20"/>
          <w:w w:val="105"/>
        </w:rPr>
        <w:t>rely</w:t>
      </w:r>
      <w:r>
        <w:rPr>
          <w:color w:val="231F20"/>
          <w:spacing w:val="-5"/>
          <w:w w:val="105"/>
        </w:rPr>
        <w:t xml:space="preserve"> </w:t>
      </w:r>
      <w:r>
        <w:rPr>
          <w:color w:val="231F20"/>
          <w:w w:val="105"/>
        </w:rPr>
        <w:t>on</w:t>
      </w:r>
      <w:r>
        <w:rPr>
          <w:color w:val="231F20"/>
          <w:spacing w:val="-4"/>
          <w:w w:val="105"/>
        </w:rPr>
        <w:t xml:space="preserve"> </w:t>
      </w:r>
      <w:r>
        <w:rPr>
          <w:color w:val="231F20"/>
          <w:w w:val="105"/>
        </w:rPr>
        <w:t>the</w:t>
      </w:r>
      <w:r>
        <w:rPr>
          <w:color w:val="231F20"/>
          <w:spacing w:val="-2"/>
          <w:w w:val="105"/>
        </w:rPr>
        <w:t xml:space="preserve"> </w:t>
      </w:r>
      <w:r>
        <w:rPr>
          <w:color w:val="231F20"/>
          <w:w w:val="105"/>
        </w:rPr>
        <w:t>services</w:t>
      </w:r>
      <w:r>
        <w:rPr>
          <w:color w:val="231F20"/>
          <w:spacing w:val="-6"/>
          <w:w w:val="105"/>
        </w:rPr>
        <w:t xml:space="preserve"> </w:t>
      </w:r>
      <w:r>
        <w:rPr>
          <w:color w:val="231F20"/>
          <w:w w:val="105"/>
        </w:rPr>
        <w:t>of</w:t>
      </w:r>
      <w:r>
        <w:rPr>
          <w:color w:val="231F20"/>
          <w:spacing w:val="-6"/>
          <w:w w:val="105"/>
        </w:rPr>
        <w:t xml:space="preserve"> </w:t>
      </w:r>
      <w:r>
        <w:rPr>
          <w:color w:val="231F20"/>
          <w:w w:val="105"/>
        </w:rPr>
        <w:t>compensation</w:t>
      </w:r>
      <w:r>
        <w:rPr>
          <w:color w:val="231F20"/>
          <w:spacing w:val="-4"/>
          <w:w w:val="105"/>
        </w:rPr>
        <w:t xml:space="preserve"> </w:t>
      </w:r>
      <w:r>
        <w:rPr>
          <w:color w:val="231F20"/>
          <w:w w:val="105"/>
        </w:rPr>
        <w:t>consultants</w:t>
      </w:r>
      <w:r>
        <w:rPr>
          <w:color w:val="231F20"/>
          <w:spacing w:val="-5"/>
          <w:w w:val="105"/>
        </w:rPr>
        <w:t xml:space="preserve"> </w:t>
      </w:r>
      <w:r>
        <w:rPr>
          <w:color w:val="231F20"/>
          <w:w w:val="105"/>
        </w:rPr>
        <w:t>to</w:t>
      </w:r>
      <w:r>
        <w:rPr>
          <w:color w:val="231F20"/>
          <w:spacing w:val="-6"/>
          <w:w w:val="105"/>
        </w:rPr>
        <w:t xml:space="preserve"> </w:t>
      </w:r>
      <w:r>
        <w:rPr>
          <w:color w:val="231F20"/>
          <w:w w:val="105"/>
        </w:rPr>
        <w:t>do</w:t>
      </w:r>
      <w:r>
        <w:rPr>
          <w:color w:val="231F20"/>
          <w:spacing w:val="-5"/>
          <w:w w:val="105"/>
        </w:rPr>
        <w:t xml:space="preserve"> </w:t>
      </w:r>
      <w:r>
        <w:rPr>
          <w:color w:val="231F20"/>
          <w:w w:val="105"/>
        </w:rPr>
        <w:t>the</w:t>
      </w:r>
      <w:r>
        <w:rPr>
          <w:color w:val="231F20"/>
          <w:spacing w:val="-2"/>
          <w:w w:val="105"/>
        </w:rPr>
        <w:t xml:space="preserve"> </w:t>
      </w:r>
      <w:r>
        <w:rPr>
          <w:color w:val="231F20"/>
          <w:w w:val="105"/>
        </w:rPr>
        <w:t>hard</w:t>
      </w:r>
      <w:r>
        <w:rPr>
          <w:color w:val="231F20"/>
          <w:spacing w:val="-4"/>
          <w:w w:val="105"/>
        </w:rPr>
        <w:t xml:space="preserve"> </w:t>
      </w:r>
      <w:r>
        <w:rPr>
          <w:color w:val="231F20"/>
          <w:w w:val="105"/>
        </w:rPr>
        <w:t>work</w:t>
      </w:r>
      <w:r>
        <w:rPr>
          <w:color w:val="231F20"/>
          <w:spacing w:val="-6"/>
          <w:w w:val="105"/>
        </w:rPr>
        <w:t xml:space="preserve"> </w:t>
      </w:r>
      <w:r>
        <w:rPr>
          <w:color w:val="231F20"/>
          <w:w w:val="105"/>
        </w:rPr>
        <w:t>for</w:t>
      </w:r>
      <w:r>
        <w:rPr>
          <w:color w:val="231F20"/>
          <w:spacing w:val="-2"/>
          <w:w w:val="105"/>
        </w:rPr>
        <w:t xml:space="preserve"> </w:t>
      </w:r>
      <w:r>
        <w:rPr>
          <w:color w:val="231F20"/>
          <w:w w:val="105"/>
        </w:rPr>
        <w:t>them.</w:t>
      </w:r>
      <w:r>
        <w:rPr>
          <w:color w:val="231F20"/>
          <w:w w:val="105"/>
          <w:vertAlign w:val="superscript"/>
        </w:rPr>
        <w:t>52</w:t>
      </w:r>
      <w:r>
        <w:rPr>
          <w:color w:val="231F20"/>
          <w:w w:val="105"/>
        </w:rPr>
        <w:t xml:space="preserve"> Despite</w:t>
      </w:r>
      <w:r>
        <w:rPr>
          <w:color w:val="231F20"/>
          <w:spacing w:val="-2"/>
          <w:w w:val="105"/>
        </w:rPr>
        <w:t xml:space="preserve"> </w:t>
      </w:r>
      <w:r>
        <w:rPr>
          <w:color w:val="231F20"/>
          <w:w w:val="105"/>
        </w:rPr>
        <w:t>the many issues discussed in S&amp;W</w:t>
      </w:r>
      <w:r>
        <w:rPr>
          <w:color w:val="231F20"/>
          <w:spacing w:val="-14"/>
          <w:w w:val="105"/>
        </w:rPr>
        <w:t xml:space="preserve"> </w:t>
      </w:r>
      <w:r>
        <w:rPr>
          <w:color w:val="231F20"/>
          <w:w w:val="105"/>
        </w:rPr>
        <w:t>and those raised here, there are also other factors that come into play such as managerial preferences, taxation, non-monetary forms of compensation, and the odd outliers that choose to receive zero or one dollar in compensation. There are also those that suggest that some level of rent extraction may</w:t>
      </w:r>
      <w:r>
        <w:rPr>
          <w:color w:val="231F20"/>
          <w:spacing w:val="-8"/>
          <w:w w:val="105"/>
        </w:rPr>
        <w:t xml:space="preserve"> </w:t>
      </w:r>
      <w:r>
        <w:rPr>
          <w:color w:val="231F20"/>
          <w:w w:val="105"/>
        </w:rPr>
        <w:t>even</w:t>
      </w:r>
      <w:r>
        <w:rPr>
          <w:color w:val="231F20"/>
          <w:spacing w:val="-6"/>
          <w:w w:val="105"/>
        </w:rPr>
        <w:t xml:space="preserve"> </w:t>
      </w:r>
      <w:r>
        <w:rPr>
          <w:color w:val="231F20"/>
          <w:w w:val="105"/>
        </w:rPr>
        <w:t>be</w:t>
      </w:r>
      <w:r>
        <w:rPr>
          <w:color w:val="231F20"/>
          <w:spacing w:val="-8"/>
          <w:w w:val="105"/>
        </w:rPr>
        <w:t xml:space="preserve"> </w:t>
      </w:r>
      <w:r>
        <w:rPr>
          <w:color w:val="231F20"/>
          <w:w w:val="105"/>
        </w:rPr>
        <w:t>optimal</w:t>
      </w:r>
      <w:r>
        <w:rPr>
          <w:color w:val="231F20"/>
          <w:spacing w:val="-8"/>
          <w:w w:val="105"/>
        </w:rPr>
        <w:t xml:space="preserve"> </w:t>
      </w:r>
      <w:r>
        <w:rPr>
          <w:color w:val="231F20"/>
          <w:w w:val="105"/>
        </w:rPr>
        <w:t>in</w:t>
      </w:r>
      <w:r>
        <w:rPr>
          <w:color w:val="231F20"/>
          <w:spacing w:val="-8"/>
          <w:w w:val="105"/>
        </w:rPr>
        <w:t xml:space="preserve"> </w:t>
      </w:r>
      <w:r>
        <w:rPr>
          <w:color w:val="231F20"/>
          <w:w w:val="105"/>
        </w:rPr>
        <w:t>firms</w:t>
      </w:r>
      <w:r>
        <w:rPr>
          <w:color w:val="231F20"/>
          <w:spacing w:val="-6"/>
          <w:w w:val="105"/>
        </w:rPr>
        <w:t xml:space="preserve"> </w:t>
      </w:r>
      <w:r>
        <w:rPr>
          <w:color w:val="231F20"/>
          <w:w w:val="105"/>
        </w:rPr>
        <w:t>(Kuhnen</w:t>
      </w:r>
      <w:r>
        <w:rPr>
          <w:color w:val="231F20"/>
          <w:spacing w:val="-6"/>
          <w:w w:val="105"/>
        </w:rPr>
        <w:t xml:space="preserve"> </w:t>
      </w:r>
      <w:r>
        <w:rPr>
          <w:color w:val="231F20"/>
          <w:w w:val="105"/>
        </w:rPr>
        <w:t>and</w:t>
      </w:r>
      <w:r>
        <w:rPr>
          <w:color w:val="231F20"/>
          <w:spacing w:val="-6"/>
          <w:w w:val="105"/>
        </w:rPr>
        <w:t xml:space="preserve"> </w:t>
      </w:r>
      <w:r>
        <w:rPr>
          <w:color w:val="231F20"/>
          <w:w w:val="105"/>
        </w:rPr>
        <w:t>Zwiebel,</w:t>
      </w:r>
      <w:r>
        <w:rPr>
          <w:color w:val="231F20"/>
          <w:spacing w:val="-8"/>
          <w:w w:val="105"/>
        </w:rPr>
        <w:t xml:space="preserve"> </w:t>
      </w:r>
      <w:r>
        <w:rPr>
          <w:color w:val="231F20"/>
          <w:w w:val="105"/>
        </w:rPr>
        <w:t>2008;</w:t>
      </w:r>
      <w:r>
        <w:rPr>
          <w:color w:val="231F20"/>
          <w:spacing w:val="-8"/>
          <w:w w:val="105"/>
        </w:rPr>
        <w:t xml:space="preserve"> </w:t>
      </w:r>
      <w:r>
        <w:rPr>
          <w:color w:val="231F20"/>
          <w:w w:val="105"/>
        </w:rPr>
        <w:t>Dittmann</w:t>
      </w:r>
      <w:r>
        <w:rPr>
          <w:color w:val="231F20"/>
          <w:spacing w:val="-8"/>
          <w:w w:val="105"/>
        </w:rPr>
        <w:t xml:space="preserve"> </w:t>
      </w:r>
      <w:r>
        <w:rPr>
          <w:i/>
          <w:color w:val="231F20"/>
          <w:w w:val="105"/>
        </w:rPr>
        <w:t>et</w:t>
      </w:r>
      <w:r>
        <w:rPr>
          <w:i/>
          <w:color w:val="231F20"/>
          <w:spacing w:val="-8"/>
          <w:w w:val="105"/>
        </w:rPr>
        <w:t xml:space="preserve"> </w:t>
      </w:r>
      <w:r>
        <w:rPr>
          <w:i/>
          <w:color w:val="231F20"/>
          <w:w w:val="105"/>
        </w:rPr>
        <w:t>al</w:t>
      </w:r>
      <w:r>
        <w:rPr>
          <w:color w:val="231F20"/>
          <w:w w:val="105"/>
        </w:rPr>
        <w:t>.,</w:t>
      </w:r>
      <w:r>
        <w:rPr>
          <w:color w:val="231F20"/>
          <w:spacing w:val="-6"/>
          <w:w w:val="105"/>
        </w:rPr>
        <w:t xml:space="preserve"> </w:t>
      </w:r>
      <w:r>
        <w:rPr>
          <w:color w:val="231F20"/>
          <w:w w:val="105"/>
        </w:rPr>
        <w:t>2011).</w:t>
      </w:r>
      <w:r>
        <w:rPr>
          <w:color w:val="231F20"/>
          <w:spacing w:val="-7"/>
          <w:w w:val="105"/>
        </w:rPr>
        <w:t xml:space="preserve"> </w:t>
      </w:r>
      <w:r>
        <w:rPr>
          <w:color w:val="231F20"/>
          <w:w w:val="105"/>
        </w:rPr>
        <w:t>De- spite</w:t>
      </w:r>
      <w:r>
        <w:rPr>
          <w:color w:val="231F20"/>
          <w:spacing w:val="-3"/>
          <w:w w:val="105"/>
        </w:rPr>
        <w:t xml:space="preserve"> </w:t>
      </w:r>
      <w:r>
        <w:rPr>
          <w:color w:val="231F20"/>
          <w:w w:val="105"/>
        </w:rPr>
        <w:t>regulatory</w:t>
      </w:r>
      <w:r>
        <w:rPr>
          <w:color w:val="231F20"/>
          <w:spacing w:val="-4"/>
          <w:w w:val="105"/>
        </w:rPr>
        <w:t xml:space="preserve"> </w:t>
      </w:r>
      <w:r>
        <w:rPr>
          <w:color w:val="231F20"/>
          <w:w w:val="105"/>
        </w:rPr>
        <w:t>efforts</w:t>
      </w:r>
      <w:r>
        <w:rPr>
          <w:color w:val="231F20"/>
          <w:spacing w:val="-3"/>
          <w:w w:val="105"/>
        </w:rPr>
        <w:t xml:space="preserve"> </w:t>
      </w:r>
      <w:r>
        <w:rPr>
          <w:color w:val="231F20"/>
          <w:w w:val="105"/>
        </w:rPr>
        <w:t>to</w:t>
      </w:r>
      <w:r>
        <w:rPr>
          <w:color w:val="231F20"/>
          <w:spacing w:val="-5"/>
          <w:w w:val="105"/>
        </w:rPr>
        <w:t xml:space="preserve"> </w:t>
      </w:r>
      <w:r>
        <w:rPr>
          <w:color w:val="231F20"/>
          <w:w w:val="105"/>
        </w:rPr>
        <w:t>reduce</w:t>
      </w:r>
      <w:r>
        <w:rPr>
          <w:color w:val="231F20"/>
          <w:spacing w:val="-3"/>
          <w:w w:val="105"/>
        </w:rPr>
        <w:t xml:space="preserve"> </w:t>
      </w:r>
      <w:r>
        <w:rPr>
          <w:color w:val="231F20"/>
          <w:w w:val="105"/>
        </w:rPr>
        <w:t>the</w:t>
      </w:r>
      <w:r>
        <w:rPr>
          <w:color w:val="231F20"/>
          <w:spacing w:val="-3"/>
          <w:w w:val="105"/>
        </w:rPr>
        <w:t xml:space="preserve"> </w:t>
      </w:r>
      <w:r>
        <w:rPr>
          <w:color w:val="231F20"/>
          <w:w w:val="105"/>
        </w:rPr>
        <w:t>levels</w:t>
      </w:r>
      <w:r>
        <w:rPr>
          <w:color w:val="231F20"/>
          <w:spacing w:val="-4"/>
          <w:w w:val="105"/>
        </w:rPr>
        <w:t xml:space="preserve"> </w:t>
      </w:r>
      <w:r>
        <w:rPr>
          <w:color w:val="231F20"/>
          <w:w w:val="105"/>
        </w:rPr>
        <w:t>of</w:t>
      </w:r>
      <w:r>
        <w:rPr>
          <w:color w:val="231F20"/>
          <w:spacing w:val="-4"/>
          <w:w w:val="105"/>
        </w:rPr>
        <w:t xml:space="preserve"> </w:t>
      </w:r>
      <w:r>
        <w:rPr>
          <w:color w:val="231F20"/>
          <w:w w:val="105"/>
        </w:rPr>
        <w:t>executive</w:t>
      </w:r>
      <w:r>
        <w:rPr>
          <w:color w:val="231F20"/>
          <w:spacing w:val="-3"/>
          <w:w w:val="105"/>
        </w:rPr>
        <w:t xml:space="preserve"> </w:t>
      </w:r>
      <w:r>
        <w:rPr>
          <w:color w:val="231F20"/>
          <w:w w:val="105"/>
        </w:rPr>
        <w:t>compensation</w:t>
      </w:r>
      <w:r>
        <w:rPr>
          <w:color w:val="231F20"/>
          <w:spacing w:val="-3"/>
          <w:w w:val="105"/>
        </w:rPr>
        <w:t xml:space="preserve"> </w:t>
      </w:r>
      <w:r>
        <w:rPr>
          <w:color w:val="231F20"/>
          <w:w w:val="105"/>
        </w:rPr>
        <w:t>and</w:t>
      </w:r>
      <w:r>
        <w:rPr>
          <w:color w:val="231F20"/>
          <w:spacing w:val="-3"/>
          <w:w w:val="105"/>
        </w:rPr>
        <w:t xml:space="preserve"> </w:t>
      </w:r>
      <w:r>
        <w:rPr>
          <w:color w:val="231F20"/>
          <w:w w:val="105"/>
        </w:rPr>
        <w:t>align</w:t>
      </w:r>
      <w:r>
        <w:rPr>
          <w:color w:val="231F20"/>
          <w:spacing w:val="-3"/>
          <w:w w:val="105"/>
        </w:rPr>
        <w:t xml:space="preserve"> </w:t>
      </w:r>
      <w:r>
        <w:rPr>
          <w:color w:val="231F20"/>
          <w:w w:val="105"/>
        </w:rPr>
        <w:t xml:space="preserve">man- </w:t>
      </w:r>
      <w:r>
        <w:rPr>
          <w:color w:val="231F20"/>
          <w:spacing w:val="-2"/>
          <w:w w:val="105"/>
        </w:rPr>
        <w:t>agers’</w:t>
      </w:r>
      <w:r>
        <w:rPr>
          <w:color w:val="231F20"/>
          <w:spacing w:val="-5"/>
          <w:w w:val="105"/>
        </w:rPr>
        <w:t xml:space="preserve"> </w:t>
      </w:r>
      <w:r>
        <w:rPr>
          <w:color w:val="231F20"/>
          <w:spacing w:val="-2"/>
          <w:w w:val="105"/>
        </w:rPr>
        <w:t>interests</w:t>
      </w:r>
      <w:r>
        <w:rPr>
          <w:color w:val="231F20"/>
          <w:spacing w:val="-4"/>
          <w:w w:val="105"/>
        </w:rPr>
        <w:t xml:space="preserve"> </w:t>
      </w:r>
      <w:r>
        <w:rPr>
          <w:color w:val="231F20"/>
          <w:spacing w:val="-2"/>
          <w:w w:val="105"/>
        </w:rPr>
        <w:t>with</w:t>
      </w:r>
      <w:r>
        <w:rPr>
          <w:color w:val="231F20"/>
          <w:spacing w:val="-5"/>
          <w:w w:val="105"/>
        </w:rPr>
        <w:t xml:space="preserve"> </w:t>
      </w:r>
      <w:r>
        <w:rPr>
          <w:color w:val="231F20"/>
          <w:spacing w:val="-2"/>
          <w:w w:val="105"/>
        </w:rPr>
        <w:t>those</w:t>
      </w:r>
      <w:r>
        <w:rPr>
          <w:color w:val="231F20"/>
          <w:spacing w:val="-4"/>
          <w:w w:val="105"/>
        </w:rPr>
        <w:t xml:space="preserve"> </w:t>
      </w:r>
      <w:r>
        <w:rPr>
          <w:color w:val="231F20"/>
          <w:spacing w:val="-2"/>
          <w:w w:val="105"/>
        </w:rPr>
        <w:t>of</w:t>
      </w:r>
      <w:r>
        <w:rPr>
          <w:color w:val="231F20"/>
          <w:spacing w:val="-5"/>
          <w:w w:val="105"/>
        </w:rPr>
        <w:t xml:space="preserve"> </w:t>
      </w:r>
      <w:r>
        <w:rPr>
          <w:color w:val="231F20"/>
          <w:spacing w:val="-2"/>
          <w:w w:val="105"/>
        </w:rPr>
        <w:t>shareholders’,</w:t>
      </w:r>
      <w:r>
        <w:rPr>
          <w:color w:val="231F20"/>
          <w:spacing w:val="-4"/>
          <w:w w:val="105"/>
        </w:rPr>
        <w:t xml:space="preserve"> </w:t>
      </w:r>
      <w:r>
        <w:rPr>
          <w:color w:val="231F20"/>
          <w:spacing w:val="-2"/>
          <w:w w:val="105"/>
        </w:rPr>
        <w:t>the</w:t>
      </w:r>
      <w:r>
        <w:rPr>
          <w:color w:val="231F20"/>
          <w:spacing w:val="-4"/>
          <w:w w:val="105"/>
        </w:rPr>
        <w:t xml:space="preserve"> </w:t>
      </w:r>
      <w:r>
        <w:rPr>
          <w:color w:val="231F20"/>
          <w:spacing w:val="-2"/>
          <w:w w:val="105"/>
        </w:rPr>
        <w:t>topic</w:t>
      </w:r>
      <w:r>
        <w:rPr>
          <w:color w:val="231F20"/>
          <w:spacing w:val="-4"/>
          <w:w w:val="105"/>
        </w:rPr>
        <w:t xml:space="preserve"> </w:t>
      </w:r>
      <w:r>
        <w:rPr>
          <w:color w:val="231F20"/>
          <w:spacing w:val="-2"/>
          <w:w w:val="105"/>
        </w:rPr>
        <w:t>of</w:t>
      </w:r>
      <w:r>
        <w:rPr>
          <w:color w:val="231F20"/>
          <w:spacing w:val="-5"/>
          <w:w w:val="105"/>
        </w:rPr>
        <w:t xml:space="preserve"> </w:t>
      </w:r>
      <w:r>
        <w:rPr>
          <w:color w:val="231F20"/>
          <w:spacing w:val="-2"/>
          <w:w w:val="105"/>
        </w:rPr>
        <w:t>executive</w:t>
      </w:r>
      <w:r>
        <w:rPr>
          <w:color w:val="231F20"/>
          <w:spacing w:val="-4"/>
          <w:w w:val="105"/>
        </w:rPr>
        <w:t xml:space="preserve"> </w:t>
      </w:r>
      <w:r>
        <w:rPr>
          <w:color w:val="231F20"/>
          <w:spacing w:val="-2"/>
          <w:w w:val="105"/>
        </w:rPr>
        <w:t>compensation</w:t>
      </w:r>
      <w:r>
        <w:rPr>
          <w:color w:val="231F20"/>
          <w:spacing w:val="-4"/>
          <w:w w:val="105"/>
        </w:rPr>
        <w:t xml:space="preserve"> </w:t>
      </w:r>
      <w:r>
        <w:rPr>
          <w:color w:val="231F20"/>
          <w:spacing w:val="-2"/>
          <w:w w:val="105"/>
        </w:rPr>
        <w:t>will</w:t>
      </w:r>
      <w:r>
        <w:rPr>
          <w:color w:val="231F20"/>
          <w:spacing w:val="-8"/>
          <w:w w:val="105"/>
        </w:rPr>
        <w:t xml:space="preserve"> </w:t>
      </w:r>
      <w:r>
        <w:rPr>
          <w:color w:val="231F20"/>
          <w:spacing w:val="-2"/>
          <w:w w:val="105"/>
        </w:rPr>
        <w:t xml:space="preserve">no </w:t>
      </w:r>
      <w:r>
        <w:rPr>
          <w:color w:val="231F20"/>
          <w:w w:val="105"/>
        </w:rPr>
        <w:t>doubt continue to be highly debated both in the public and academic arenas.</w:t>
      </w:r>
    </w:p>
    <w:p w14:paraId="2535945E" w14:textId="77777777" w:rsidR="004A5C99" w:rsidRDefault="004A5C99">
      <w:pPr>
        <w:pStyle w:val="BodyText"/>
      </w:pPr>
    </w:p>
    <w:p w14:paraId="1389A53B" w14:textId="77777777" w:rsidR="004A5C99" w:rsidRDefault="004A5C99">
      <w:pPr>
        <w:pStyle w:val="BodyText"/>
        <w:spacing w:before="80"/>
      </w:pPr>
    </w:p>
    <w:p w14:paraId="22948790" w14:textId="77777777" w:rsidR="004A5C99" w:rsidRDefault="0027463A">
      <w:pPr>
        <w:pStyle w:val="BodyText"/>
        <w:spacing w:line="252" w:lineRule="auto"/>
        <w:ind w:left="214" w:right="107"/>
        <w:jc w:val="center"/>
      </w:pPr>
      <w:r>
        <w:rPr>
          <w:color w:val="231F20"/>
          <w:w w:val="110"/>
        </w:rPr>
        <w:t>COMMENT BY JOHN ROBERTS: THE SOLUTION THAT CREATED THE PROBLEM; THE ‘PERFORMATIVITY’ OF AGENCY THEORY ASSUMPTIONS ABOUT EXECUTIVE PAY</w:t>
      </w:r>
    </w:p>
    <w:p w14:paraId="37216735" w14:textId="77777777" w:rsidR="004A5C99" w:rsidRDefault="004A5C99">
      <w:pPr>
        <w:pStyle w:val="BodyText"/>
        <w:spacing w:before="6"/>
      </w:pPr>
    </w:p>
    <w:p w14:paraId="17812DD1" w14:textId="77777777" w:rsidR="004A5C99" w:rsidRDefault="0027463A">
      <w:pPr>
        <w:pStyle w:val="BodyText"/>
        <w:spacing w:line="249" w:lineRule="auto"/>
        <w:ind w:left="167" w:right="58"/>
        <w:jc w:val="both"/>
      </w:pPr>
      <w:r>
        <w:rPr>
          <w:color w:val="231F20"/>
          <w:w w:val="110"/>
        </w:rPr>
        <w:t>Shan</w:t>
      </w:r>
      <w:r>
        <w:rPr>
          <w:color w:val="231F20"/>
          <w:spacing w:val="-14"/>
          <w:w w:val="110"/>
        </w:rPr>
        <w:t xml:space="preserve"> </w:t>
      </w:r>
      <w:r>
        <w:rPr>
          <w:color w:val="231F20"/>
          <w:w w:val="110"/>
        </w:rPr>
        <w:t>and</w:t>
      </w:r>
      <w:r>
        <w:rPr>
          <w:color w:val="231F20"/>
          <w:spacing w:val="-14"/>
          <w:w w:val="110"/>
        </w:rPr>
        <w:t xml:space="preserve"> </w:t>
      </w:r>
      <w:r>
        <w:rPr>
          <w:color w:val="231F20"/>
          <w:w w:val="110"/>
        </w:rPr>
        <w:t>Walter’s</w:t>
      </w:r>
      <w:r>
        <w:rPr>
          <w:color w:val="231F20"/>
          <w:spacing w:val="-14"/>
          <w:w w:val="110"/>
        </w:rPr>
        <w:t xml:space="preserve"> </w:t>
      </w:r>
      <w:r>
        <w:rPr>
          <w:color w:val="231F20"/>
          <w:w w:val="110"/>
        </w:rPr>
        <w:t>(2016,</w:t>
      </w:r>
      <w:r>
        <w:rPr>
          <w:color w:val="231F20"/>
          <w:spacing w:val="-13"/>
          <w:w w:val="110"/>
        </w:rPr>
        <w:t xml:space="preserve"> </w:t>
      </w:r>
      <w:r>
        <w:rPr>
          <w:color w:val="231F20"/>
          <w:w w:val="110"/>
        </w:rPr>
        <w:t>hereafter</w:t>
      </w:r>
      <w:r>
        <w:rPr>
          <w:color w:val="231F20"/>
          <w:spacing w:val="-14"/>
          <w:w w:val="110"/>
        </w:rPr>
        <w:t xml:space="preserve"> </w:t>
      </w:r>
      <w:r>
        <w:rPr>
          <w:color w:val="231F20"/>
          <w:w w:val="110"/>
        </w:rPr>
        <w:t>S&amp;W)</w:t>
      </w:r>
      <w:r>
        <w:rPr>
          <w:color w:val="231F20"/>
          <w:spacing w:val="-14"/>
          <w:w w:val="110"/>
        </w:rPr>
        <w:t xml:space="preserve"> </w:t>
      </w:r>
      <w:r>
        <w:rPr>
          <w:color w:val="231F20"/>
          <w:w w:val="110"/>
        </w:rPr>
        <w:t>paper</w:t>
      </w:r>
      <w:r>
        <w:rPr>
          <w:color w:val="231F20"/>
          <w:spacing w:val="-14"/>
          <w:w w:val="110"/>
        </w:rPr>
        <w:t xml:space="preserve"> </w:t>
      </w:r>
      <w:proofErr w:type="gramStart"/>
      <w:r>
        <w:rPr>
          <w:color w:val="231F20"/>
          <w:w w:val="110"/>
        </w:rPr>
        <w:t>has</w:t>
      </w:r>
      <w:proofErr w:type="gramEnd"/>
      <w:r>
        <w:rPr>
          <w:color w:val="231F20"/>
          <w:spacing w:val="-13"/>
          <w:w w:val="110"/>
        </w:rPr>
        <w:t xml:space="preserve"> </w:t>
      </w:r>
      <w:r>
        <w:rPr>
          <w:color w:val="231F20"/>
          <w:w w:val="110"/>
        </w:rPr>
        <w:t>a</w:t>
      </w:r>
      <w:r>
        <w:rPr>
          <w:color w:val="231F20"/>
          <w:spacing w:val="-14"/>
          <w:w w:val="110"/>
        </w:rPr>
        <w:t xml:space="preserve"> </w:t>
      </w:r>
      <w:r>
        <w:rPr>
          <w:color w:val="231F20"/>
          <w:w w:val="110"/>
        </w:rPr>
        <w:t>number</w:t>
      </w:r>
      <w:r>
        <w:rPr>
          <w:color w:val="231F20"/>
          <w:spacing w:val="-14"/>
          <w:w w:val="110"/>
        </w:rPr>
        <w:t xml:space="preserve"> </w:t>
      </w:r>
      <w:r>
        <w:rPr>
          <w:color w:val="231F20"/>
          <w:w w:val="110"/>
        </w:rPr>
        <w:t>of</w:t>
      </w:r>
      <w:r>
        <w:rPr>
          <w:color w:val="231F20"/>
          <w:spacing w:val="-14"/>
          <w:w w:val="110"/>
        </w:rPr>
        <w:t xml:space="preserve"> </w:t>
      </w:r>
      <w:r>
        <w:rPr>
          <w:color w:val="231F20"/>
          <w:w w:val="110"/>
        </w:rPr>
        <w:t>great</w:t>
      </w:r>
      <w:r>
        <w:rPr>
          <w:color w:val="231F20"/>
          <w:spacing w:val="-13"/>
          <w:w w:val="110"/>
        </w:rPr>
        <w:t xml:space="preserve"> </w:t>
      </w:r>
      <w:r>
        <w:rPr>
          <w:color w:val="231F20"/>
          <w:w w:val="110"/>
        </w:rPr>
        <w:t>merits.</w:t>
      </w:r>
      <w:r>
        <w:rPr>
          <w:color w:val="231F20"/>
          <w:spacing w:val="-14"/>
          <w:w w:val="110"/>
        </w:rPr>
        <w:t xml:space="preserve"> </w:t>
      </w:r>
      <w:r>
        <w:rPr>
          <w:color w:val="231F20"/>
          <w:w w:val="110"/>
        </w:rPr>
        <w:t>It</w:t>
      </w:r>
      <w:r>
        <w:rPr>
          <w:color w:val="231F20"/>
          <w:spacing w:val="-14"/>
          <w:w w:val="110"/>
        </w:rPr>
        <w:t xml:space="preserve"> </w:t>
      </w:r>
      <w:r>
        <w:rPr>
          <w:color w:val="231F20"/>
          <w:w w:val="110"/>
        </w:rPr>
        <w:t>of- fers</w:t>
      </w:r>
      <w:r>
        <w:rPr>
          <w:color w:val="231F20"/>
          <w:spacing w:val="-4"/>
          <w:w w:val="110"/>
        </w:rPr>
        <w:t xml:space="preserve"> </w:t>
      </w:r>
      <w:r>
        <w:rPr>
          <w:color w:val="231F20"/>
          <w:w w:val="110"/>
        </w:rPr>
        <w:t>readers</w:t>
      </w:r>
      <w:r>
        <w:rPr>
          <w:color w:val="231F20"/>
          <w:spacing w:val="-3"/>
          <w:w w:val="110"/>
        </w:rPr>
        <w:t xml:space="preserve"> </w:t>
      </w:r>
      <w:r>
        <w:rPr>
          <w:color w:val="231F20"/>
          <w:w w:val="110"/>
        </w:rPr>
        <w:t>a</w:t>
      </w:r>
      <w:r>
        <w:rPr>
          <w:color w:val="231F20"/>
          <w:spacing w:val="-4"/>
          <w:w w:val="110"/>
        </w:rPr>
        <w:t xml:space="preserve"> </w:t>
      </w:r>
      <w:r>
        <w:rPr>
          <w:color w:val="231F20"/>
          <w:w w:val="110"/>
        </w:rPr>
        <w:t>clear</w:t>
      </w:r>
      <w:r>
        <w:rPr>
          <w:color w:val="231F20"/>
          <w:spacing w:val="-3"/>
          <w:w w:val="110"/>
        </w:rPr>
        <w:t xml:space="preserve"> </w:t>
      </w:r>
      <w:r>
        <w:rPr>
          <w:color w:val="231F20"/>
          <w:w w:val="110"/>
        </w:rPr>
        <w:t>and</w:t>
      </w:r>
      <w:r>
        <w:rPr>
          <w:color w:val="231F20"/>
          <w:spacing w:val="-4"/>
          <w:w w:val="110"/>
        </w:rPr>
        <w:t xml:space="preserve"> </w:t>
      </w:r>
      <w:r>
        <w:rPr>
          <w:color w:val="231F20"/>
          <w:w w:val="110"/>
        </w:rPr>
        <w:t>usefully</w:t>
      </w:r>
      <w:r>
        <w:rPr>
          <w:color w:val="231F20"/>
          <w:spacing w:val="-3"/>
          <w:w w:val="110"/>
        </w:rPr>
        <w:t xml:space="preserve"> </w:t>
      </w:r>
      <w:r>
        <w:rPr>
          <w:color w:val="231F20"/>
          <w:w w:val="110"/>
        </w:rPr>
        <w:t>detailed</w:t>
      </w:r>
      <w:r>
        <w:rPr>
          <w:color w:val="231F20"/>
          <w:spacing w:val="-3"/>
          <w:w w:val="110"/>
        </w:rPr>
        <w:t xml:space="preserve"> </w:t>
      </w:r>
      <w:r>
        <w:rPr>
          <w:color w:val="231F20"/>
          <w:w w:val="110"/>
        </w:rPr>
        <w:t>review</w:t>
      </w:r>
      <w:r>
        <w:rPr>
          <w:color w:val="231F20"/>
          <w:spacing w:val="-2"/>
          <w:w w:val="110"/>
        </w:rPr>
        <w:t xml:space="preserve"> </w:t>
      </w:r>
      <w:r>
        <w:rPr>
          <w:color w:val="231F20"/>
          <w:w w:val="110"/>
        </w:rPr>
        <w:t>of</w:t>
      </w:r>
      <w:r>
        <w:rPr>
          <w:color w:val="231F20"/>
          <w:spacing w:val="-4"/>
          <w:w w:val="110"/>
        </w:rPr>
        <w:t xml:space="preserve"> </w:t>
      </w:r>
      <w:r>
        <w:rPr>
          <w:color w:val="231F20"/>
          <w:w w:val="110"/>
        </w:rPr>
        <w:t>the</w:t>
      </w:r>
      <w:r>
        <w:rPr>
          <w:color w:val="231F20"/>
          <w:spacing w:val="-3"/>
          <w:w w:val="110"/>
        </w:rPr>
        <w:t xml:space="preserve"> </w:t>
      </w:r>
      <w:r>
        <w:rPr>
          <w:color w:val="231F20"/>
          <w:w w:val="110"/>
        </w:rPr>
        <w:t>primary</w:t>
      </w:r>
      <w:r>
        <w:rPr>
          <w:color w:val="231F20"/>
          <w:spacing w:val="-3"/>
          <w:w w:val="110"/>
        </w:rPr>
        <w:t xml:space="preserve"> </w:t>
      </w:r>
      <w:r>
        <w:rPr>
          <w:color w:val="231F20"/>
          <w:w w:val="110"/>
        </w:rPr>
        <w:t>ways</w:t>
      </w:r>
      <w:r>
        <w:rPr>
          <w:color w:val="231F20"/>
          <w:spacing w:val="-4"/>
          <w:w w:val="110"/>
        </w:rPr>
        <w:t xml:space="preserve"> </w:t>
      </w:r>
      <w:r>
        <w:rPr>
          <w:color w:val="231F20"/>
          <w:w w:val="110"/>
        </w:rPr>
        <w:t>in</w:t>
      </w:r>
      <w:r>
        <w:rPr>
          <w:color w:val="231F20"/>
          <w:spacing w:val="-3"/>
          <w:w w:val="110"/>
        </w:rPr>
        <w:t xml:space="preserve"> </w:t>
      </w:r>
      <w:r>
        <w:rPr>
          <w:color w:val="231F20"/>
          <w:w w:val="110"/>
        </w:rPr>
        <w:t>which</w:t>
      </w:r>
      <w:r>
        <w:rPr>
          <w:color w:val="231F20"/>
          <w:spacing w:val="-4"/>
          <w:w w:val="110"/>
        </w:rPr>
        <w:t xml:space="preserve"> </w:t>
      </w:r>
      <w:r>
        <w:rPr>
          <w:color w:val="231F20"/>
          <w:w w:val="110"/>
        </w:rPr>
        <w:t>pay has been</w:t>
      </w:r>
      <w:r>
        <w:rPr>
          <w:color w:val="231F20"/>
          <w:w w:val="110"/>
        </w:rPr>
        <w:t xml:space="preserve"> theorized—efficient contracting and managerial power—, of the regula- </w:t>
      </w:r>
      <w:r>
        <w:rPr>
          <w:color w:val="231F20"/>
        </w:rPr>
        <w:t>tory</w:t>
      </w:r>
      <w:r>
        <w:rPr>
          <w:color w:val="231F20"/>
          <w:spacing w:val="31"/>
        </w:rPr>
        <w:t xml:space="preserve"> </w:t>
      </w:r>
      <w:r>
        <w:rPr>
          <w:color w:val="231F20"/>
        </w:rPr>
        <w:t>interventions</w:t>
      </w:r>
      <w:r>
        <w:rPr>
          <w:color w:val="231F20"/>
          <w:spacing w:val="32"/>
        </w:rPr>
        <w:t xml:space="preserve"> </w:t>
      </w:r>
      <w:r>
        <w:rPr>
          <w:color w:val="231F20"/>
        </w:rPr>
        <w:t>that</w:t>
      </w:r>
      <w:r>
        <w:rPr>
          <w:color w:val="231F20"/>
          <w:spacing w:val="31"/>
        </w:rPr>
        <w:t xml:space="preserve"> </w:t>
      </w:r>
      <w:r>
        <w:rPr>
          <w:color w:val="231F20"/>
        </w:rPr>
        <w:t>these</w:t>
      </w:r>
      <w:r>
        <w:rPr>
          <w:color w:val="231F20"/>
          <w:spacing w:val="31"/>
        </w:rPr>
        <w:t xml:space="preserve"> </w:t>
      </w:r>
      <w:r>
        <w:rPr>
          <w:color w:val="231F20"/>
        </w:rPr>
        <w:t>ideas</w:t>
      </w:r>
      <w:r>
        <w:rPr>
          <w:color w:val="231F20"/>
          <w:spacing w:val="31"/>
        </w:rPr>
        <w:t xml:space="preserve"> </w:t>
      </w:r>
      <w:r>
        <w:rPr>
          <w:color w:val="231F20"/>
        </w:rPr>
        <w:t>have</w:t>
      </w:r>
      <w:r>
        <w:rPr>
          <w:color w:val="231F20"/>
          <w:spacing w:val="29"/>
        </w:rPr>
        <w:t xml:space="preserve"> </w:t>
      </w:r>
      <w:r>
        <w:rPr>
          <w:color w:val="231F20"/>
        </w:rPr>
        <w:t>stimulated,</w:t>
      </w:r>
      <w:r>
        <w:rPr>
          <w:color w:val="231F20"/>
          <w:spacing w:val="31"/>
        </w:rPr>
        <w:t xml:space="preserve"> </w:t>
      </w:r>
      <w:r>
        <w:rPr>
          <w:color w:val="231F20"/>
        </w:rPr>
        <w:t>as</w:t>
      </w:r>
      <w:r>
        <w:rPr>
          <w:color w:val="231F20"/>
          <w:spacing w:val="29"/>
        </w:rPr>
        <w:t xml:space="preserve"> </w:t>
      </w:r>
      <w:r>
        <w:rPr>
          <w:color w:val="231F20"/>
        </w:rPr>
        <w:t>well</w:t>
      </w:r>
      <w:r>
        <w:rPr>
          <w:color w:val="231F20"/>
          <w:spacing w:val="31"/>
        </w:rPr>
        <w:t xml:space="preserve"> </w:t>
      </w:r>
      <w:r>
        <w:rPr>
          <w:color w:val="231F20"/>
        </w:rPr>
        <w:t>as</w:t>
      </w:r>
      <w:r>
        <w:rPr>
          <w:color w:val="231F20"/>
          <w:spacing w:val="31"/>
        </w:rPr>
        <w:t xml:space="preserve"> </w:t>
      </w:r>
      <w:r>
        <w:rPr>
          <w:color w:val="231F20"/>
        </w:rPr>
        <w:t>of</w:t>
      </w:r>
      <w:r>
        <w:rPr>
          <w:color w:val="231F20"/>
          <w:spacing w:val="31"/>
        </w:rPr>
        <w:t xml:space="preserve"> </w:t>
      </w:r>
      <w:r>
        <w:rPr>
          <w:color w:val="231F20"/>
        </w:rPr>
        <w:t>the</w:t>
      </w:r>
      <w:r>
        <w:rPr>
          <w:color w:val="231F20"/>
          <w:spacing w:val="29"/>
        </w:rPr>
        <w:t xml:space="preserve"> </w:t>
      </w:r>
      <w:r>
        <w:rPr>
          <w:color w:val="231F20"/>
        </w:rPr>
        <w:t>largely</w:t>
      </w:r>
      <w:r>
        <w:rPr>
          <w:color w:val="231F20"/>
          <w:spacing w:val="29"/>
        </w:rPr>
        <w:t xml:space="preserve"> </w:t>
      </w:r>
      <w:r>
        <w:rPr>
          <w:color w:val="231F20"/>
        </w:rPr>
        <w:t>perverse, if</w:t>
      </w:r>
      <w:r>
        <w:rPr>
          <w:color w:val="231F20"/>
          <w:spacing w:val="38"/>
        </w:rPr>
        <w:t xml:space="preserve"> </w:t>
      </w:r>
      <w:r>
        <w:rPr>
          <w:color w:val="231F20"/>
        </w:rPr>
        <w:t>unintended,</w:t>
      </w:r>
      <w:r>
        <w:rPr>
          <w:color w:val="231F20"/>
          <w:spacing w:val="40"/>
        </w:rPr>
        <w:t xml:space="preserve"> </w:t>
      </w:r>
      <w:r>
        <w:rPr>
          <w:color w:val="231F20"/>
        </w:rPr>
        <w:t>consequences</w:t>
      </w:r>
      <w:r>
        <w:rPr>
          <w:color w:val="231F20"/>
          <w:spacing w:val="36"/>
        </w:rPr>
        <w:t xml:space="preserve"> </w:t>
      </w:r>
      <w:r>
        <w:rPr>
          <w:color w:val="231F20"/>
        </w:rPr>
        <w:t>these</w:t>
      </w:r>
      <w:r>
        <w:rPr>
          <w:color w:val="231F20"/>
          <w:spacing w:val="40"/>
        </w:rPr>
        <w:t xml:space="preserve"> </w:t>
      </w:r>
      <w:r>
        <w:rPr>
          <w:color w:val="231F20"/>
        </w:rPr>
        <w:t>have</w:t>
      </w:r>
      <w:r>
        <w:rPr>
          <w:color w:val="231F20"/>
          <w:spacing w:val="38"/>
        </w:rPr>
        <w:t xml:space="preserve"> </w:t>
      </w:r>
      <w:r>
        <w:rPr>
          <w:color w:val="231F20"/>
        </w:rPr>
        <w:t>together</w:t>
      </w:r>
      <w:r>
        <w:rPr>
          <w:color w:val="231F20"/>
          <w:spacing w:val="38"/>
        </w:rPr>
        <w:t xml:space="preserve"> </w:t>
      </w:r>
      <w:r>
        <w:rPr>
          <w:color w:val="231F20"/>
        </w:rPr>
        <w:t>had</w:t>
      </w:r>
      <w:r>
        <w:rPr>
          <w:color w:val="231F20"/>
          <w:spacing w:val="38"/>
        </w:rPr>
        <w:t xml:space="preserve"> </w:t>
      </w:r>
      <w:r>
        <w:rPr>
          <w:color w:val="231F20"/>
        </w:rPr>
        <w:t>on</w:t>
      </w:r>
      <w:r>
        <w:rPr>
          <w:color w:val="231F20"/>
          <w:spacing w:val="36"/>
        </w:rPr>
        <w:t xml:space="preserve"> </w:t>
      </w:r>
      <w:r>
        <w:rPr>
          <w:color w:val="231F20"/>
        </w:rPr>
        <w:t>executive</w:t>
      </w:r>
      <w:r>
        <w:rPr>
          <w:color w:val="231F20"/>
          <w:spacing w:val="38"/>
        </w:rPr>
        <w:t xml:space="preserve"> </w:t>
      </w:r>
      <w:r>
        <w:rPr>
          <w:color w:val="231F20"/>
        </w:rPr>
        <w:t>pay</w:t>
      </w:r>
      <w:r>
        <w:rPr>
          <w:color w:val="231F20"/>
          <w:spacing w:val="40"/>
        </w:rPr>
        <w:t xml:space="preserve"> </w:t>
      </w:r>
      <w:r>
        <w:rPr>
          <w:color w:val="231F20"/>
        </w:rPr>
        <w:t>itself,</w:t>
      </w:r>
      <w:r>
        <w:rPr>
          <w:color w:val="231F20"/>
          <w:spacing w:val="38"/>
        </w:rPr>
        <w:t xml:space="preserve"> </w:t>
      </w:r>
      <w:r>
        <w:rPr>
          <w:color w:val="231F20"/>
        </w:rPr>
        <w:t>both</w:t>
      </w:r>
      <w:r>
        <w:rPr>
          <w:color w:val="231F20"/>
          <w:spacing w:val="38"/>
        </w:rPr>
        <w:t xml:space="preserve"> </w:t>
      </w:r>
      <w:r>
        <w:rPr>
          <w:color w:val="231F20"/>
        </w:rPr>
        <w:t xml:space="preserve">in </w:t>
      </w:r>
      <w:r>
        <w:rPr>
          <w:color w:val="231F20"/>
          <w:w w:val="110"/>
        </w:rPr>
        <w:t>the</w:t>
      </w:r>
      <w:r>
        <w:rPr>
          <w:color w:val="231F20"/>
          <w:spacing w:val="-12"/>
          <w:w w:val="110"/>
        </w:rPr>
        <w:t xml:space="preserve"> </w:t>
      </w:r>
      <w:r>
        <w:rPr>
          <w:color w:val="231F20"/>
          <w:w w:val="110"/>
        </w:rPr>
        <w:t>US</w:t>
      </w:r>
      <w:r>
        <w:rPr>
          <w:color w:val="231F20"/>
          <w:spacing w:val="-12"/>
          <w:w w:val="110"/>
        </w:rPr>
        <w:t xml:space="preserve"> </w:t>
      </w:r>
      <w:r>
        <w:rPr>
          <w:color w:val="231F20"/>
          <w:w w:val="110"/>
        </w:rPr>
        <w:t>and</w:t>
      </w:r>
      <w:r>
        <w:rPr>
          <w:color w:val="231F20"/>
          <w:spacing w:val="-12"/>
          <w:w w:val="110"/>
        </w:rPr>
        <w:t xml:space="preserve"> </w:t>
      </w:r>
      <w:r>
        <w:rPr>
          <w:color w:val="231F20"/>
          <w:w w:val="110"/>
        </w:rPr>
        <w:t>in</w:t>
      </w:r>
      <w:r>
        <w:rPr>
          <w:color w:val="231F20"/>
          <w:spacing w:val="-12"/>
          <w:w w:val="110"/>
        </w:rPr>
        <w:t xml:space="preserve"> </w:t>
      </w:r>
      <w:r>
        <w:rPr>
          <w:color w:val="231F20"/>
          <w:w w:val="110"/>
        </w:rPr>
        <w:t>Australia.</w:t>
      </w:r>
      <w:r>
        <w:rPr>
          <w:color w:val="231F20"/>
          <w:spacing w:val="-11"/>
          <w:w w:val="110"/>
        </w:rPr>
        <w:t xml:space="preserve"> </w:t>
      </w:r>
      <w:r>
        <w:rPr>
          <w:color w:val="231F20"/>
          <w:w w:val="110"/>
        </w:rPr>
        <w:t>In</w:t>
      </w:r>
      <w:r>
        <w:rPr>
          <w:color w:val="231F20"/>
          <w:spacing w:val="-12"/>
          <w:w w:val="110"/>
        </w:rPr>
        <w:t xml:space="preserve"> </w:t>
      </w:r>
      <w:r>
        <w:rPr>
          <w:color w:val="231F20"/>
          <w:w w:val="110"/>
        </w:rPr>
        <w:t>the</w:t>
      </w:r>
      <w:r>
        <w:rPr>
          <w:color w:val="231F20"/>
          <w:spacing w:val="-12"/>
          <w:w w:val="110"/>
        </w:rPr>
        <w:t xml:space="preserve"> </w:t>
      </w:r>
      <w:r>
        <w:rPr>
          <w:color w:val="231F20"/>
          <w:w w:val="110"/>
        </w:rPr>
        <w:t>light</w:t>
      </w:r>
      <w:r>
        <w:rPr>
          <w:color w:val="231F20"/>
          <w:spacing w:val="-12"/>
          <w:w w:val="110"/>
        </w:rPr>
        <w:t xml:space="preserve"> </w:t>
      </w:r>
      <w:r>
        <w:rPr>
          <w:color w:val="231F20"/>
          <w:w w:val="110"/>
        </w:rPr>
        <w:t>of</w:t>
      </w:r>
      <w:r>
        <w:rPr>
          <w:color w:val="231F20"/>
          <w:spacing w:val="-13"/>
          <w:w w:val="110"/>
        </w:rPr>
        <w:t xml:space="preserve"> </w:t>
      </w:r>
      <w:r>
        <w:rPr>
          <w:color w:val="231F20"/>
          <w:w w:val="110"/>
        </w:rPr>
        <w:t>this</w:t>
      </w:r>
      <w:r>
        <w:rPr>
          <w:color w:val="231F20"/>
          <w:spacing w:val="-12"/>
          <w:w w:val="110"/>
        </w:rPr>
        <w:t xml:space="preserve"> </w:t>
      </w:r>
      <w:r>
        <w:rPr>
          <w:color w:val="231F20"/>
          <w:w w:val="110"/>
        </w:rPr>
        <w:t>review</w:t>
      </w:r>
      <w:r>
        <w:rPr>
          <w:color w:val="231F20"/>
          <w:spacing w:val="-12"/>
          <w:w w:val="110"/>
        </w:rPr>
        <w:t xml:space="preserve"> </w:t>
      </w:r>
      <w:r>
        <w:rPr>
          <w:color w:val="231F20"/>
          <w:w w:val="110"/>
        </w:rPr>
        <w:t>they</w:t>
      </w:r>
      <w:r>
        <w:rPr>
          <w:color w:val="231F20"/>
          <w:spacing w:val="-12"/>
          <w:w w:val="110"/>
        </w:rPr>
        <w:t xml:space="preserve"> </w:t>
      </w:r>
      <w:r>
        <w:rPr>
          <w:color w:val="231F20"/>
          <w:w w:val="110"/>
        </w:rPr>
        <w:t>then</w:t>
      </w:r>
      <w:r>
        <w:rPr>
          <w:color w:val="231F20"/>
          <w:spacing w:val="-12"/>
          <w:w w:val="110"/>
        </w:rPr>
        <w:t xml:space="preserve"> </w:t>
      </w:r>
      <w:r>
        <w:rPr>
          <w:color w:val="231F20"/>
          <w:w w:val="110"/>
        </w:rPr>
        <w:t>offer</w:t>
      </w:r>
      <w:r>
        <w:rPr>
          <w:color w:val="231F20"/>
          <w:spacing w:val="-13"/>
          <w:w w:val="110"/>
        </w:rPr>
        <w:t xml:space="preserve"> </w:t>
      </w:r>
      <w:r>
        <w:rPr>
          <w:color w:val="231F20"/>
          <w:w w:val="110"/>
        </w:rPr>
        <w:t>a</w:t>
      </w:r>
      <w:r>
        <w:rPr>
          <w:color w:val="231F20"/>
          <w:spacing w:val="-13"/>
          <w:w w:val="110"/>
        </w:rPr>
        <w:t xml:space="preserve"> </w:t>
      </w:r>
      <w:r>
        <w:rPr>
          <w:color w:val="231F20"/>
          <w:w w:val="110"/>
        </w:rPr>
        <w:t>set</w:t>
      </w:r>
      <w:r>
        <w:rPr>
          <w:color w:val="231F20"/>
          <w:spacing w:val="-12"/>
          <w:w w:val="110"/>
        </w:rPr>
        <w:t xml:space="preserve"> </w:t>
      </w:r>
      <w:r>
        <w:rPr>
          <w:color w:val="231F20"/>
          <w:w w:val="110"/>
        </w:rPr>
        <w:t>of</w:t>
      </w:r>
      <w:r>
        <w:rPr>
          <w:color w:val="231F20"/>
          <w:spacing w:val="-12"/>
          <w:w w:val="110"/>
        </w:rPr>
        <w:t xml:space="preserve"> </w:t>
      </w:r>
      <w:r>
        <w:rPr>
          <w:color w:val="231F20"/>
          <w:w w:val="110"/>
        </w:rPr>
        <w:t xml:space="preserve">principles </w:t>
      </w:r>
      <w:r>
        <w:rPr>
          <w:color w:val="231F20"/>
        </w:rPr>
        <w:t>that,</w:t>
      </w:r>
      <w:r>
        <w:rPr>
          <w:color w:val="231F20"/>
          <w:spacing w:val="37"/>
        </w:rPr>
        <w:t xml:space="preserve"> </w:t>
      </w:r>
      <w:r>
        <w:rPr>
          <w:color w:val="231F20"/>
        </w:rPr>
        <w:t>if</w:t>
      </w:r>
      <w:r>
        <w:rPr>
          <w:color w:val="231F20"/>
          <w:spacing w:val="33"/>
        </w:rPr>
        <w:t xml:space="preserve"> </w:t>
      </w:r>
      <w:r>
        <w:rPr>
          <w:color w:val="231F20"/>
        </w:rPr>
        <w:t>followed,</w:t>
      </w:r>
      <w:r>
        <w:rPr>
          <w:color w:val="231F20"/>
          <w:spacing w:val="37"/>
        </w:rPr>
        <w:t xml:space="preserve"> </w:t>
      </w:r>
      <w:r>
        <w:rPr>
          <w:color w:val="231F20"/>
        </w:rPr>
        <w:t>might</w:t>
      </w:r>
      <w:r>
        <w:rPr>
          <w:color w:val="231F20"/>
          <w:spacing w:val="37"/>
        </w:rPr>
        <w:t xml:space="preserve"> </w:t>
      </w:r>
      <w:r>
        <w:rPr>
          <w:color w:val="231F20"/>
        </w:rPr>
        <w:t>remedy</w:t>
      </w:r>
      <w:r>
        <w:rPr>
          <w:color w:val="231F20"/>
          <w:spacing w:val="37"/>
        </w:rPr>
        <w:t xml:space="preserve"> </w:t>
      </w:r>
      <w:r>
        <w:rPr>
          <w:color w:val="231F20"/>
        </w:rPr>
        <w:t>Murphy</w:t>
      </w:r>
      <w:r>
        <w:rPr>
          <w:color w:val="231F20"/>
          <w:spacing w:val="37"/>
        </w:rPr>
        <w:t xml:space="preserve"> </w:t>
      </w:r>
      <w:r>
        <w:rPr>
          <w:color w:val="231F20"/>
        </w:rPr>
        <w:t>and</w:t>
      </w:r>
      <w:r>
        <w:rPr>
          <w:color w:val="231F20"/>
          <w:spacing w:val="37"/>
        </w:rPr>
        <w:t xml:space="preserve"> </w:t>
      </w:r>
      <w:r>
        <w:rPr>
          <w:color w:val="231F20"/>
        </w:rPr>
        <w:t>Jensen’s</w:t>
      </w:r>
      <w:r>
        <w:rPr>
          <w:color w:val="231F20"/>
          <w:spacing w:val="37"/>
        </w:rPr>
        <w:t xml:space="preserve"> </w:t>
      </w:r>
      <w:r>
        <w:rPr>
          <w:color w:val="231F20"/>
        </w:rPr>
        <w:t>(2011)</w:t>
      </w:r>
      <w:r>
        <w:rPr>
          <w:color w:val="231F20"/>
          <w:spacing w:val="38"/>
        </w:rPr>
        <w:t xml:space="preserve"> </w:t>
      </w:r>
      <w:r>
        <w:rPr>
          <w:color w:val="231F20"/>
        </w:rPr>
        <w:t>conclusion</w:t>
      </w:r>
      <w:r>
        <w:rPr>
          <w:color w:val="231F20"/>
          <w:spacing w:val="38"/>
        </w:rPr>
        <w:t xml:space="preserve"> </w:t>
      </w:r>
      <w:r>
        <w:rPr>
          <w:color w:val="231F20"/>
        </w:rPr>
        <w:t>that</w:t>
      </w:r>
      <w:r>
        <w:rPr>
          <w:color w:val="231F20"/>
          <w:spacing w:val="38"/>
        </w:rPr>
        <w:t xml:space="preserve"> </w:t>
      </w:r>
      <w:r>
        <w:rPr>
          <w:color w:val="231F20"/>
        </w:rPr>
        <w:t xml:space="preserve">‘almost </w:t>
      </w:r>
      <w:proofErr w:type="gramStart"/>
      <w:r>
        <w:rPr>
          <w:color w:val="231F20"/>
          <w:w w:val="110"/>
        </w:rPr>
        <w:t>all</w:t>
      </w:r>
      <w:r>
        <w:rPr>
          <w:color w:val="231F20"/>
          <w:spacing w:val="60"/>
          <w:w w:val="110"/>
        </w:rPr>
        <w:t xml:space="preserve">  </w:t>
      </w:r>
      <w:r>
        <w:rPr>
          <w:color w:val="231F20"/>
          <w:w w:val="110"/>
        </w:rPr>
        <w:t>CEO</w:t>
      </w:r>
      <w:proofErr w:type="gramEnd"/>
      <w:r>
        <w:rPr>
          <w:color w:val="231F20"/>
          <w:spacing w:val="60"/>
          <w:w w:val="110"/>
        </w:rPr>
        <w:t xml:space="preserve">  </w:t>
      </w:r>
      <w:r>
        <w:rPr>
          <w:color w:val="231F20"/>
          <w:w w:val="110"/>
        </w:rPr>
        <w:t>and</w:t>
      </w:r>
      <w:r>
        <w:rPr>
          <w:color w:val="231F20"/>
          <w:spacing w:val="61"/>
          <w:w w:val="110"/>
        </w:rPr>
        <w:t xml:space="preserve">  </w:t>
      </w:r>
      <w:r>
        <w:rPr>
          <w:color w:val="231F20"/>
          <w:w w:val="110"/>
        </w:rPr>
        <w:t>executive</w:t>
      </w:r>
      <w:r>
        <w:rPr>
          <w:color w:val="231F20"/>
          <w:spacing w:val="60"/>
          <w:w w:val="110"/>
        </w:rPr>
        <w:t xml:space="preserve">  </w:t>
      </w:r>
      <w:r>
        <w:rPr>
          <w:color w:val="231F20"/>
          <w:w w:val="110"/>
        </w:rPr>
        <w:t>bonus</w:t>
      </w:r>
      <w:r>
        <w:rPr>
          <w:color w:val="231F20"/>
          <w:spacing w:val="60"/>
          <w:w w:val="110"/>
        </w:rPr>
        <w:t xml:space="preserve">  </w:t>
      </w:r>
      <w:r>
        <w:rPr>
          <w:color w:val="231F20"/>
          <w:w w:val="110"/>
        </w:rPr>
        <w:t>plans</w:t>
      </w:r>
      <w:r>
        <w:rPr>
          <w:color w:val="231F20"/>
          <w:spacing w:val="60"/>
          <w:w w:val="110"/>
        </w:rPr>
        <w:t xml:space="preserve">  </w:t>
      </w:r>
      <w:r>
        <w:rPr>
          <w:color w:val="231F20"/>
          <w:w w:val="110"/>
        </w:rPr>
        <w:t>are</w:t>
      </w:r>
      <w:r>
        <w:rPr>
          <w:color w:val="231F20"/>
          <w:spacing w:val="60"/>
          <w:w w:val="110"/>
        </w:rPr>
        <w:t xml:space="preserve">  </w:t>
      </w:r>
      <w:r>
        <w:rPr>
          <w:color w:val="231F20"/>
          <w:w w:val="110"/>
        </w:rPr>
        <w:t>deeply</w:t>
      </w:r>
      <w:r>
        <w:rPr>
          <w:color w:val="231F20"/>
          <w:spacing w:val="60"/>
          <w:w w:val="110"/>
        </w:rPr>
        <w:t xml:space="preserve">  </w:t>
      </w:r>
      <w:r>
        <w:rPr>
          <w:color w:val="231F20"/>
          <w:w w:val="110"/>
        </w:rPr>
        <w:t>flawed,</w:t>
      </w:r>
      <w:r>
        <w:rPr>
          <w:color w:val="231F20"/>
          <w:spacing w:val="60"/>
          <w:w w:val="110"/>
        </w:rPr>
        <w:t xml:space="preserve">  </w:t>
      </w:r>
      <w:r>
        <w:rPr>
          <w:color w:val="231F20"/>
          <w:w w:val="110"/>
        </w:rPr>
        <w:t>resulting in</w:t>
      </w:r>
      <w:r>
        <w:rPr>
          <w:color w:val="231F20"/>
          <w:spacing w:val="40"/>
          <w:w w:val="110"/>
        </w:rPr>
        <w:t xml:space="preserve"> </w:t>
      </w:r>
      <w:r>
        <w:rPr>
          <w:color w:val="231F20"/>
          <w:w w:val="110"/>
        </w:rPr>
        <w:t>counterproductive</w:t>
      </w:r>
      <w:r>
        <w:rPr>
          <w:color w:val="231F20"/>
          <w:spacing w:val="40"/>
          <w:w w:val="110"/>
        </w:rPr>
        <w:t xml:space="preserve"> </w:t>
      </w:r>
      <w:r>
        <w:rPr>
          <w:color w:val="231F20"/>
          <w:w w:val="110"/>
        </w:rPr>
        <w:t>incentives</w:t>
      </w:r>
      <w:r>
        <w:rPr>
          <w:color w:val="231F20"/>
          <w:spacing w:val="40"/>
          <w:w w:val="110"/>
        </w:rPr>
        <w:t xml:space="preserve"> </w:t>
      </w:r>
      <w:r>
        <w:rPr>
          <w:color w:val="231F20"/>
          <w:w w:val="110"/>
        </w:rPr>
        <w:t>and</w:t>
      </w:r>
      <w:r>
        <w:rPr>
          <w:color w:val="231F20"/>
          <w:spacing w:val="40"/>
          <w:w w:val="110"/>
        </w:rPr>
        <w:t xml:space="preserve"> </w:t>
      </w:r>
      <w:r>
        <w:rPr>
          <w:color w:val="231F20"/>
          <w:w w:val="110"/>
        </w:rPr>
        <w:t>decisions</w:t>
      </w:r>
      <w:r>
        <w:rPr>
          <w:color w:val="231F20"/>
          <w:spacing w:val="40"/>
          <w:w w:val="110"/>
        </w:rPr>
        <w:t xml:space="preserve"> </w:t>
      </w:r>
      <w:r>
        <w:rPr>
          <w:color w:val="231F20"/>
          <w:w w:val="110"/>
        </w:rPr>
        <w:t>that</w:t>
      </w:r>
      <w:r>
        <w:rPr>
          <w:color w:val="231F20"/>
          <w:spacing w:val="40"/>
          <w:w w:val="110"/>
        </w:rPr>
        <w:t xml:space="preserve"> </w:t>
      </w:r>
      <w:r>
        <w:rPr>
          <w:color w:val="231F20"/>
          <w:w w:val="110"/>
        </w:rPr>
        <w:t>harm</w:t>
      </w:r>
      <w:r>
        <w:rPr>
          <w:color w:val="231F20"/>
          <w:spacing w:val="40"/>
          <w:w w:val="110"/>
        </w:rPr>
        <w:t xml:space="preserve"> </w:t>
      </w:r>
      <w:r>
        <w:rPr>
          <w:color w:val="231F20"/>
          <w:w w:val="110"/>
        </w:rPr>
        <w:t>shareholders’</w:t>
      </w:r>
      <w:r>
        <w:rPr>
          <w:color w:val="231F20"/>
          <w:spacing w:val="40"/>
          <w:w w:val="110"/>
        </w:rPr>
        <w:t xml:space="preserve"> </w:t>
      </w:r>
      <w:r>
        <w:rPr>
          <w:color w:val="231F20"/>
          <w:w w:val="110"/>
        </w:rPr>
        <w:t xml:space="preserve">(S&amp;W, p. 665). In the brief commentary that follows, I want to suggest that, well </w:t>
      </w:r>
      <w:r>
        <w:rPr>
          <w:color w:val="231F20"/>
        </w:rPr>
        <w:t xml:space="preserve">intentioned as they are, yet further attempts to realize the elusive ideal of effectively linking individual executive pay to performance, are bound to fail. Instead, I want to </w:t>
      </w:r>
      <w:r>
        <w:rPr>
          <w:color w:val="231F20"/>
          <w:w w:val="110"/>
        </w:rPr>
        <w:t>suggest</w:t>
      </w:r>
      <w:r>
        <w:rPr>
          <w:color w:val="231F20"/>
          <w:spacing w:val="-12"/>
          <w:w w:val="110"/>
        </w:rPr>
        <w:t xml:space="preserve"> </w:t>
      </w:r>
      <w:r>
        <w:rPr>
          <w:color w:val="231F20"/>
          <w:w w:val="110"/>
        </w:rPr>
        <w:t>that</w:t>
      </w:r>
      <w:r>
        <w:rPr>
          <w:color w:val="231F20"/>
          <w:spacing w:val="-12"/>
          <w:w w:val="110"/>
        </w:rPr>
        <w:t xml:space="preserve"> </w:t>
      </w:r>
      <w:r>
        <w:rPr>
          <w:color w:val="231F20"/>
          <w:w w:val="110"/>
        </w:rPr>
        <w:t>pay</w:t>
      </w:r>
      <w:r>
        <w:rPr>
          <w:color w:val="231F20"/>
          <w:spacing w:val="-12"/>
          <w:w w:val="110"/>
        </w:rPr>
        <w:t xml:space="preserve"> </w:t>
      </w:r>
      <w:r>
        <w:rPr>
          <w:color w:val="231F20"/>
          <w:w w:val="110"/>
        </w:rPr>
        <w:t>is</w:t>
      </w:r>
      <w:r>
        <w:rPr>
          <w:color w:val="231F20"/>
          <w:spacing w:val="-12"/>
          <w:w w:val="110"/>
        </w:rPr>
        <w:t xml:space="preserve"> </w:t>
      </w:r>
      <w:r>
        <w:rPr>
          <w:color w:val="231F20"/>
          <w:w w:val="110"/>
        </w:rPr>
        <w:t>an</w:t>
      </w:r>
      <w:r>
        <w:rPr>
          <w:color w:val="231F20"/>
          <w:spacing w:val="-12"/>
          <w:w w:val="110"/>
        </w:rPr>
        <w:t xml:space="preserve"> </w:t>
      </w:r>
      <w:r>
        <w:rPr>
          <w:color w:val="231F20"/>
          <w:w w:val="110"/>
        </w:rPr>
        <w:t>essentially</w:t>
      </w:r>
      <w:r>
        <w:rPr>
          <w:color w:val="231F20"/>
          <w:spacing w:val="-11"/>
          <w:w w:val="110"/>
        </w:rPr>
        <w:t xml:space="preserve"> </w:t>
      </w:r>
      <w:r>
        <w:rPr>
          <w:color w:val="231F20"/>
          <w:w w:val="110"/>
        </w:rPr>
        <w:t>ethical</w:t>
      </w:r>
      <w:r>
        <w:rPr>
          <w:color w:val="231F20"/>
          <w:spacing w:val="-11"/>
          <w:w w:val="110"/>
        </w:rPr>
        <w:t xml:space="preserve"> </w:t>
      </w:r>
      <w:r>
        <w:rPr>
          <w:color w:val="231F20"/>
          <w:w w:val="110"/>
        </w:rPr>
        <w:t>and</w:t>
      </w:r>
      <w:r>
        <w:rPr>
          <w:color w:val="231F20"/>
          <w:spacing w:val="-12"/>
          <w:w w:val="110"/>
        </w:rPr>
        <w:t xml:space="preserve"> </w:t>
      </w:r>
      <w:r>
        <w:rPr>
          <w:color w:val="231F20"/>
          <w:w w:val="110"/>
        </w:rPr>
        <w:t>political</w:t>
      </w:r>
      <w:r>
        <w:rPr>
          <w:color w:val="231F20"/>
          <w:spacing w:val="-11"/>
          <w:w w:val="110"/>
        </w:rPr>
        <w:t xml:space="preserve"> </w:t>
      </w:r>
      <w:r>
        <w:rPr>
          <w:color w:val="231F20"/>
          <w:w w:val="110"/>
        </w:rPr>
        <w:t>issue</w:t>
      </w:r>
      <w:r>
        <w:rPr>
          <w:color w:val="231F20"/>
          <w:spacing w:val="-11"/>
          <w:w w:val="110"/>
        </w:rPr>
        <w:t xml:space="preserve"> </w:t>
      </w:r>
      <w:r>
        <w:rPr>
          <w:color w:val="231F20"/>
          <w:w w:val="110"/>
        </w:rPr>
        <w:t>that</w:t>
      </w:r>
      <w:r>
        <w:rPr>
          <w:color w:val="231F20"/>
          <w:spacing w:val="-12"/>
          <w:w w:val="110"/>
        </w:rPr>
        <w:t xml:space="preserve"> </w:t>
      </w:r>
      <w:r>
        <w:rPr>
          <w:color w:val="231F20"/>
          <w:w w:val="110"/>
        </w:rPr>
        <w:t>should</w:t>
      </w:r>
      <w:r>
        <w:rPr>
          <w:color w:val="231F20"/>
          <w:spacing w:val="-11"/>
          <w:w w:val="110"/>
        </w:rPr>
        <w:t xml:space="preserve"> </w:t>
      </w:r>
      <w:r>
        <w:rPr>
          <w:color w:val="231F20"/>
          <w:w w:val="110"/>
        </w:rPr>
        <w:t>confront</w:t>
      </w:r>
      <w:r>
        <w:rPr>
          <w:color w:val="231F20"/>
          <w:spacing w:val="-11"/>
          <w:w w:val="110"/>
        </w:rPr>
        <w:t xml:space="preserve"> </w:t>
      </w:r>
      <w:r>
        <w:rPr>
          <w:color w:val="231F20"/>
          <w:w w:val="110"/>
        </w:rPr>
        <w:t>ex- ecutive self-interest</w:t>
      </w:r>
      <w:r>
        <w:rPr>
          <w:color w:val="231F20"/>
          <w:spacing w:val="-1"/>
          <w:w w:val="110"/>
        </w:rPr>
        <w:t xml:space="preserve"> </w:t>
      </w:r>
      <w:r>
        <w:rPr>
          <w:color w:val="231F20"/>
          <w:w w:val="110"/>
        </w:rPr>
        <w:t>and opportunism</w:t>
      </w:r>
      <w:r>
        <w:rPr>
          <w:color w:val="231F20"/>
          <w:spacing w:val="-1"/>
          <w:w w:val="110"/>
        </w:rPr>
        <w:t xml:space="preserve"> </w:t>
      </w:r>
      <w:r>
        <w:rPr>
          <w:color w:val="231F20"/>
          <w:w w:val="110"/>
        </w:rPr>
        <w:t>directly,</w:t>
      </w:r>
      <w:r>
        <w:rPr>
          <w:color w:val="231F20"/>
          <w:spacing w:val="-1"/>
          <w:w w:val="110"/>
        </w:rPr>
        <w:t xml:space="preserve"> </w:t>
      </w:r>
      <w:r>
        <w:rPr>
          <w:color w:val="231F20"/>
          <w:w w:val="110"/>
        </w:rPr>
        <w:t>rather than</w:t>
      </w:r>
      <w:r>
        <w:rPr>
          <w:color w:val="231F20"/>
          <w:spacing w:val="-1"/>
          <w:w w:val="110"/>
        </w:rPr>
        <w:t xml:space="preserve"> </w:t>
      </w:r>
      <w:r>
        <w:rPr>
          <w:color w:val="231F20"/>
          <w:w w:val="110"/>
        </w:rPr>
        <w:t>seek</w:t>
      </w:r>
      <w:r>
        <w:rPr>
          <w:color w:val="231F20"/>
          <w:spacing w:val="-1"/>
          <w:w w:val="110"/>
        </w:rPr>
        <w:t xml:space="preserve"> </w:t>
      </w:r>
      <w:r>
        <w:rPr>
          <w:color w:val="231F20"/>
          <w:w w:val="110"/>
        </w:rPr>
        <w:t>to harness it to</w:t>
      </w:r>
      <w:r>
        <w:rPr>
          <w:color w:val="231F20"/>
          <w:spacing w:val="-1"/>
          <w:w w:val="110"/>
        </w:rPr>
        <w:t xml:space="preserve"> </w:t>
      </w:r>
      <w:r>
        <w:rPr>
          <w:color w:val="231F20"/>
          <w:w w:val="110"/>
        </w:rPr>
        <w:t>the interests</w:t>
      </w:r>
      <w:r>
        <w:rPr>
          <w:color w:val="231F20"/>
          <w:spacing w:val="-6"/>
          <w:w w:val="110"/>
        </w:rPr>
        <w:t xml:space="preserve"> </w:t>
      </w:r>
      <w:r>
        <w:rPr>
          <w:color w:val="231F20"/>
          <w:w w:val="110"/>
        </w:rPr>
        <w:t>of</w:t>
      </w:r>
      <w:r>
        <w:rPr>
          <w:color w:val="231F20"/>
          <w:spacing w:val="-6"/>
          <w:w w:val="110"/>
        </w:rPr>
        <w:t xml:space="preserve"> </w:t>
      </w:r>
      <w:r>
        <w:rPr>
          <w:color w:val="231F20"/>
          <w:w w:val="110"/>
        </w:rPr>
        <w:t>shareholders.</w:t>
      </w:r>
      <w:r>
        <w:rPr>
          <w:color w:val="231F20"/>
          <w:spacing w:val="-7"/>
          <w:w w:val="110"/>
        </w:rPr>
        <w:t xml:space="preserve"> </w:t>
      </w:r>
      <w:r>
        <w:rPr>
          <w:color w:val="231F20"/>
          <w:w w:val="110"/>
        </w:rPr>
        <w:t>As</w:t>
      </w:r>
      <w:r>
        <w:rPr>
          <w:color w:val="231F20"/>
          <w:spacing w:val="-6"/>
          <w:w w:val="110"/>
        </w:rPr>
        <w:t xml:space="preserve"> </w:t>
      </w:r>
      <w:r>
        <w:rPr>
          <w:color w:val="231F20"/>
          <w:w w:val="110"/>
        </w:rPr>
        <w:t>academics</w:t>
      </w:r>
      <w:r>
        <w:rPr>
          <w:color w:val="231F20"/>
          <w:spacing w:val="-6"/>
          <w:w w:val="110"/>
        </w:rPr>
        <w:t xml:space="preserve"> </w:t>
      </w:r>
      <w:r>
        <w:rPr>
          <w:color w:val="231F20"/>
          <w:w w:val="110"/>
        </w:rPr>
        <w:t>it</w:t>
      </w:r>
      <w:r>
        <w:rPr>
          <w:color w:val="231F20"/>
          <w:spacing w:val="-6"/>
          <w:w w:val="110"/>
        </w:rPr>
        <w:t xml:space="preserve"> </w:t>
      </w:r>
      <w:r>
        <w:rPr>
          <w:color w:val="231F20"/>
          <w:w w:val="110"/>
        </w:rPr>
        <w:t>is</w:t>
      </w:r>
      <w:r>
        <w:rPr>
          <w:color w:val="231F20"/>
          <w:spacing w:val="-7"/>
          <w:w w:val="110"/>
        </w:rPr>
        <w:t xml:space="preserve"> </w:t>
      </w:r>
      <w:r>
        <w:rPr>
          <w:color w:val="231F20"/>
          <w:w w:val="110"/>
        </w:rPr>
        <w:t>essential</w:t>
      </w:r>
      <w:r>
        <w:rPr>
          <w:color w:val="231F20"/>
          <w:spacing w:val="-6"/>
          <w:w w:val="110"/>
        </w:rPr>
        <w:t xml:space="preserve"> </w:t>
      </w:r>
      <w:r>
        <w:rPr>
          <w:color w:val="231F20"/>
          <w:w w:val="110"/>
        </w:rPr>
        <w:t>that</w:t>
      </w:r>
      <w:r>
        <w:rPr>
          <w:color w:val="231F20"/>
          <w:spacing w:val="-6"/>
          <w:w w:val="110"/>
        </w:rPr>
        <w:t xml:space="preserve"> </w:t>
      </w:r>
      <w:r>
        <w:rPr>
          <w:color w:val="231F20"/>
          <w:w w:val="110"/>
        </w:rPr>
        <w:t>in</w:t>
      </w:r>
      <w:r>
        <w:rPr>
          <w:color w:val="231F20"/>
          <w:spacing w:val="-6"/>
          <w:w w:val="110"/>
        </w:rPr>
        <w:t xml:space="preserve"> </w:t>
      </w:r>
      <w:r>
        <w:rPr>
          <w:color w:val="231F20"/>
          <w:w w:val="110"/>
        </w:rPr>
        <w:t>this</w:t>
      </w:r>
      <w:r>
        <w:rPr>
          <w:color w:val="231F20"/>
          <w:spacing w:val="-6"/>
          <w:w w:val="110"/>
        </w:rPr>
        <w:t xml:space="preserve"> </w:t>
      </w:r>
      <w:proofErr w:type="gramStart"/>
      <w:r>
        <w:rPr>
          <w:color w:val="231F20"/>
          <w:w w:val="110"/>
        </w:rPr>
        <w:t>respect</w:t>
      </w:r>
      <w:proofErr w:type="gramEnd"/>
      <w:r>
        <w:rPr>
          <w:color w:val="231F20"/>
          <w:spacing w:val="-7"/>
          <w:w w:val="110"/>
        </w:rPr>
        <w:t xml:space="preserve"> </w:t>
      </w:r>
      <w:r>
        <w:rPr>
          <w:color w:val="231F20"/>
          <w:w w:val="110"/>
        </w:rPr>
        <w:t>we</w:t>
      </w:r>
      <w:r>
        <w:rPr>
          <w:color w:val="231F20"/>
          <w:spacing w:val="-6"/>
          <w:w w:val="110"/>
        </w:rPr>
        <w:t xml:space="preserve"> </w:t>
      </w:r>
      <w:r>
        <w:rPr>
          <w:color w:val="231F20"/>
          <w:w w:val="110"/>
        </w:rPr>
        <w:t>recog- nize</w:t>
      </w:r>
      <w:r>
        <w:rPr>
          <w:color w:val="231F20"/>
          <w:spacing w:val="3"/>
          <w:w w:val="110"/>
        </w:rPr>
        <w:t xml:space="preserve"> </w:t>
      </w:r>
      <w:r>
        <w:rPr>
          <w:color w:val="231F20"/>
          <w:w w:val="110"/>
        </w:rPr>
        <w:t>the</w:t>
      </w:r>
      <w:r>
        <w:rPr>
          <w:color w:val="231F20"/>
          <w:spacing w:val="4"/>
          <w:w w:val="110"/>
        </w:rPr>
        <w:t xml:space="preserve"> </w:t>
      </w:r>
      <w:r>
        <w:rPr>
          <w:color w:val="231F20"/>
          <w:w w:val="110"/>
        </w:rPr>
        <w:t>‘performativity’</w:t>
      </w:r>
      <w:r>
        <w:rPr>
          <w:color w:val="231F20"/>
          <w:spacing w:val="3"/>
          <w:w w:val="110"/>
        </w:rPr>
        <w:t xml:space="preserve"> </w:t>
      </w:r>
      <w:r>
        <w:rPr>
          <w:color w:val="231F20"/>
          <w:w w:val="110"/>
        </w:rPr>
        <w:t>of</w:t>
      </w:r>
      <w:r>
        <w:rPr>
          <w:color w:val="231F20"/>
          <w:spacing w:val="5"/>
          <w:w w:val="110"/>
        </w:rPr>
        <w:t xml:space="preserve"> </w:t>
      </w:r>
      <w:r>
        <w:rPr>
          <w:color w:val="231F20"/>
          <w:w w:val="110"/>
        </w:rPr>
        <w:t>our</w:t>
      </w:r>
      <w:r>
        <w:rPr>
          <w:color w:val="231F20"/>
          <w:spacing w:val="4"/>
          <w:w w:val="110"/>
        </w:rPr>
        <w:t xml:space="preserve"> </w:t>
      </w:r>
      <w:r>
        <w:rPr>
          <w:color w:val="231F20"/>
          <w:w w:val="110"/>
        </w:rPr>
        <w:t>own</w:t>
      </w:r>
      <w:r>
        <w:rPr>
          <w:color w:val="231F20"/>
          <w:spacing w:val="3"/>
          <w:w w:val="110"/>
        </w:rPr>
        <w:t xml:space="preserve"> </w:t>
      </w:r>
      <w:r>
        <w:rPr>
          <w:color w:val="231F20"/>
          <w:w w:val="110"/>
        </w:rPr>
        <w:t>ideas</w:t>
      </w:r>
      <w:r>
        <w:rPr>
          <w:color w:val="231F20"/>
          <w:spacing w:val="4"/>
          <w:w w:val="110"/>
        </w:rPr>
        <w:t xml:space="preserve"> </w:t>
      </w:r>
      <w:r>
        <w:rPr>
          <w:color w:val="231F20"/>
          <w:w w:val="110"/>
        </w:rPr>
        <w:t>(Callon,</w:t>
      </w:r>
      <w:r>
        <w:rPr>
          <w:color w:val="231F20"/>
          <w:spacing w:val="5"/>
          <w:w w:val="110"/>
        </w:rPr>
        <w:t xml:space="preserve"> </w:t>
      </w:r>
      <w:r>
        <w:rPr>
          <w:color w:val="231F20"/>
          <w:w w:val="110"/>
        </w:rPr>
        <w:t>1998;</w:t>
      </w:r>
      <w:r>
        <w:rPr>
          <w:color w:val="231F20"/>
          <w:spacing w:val="4"/>
          <w:w w:val="110"/>
        </w:rPr>
        <w:t xml:space="preserve"> </w:t>
      </w:r>
      <w:r>
        <w:rPr>
          <w:color w:val="231F20"/>
          <w:w w:val="110"/>
        </w:rPr>
        <w:t>Mackenzie,</w:t>
      </w:r>
      <w:r>
        <w:rPr>
          <w:color w:val="231F20"/>
          <w:spacing w:val="4"/>
          <w:w w:val="110"/>
        </w:rPr>
        <w:t xml:space="preserve"> </w:t>
      </w:r>
      <w:r>
        <w:rPr>
          <w:color w:val="231F20"/>
          <w:w w:val="110"/>
        </w:rPr>
        <w:t>2006).</w:t>
      </w:r>
      <w:r>
        <w:rPr>
          <w:color w:val="231F20"/>
          <w:spacing w:val="3"/>
          <w:w w:val="110"/>
        </w:rPr>
        <w:t xml:space="preserve"> </w:t>
      </w:r>
      <w:r>
        <w:rPr>
          <w:color w:val="231F20"/>
          <w:spacing w:val="-5"/>
          <w:w w:val="110"/>
        </w:rPr>
        <w:t>Our</w:t>
      </w:r>
    </w:p>
    <w:p w14:paraId="51C766B8" w14:textId="77777777" w:rsidR="004A5C99" w:rsidRDefault="004A5C99">
      <w:pPr>
        <w:pStyle w:val="BodyText"/>
        <w:spacing w:before="45"/>
      </w:pPr>
    </w:p>
    <w:p w14:paraId="69BC78BB" w14:textId="77777777" w:rsidR="004A5C99" w:rsidRDefault="0027463A">
      <w:pPr>
        <w:spacing w:line="261" w:lineRule="auto"/>
        <w:ind w:left="446" w:right="58" w:hanging="279"/>
        <w:jc w:val="both"/>
        <w:rPr>
          <w:sz w:val="16"/>
        </w:rPr>
      </w:pPr>
      <w:proofErr w:type="gramStart"/>
      <w:r>
        <w:rPr>
          <w:color w:val="231F20"/>
          <w:w w:val="105"/>
          <w:sz w:val="16"/>
          <w:vertAlign w:val="superscript"/>
        </w:rPr>
        <w:t>52</w:t>
      </w:r>
      <w:r>
        <w:rPr>
          <w:color w:val="231F20"/>
          <w:spacing w:val="40"/>
          <w:w w:val="105"/>
          <w:sz w:val="16"/>
        </w:rPr>
        <w:t xml:space="preserve">  </w:t>
      </w:r>
      <w:r>
        <w:rPr>
          <w:color w:val="231F20"/>
          <w:w w:val="105"/>
          <w:sz w:val="16"/>
        </w:rPr>
        <w:t>There</w:t>
      </w:r>
      <w:proofErr w:type="gramEnd"/>
      <w:r>
        <w:rPr>
          <w:color w:val="231F20"/>
          <w:spacing w:val="23"/>
          <w:w w:val="105"/>
          <w:sz w:val="16"/>
        </w:rPr>
        <w:t xml:space="preserve"> </w:t>
      </w:r>
      <w:r>
        <w:rPr>
          <w:color w:val="231F20"/>
          <w:w w:val="105"/>
          <w:sz w:val="16"/>
        </w:rPr>
        <w:t>are</w:t>
      </w:r>
      <w:r>
        <w:rPr>
          <w:color w:val="231F20"/>
          <w:spacing w:val="23"/>
          <w:w w:val="105"/>
          <w:sz w:val="16"/>
        </w:rPr>
        <w:t xml:space="preserve"> </w:t>
      </w:r>
      <w:r>
        <w:rPr>
          <w:color w:val="231F20"/>
          <w:w w:val="105"/>
          <w:sz w:val="16"/>
        </w:rPr>
        <w:t>also</w:t>
      </w:r>
      <w:r>
        <w:rPr>
          <w:color w:val="231F20"/>
          <w:spacing w:val="23"/>
          <w:w w:val="105"/>
          <w:sz w:val="16"/>
        </w:rPr>
        <w:t xml:space="preserve"> </w:t>
      </w:r>
      <w:r>
        <w:rPr>
          <w:color w:val="231F20"/>
          <w:w w:val="105"/>
          <w:sz w:val="16"/>
        </w:rPr>
        <w:t>studies</w:t>
      </w:r>
      <w:r>
        <w:rPr>
          <w:color w:val="231F20"/>
          <w:spacing w:val="21"/>
          <w:w w:val="105"/>
          <w:sz w:val="16"/>
        </w:rPr>
        <w:t xml:space="preserve"> </w:t>
      </w:r>
      <w:r>
        <w:rPr>
          <w:color w:val="231F20"/>
          <w:w w:val="105"/>
          <w:sz w:val="16"/>
        </w:rPr>
        <w:t>that</w:t>
      </w:r>
      <w:r>
        <w:rPr>
          <w:color w:val="231F20"/>
          <w:spacing w:val="23"/>
          <w:w w:val="105"/>
          <w:sz w:val="16"/>
        </w:rPr>
        <w:t xml:space="preserve"> </w:t>
      </w:r>
      <w:r>
        <w:rPr>
          <w:color w:val="231F20"/>
          <w:w w:val="105"/>
          <w:sz w:val="16"/>
        </w:rPr>
        <w:t>even</w:t>
      </w:r>
      <w:r>
        <w:rPr>
          <w:color w:val="231F20"/>
          <w:spacing w:val="23"/>
          <w:w w:val="105"/>
          <w:sz w:val="16"/>
        </w:rPr>
        <w:t xml:space="preserve"> </w:t>
      </w:r>
      <w:r>
        <w:rPr>
          <w:color w:val="231F20"/>
          <w:w w:val="105"/>
          <w:sz w:val="16"/>
        </w:rPr>
        <w:t>examine</w:t>
      </w:r>
      <w:r>
        <w:rPr>
          <w:color w:val="231F20"/>
          <w:spacing w:val="21"/>
          <w:w w:val="105"/>
          <w:sz w:val="16"/>
        </w:rPr>
        <w:t xml:space="preserve"> </w:t>
      </w:r>
      <w:r>
        <w:rPr>
          <w:color w:val="231F20"/>
          <w:w w:val="105"/>
          <w:sz w:val="16"/>
        </w:rPr>
        <w:t>the</w:t>
      </w:r>
      <w:r>
        <w:rPr>
          <w:color w:val="231F20"/>
          <w:spacing w:val="23"/>
          <w:w w:val="105"/>
          <w:sz w:val="16"/>
        </w:rPr>
        <w:t xml:space="preserve"> </w:t>
      </w:r>
      <w:r>
        <w:rPr>
          <w:color w:val="231F20"/>
          <w:w w:val="105"/>
          <w:sz w:val="16"/>
        </w:rPr>
        <w:t>relation</w:t>
      </w:r>
      <w:r>
        <w:rPr>
          <w:color w:val="231F20"/>
          <w:spacing w:val="23"/>
          <w:w w:val="105"/>
          <w:sz w:val="16"/>
        </w:rPr>
        <w:t xml:space="preserve"> </w:t>
      </w:r>
      <w:r>
        <w:rPr>
          <w:color w:val="231F20"/>
          <w:w w:val="105"/>
          <w:sz w:val="16"/>
        </w:rPr>
        <w:t>between</w:t>
      </w:r>
      <w:r>
        <w:rPr>
          <w:color w:val="231F20"/>
          <w:spacing w:val="21"/>
          <w:w w:val="105"/>
          <w:sz w:val="16"/>
        </w:rPr>
        <w:t xml:space="preserve"> </w:t>
      </w:r>
      <w:r>
        <w:rPr>
          <w:color w:val="231F20"/>
          <w:w w:val="105"/>
          <w:sz w:val="16"/>
        </w:rPr>
        <w:t>compensation</w:t>
      </w:r>
      <w:r>
        <w:rPr>
          <w:color w:val="231F20"/>
          <w:spacing w:val="23"/>
          <w:w w:val="105"/>
          <w:sz w:val="16"/>
        </w:rPr>
        <w:t xml:space="preserve"> </w:t>
      </w:r>
      <w:r>
        <w:rPr>
          <w:color w:val="231F20"/>
          <w:w w:val="105"/>
          <w:sz w:val="16"/>
        </w:rPr>
        <w:t>consultants</w:t>
      </w:r>
      <w:r>
        <w:rPr>
          <w:color w:val="231F20"/>
          <w:spacing w:val="24"/>
          <w:w w:val="105"/>
          <w:sz w:val="16"/>
        </w:rPr>
        <w:t xml:space="preserve"> </w:t>
      </w:r>
      <w:r>
        <w:rPr>
          <w:color w:val="231F20"/>
          <w:w w:val="105"/>
          <w:sz w:val="16"/>
        </w:rPr>
        <w:t>and</w:t>
      </w:r>
      <w:r>
        <w:rPr>
          <w:color w:val="231F20"/>
          <w:spacing w:val="21"/>
          <w:w w:val="105"/>
          <w:sz w:val="16"/>
        </w:rPr>
        <w:t xml:space="preserve"> </w:t>
      </w:r>
      <w:r>
        <w:rPr>
          <w:color w:val="231F20"/>
          <w:w w:val="105"/>
          <w:sz w:val="16"/>
        </w:rPr>
        <w:t>CEO pay</w:t>
      </w:r>
      <w:r>
        <w:rPr>
          <w:color w:val="231F20"/>
          <w:spacing w:val="27"/>
          <w:w w:val="105"/>
          <w:sz w:val="16"/>
        </w:rPr>
        <w:t xml:space="preserve"> </w:t>
      </w:r>
      <w:r>
        <w:rPr>
          <w:color w:val="231F20"/>
          <w:w w:val="105"/>
          <w:sz w:val="16"/>
        </w:rPr>
        <w:t>levels,</w:t>
      </w:r>
      <w:r>
        <w:rPr>
          <w:color w:val="231F20"/>
          <w:spacing w:val="25"/>
          <w:w w:val="105"/>
          <w:sz w:val="16"/>
        </w:rPr>
        <w:t xml:space="preserve"> </w:t>
      </w:r>
      <w:r>
        <w:rPr>
          <w:color w:val="231F20"/>
          <w:w w:val="105"/>
          <w:sz w:val="16"/>
        </w:rPr>
        <w:t>with</w:t>
      </w:r>
      <w:r>
        <w:rPr>
          <w:color w:val="231F20"/>
          <w:spacing w:val="27"/>
          <w:w w:val="105"/>
          <w:sz w:val="16"/>
        </w:rPr>
        <w:t xml:space="preserve"> </w:t>
      </w:r>
      <w:r>
        <w:rPr>
          <w:color w:val="231F20"/>
          <w:w w:val="105"/>
          <w:sz w:val="16"/>
        </w:rPr>
        <w:t>mixed</w:t>
      </w:r>
      <w:r>
        <w:rPr>
          <w:color w:val="231F20"/>
          <w:spacing w:val="25"/>
          <w:w w:val="105"/>
          <w:sz w:val="16"/>
        </w:rPr>
        <w:t xml:space="preserve"> </w:t>
      </w:r>
      <w:r>
        <w:rPr>
          <w:color w:val="231F20"/>
          <w:w w:val="105"/>
          <w:sz w:val="16"/>
        </w:rPr>
        <w:t>results</w:t>
      </w:r>
      <w:r>
        <w:rPr>
          <w:color w:val="231F20"/>
          <w:spacing w:val="25"/>
          <w:w w:val="105"/>
          <w:sz w:val="16"/>
        </w:rPr>
        <w:t xml:space="preserve"> </w:t>
      </w:r>
      <w:r>
        <w:rPr>
          <w:color w:val="231F20"/>
          <w:w w:val="105"/>
          <w:sz w:val="16"/>
        </w:rPr>
        <w:t>(e.g.,</w:t>
      </w:r>
      <w:r>
        <w:rPr>
          <w:color w:val="231F20"/>
          <w:spacing w:val="26"/>
          <w:w w:val="105"/>
          <w:sz w:val="16"/>
        </w:rPr>
        <w:t xml:space="preserve"> </w:t>
      </w:r>
      <w:r>
        <w:rPr>
          <w:color w:val="231F20"/>
          <w:w w:val="105"/>
          <w:sz w:val="16"/>
        </w:rPr>
        <w:t>Cadman</w:t>
      </w:r>
      <w:r>
        <w:rPr>
          <w:color w:val="231F20"/>
          <w:spacing w:val="25"/>
          <w:w w:val="105"/>
          <w:sz w:val="16"/>
        </w:rPr>
        <w:t xml:space="preserve"> </w:t>
      </w:r>
      <w:r>
        <w:rPr>
          <w:i/>
          <w:color w:val="231F20"/>
          <w:w w:val="105"/>
          <w:sz w:val="16"/>
        </w:rPr>
        <w:t>et</w:t>
      </w:r>
      <w:r>
        <w:rPr>
          <w:i/>
          <w:color w:val="231F20"/>
          <w:spacing w:val="26"/>
          <w:w w:val="105"/>
          <w:sz w:val="16"/>
        </w:rPr>
        <w:t xml:space="preserve"> </w:t>
      </w:r>
      <w:r>
        <w:rPr>
          <w:i/>
          <w:color w:val="231F20"/>
          <w:w w:val="105"/>
          <w:sz w:val="16"/>
        </w:rPr>
        <w:t>al</w:t>
      </w:r>
      <w:r>
        <w:rPr>
          <w:color w:val="231F20"/>
          <w:w w:val="105"/>
          <w:sz w:val="16"/>
        </w:rPr>
        <w:t>.,</w:t>
      </w:r>
      <w:r>
        <w:rPr>
          <w:color w:val="231F20"/>
          <w:spacing w:val="26"/>
          <w:w w:val="105"/>
          <w:sz w:val="16"/>
        </w:rPr>
        <w:t xml:space="preserve"> </w:t>
      </w:r>
      <w:r>
        <w:rPr>
          <w:color w:val="231F20"/>
          <w:w w:val="105"/>
          <w:sz w:val="16"/>
        </w:rPr>
        <w:t>2010;</w:t>
      </w:r>
      <w:r>
        <w:rPr>
          <w:color w:val="231F20"/>
          <w:spacing w:val="26"/>
          <w:w w:val="105"/>
          <w:sz w:val="16"/>
        </w:rPr>
        <w:t xml:space="preserve"> </w:t>
      </w:r>
      <w:r>
        <w:rPr>
          <w:color w:val="231F20"/>
          <w:w w:val="105"/>
          <w:sz w:val="16"/>
        </w:rPr>
        <w:t>Murphy</w:t>
      </w:r>
      <w:r>
        <w:rPr>
          <w:color w:val="231F20"/>
          <w:spacing w:val="25"/>
          <w:w w:val="105"/>
          <w:sz w:val="16"/>
        </w:rPr>
        <w:t xml:space="preserve"> </w:t>
      </w:r>
      <w:r>
        <w:rPr>
          <w:color w:val="231F20"/>
          <w:w w:val="105"/>
          <w:sz w:val="16"/>
        </w:rPr>
        <w:t>and</w:t>
      </w:r>
      <w:r>
        <w:rPr>
          <w:color w:val="231F20"/>
          <w:spacing w:val="26"/>
          <w:w w:val="105"/>
          <w:sz w:val="16"/>
        </w:rPr>
        <w:t xml:space="preserve"> </w:t>
      </w:r>
      <w:r>
        <w:rPr>
          <w:color w:val="231F20"/>
          <w:w w:val="105"/>
          <w:sz w:val="16"/>
        </w:rPr>
        <w:t>Sandino,</w:t>
      </w:r>
      <w:r>
        <w:rPr>
          <w:color w:val="231F20"/>
          <w:spacing w:val="25"/>
          <w:w w:val="105"/>
          <w:sz w:val="16"/>
        </w:rPr>
        <w:t xml:space="preserve"> </w:t>
      </w:r>
      <w:r>
        <w:rPr>
          <w:color w:val="231F20"/>
          <w:w w:val="105"/>
          <w:sz w:val="16"/>
        </w:rPr>
        <w:t>2010;</w:t>
      </w:r>
      <w:r>
        <w:rPr>
          <w:color w:val="231F20"/>
          <w:spacing w:val="25"/>
          <w:w w:val="105"/>
          <w:sz w:val="16"/>
        </w:rPr>
        <w:t xml:space="preserve"> </w:t>
      </w:r>
      <w:r>
        <w:rPr>
          <w:color w:val="231F20"/>
          <w:w w:val="105"/>
          <w:sz w:val="16"/>
        </w:rPr>
        <w:t xml:space="preserve">Armstrong </w:t>
      </w:r>
      <w:r>
        <w:rPr>
          <w:i/>
          <w:color w:val="231F20"/>
          <w:w w:val="105"/>
          <w:sz w:val="16"/>
        </w:rPr>
        <w:t>et al</w:t>
      </w:r>
      <w:r>
        <w:rPr>
          <w:color w:val="231F20"/>
          <w:w w:val="105"/>
          <w:sz w:val="16"/>
        </w:rPr>
        <w:t>., 2012).</w:t>
      </w:r>
    </w:p>
    <w:p w14:paraId="7E70A09B" w14:textId="77777777" w:rsidR="004A5C99" w:rsidRDefault="004A5C99">
      <w:pPr>
        <w:pStyle w:val="BodyText"/>
        <w:spacing w:before="11"/>
      </w:pPr>
    </w:p>
    <w:p w14:paraId="4798FC75" w14:textId="77777777" w:rsidR="004A5C99" w:rsidRDefault="004A5C99">
      <w:pPr>
        <w:rPr>
          <w:color w:val="231F20"/>
          <w:w w:val="105"/>
          <w:sz w:val="14"/>
        </w:rPr>
      </w:pPr>
    </w:p>
    <w:p w14:paraId="319DE0D9" w14:textId="77777777" w:rsidR="00DD4D10" w:rsidRDefault="00DD4D10">
      <w:pPr>
        <w:rPr>
          <w:sz w:val="14"/>
        </w:rPr>
        <w:sectPr w:rsidR="00DD4D10">
          <w:pgSz w:w="9700" w:h="13950"/>
          <w:pgMar w:top="800" w:right="1133" w:bottom="280" w:left="1133" w:header="720" w:footer="720" w:gutter="0"/>
          <w:cols w:space="720"/>
        </w:sectPr>
      </w:pPr>
    </w:p>
    <w:p w14:paraId="5704FF85" w14:textId="77777777" w:rsidR="004A5C99" w:rsidRDefault="004A5C99">
      <w:pPr>
        <w:pStyle w:val="BodyText"/>
        <w:spacing w:before="208"/>
        <w:rPr>
          <w:i/>
        </w:rPr>
      </w:pPr>
    </w:p>
    <w:p w14:paraId="257D5045" w14:textId="77777777" w:rsidR="00DD4D10" w:rsidRDefault="00DD4D10">
      <w:pPr>
        <w:pStyle w:val="BodyText"/>
        <w:spacing w:before="208"/>
        <w:rPr>
          <w:i/>
        </w:rPr>
      </w:pPr>
    </w:p>
    <w:p w14:paraId="75CB8620" w14:textId="77777777" w:rsidR="004A5C99" w:rsidRDefault="0027463A">
      <w:pPr>
        <w:pStyle w:val="BodyText"/>
        <w:spacing w:line="249" w:lineRule="auto"/>
        <w:ind w:left="62" w:right="164"/>
        <w:jc w:val="both"/>
      </w:pPr>
      <w:r>
        <w:rPr>
          <w:color w:val="231F20"/>
        </w:rPr>
        <w:t>thinking about efficient markets, and opportunistic agents, does not merely describe economic</w:t>
      </w:r>
      <w:r>
        <w:rPr>
          <w:color w:val="231F20"/>
          <w:spacing w:val="32"/>
        </w:rPr>
        <w:t xml:space="preserve"> </w:t>
      </w:r>
      <w:r>
        <w:rPr>
          <w:color w:val="231F20"/>
        </w:rPr>
        <w:t>reality.</w:t>
      </w:r>
      <w:r>
        <w:rPr>
          <w:color w:val="231F20"/>
          <w:spacing w:val="30"/>
        </w:rPr>
        <w:t xml:space="preserve"> </w:t>
      </w:r>
      <w:r>
        <w:rPr>
          <w:color w:val="231F20"/>
        </w:rPr>
        <w:t>Instead,</w:t>
      </w:r>
      <w:r>
        <w:rPr>
          <w:color w:val="231F20"/>
          <w:spacing w:val="32"/>
        </w:rPr>
        <w:t xml:space="preserve"> </w:t>
      </w:r>
      <w:r>
        <w:rPr>
          <w:color w:val="231F20"/>
        </w:rPr>
        <w:t>as</w:t>
      </w:r>
      <w:r>
        <w:rPr>
          <w:color w:val="231F20"/>
          <w:spacing w:val="30"/>
        </w:rPr>
        <w:t xml:space="preserve"> </w:t>
      </w:r>
      <w:r>
        <w:rPr>
          <w:color w:val="231F20"/>
        </w:rPr>
        <w:t>this</w:t>
      </w:r>
      <w:r>
        <w:rPr>
          <w:color w:val="231F20"/>
          <w:spacing w:val="30"/>
        </w:rPr>
        <w:t xml:space="preserve"> </w:t>
      </w:r>
      <w:r>
        <w:rPr>
          <w:color w:val="231F20"/>
        </w:rPr>
        <w:t>thinking</w:t>
      </w:r>
      <w:r>
        <w:rPr>
          <w:color w:val="231F20"/>
          <w:spacing w:val="33"/>
        </w:rPr>
        <w:t xml:space="preserve"> </w:t>
      </w:r>
      <w:r>
        <w:rPr>
          <w:color w:val="231F20"/>
        </w:rPr>
        <w:t>has</w:t>
      </w:r>
      <w:r>
        <w:rPr>
          <w:color w:val="231F20"/>
          <w:spacing w:val="32"/>
        </w:rPr>
        <w:t xml:space="preserve"> </w:t>
      </w:r>
      <w:r>
        <w:rPr>
          <w:color w:val="231F20"/>
        </w:rPr>
        <w:t>come</w:t>
      </w:r>
      <w:r>
        <w:rPr>
          <w:color w:val="231F20"/>
          <w:spacing w:val="32"/>
        </w:rPr>
        <w:t xml:space="preserve"> </w:t>
      </w:r>
      <w:r>
        <w:rPr>
          <w:color w:val="231F20"/>
        </w:rPr>
        <w:t>to</w:t>
      </w:r>
      <w:r>
        <w:rPr>
          <w:color w:val="231F20"/>
          <w:spacing w:val="30"/>
        </w:rPr>
        <w:t xml:space="preserve"> </w:t>
      </w:r>
      <w:r>
        <w:rPr>
          <w:color w:val="231F20"/>
        </w:rPr>
        <w:t>be</w:t>
      </w:r>
      <w:r>
        <w:rPr>
          <w:color w:val="231F20"/>
          <w:spacing w:val="32"/>
        </w:rPr>
        <w:t xml:space="preserve"> </w:t>
      </w:r>
      <w:r>
        <w:rPr>
          <w:color w:val="231F20"/>
        </w:rPr>
        <w:t>embedded</w:t>
      </w:r>
      <w:r>
        <w:rPr>
          <w:color w:val="231F20"/>
          <w:spacing w:val="30"/>
        </w:rPr>
        <w:t xml:space="preserve"> </w:t>
      </w:r>
      <w:r>
        <w:rPr>
          <w:color w:val="231F20"/>
        </w:rPr>
        <w:t>in</w:t>
      </w:r>
      <w:r>
        <w:rPr>
          <w:color w:val="231F20"/>
          <w:spacing w:val="30"/>
        </w:rPr>
        <w:t xml:space="preserve"> </w:t>
      </w:r>
      <w:r>
        <w:rPr>
          <w:color w:val="231F20"/>
        </w:rPr>
        <w:t>pay</w:t>
      </w:r>
      <w:r>
        <w:rPr>
          <w:color w:val="231F20"/>
          <w:spacing w:val="30"/>
        </w:rPr>
        <w:t xml:space="preserve"> </w:t>
      </w:r>
      <w:r>
        <w:rPr>
          <w:color w:val="231F20"/>
        </w:rPr>
        <w:t xml:space="preserve">practices </w:t>
      </w:r>
      <w:r>
        <w:rPr>
          <w:color w:val="231F20"/>
          <w:w w:val="110"/>
        </w:rPr>
        <w:t>and</w:t>
      </w:r>
      <w:r>
        <w:rPr>
          <w:color w:val="231F20"/>
          <w:spacing w:val="-9"/>
          <w:w w:val="110"/>
        </w:rPr>
        <w:t xml:space="preserve"> </w:t>
      </w:r>
      <w:r>
        <w:rPr>
          <w:color w:val="231F20"/>
          <w:w w:val="110"/>
        </w:rPr>
        <w:t>policy,</w:t>
      </w:r>
      <w:r>
        <w:rPr>
          <w:color w:val="231F20"/>
          <w:spacing w:val="-9"/>
          <w:w w:val="110"/>
        </w:rPr>
        <w:t xml:space="preserve"> </w:t>
      </w:r>
      <w:r>
        <w:rPr>
          <w:color w:val="231F20"/>
          <w:w w:val="110"/>
        </w:rPr>
        <w:t>it</w:t>
      </w:r>
      <w:r>
        <w:rPr>
          <w:color w:val="231F20"/>
          <w:spacing w:val="-8"/>
          <w:w w:val="110"/>
        </w:rPr>
        <w:t xml:space="preserve"> </w:t>
      </w:r>
      <w:r>
        <w:rPr>
          <w:color w:val="231F20"/>
          <w:w w:val="110"/>
        </w:rPr>
        <w:t>has</w:t>
      </w:r>
      <w:r>
        <w:rPr>
          <w:color w:val="231F20"/>
          <w:spacing w:val="-10"/>
          <w:w w:val="110"/>
        </w:rPr>
        <w:t xml:space="preserve"> </w:t>
      </w:r>
      <w:r>
        <w:rPr>
          <w:color w:val="231F20"/>
          <w:w w:val="110"/>
        </w:rPr>
        <w:t>been</w:t>
      </w:r>
      <w:r>
        <w:rPr>
          <w:color w:val="231F20"/>
          <w:spacing w:val="-9"/>
          <w:w w:val="110"/>
        </w:rPr>
        <w:t xml:space="preserve"> </w:t>
      </w:r>
      <w:r>
        <w:rPr>
          <w:color w:val="231F20"/>
          <w:w w:val="110"/>
        </w:rPr>
        <w:t>an</w:t>
      </w:r>
      <w:r>
        <w:rPr>
          <w:color w:val="231F20"/>
          <w:spacing w:val="-9"/>
          <w:w w:val="110"/>
        </w:rPr>
        <w:t xml:space="preserve"> </w:t>
      </w:r>
      <w:r>
        <w:rPr>
          <w:color w:val="231F20"/>
          <w:w w:val="110"/>
        </w:rPr>
        <w:t>important</w:t>
      </w:r>
      <w:r>
        <w:rPr>
          <w:color w:val="231F20"/>
          <w:spacing w:val="-7"/>
          <w:w w:val="110"/>
        </w:rPr>
        <w:t xml:space="preserve"> </w:t>
      </w:r>
      <w:r>
        <w:rPr>
          <w:color w:val="231F20"/>
          <w:w w:val="110"/>
        </w:rPr>
        <w:t>part</w:t>
      </w:r>
      <w:r>
        <w:rPr>
          <w:color w:val="231F20"/>
          <w:spacing w:val="-9"/>
          <w:w w:val="110"/>
        </w:rPr>
        <w:t xml:space="preserve"> </w:t>
      </w:r>
      <w:r>
        <w:rPr>
          <w:color w:val="231F20"/>
          <w:w w:val="110"/>
        </w:rPr>
        <w:t>of</w:t>
      </w:r>
      <w:r>
        <w:rPr>
          <w:color w:val="231F20"/>
          <w:spacing w:val="-9"/>
          <w:w w:val="110"/>
        </w:rPr>
        <w:t xml:space="preserve"> </w:t>
      </w:r>
      <w:r>
        <w:rPr>
          <w:color w:val="231F20"/>
          <w:w w:val="110"/>
        </w:rPr>
        <w:t>what</w:t>
      </w:r>
      <w:r>
        <w:rPr>
          <w:color w:val="231F20"/>
          <w:spacing w:val="-8"/>
          <w:w w:val="110"/>
        </w:rPr>
        <w:t xml:space="preserve"> </w:t>
      </w:r>
      <w:r>
        <w:rPr>
          <w:color w:val="231F20"/>
          <w:w w:val="110"/>
        </w:rPr>
        <w:t>has</w:t>
      </w:r>
      <w:r>
        <w:rPr>
          <w:color w:val="231F20"/>
          <w:spacing w:val="-8"/>
          <w:w w:val="110"/>
        </w:rPr>
        <w:t xml:space="preserve"> </w:t>
      </w:r>
      <w:r>
        <w:rPr>
          <w:color w:val="231F20"/>
          <w:w w:val="110"/>
        </w:rPr>
        <w:t>created</w:t>
      </w:r>
      <w:r>
        <w:rPr>
          <w:color w:val="231F20"/>
          <w:spacing w:val="-9"/>
          <w:w w:val="110"/>
        </w:rPr>
        <w:t xml:space="preserve"> </w:t>
      </w:r>
      <w:r>
        <w:rPr>
          <w:color w:val="231F20"/>
          <w:w w:val="110"/>
        </w:rPr>
        <w:t>the</w:t>
      </w:r>
      <w:r>
        <w:rPr>
          <w:color w:val="231F20"/>
          <w:spacing w:val="-9"/>
          <w:w w:val="110"/>
        </w:rPr>
        <w:t xml:space="preserve"> </w:t>
      </w:r>
      <w:r>
        <w:rPr>
          <w:color w:val="231F20"/>
          <w:w w:val="110"/>
        </w:rPr>
        <w:t>problem</w:t>
      </w:r>
      <w:r>
        <w:rPr>
          <w:color w:val="231F20"/>
          <w:spacing w:val="-9"/>
          <w:w w:val="110"/>
        </w:rPr>
        <w:t xml:space="preserve"> </w:t>
      </w:r>
      <w:r>
        <w:rPr>
          <w:color w:val="231F20"/>
          <w:w w:val="110"/>
        </w:rPr>
        <w:t>of</w:t>
      </w:r>
      <w:r>
        <w:rPr>
          <w:color w:val="231F20"/>
          <w:spacing w:val="-9"/>
          <w:w w:val="110"/>
        </w:rPr>
        <w:t xml:space="preserve"> </w:t>
      </w:r>
      <w:r>
        <w:rPr>
          <w:color w:val="231F20"/>
          <w:w w:val="110"/>
        </w:rPr>
        <w:t>execu- tive pay, and its counter-productive consequences.</w:t>
      </w:r>
    </w:p>
    <w:p w14:paraId="1BE580A6" w14:textId="77777777" w:rsidR="004A5C99" w:rsidRDefault="0027463A">
      <w:pPr>
        <w:pStyle w:val="BodyText"/>
        <w:spacing w:before="4" w:line="249" w:lineRule="auto"/>
        <w:ind w:left="62" w:right="162" w:firstLine="189"/>
        <w:jc w:val="both"/>
      </w:pPr>
      <w:r>
        <w:rPr>
          <w:color w:val="231F20"/>
          <w:spacing w:val="-2"/>
          <w:w w:val="110"/>
        </w:rPr>
        <w:t>In</w:t>
      </w:r>
      <w:r>
        <w:rPr>
          <w:color w:val="231F20"/>
          <w:spacing w:val="-11"/>
          <w:w w:val="110"/>
        </w:rPr>
        <w:t xml:space="preserve"> </w:t>
      </w:r>
      <w:r>
        <w:rPr>
          <w:color w:val="231F20"/>
          <w:spacing w:val="-2"/>
          <w:w w:val="110"/>
        </w:rPr>
        <w:t>the</w:t>
      </w:r>
      <w:r>
        <w:rPr>
          <w:color w:val="231F20"/>
          <w:spacing w:val="-10"/>
          <w:w w:val="110"/>
        </w:rPr>
        <w:t xml:space="preserve"> </w:t>
      </w:r>
      <w:r>
        <w:rPr>
          <w:color w:val="231F20"/>
          <w:spacing w:val="-2"/>
          <w:w w:val="110"/>
        </w:rPr>
        <w:t>broad</w:t>
      </w:r>
      <w:r>
        <w:rPr>
          <w:color w:val="231F20"/>
          <w:spacing w:val="-10"/>
          <w:w w:val="110"/>
        </w:rPr>
        <w:t xml:space="preserve"> </w:t>
      </w:r>
      <w:r>
        <w:rPr>
          <w:color w:val="231F20"/>
          <w:spacing w:val="-2"/>
          <w:w w:val="110"/>
        </w:rPr>
        <w:t>arena</w:t>
      </w:r>
      <w:r>
        <w:rPr>
          <w:color w:val="231F20"/>
          <w:spacing w:val="-8"/>
          <w:w w:val="110"/>
        </w:rPr>
        <w:t xml:space="preserve"> </w:t>
      </w:r>
      <w:r>
        <w:rPr>
          <w:color w:val="231F20"/>
          <w:spacing w:val="-2"/>
          <w:w w:val="110"/>
        </w:rPr>
        <w:t>of</w:t>
      </w:r>
      <w:r>
        <w:rPr>
          <w:color w:val="231F20"/>
          <w:spacing w:val="-9"/>
          <w:w w:val="110"/>
        </w:rPr>
        <w:t xml:space="preserve"> </w:t>
      </w:r>
      <w:r>
        <w:rPr>
          <w:color w:val="231F20"/>
          <w:spacing w:val="-2"/>
          <w:w w:val="110"/>
        </w:rPr>
        <w:t>corporate</w:t>
      </w:r>
      <w:r>
        <w:rPr>
          <w:color w:val="231F20"/>
          <w:spacing w:val="-12"/>
          <w:w w:val="110"/>
        </w:rPr>
        <w:t xml:space="preserve"> </w:t>
      </w:r>
      <w:r>
        <w:rPr>
          <w:color w:val="231F20"/>
          <w:spacing w:val="-2"/>
          <w:w w:val="110"/>
        </w:rPr>
        <w:t>governance</w:t>
      </w:r>
      <w:r>
        <w:rPr>
          <w:color w:val="231F20"/>
          <w:spacing w:val="-10"/>
          <w:w w:val="110"/>
        </w:rPr>
        <w:t xml:space="preserve"> </w:t>
      </w:r>
      <w:r>
        <w:rPr>
          <w:color w:val="231F20"/>
          <w:spacing w:val="-2"/>
          <w:w w:val="110"/>
        </w:rPr>
        <w:t>reform</w:t>
      </w:r>
      <w:r>
        <w:rPr>
          <w:color w:val="231F20"/>
          <w:spacing w:val="-11"/>
          <w:w w:val="110"/>
        </w:rPr>
        <w:t xml:space="preserve"> </w:t>
      </w:r>
      <w:r>
        <w:rPr>
          <w:color w:val="231F20"/>
          <w:spacing w:val="-2"/>
          <w:w w:val="110"/>
        </w:rPr>
        <w:t>which</w:t>
      </w:r>
      <w:r>
        <w:rPr>
          <w:color w:val="231F20"/>
          <w:spacing w:val="-9"/>
          <w:w w:val="110"/>
        </w:rPr>
        <w:t xml:space="preserve"> </w:t>
      </w:r>
      <w:r>
        <w:rPr>
          <w:color w:val="231F20"/>
          <w:spacing w:val="-2"/>
          <w:w w:val="110"/>
        </w:rPr>
        <w:t>began</w:t>
      </w:r>
      <w:r>
        <w:rPr>
          <w:color w:val="231F20"/>
          <w:spacing w:val="-11"/>
          <w:w w:val="110"/>
        </w:rPr>
        <w:t xml:space="preserve"> </w:t>
      </w:r>
      <w:r>
        <w:rPr>
          <w:color w:val="231F20"/>
          <w:spacing w:val="-2"/>
          <w:w w:val="110"/>
        </w:rPr>
        <w:t>in</w:t>
      </w:r>
      <w:r>
        <w:rPr>
          <w:color w:val="231F20"/>
          <w:spacing w:val="-12"/>
          <w:w w:val="110"/>
        </w:rPr>
        <w:t xml:space="preserve"> </w:t>
      </w:r>
      <w:r>
        <w:rPr>
          <w:color w:val="231F20"/>
          <w:spacing w:val="-2"/>
          <w:w w:val="110"/>
        </w:rPr>
        <w:t>the</w:t>
      </w:r>
      <w:r>
        <w:rPr>
          <w:color w:val="231F20"/>
          <w:spacing w:val="-9"/>
          <w:w w:val="110"/>
        </w:rPr>
        <w:t xml:space="preserve"> </w:t>
      </w:r>
      <w:r>
        <w:rPr>
          <w:color w:val="231F20"/>
          <w:spacing w:val="-2"/>
          <w:w w:val="110"/>
        </w:rPr>
        <w:t>early</w:t>
      </w:r>
      <w:r>
        <w:rPr>
          <w:color w:val="231F20"/>
          <w:spacing w:val="-10"/>
          <w:w w:val="110"/>
        </w:rPr>
        <w:t xml:space="preserve"> </w:t>
      </w:r>
      <w:r>
        <w:rPr>
          <w:color w:val="231F20"/>
          <w:spacing w:val="-2"/>
          <w:w w:val="110"/>
        </w:rPr>
        <w:t xml:space="preserve">1990s </w:t>
      </w:r>
      <w:r>
        <w:rPr>
          <w:color w:val="231F20"/>
        </w:rPr>
        <w:t>with the Cadbury committee and its code of best practice, there has been one continual flaw—executive pay. Possibly the defining moment for our thinking and practice of pay came</w:t>
      </w:r>
      <w:r>
        <w:rPr>
          <w:color w:val="231F20"/>
          <w:spacing w:val="29"/>
        </w:rPr>
        <w:t xml:space="preserve"> </w:t>
      </w:r>
      <w:r>
        <w:rPr>
          <w:color w:val="231F20"/>
        </w:rPr>
        <w:t>two</w:t>
      </w:r>
      <w:r>
        <w:rPr>
          <w:color w:val="231F20"/>
          <w:spacing w:val="26"/>
        </w:rPr>
        <w:t xml:space="preserve"> </w:t>
      </w:r>
      <w:r>
        <w:rPr>
          <w:color w:val="231F20"/>
        </w:rPr>
        <w:t>years</w:t>
      </w:r>
      <w:r>
        <w:rPr>
          <w:color w:val="231F20"/>
          <w:spacing w:val="29"/>
        </w:rPr>
        <w:t xml:space="preserve"> </w:t>
      </w:r>
      <w:r>
        <w:rPr>
          <w:color w:val="231F20"/>
        </w:rPr>
        <w:t>earlier with the</w:t>
      </w:r>
      <w:r>
        <w:rPr>
          <w:color w:val="231F20"/>
          <w:spacing w:val="29"/>
        </w:rPr>
        <w:t xml:space="preserve"> </w:t>
      </w:r>
      <w:r>
        <w:rPr>
          <w:color w:val="231F20"/>
        </w:rPr>
        <w:t>publication</w:t>
      </w:r>
      <w:r>
        <w:rPr>
          <w:color w:val="231F20"/>
          <w:spacing w:val="28"/>
        </w:rPr>
        <w:t xml:space="preserve"> </w:t>
      </w:r>
      <w:r>
        <w:rPr>
          <w:color w:val="231F20"/>
        </w:rPr>
        <w:t>of Jensen</w:t>
      </w:r>
      <w:r>
        <w:rPr>
          <w:color w:val="231F20"/>
          <w:spacing w:val="26"/>
        </w:rPr>
        <w:t xml:space="preserve"> </w:t>
      </w:r>
      <w:r>
        <w:rPr>
          <w:color w:val="231F20"/>
        </w:rPr>
        <w:t>and</w:t>
      </w:r>
      <w:r>
        <w:rPr>
          <w:color w:val="231F20"/>
          <w:spacing w:val="26"/>
        </w:rPr>
        <w:t xml:space="preserve"> </w:t>
      </w:r>
      <w:r>
        <w:rPr>
          <w:color w:val="231F20"/>
        </w:rPr>
        <w:t>Murphy’s</w:t>
      </w:r>
      <w:r>
        <w:rPr>
          <w:color w:val="231F20"/>
          <w:spacing w:val="28"/>
        </w:rPr>
        <w:t xml:space="preserve"> </w:t>
      </w:r>
      <w:r>
        <w:rPr>
          <w:color w:val="231F20"/>
        </w:rPr>
        <w:t>(1990) article</w:t>
      </w:r>
      <w:r>
        <w:rPr>
          <w:color w:val="231F20"/>
          <w:spacing w:val="26"/>
        </w:rPr>
        <w:t xml:space="preserve"> </w:t>
      </w:r>
      <w:r>
        <w:rPr>
          <w:color w:val="231F20"/>
        </w:rPr>
        <w:t>on pay in which they argued that the problem of pay was not how much executives were</w:t>
      </w:r>
      <w:r>
        <w:rPr>
          <w:color w:val="231F20"/>
          <w:w w:val="110"/>
        </w:rPr>
        <w:t xml:space="preserve"> </w:t>
      </w:r>
      <w:r>
        <w:rPr>
          <w:color w:val="231F20"/>
          <w:spacing w:val="-2"/>
          <w:w w:val="110"/>
        </w:rPr>
        <w:t>paid</w:t>
      </w:r>
      <w:r>
        <w:rPr>
          <w:color w:val="231F20"/>
          <w:spacing w:val="-10"/>
          <w:w w:val="110"/>
        </w:rPr>
        <w:t xml:space="preserve"> </w:t>
      </w:r>
      <w:r>
        <w:rPr>
          <w:color w:val="231F20"/>
          <w:spacing w:val="-2"/>
          <w:w w:val="110"/>
        </w:rPr>
        <w:t>but</w:t>
      </w:r>
      <w:r>
        <w:rPr>
          <w:color w:val="231F20"/>
          <w:spacing w:val="-8"/>
          <w:w w:val="110"/>
        </w:rPr>
        <w:t xml:space="preserve"> </w:t>
      </w:r>
      <w:r>
        <w:rPr>
          <w:color w:val="231F20"/>
          <w:spacing w:val="-2"/>
          <w:w w:val="110"/>
        </w:rPr>
        <w:t>rather</w:t>
      </w:r>
      <w:r>
        <w:rPr>
          <w:color w:val="231F20"/>
          <w:spacing w:val="-10"/>
          <w:w w:val="110"/>
        </w:rPr>
        <w:t xml:space="preserve"> </w:t>
      </w:r>
      <w:r>
        <w:rPr>
          <w:color w:val="231F20"/>
          <w:spacing w:val="-2"/>
          <w:w w:val="110"/>
        </w:rPr>
        <w:t>how</w:t>
      </w:r>
      <w:r>
        <w:rPr>
          <w:color w:val="231F20"/>
          <w:spacing w:val="-8"/>
          <w:w w:val="110"/>
        </w:rPr>
        <w:t xml:space="preserve"> </w:t>
      </w:r>
      <w:r>
        <w:rPr>
          <w:color w:val="231F20"/>
          <w:spacing w:val="-2"/>
          <w:w w:val="110"/>
        </w:rPr>
        <w:t>this</w:t>
      </w:r>
      <w:r>
        <w:rPr>
          <w:color w:val="231F20"/>
          <w:spacing w:val="-9"/>
          <w:w w:val="110"/>
        </w:rPr>
        <w:t xml:space="preserve"> </w:t>
      </w:r>
      <w:r>
        <w:rPr>
          <w:color w:val="231F20"/>
          <w:spacing w:val="-2"/>
          <w:w w:val="110"/>
        </w:rPr>
        <w:t>pay</w:t>
      </w:r>
      <w:r>
        <w:rPr>
          <w:color w:val="231F20"/>
          <w:spacing w:val="-9"/>
          <w:w w:val="110"/>
        </w:rPr>
        <w:t xml:space="preserve"> </w:t>
      </w:r>
      <w:r>
        <w:rPr>
          <w:color w:val="231F20"/>
          <w:spacing w:val="-2"/>
          <w:w w:val="110"/>
        </w:rPr>
        <w:t>was</w:t>
      </w:r>
      <w:r>
        <w:rPr>
          <w:color w:val="231F20"/>
          <w:spacing w:val="-7"/>
          <w:w w:val="110"/>
        </w:rPr>
        <w:t xml:space="preserve"> </w:t>
      </w:r>
      <w:r>
        <w:rPr>
          <w:color w:val="231F20"/>
          <w:spacing w:val="-2"/>
          <w:w w:val="110"/>
        </w:rPr>
        <w:t>structured;</w:t>
      </w:r>
      <w:r>
        <w:rPr>
          <w:color w:val="231F20"/>
          <w:spacing w:val="-10"/>
          <w:w w:val="110"/>
        </w:rPr>
        <w:t xml:space="preserve"> </w:t>
      </w:r>
      <w:r>
        <w:rPr>
          <w:color w:val="231F20"/>
          <w:spacing w:val="-2"/>
          <w:w w:val="110"/>
        </w:rPr>
        <w:t>pay</w:t>
      </w:r>
      <w:r>
        <w:rPr>
          <w:color w:val="231F20"/>
          <w:spacing w:val="-9"/>
          <w:w w:val="110"/>
        </w:rPr>
        <w:t xml:space="preserve"> </w:t>
      </w:r>
      <w:r>
        <w:rPr>
          <w:color w:val="231F20"/>
          <w:spacing w:val="-2"/>
          <w:w w:val="110"/>
        </w:rPr>
        <w:t>was</w:t>
      </w:r>
      <w:r>
        <w:rPr>
          <w:color w:val="231F20"/>
          <w:spacing w:val="-7"/>
          <w:w w:val="110"/>
        </w:rPr>
        <w:t xml:space="preserve"> </w:t>
      </w:r>
      <w:r>
        <w:rPr>
          <w:color w:val="231F20"/>
          <w:spacing w:val="-2"/>
          <w:w w:val="110"/>
        </w:rPr>
        <w:t>not</w:t>
      </w:r>
      <w:r>
        <w:rPr>
          <w:color w:val="231F20"/>
          <w:spacing w:val="-9"/>
          <w:w w:val="110"/>
        </w:rPr>
        <w:t xml:space="preserve"> </w:t>
      </w:r>
      <w:r>
        <w:rPr>
          <w:color w:val="231F20"/>
          <w:spacing w:val="-2"/>
          <w:w w:val="110"/>
        </w:rPr>
        <w:t>but</w:t>
      </w:r>
      <w:r>
        <w:rPr>
          <w:color w:val="231F20"/>
          <w:spacing w:val="-9"/>
          <w:w w:val="110"/>
        </w:rPr>
        <w:t xml:space="preserve"> </w:t>
      </w:r>
      <w:r>
        <w:rPr>
          <w:color w:val="231F20"/>
          <w:spacing w:val="-2"/>
          <w:w w:val="110"/>
        </w:rPr>
        <w:t>should</w:t>
      </w:r>
      <w:r>
        <w:rPr>
          <w:color w:val="231F20"/>
          <w:spacing w:val="-8"/>
          <w:w w:val="110"/>
        </w:rPr>
        <w:t xml:space="preserve"> </w:t>
      </w:r>
      <w:r>
        <w:rPr>
          <w:color w:val="231F20"/>
          <w:spacing w:val="-2"/>
          <w:w w:val="110"/>
        </w:rPr>
        <w:t>be</w:t>
      </w:r>
      <w:r>
        <w:rPr>
          <w:color w:val="231F20"/>
          <w:spacing w:val="-9"/>
          <w:w w:val="110"/>
        </w:rPr>
        <w:t xml:space="preserve"> </w:t>
      </w:r>
      <w:r>
        <w:rPr>
          <w:color w:val="231F20"/>
          <w:spacing w:val="-2"/>
          <w:w w:val="110"/>
        </w:rPr>
        <w:t>linked</w:t>
      </w:r>
      <w:r>
        <w:rPr>
          <w:color w:val="231F20"/>
          <w:spacing w:val="-9"/>
          <w:w w:val="110"/>
        </w:rPr>
        <w:t xml:space="preserve"> </w:t>
      </w:r>
      <w:r>
        <w:rPr>
          <w:color w:val="231F20"/>
          <w:spacing w:val="-2"/>
          <w:w w:val="110"/>
        </w:rPr>
        <w:t>to</w:t>
      </w:r>
      <w:r>
        <w:rPr>
          <w:color w:val="231F20"/>
          <w:spacing w:val="-10"/>
          <w:w w:val="110"/>
        </w:rPr>
        <w:t xml:space="preserve"> </w:t>
      </w:r>
      <w:r>
        <w:rPr>
          <w:color w:val="231F20"/>
          <w:spacing w:val="-2"/>
          <w:w w:val="110"/>
        </w:rPr>
        <w:t xml:space="preserve">per- </w:t>
      </w:r>
      <w:r>
        <w:rPr>
          <w:color w:val="231F20"/>
        </w:rPr>
        <w:t xml:space="preserve">formance. This agency theory-inspired thinking coupled with tax regulations in the US </w:t>
      </w:r>
      <w:r>
        <w:rPr>
          <w:color w:val="231F20"/>
          <w:spacing w:val="-2"/>
          <w:w w:val="110"/>
        </w:rPr>
        <w:t>led</w:t>
      </w:r>
      <w:r>
        <w:rPr>
          <w:color w:val="231F20"/>
          <w:spacing w:val="-9"/>
          <w:w w:val="110"/>
        </w:rPr>
        <w:t xml:space="preserve"> </w:t>
      </w:r>
      <w:r>
        <w:rPr>
          <w:color w:val="231F20"/>
          <w:spacing w:val="-2"/>
          <w:w w:val="110"/>
        </w:rPr>
        <w:t>to</w:t>
      </w:r>
      <w:r>
        <w:rPr>
          <w:color w:val="231F20"/>
          <w:spacing w:val="-10"/>
          <w:w w:val="110"/>
        </w:rPr>
        <w:t xml:space="preserve"> </w:t>
      </w:r>
      <w:r>
        <w:rPr>
          <w:color w:val="231F20"/>
          <w:spacing w:val="-2"/>
          <w:w w:val="110"/>
        </w:rPr>
        <w:t>the</w:t>
      </w:r>
      <w:r>
        <w:rPr>
          <w:color w:val="231F20"/>
          <w:spacing w:val="-10"/>
          <w:w w:val="110"/>
        </w:rPr>
        <w:t xml:space="preserve"> </w:t>
      </w:r>
      <w:r>
        <w:rPr>
          <w:color w:val="231F20"/>
          <w:spacing w:val="-2"/>
          <w:w w:val="110"/>
        </w:rPr>
        <w:t>widespread</w:t>
      </w:r>
      <w:r>
        <w:rPr>
          <w:color w:val="231F20"/>
          <w:spacing w:val="-9"/>
          <w:w w:val="110"/>
        </w:rPr>
        <w:t xml:space="preserve"> </w:t>
      </w:r>
      <w:r>
        <w:rPr>
          <w:color w:val="231F20"/>
          <w:spacing w:val="-2"/>
          <w:w w:val="110"/>
        </w:rPr>
        <w:t>adoption</w:t>
      </w:r>
      <w:r>
        <w:rPr>
          <w:color w:val="231F20"/>
          <w:spacing w:val="-10"/>
          <w:w w:val="110"/>
        </w:rPr>
        <w:t xml:space="preserve"> </w:t>
      </w:r>
      <w:r>
        <w:rPr>
          <w:color w:val="231F20"/>
          <w:spacing w:val="-2"/>
          <w:w w:val="110"/>
        </w:rPr>
        <w:t>of</w:t>
      </w:r>
      <w:r>
        <w:rPr>
          <w:color w:val="231F20"/>
          <w:spacing w:val="-8"/>
          <w:w w:val="110"/>
        </w:rPr>
        <w:t xml:space="preserve"> </w:t>
      </w:r>
      <w:r>
        <w:rPr>
          <w:color w:val="231F20"/>
          <w:spacing w:val="-2"/>
          <w:w w:val="110"/>
        </w:rPr>
        <w:t>bonus</w:t>
      </w:r>
      <w:r>
        <w:rPr>
          <w:color w:val="231F20"/>
          <w:spacing w:val="-9"/>
          <w:w w:val="110"/>
        </w:rPr>
        <w:t xml:space="preserve"> </w:t>
      </w:r>
      <w:r>
        <w:rPr>
          <w:color w:val="231F20"/>
          <w:spacing w:val="-2"/>
          <w:w w:val="110"/>
        </w:rPr>
        <w:t>structures</w:t>
      </w:r>
      <w:r>
        <w:rPr>
          <w:color w:val="231F20"/>
          <w:spacing w:val="-9"/>
          <w:w w:val="110"/>
        </w:rPr>
        <w:t xml:space="preserve"> </w:t>
      </w:r>
      <w:r>
        <w:rPr>
          <w:color w:val="231F20"/>
          <w:spacing w:val="-2"/>
          <w:w w:val="110"/>
        </w:rPr>
        <w:t>and</w:t>
      </w:r>
      <w:r>
        <w:rPr>
          <w:color w:val="231F20"/>
          <w:spacing w:val="-9"/>
          <w:w w:val="110"/>
        </w:rPr>
        <w:t xml:space="preserve"> </w:t>
      </w:r>
      <w:r>
        <w:rPr>
          <w:color w:val="231F20"/>
          <w:spacing w:val="-2"/>
          <w:w w:val="110"/>
        </w:rPr>
        <w:t>share</w:t>
      </w:r>
      <w:r>
        <w:rPr>
          <w:color w:val="231F20"/>
          <w:spacing w:val="-11"/>
          <w:w w:val="110"/>
        </w:rPr>
        <w:t xml:space="preserve"> </w:t>
      </w:r>
      <w:r>
        <w:rPr>
          <w:color w:val="231F20"/>
          <w:spacing w:val="-2"/>
          <w:w w:val="110"/>
        </w:rPr>
        <w:t>option</w:t>
      </w:r>
      <w:r>
        <w:rPr>
          <w:color w:val="231F20"/>
          <w:spacing w:val="-10"/>
          <w:w w:val="110"/>
        </w:rPr>
        <w:t xml:space="preserve"> </w:t>
      </w:r>
      <w:r>
        <w:rPr>
          <w:color w:val="231F20"/>
          <w:spacing w:val="-2"/>
          <w:w w:val="110"/>
        </w:rPr>
        <w:t>schemes</w:t>
      </w:r>
      <w:r>
        <w:rPr>
          <w:color w:val="231F20"/>
          <w:spacing w:val="-11"/>
          <w:w w:val="110"/>
        </w:rPr>
        <w:t xml:space="preserve"> </w:t>
      </w:r>
      <w:r>
        <w:rPr>
          <w:color w:val="231F20"/>
          <w:spacing w:val="-2"/>
          <w:w w:val="110"/>
        </w:rPr>
        <w:t xml:space="preserve">overtly </w:t>
      </w:r>
      <w:r>
        <w:rPr>
          <w:color w:val="231F20"/>
        </w:rPr>
        <w:t xml:space="preserve">designed to tie pay to performance. What </w:t>
      </w:r>
      <w:proofErr w:type="gramStart"/>
      <w:r>
        <w:rPr>
          <w:color w:val="231F20"/>
        </w:rPr>
        <w:t>actually ensued</w:t>
      </w:r>
      <w:proofErr w:type="gramEnd"/>
      <w:r>
        <w:rPr>
          <w:color w:val="231F20"/>
        </w:rPr>
        <w:t xml:space="preserve"> however was very different. </w:t>
      </w:r>
      <w:r>
        <w:rPr>
          <w:color w:val="231F20"/>
          <w:w w:val="110"/>
        </w:rPr>
        <w:t>The</w:t>
      </w:r>
      <w:r>
        <w:rPr>
          <w:color w:val="231F20"/>
          <w:spacing w:val="-4"/>
          <w:w w:val="110"/>
        </w:rPr>
        <w:t xml:space="preserve"> </w:t>
      </w:r>
      <w:r>
        <w:rPr>
          <w:color w:val="231F20"/>
          <w:w w:val="110"/>
        </w:rPr>
        <w:t>data</w:t>
      </w:r>
      <w:r>
        <w:rPr>
          <w:color w:val="231F20"/>
          <w:spacing w:val="-4"/>
          <w:w w:val="110"/>
        </w:rPr>
        <w:t xml:space="preserve"> </w:t>
      </w:r>
      <w:r>
        <w:rPr>
          <w:color w:val="231F20"/>
          <w:w w:val="110"/>
        </w:rPr>
        <w:t>which</w:t>
      </w:r>
      <w:r>
        <w:rPr>
          <w:color w:val="231F20"/>
          <w:spacing w:val="-3"/>
          <w:w w:val="110"/>
        </w:rPr>
        <w:t xml:space="preserve"> </w:t>
      </w:r>
      <w:r>
        <w:rPr>
          <w:color w:val="231F20"/>
          <w:w w:val="110"/>
        </w:rPr>
        <w:t>most</w:t>
      </w:r>
      <w:r>
        <w:rPr>
          <w:color w:val="231F20"/>
          <w:spacing w:val="-4"/>
          <w:w w:val="110"/>
        </w:rPr>
        <w:t xml:space="preserve"> </w:t>
      </w:r>
      <w:r>
        <w:rPr>
          <w:color w:val="231F20"/>
          <w:w w:val="110"/>
        </w:rPr>
        <w:t>eloquently</w:t>
      </w:r>
      <w:r>
        <w:rPr>
          <w:color w:val="231F20"/>
          <w:spacing w:val="-5"/>
          <w:w w:val="110"/>
        </w:rPr>
        <w:t xml:space="preserve"> </w:t>
      </w:r>
      <w:r>
        <w:rPr>
          <w:color w:val="231F20"/>
          <w:w w:val="110"/>
        </w:rPr>
        <w:t>describe</w:t>
      </w:r>
      <w:r>
        <w:rPr>
          <w:color w:val="231F20"/>
          <w:spacing w:val="-5"/>
          <w:w w:val="110"/>
        </w:rPr>
        <w:t xml:space="preserve"> </w:t>
      </w:r>
      <w:r>
        <w:rPr>
          <w:color w:val="231F20"/>
          <w:w w:val="110"/>
        </w:rPr>
        <w:t>these</w:t>
      </w:r>
      <w:r>
        <w:rPr>
          <w:color w:val="231F20"/>
          <w:spacing w:val="-4"/>
          <w:w w:val="110"/>
        </w:rPr>
        <w:t xml:space="preserve"> </w:t>
      </w:r>
      <w:r>
        <w:rPr>
          <w:color w:val="231F20"/>
          <w:w w:val="110"/>
        </w:rPr>
        <w:t>effects</w:t>
      </w:r>
      <w:r>
        <w:rPr>
          <w:color w:val="231F20"/>
          <w:spacing w:val="-5"/>
          <w:w w:val="110"/>
        </w:rPr>
        <w:t xml:space="preserve"> </w:t>
      </w:r>
      <w:r>
        <w:rPr>
          <w:color w:val="231F20"/>
          <w:w w:val="110"/>
        </w:rPr>
        <w:t>are</w:t>
      </w:r>
      <w:r>
        <w:rPr>
          <w:color w:val="231F20"/>
          <w:spacing w:val="-4"/>
          <w:w w:val="110"/>
        </w:rPr>
        <w:t xml:space="preserve"> </w:t>
      </w:r>
      <w:r>
        <w:rPr>
          <w:color w:val="231F20"/>
          <w:w w:val="110"/>
        </w:rPr>
        <w:t>provided</w:t>
      </w:r>
      <w:r>
        <w:rPr>
          <w:color w:val="231F20"/>
          <w:spacing w:val="-3"/>
          <w:w w:val="110"/>
        </w:rPr>
        <w:t xml:space="preserve"> </w:t>
      </w:r>
      <w:r>
        <w:rPr>
          <w:color w:val="231F20"/>
          <w:w w:val="110"/>
        </w:rPr>
        <w:t>in</w:t>
      </w:r>
      <w:r>
        <w:rPr>
          <w:color w:val="231F20"/>
          <w:spacing w:val="-5"/>
          <w:w w:val="110"/>
        </w:rPr>
        <w:t xml:space="preserve"> </w:t>
      </w:r>
      <w:r>
        <w:rPr>
          <w:color w:val="231F20"/>
          <w:w w:val="110"/>
        </w:rPr>
        <w:t>Figure</w:t>
      </w:r>
      <w:r>
        <w:rPr>
          <w:color w:val="231F20"/>
          <w:spacing w:val="-4"/>
          <w:w w:val="110"/>
        </w:rPr>
        <w:t xml:space="preserve"> </w:t>
      </w:r>
      <w:r>
        <w:rPr>
          <w:color w:val="231F20"/>
          <w:w w:val="110"/>
        </w:rPr>
        <w:t>C</w:t>
      </w:r>
      <w:r>
        <w:rPr>
          <w:color w:val="231F20"/>
          <w:spacing w:val="-4"/>
          <w:w w:val="110"/>
        </w:rPr>
        <w:t xml:space="preserve"> </w:t>
      </w:r>
      <w:r>
        <w:rPr>
          <w:color w:val="231F20"/>
          <w:w w:val="110"/>
        </w:rPr>
        <w:t xml:space="preserve">of </w:t>
      </w:r>
      <w:r>
        <w:rPr>
          <w:color w:val="231F20"/>
        </w:rPr>
        <w:t xml:space="preserve">S&amp;W’s paper (p. 628). As Bob Monks (2007), the US shareholder activist has argued, </w:t>
      </w:r>
      <w:r>
        <w:rPr>
          <w:color w:val="231F20"/>
          <w:spacing w:val="-2"/>
          <w:w w:val="110"/>
        </w:rPr>
        <w:t>these</w:t>
      </w:r>
      <w:r>
        <w:rPr>
          <w:color w:val="231F20"/>
          <w:spacing w:val="-11"/>
          <w:w w:val="110"/>
        </w:rPr>
        <w:t xml:space="preserve"> </w:t>
      </w:r>
      <w:r>
        <w:rPr>
          <w:color w:val="231F20"/>
          <w:spacing w:val="-2"/>
          <w:w w:val="110"/>
        </w:rPr>
        <w:t>well</w:t>
      </w:r>
      <w:r>
        <w:rPr>
          <w:color w:val="231F20"/>
          <w:spacing w:val="-11"/>
          <w:w w:val="110"/>
        </w:rPr>
        <w:t xml:space="preserve"> </w:t>
      </w:r>
      <w:r>
        <w:rPr>
          <w:color w:val="231F20"/>
          <w:spacing w:val="-2"/>
          <w:w w:val="110"/>
        </w:rPr>
        <w:t>-intentioned</w:t>
      </w:r>
      <w:r>
        <w:rPr>
          <w:color w:val="231F20"/>
          <w:spacing w:val="-9"/>
          <w:w w:val="110"/>
        </w:rPr>
        <w:t xml:space="preserve"> </w:t>
      </w:r>
      <w:r>
        <w:rPr>
          <w:color w:val="231F20"/>
          <w:spacing w:val="-2"/>
          <w:w w:val="110"/>
        </w:rPr>
        <w:t>innovations</w:t>
      </w:r>
      <w:r>
        <w:rPr>
          <w:color w:val="231F20"/>
          <w:spacing w:val="-12"/>
          <w:w w:val="110"/>
        </w:rPr>
        <w:t xml:space="preserve"> </w:t>
      </w:r>
      <w:r>
        <w:rPr>
          <w:color w:val="231F20"/>
          <w:spacing w:val="-2"/>
          <w:w w:val="110"/>
        </w:rPr>
        <w:t>in</w:t>
      </w:r>
      <w:r>
        <w:rPr>
          <w:color w:val="231F20"/>
          <w:spacing w:val="-12"/>
          <w:w w:val="110"/>
        </w:rPr>
        <w:t xml:space="preserve"> </w:t>
      </w:r>
      <w:r>
        <w:rPr>
          <w:color w:val="231F20"/>
          <w:spacing w:val="-2"/>
          <w:w w:val="110"/>
        </w:rPr>
        <w:t>executive</w:t>
      </w:r>
      <w:r>
        <w:rPr>
          <w:color w:val="231F20"/>
          <w:spacing w:val="-10"/>
          <w:w w:val="110"/>
        </w:rPr>
        <w:t xml:space="preserve"> </w:t>
      </w:r>
      <w:r>
        <w:rPr>
          <w:color w:val="231F20"/>
          <w:spacing w:val="-2"/>
          <w:w w:val="110"/>
        </w:rPr>
        <w:t>pay</w:t>
      </w:r>
      <w:r>
        <w:rPr>
          <w:color w:val="231F20"/>
          <w:spacing w:val="-10"/>
          <w:w w:val="110"/>
        </w:rPr>
        <w:t xml:space="preserve"> </w:t>
      </w:r>
      <w:r>
        <w:rPr>
          <w:color w:val="231F20"/>
          <w:spacing w:val="-2"/>
          <w:w w:val="110"/>
        </w:rPr>
        <w:t>structures</w:t>
      </w:r>
      <w:r>
        <w:rPr>
          <w:color w:val="231F20"/>
          <w:spacing w:val="-10"/>
          <w:w w:val="110"/>
        </w:rPr>
        <w:t xml:space="preserve"> </w:t>
      </w:r>
      <w:r>
        <w:rPr>
          <w:color w:val="231F20"/>
          <w:spacing w:val="-2"/>
          <w:w w:val="110"/>
        </w:rPr>
        <w:t>resulted</w:t>
      </w:r>
      <w:r>
        <w:rPr>
          <w:color w:val="231F20"/>
          <w:spacing w:val="-10"/>
          <w:w w:val="110"/>
        </w:rPr>
        <w:t xml:space="preserve"> </w:t>
      </w:r>
      <w:r>
        <w:rPr>
          <w:color w:val="231F20"/>
          <w:spacing w:val="-2"/>
          <w:w w:val="110"/>
        </w:rPr>
        <w:t>in</w:t>
      </w:r>
      <w:r>
        <w:rPr>
          <w:color w:val="231F20"/>
          <w:spacing w:val="-12"/>
          <w:w w:val="110"/>
        </w:rPr>
        <w:t xml:space="preserve"> </w:t>
      </w:r>
      <w:r>
        <w:rPr>
          <w:color w:val="231F20"/>
          <w:spacing w:val="-2"/>
          <w:w w:val="110"/>
        </w:rPr>
        <w:t>the</w:t>
      </w:r>
      <w:r>
        <w:rPr>
          <w:color w:val="231F20"/>
          <w:spacing w:val="-10"/>
          <w:w w:val="110"/>
        </w:rPr>
        <w:t xml:space="preserve"> </w:t>
      </w:r>
      <w:r>
        <w:rPr>
          <w:color w:val="231F20"/>
          <w:spacing w:val="-2"/>
          <w:w w:val="110"/>
        </w:rPr>
        <w:t xml:space="preserve">largest </w:t>
      </w:r>
      <w:r>
        <w:rPr>
          <w:color w:val="231F20"/>
        </w:rPr>
        <w:t xml:space="preserve">peaceful transfer of wealth in history from shareholders to top executives. At the same </w:t>
      </w:r>
      <w:r>
        <w:rPr>
          <w:color w:val="231F20"/>
          <w:spacing w:val="-2"/>
          <w:w w:val="110"/>
        </w:rPr>
        <w:t>time</w:t>
      </w:r>
      <w:r>
        <w:rPr>
          <w:color w:val="231F20"/>
          <w:spacing w:val="-12"/>
          <w:w w:val="110"/>
        </w:rPr>
        <w:t xml:space="preserve"> </w:t>
      </w:r>
      <w:r>
        <w:rPr>
          <w:color w:val="231F20"/>
          <w:spacing w:val="-2"/>
          <w:w w:val="110"/>
        </w:rPr>
        <w:t>executive</w:t>
      </w:r>
      <w:r>
        <w:rPr>
          <w:color w:val="231F20"/>
          <w:spacing w:val="-12"/>
          <w:w w:val="110"/>
        </w:rPr>
        <w:t xml:space="preserve"> </w:t>
      </w:r>
      <w:r>
        <w:rPr>
          <w:color w:val="231F20"/>
          <w:spacing w:val="-2"/>
          <w:w w:val="110"/>
        </w:rPr>
        <w:t>pay</w:t>
      </w:r>
      <w:r>
        <w:rPr>
          <w:color w:val="231F20"/>
          <w:spacing w:val="-12"/>
          <w:w w:val="110"/>
        </w:rPr>
        <w:t xml:space="preserve"> </w:t>
      </w:r>
      <w:r>
        <w:rPr>
          <w:color w:val="231F20"/>
          <w:spacing w:val="-2"/>
          <w:w w:val="110"/>
        </w:rPr>
        <w:t>relative</w:t>
      </w:r>
      <w:r>
        <w:rPr>
          <w:color w:val="231F20"/>
          <w:spacing w:val="-11"/>
          <w:w w:val="110"/>
        </w:rPr>
        <w:t xml:space="preserve"> </w:t>
      </w:r>
      <w:r>
        <w:rPr>
          <w:color w:val="231F20"/>
          <w:spacing w:val="-2"/>
          <w:w w:val="110"/>
        </w:rPr>
        <w:t>to</w:t>
      </w:r>
      <w:r>
        <w:rPr>
          <w:color w:val="231F20"/>
          <w:spacing w:val="-12"/>
          <w:w w:val="110"/>
        </w:rPr>
        <w:t xml:space="preserve"> </w:t>
      </w:r>
      <w:r>
        <w:rPr>
          <w:color w:val="231F20"/>
          <w:spacing w:val="-2"/>
          <w:w w:val="110"/>
        </w:rPr>
        <w:t>average</w:t>
      </w:r>
      <w:r>
        <w:rPr>
          <w:color w:val="231F20"/>
          <w:spacing w:val="-12"/>
          <w:w w:val="110"/>
        </w:rPr>
        <w:t xml:space="preserve"> </w:t>
      </w:r>
      <w:r>
        <w:rPr>
          <w:color w:val="231F20"/>
          <w:spacing w:val="-2"/>
          <w:w w:val="110"/>
        </w:rPr>
        <w:t>earnings</w:t>
      </w:r>
      <w:r>
        <w:rPr>
          <w:color w:val="231F20"/>
          <w:spacing w:val="-12"/>
          <w:w w:val="110"/>
        </w:rPr>
        <w:t xml:space="preserve"> </w:t>
      </w:r>
      <w:r>
        <w:rPr>
          <w:color w:val="231F20"/>
          <w:spacing w:val="-2"/>
          <w:w w:val="110"/>
        </w:rPr>
        <w:t>grew</w:t>
      </w:r>
      <w:r>
        <w:rPr>
          <w:color w:val="231F20"/>
          <w:spacing w:val="-11"/>
          <w:w w:val="110"/>
        </w:rPr>
        <w:t xml:space="preserve"> </w:t>
      </w:r>
      <w:r>
        <w:rPr>
          <w:color w:val="231F20"/>
          <w:spacing w:val="-2"/>
          <w:w w:val="110"/>
        </w:rPr>
        <w:t>to</w:t>
      </w:r>
      <w:r>
        <w:rPr>
          <w:color w:val="231F20"/>
          <w:spacing w:val="-12"/>
          <w:w w:val="110"/>
        </w:rPr>
        <w:t xml:space="preserve"> </w:t>
      </w:r>
      <w:r>
        <w:rPr>
          <w:color w:val="231F20"/>
          <w:spacing w:val="-2"/>
          <w:w w:val="110"/>
        </w:rPr>
        <w:t>a</w:t>
      </w:r>
      <w:r>
        <w:rPr>
          <w:color w:val="231F20"/>
          <w:spacing w:val="-12"/>
          <w:w w:val="110"/>
        </w:rPr>
        <w:t xml:space="preserve"> </w:t>
      </w:r>
      <w:r>
        <w:rPr>
          <w:color w:val="231F20"/>
          <w:spacing w:val="-2"/>
          <w:w w:val="110"/>
        </w:rPr>
        <w:t>multiple</w:t>
      </w:r>
      <w:r>
        <w:rPr>
          <w:color w:val="231F20"/>
          <w:spacing w:val="-12"/>
          <w:w w:val="110"/>
        </w:rPr>
        <w:t xml:space="preserve"> </w:t>
      </w:r>
      <w:r>
        <w:rPr>
          <w:color w:val="231F20"/>
          <w:spacing w:val="-2"/>
          <w:w w:val="110"/>
        </w:rPr>
        <w:t>of</w:t>
      </w:r>
      <w:r>
        <w:rPr>
          <w:color w:val="231F20"/>
          <w:spacing w:val="-11"/>
          <w:w w:val="110"/>
        </w:rPr>
        <w:t xml:space="preserve"> </w:t>
      </w:r>
      <w:r>
        <w:rPr>
          <w:color w:val="231F20"/>
          <w:spacing w:val="-2"/>
          <w:w w:val="110"/>
        </w:rPr>
        <w:t>some</w:t>
      </w:r>
      <w:r>
        <w:rPr>
          <w:color w:val="231F20"/>
          <w:spacing w:val="-12"/>
          <w:w w:val="110"/>
        </w:rPr>
        <w:t xml:space="preserve"> </w:t>
      </w:r>
      <w:r>
        <w:rPr>
          <w:color w:val="231F20"/>
          <w:spacing w:val="-2"/>
          <w:w w:val="110"/>
        </w:rPr>
        <w:t>500</w:t>
      </w:r>
      <w:r>
        <w:rPr>
          <w:color w:val="231F20"/>
          <w:spacing w:val="-12"/>
          <w:w w:val="110"/>
        </w:rPr>
        <w:t xml:space="preserve"> </w:t>
      </w:r>
      <w:r>
        <w:rPr>
          <w:color w:val="231F20"/>
          <w:spacing w:val="-2"/>
          <w:w w:val="110"/>
        </w:rPr>
        <w:t>in</w:t>
      </w:r>
      <w:r>
        <w:rPr>
          <w:color w:val="231F20"/>
          <w:spacing w:val="-12"/>
          <w:w w:val="110"/>
        </w:rPr>
        <w:t xml:space="preserve"> </w:t>
      </w:r>
      <w:r>
        <w:rPr>
          <w:color w:val="231F20"/>
          <w:spacing w:val="-2"/>
          <w:w w:val="110"/>
        </w:rPr>
        <w:t xml:space="preserve">the </w:t>
      </w:r>
      <w:r>
        <w:rPr>
          <w:color w:val="231F20"/>
          <w:w w:val="110"/>
        </w:rPr>
        <w:t>US.</w:t>
      </w:r>
      <w:r>
        <w:rPr>
          <w:color w:val="231F20"/>
          <w:spacing w:val="-9"/>
          <w:w w:val="110"/>
        </w:rPr>
        <w:t xml:space="preserve"> </w:t>
      </w:r>
      <w:r>
        <w:rPr>
          <w:color w:val="231F20"/>
          <w:w w:val="110"/>
        </w:rPr>
        <w:t>Executives</w:t>
      </w:r>
      <w:r>
        <w:rPr>
          <w:color w:val="231F20"/>
          <w:spacing w:val="-7"/>
          <w:w w:val="110"/>
        </w:rPr>
        <w:t xml:space="preserve"> </w:t>
      </w:r>
      <w:r>
        <w:rPr>
          <w:color w:val="231F20"/>
          <w:w w:val="110"/>
        </w:rPr>
        <w:t>had</w:t>
      </w:r>
      <w:r>
        <w:rPr>
          <w:color w:val="231F20"/>
          <w:spacing w:val="-7"/>
          <w:w w:val="110"/>
        </w:rPr>
        <w:t xml:space="preserve"> </w:t>
      </w:r>
      <w:r>
        <w:rPr>
          <w:color w:val="231F20"/>
          <w:w w:val="110"/>
        </w:rPr>
        <w:t>less</w:t>
      </w:r>
      <w:r>
        <w:rPr>
          <w:color w:val="231F20"/>
          <w:spacing w:val="-8"/>
          <w:w w:val="110"/>
        </w:rPr>
        <w:t xml:space="preserve"> </w:t>
      </w:r>
      <w:r>
        <w:rPr>
          <w:color w:val="231F20"/>
          <w:w w:val="110"/>
        </w:rPr>
        <w:t>and</w:t>
      </w:r>
      <w:r>
        <w:rPr>
          <w:color w:val="231F20"/>
          <w:spacing w:val="-8"/>
          <w:w w:val="110"/>
        </w:rPr>
        <w:t xml:space="preserve"> </w:t>
      </w:r>
      <w:r>
        <w:rPr>
          <w:color w:val="231F20"/>
          <w:w w:val="110"/>
        </w:rPr>
        <w:t>less</w:t>
      </w:r>
      <w:r>
        <w:rPr>
          <w:color w:val="231F20"/>
          <w:spacing w:val="-9"/>
          <w:w w:val="110"/>
        </w:rPr>
        <w:t xml:space="preserve"> </w:t>
      </w:r>
      <w:r>
        <w:rPr>
          <w:color w:val="231F20"/>
          <w:w w:val="110"/>
        </w:rPr>
        <w:t>reason</w:t>
      </w:r>
      <w:r>
        <w:rPr>
          <w:color w:val="231F20"/>
          <w:spacing w:val="-9"/>
          <w:w w:val="110"/>
        </w:rPr>
        <w:t xml:space="preserve"> </w:t>
      </w:r>
      <w:r>
        <w:rPr>
          <w:color w:val="231F20"/>
          <w:w w:val="110"/>
        </w:rPr>
        <w:t>to</w:t>
      </w:r>
      <w:r>
        <w:rPr>
          <w:color w:val="231F20"/>
          <w:spacing w:val="-9"/>
          <w:w w:val="110"/>
        </w:rPr>
        <w:t xml:space="preserve"> </w:t>
      </w:r>
      <w:r>
        <w:rPr>
          <w:color w:val="231F20"/>
          <w:w w:val="110"/>
        </w:rPr>
        <w:t>be</w:t>
      </w:r>
      <w:r>
        <w:rPr>
          <w:color w:val="231F20"/>
          <w:spacing w:val="-9"/>
          <w:w w:val="110"/>
        </w:rPr>
        <w:t xml:space="preserve"> </w:t>
      </w:r>
      <w:r>
        <w:rPr>
          <w:color w:val="231F20"/>
          <w:w w:val="110"/>
        </w:rPr>
        <w:t>anyone’s</w:t>
      </w:r>
      <w:r>
        <w:rPr>
          <w:color w:val="231F20"/>
          <w:spacing w:val="-7"/>
          <w:w w:val="110"/>
        </w:rPr>
        <w:t xml:space="preserve"> </w:t>
      </w:r>
      <w:r>
        <w:rPr>
          <w:color w:val="231F20"/>
          <w:w w:val="110"/>
        </w:rPr>
        <w:t>agent!</w:t>
      </w:r>
      <w:r>
        <w:rPr>
          <w:color w:val="231F20"/>
          <w:spacing w:val="-7"/>
          <w:w w:val="110"/>
        </w:rPr>
        <w:t xml:space="preserve"> </w:t>
      </w:r>
      <w:r>
        <w:rPr>
          <w:color w:val="231F20"/>
          <w:w w:val="110"/>
        </w:rPr>
        <w:t>Because</w:t>
      </w:r>
      <w:r>
        <w:rPr>
          <w:color w:val="231F20"/>
          <w:spacing w:val="-8"/>
          <w:w w:val="110"/>
        </w:rPr>
        <w:t xml:space="preserve"> </w:t>
      </w:r>
      <w:r>
        <w:rPr>
          <w:color w:val="231F20"/>
          <w:w w:val="110"/>
        </w:rPr>
        <w:t>this</w:t>
      </w:r>
      <w:r>
        <w:rPr>
          <w:color w:val="231F20"/>
          <w:spacing w:val="-9"/>
          <w:w w:val="110"/>
        </w:rPr>
        <w:t xml:space="preserve"> </w:t>
      </w:r>
      <w:r>
        <w:rPr>
          <w:color w:val="231F20"/>
          <w:w w:val="110"/>
        </w:rPr>
        <w:t xml:space="preserve">decade </w:t>
      </w:r>
      <w:r>
        <w:rPr>
          <w:color w:val="231F20"/>
        </w:rPr>
        <w:t xml:space="preserve">saw a boom in stock market prices, much of the gains in wealth were in practice the re- </w:t>
      </w:r>
      <w:r>
        <w:rPr>
          <w:color w:val="231F20"/>
          <w:spacing w:val="-2"/>
          <w:w w:val="110"/>
        </w:rPr>
        <w:t>sult</w:t>
      </w:r>
      <w:r>
        <w:rPr>
          <w:color w:val="231F20"/>
          <w:spacing w:val="-6"/>
          <w:w w:val="110"/>
        </w:rPr>
        <w:t xml:space="preserve"> </w:t>
      </w:r>
      <w:r>
        <w:rPr>
          <w:color w:val="231F20"/>
          <w:spacing w:val="-2"/>
          <w:w w:val="110"/>
        </w:rPr>
        <w:t>of</w:t>
      </w:r>
      <w:r>
        <w:rPr>
          <w:color w:val="231F20"/>
          <w:spacing w:val="-6"/>
          <w:w w:val="110"/>
        </w:rPr>
        <w:t xml:space="preserve"> </w:t>
      </w:r>
      <w:r>
        <w:rPr>
          <w:color w:val="231F20"/>
          <w:spacing w:val="-2"/>
          <w:w w:val="110"/>
        </w:rPr>
        <w:t>market</w:t>
      </w:r>
      <w:r>
        <w:rPr>
          <w:color w:val="231F20"/>
          <w:spacing w:val="-6"/>
          <w:w w:val="110"/>
        </w:rPr>
        <w:t xml:space="preserve"> </w:t>
      </w:r>
      <w:r>
        <w:rPr>
          <w:color w:val="231F20"/>
          <w:spacing w:val="-2"/>
          <w:w w:val="110"/>
        </w:rPr>
        <w:t>performance</w:t>
      </w:r>
      <w:r>
        <w:rPr>
          <w:color w:val="231F20"/>
          <w:spacing w:val="-6"/>
          <w:w w:val="110"/>
        </w:rPr>
        <w:t xml:space="preserve"> </w:t>
      </w:r>
      <w:r>
        <w:rPr>
          <w:color w:val="231F20"/>
          <w:spacing w:val="-2"/>
          <w:w w:val="110"/>
        </w:rPr>
        <w:t>rather</w:t>
      </w:r>
      <w:r>
        <w:rPr>
          <w:color w:val="231F20"/>
          <w:spacing w:val="-4"/>
          <w:w w:val="110"/>
        </w:rPr>
        <w:t xml:space="preserve"> </w:t>
      </w:r>
      <w:r>
        <w:rPr>
          <w:color w:val="231F20"/>
          <w:spacing w:val="-2"/>
          <w:w w:val="110"/>
        </w:rPr>
        <w:t>than</w:t>
      </w:r>
      <w:r>
        <w:rPr>
          <w:color w:val="231F20"/>
          <w:spacing w:val="-4"/>
          <w:w w:val="110"/>
        </w:rPr>
        <w:t xml:space="preserve"> </w:t>
      </w:r>
      <w:r>
        <w:rPr>
          <w:color w:val="231F20"/>
          <w:spacing w:val="-2"/>
          <w:w w:val="110"/>
        </w:rPr>
        <w:t>firm-level</w:t>
      </w:r>
      <w:r>
        <w:rPr>
          <w:color w:val="231F20"/>
          <w:spacing w:val="-5"/>
          <w:w w:val="110"/>
        </w:rPr>
        <w:t xml:space="preserve"> </w:t>
      </w:r>
      <w:r>
        <w:rPr>
          <w:color w:val="231F20"/>
          <w:spacing w:val="-2"/>
          <w:w w:val="110"/>
        </w:rPr>
        <w:t>performance.</w:t>
      </w:r>
      <w:r>
        <w:rPr>
          <w:color w:val="231F20"/>
          <w:spacing w:val="-4"/>
          <w:w w:val="110"/>
        </w:rPr>
        <w:t xml:space="preserve"> </w:t>
      </w:r>
      <w:r>
        <w:rPr>
          <w:color w:val="231F20"/>
          <w:spacing w:val="-2"/>
          <w:w w:val="110"/>
        </w:rPr>
        <w:t>Pay</w:t>
      </w:r>
      <w:r>
        <w:rPr>
          <w:color w:val="231F20"/>
          <w:spacing w:val="-6"/>
          <w:w w:val="110"/>
        </w:rPr>
        <w:t xml:space="preserve"> </w:t>
      </w:r>
      <w:r>
        <w:rPr>
          <w:color w:val="231F20"/>
          <w:spacing w:val="-2"/>
          <w:w w:val="110"/>
        </w:rPr>
        <w:t>was</w:t>
      </w:r>
      <w:r>
        <w:rPr>
          <w:color w:val="231F20"/>
          <w:spacing w:val="-4"/>
          <w:w w:val="110"/>
        </w:rPr>
        <w:t xml:space="preserve"> </w:t>
      </w:r>
      <w:r>
        <w:rPr>
          <w:color w:val="231F20"/>
          <w:spacing w:val="-2"/>
          <w:w w:val="110"/>
        </w:rPr>
        <w:t>still</w:t>
      </w:r>
      <w:r>
        <w:rPr>
          <w:color w:val="231F20"/>
          <w:spacing w:val="-4"/>
          <w:w w:val="110"/>
        </w:rPr>
        <w:t xml:space="preserve"> </w:t>
      </w:r>
      <w:r>
        <w:rPr>
          <w:color w:val="231F20"/>
          <w:spacing w:val="-2"/>
          <w:w w:val="110"/>
        </w:rPr>
        <w:t xml:space="preserve">related </w:t>
      </w:r>
      <w:r>
        <w:rPr>
          <w:color w:val="231F20"/>
          <w:w w:val="110"/>
        </w:rPr>
        <w:t>largely</w:t>
      </w:r>
      <w:r>
        <w:rPr>
          <w:color w:val="231F20"/>
          <w:spacing w:val="-12"/>
          <w:w w:val="110"/>
        </w:rPr>
        <w:t xml:space="preserve"> </w:t>
      </w:r>
      <w:r>
        <w:rPr>
          <w:color w:val="231F20"/>
          <w:w w:val="110"/>
        </w:rPr>
        <w:t>to</w:t>
      </w:r>
      <w:r>
        <w:rPr>
          <w:color w:val="231F20"/>
          <w:spacing w:val="-13"/>
          <w:w w:val="110"/>
        </w:rPr>
        <w:t xml:space="preserve"> </w:t>
      </w:r>
      <w:r>
        <w:rPr>
          <w:color w:val="231F20"/>
          <w:w w:val="110"/>
        </w:rPr>
        <w:t>size</w:t>
      </w:r>
      <w:r>
        <w:rPr>
          <w:color w:val="231F20"/>
          <w:spacing w:val="-13"/>
          <w:w w:val="110"/>
        </w:rPr>
        <w:t xml:space="preserve"> </w:t>
      </w:r>
      <w:r>
        <w:rPr>
          <w:color w:val="231F20"/>
          <w:w w:val="110"/>
        </w:rPr>
        <w:t>rather</w:t>
      </w:r>
      <w:r>
        <w:rPr>
          <w:color w:val="231F20"/>
          <w:spacing w:val="-13"/>
          <w:w w:val="110"/>
        </w:rPr>
        <w:t xml:space="preserve"> </w:t>
      </w:r>
      <w:r>
        <w:rPr>
          <w:color w:val="231F20"/>
          <w:w w:val="110"/>
        </w:rPr>
        <w:t>than</w:t>
      </w:r>
      <w:r>
        <w:rPr>
          <w:color w:val="231F20"/>
          <w:spacing w:val="-12"/>
          <w:w w:val="110"/>
        </w:rPr>
        <w:t xml:space="preserve"> </w:t>
      </w:r>
      <w:r>
        <w:rPr>
          <w:color w:val="231F20"/>
          <w:w w:val="110"/>
        </w:rPr>
        <w:t>performance</w:t>
      </w:r>
      <w:r>
        <w:rPr>
          <w:color w:val="231F20"/>
          <w:spacing w:val="-12"/>
          <w:w w:val="110"/>
        </w:rPr>
        <w:t xml:space="preserve"> </w:t>
      </w:r>
      <w:r>
        <w:rPr>
          <w:color w:val="231F20"/>
          <w:w w:val="110"/>
        </w:rPr>
        <w:t>(Tosi</w:t>
      </w:r>
      <w:r>
        <w:rPr>
          <w:color w:val="231F20"/>
          <w:spacing w:val="-12"/>
          <w:w w:val="110"/>
        </w:rPr>
        <w:t xml:space="preserve"> </w:t>
      </w:r>
      <w:r>
        <w:rPr>
          <w:i/>
          <w:color w:val="231F20"/>
          <w:w w:val="110"/>
        </w:rPr>
        <w:t>et</w:t>
      </w:r>
      <w:r>
        <w:rPr>
          <w:i/>
          <w:color w:val="231F20"/>
          <w:spacing w:val="-12"/>
          <w:w w:val="110"/>
        </w:rPr>
        <w:t xml:space="preserve"> </w:t>
      </w:r>
      <w:r>
        <w:rPr>
          <w:i/>
          <w:color w:val="231F20"/>
          <w:w w:val="110"/>
        </w:rPr>
        <w:t>al.</w:t>
      </w:r>
      <w:r>
        <w:rPr>
          <w:color w:val="231F20"/>
          <w:w w:val="110"/>
        </w:rPr>
        <w:t>,</w:t>
      </w:r>
      <w:r>
        <w:rPr>
          <w:color w:val="231F20"/>
          <w:spacing w:val="-12"/>
          <w:w w:val="110"/>
        </w:rPr>
        <w:t xml:space="preserve"> </w:t>
      </w:r>
      <w:r>
        <w:rPr>
          <w:color w:val="231F20"/>
          <w:w w:val="110"/>
        </w:rPr>
        <w:t>2000).</w:t>
      </w:r>
    </w:p>
    <w:p w14:paraId="4E852011" w14:textId="77777777" w:rsidR="004A5C99" w:rsidRDefault="0027463A">
      <w:pPr>
        <w:pStyle w:val="BodyText"/>
        <w:spacing w:before="15" w:line="249" w:lineRule="auto"/>
        <w:ind w:left="62" w:right="163" w:firstLine="189"/>
        <w:jc w:val="both"/>
      </w:pPr>
      <w:r>
        <w:rPr>
          <w:color w:val="231F20"/>
          <w:w w:val="105"/>
        </w:rPr>
        <w:t>How</w:t>
      </w:r>
      <w:r>
        <w:rPr>
          <w:color w:val="231F20"/>
          <w:spacing w:val="-6"/>
          <w:w w:val="105"/>
        </w:rPr>
        <w:t xml:space="preserve"> </w:t>
      </w:r>
      <w:r>
        <w:rPr>
          <w:color w:val="231F20"/>
          <w:w w:val="105"/>
        </w:rPr>
        <w:t>did</w:t>
      </w:r>
      <w:r>
        <w:rPr>
          <w:color w:val="231F20"/>
          <w:spacing w:val="-6"/>
          <w:w w:val="105"/>
        </w:rPr>
        <w:t xml:space="preserve"> </w:t>
      </w:r>
      <w:r>
        <w:rPr>
          <w:color w:val="231F20"/>
          <w:w w:val="105"/>
        </w:rPr>
        <w:t>this</w:t>
      </w:r>
      <w:r>
        <w:rPr>
          <w:color w:val="231F20"/>
          <w:spacing w:val="-5"/>
          <w:w w:val="105"/>
        </w:rPr>
        <w:t xml:space="preserve"> </w:t>
      </w:r>
      <w:r>
        <w:rPr>
          <w:color w:val="231F20"/>
          <w:w w:val="105"/>
        </w:rPr>
        <w:t>boom</w:t>
      </w:r>
      <w:r>
        <w:rPr>
          <w:color w:val="231F20"/>
          <w:spacing w:val="-5"/>
          <w:w w:val="105"/>
        </w:rPr>
        <w:t xml:space="preserve"> </w:t>
      </w:r>
      <w:r>
        <w:rPr>
          <w:color w:val="231F20"/>
          <w:w w:val="105"/>
        </w:rPr>
        <w:t>in</w:t>
      </w:r>
      <w:r>
        <w:rPr>
          <w:color w:val="231F20"/>
          <w:spacing w:val="-6"/>
          <w:w w:val="105"/>
        </w:rPr>
        <w:t xml:space="preserve"> </w:t>
      </w:r>
      <w:r>
        <w:rPr>
          <w:color w:val="231F20"/>
          <w:w w:val="105"/>
        </w:rPr>
        <w:t>executive</w:t>
      </w:r>
      <w:r>
        <w:rPr>
          <w:color w:val="231F20"/>
          <w:spacing w:val="-6"/>
          <w:w w:val="105"/>
        </w:rPr>
        <w:t xml:space="preserve"> </w:t>
      </w:r>
      <w:r>
        <w:rPr>
          <w:color w:val="231F20"/>
          <w:w w:val="105"/>
        </w:rPr>
        <w:t>pay</w:t>
      </w:r>
      <w:r>
        <w:rPr>
          <w:color w:val="231F20"/>
          <w:spacing w:val="-5"/>
          <w:w w:val="105"/>
        </w:rPr>
        <w:t xml:space="preserve"> </w:t>
      </w:r>
      <w:r>
        <w:rPr>
          <w:color w:val="231F20"/>
          <w:w w:val="105"/>
        </w:rPr>
        <w:t>happen</w:t>
      </w:r>
      <w:r>
        <w:rPr>
          <w:color w:val="231F20"/>
          <w:spacing w:val="-6"/>
          <w:w w:val="105"/>
        </w:rPr>
        <w:t xml:space="preserve"> </w:t>
      </w:r>
      <w:r>
        <w:rPr>
          <w:color w:val="231F20"/>
          <w:w w:val="105"/>
        </w:rPr>
        <w:t>despite</w:t>
      </w:r>
      <w:r>
        <w:rPr>
          <w:color w:val="231F20"/>
          <w:spacing w:val="-5"/>
          <w:w w:val="105"/>
        </w:rPr>
        <w:t xml:space="preserve"> </w:t>
      </w:r>
      <w:r>
        <w:rPr>
          <w:color w:val="231F20"/>
          <w:w w:val="105"/>
        </w:rPr>
        <w:t>or</w:t>
      </w:r>
      <w:r>
        <w:rPr>
          <w:color w:val="231F20"/>
          <w:spacing w:val="-5"/>
          <w:w w:val="105"/>
        </w:rPr>
        <w:t xml:space="preserve"> </w:t>
      </w:r>
      <w:r>
        <w:rPr>
          <w:color w:val="231F20"/>
          <w:w w:val="105"/>
        </w:rPr>
        <w:t>indeed</w:t>
      </w:r>
      <w:r>
        <w:rPr>
          <w:color w:val="231F20"/>
          <w:spacing w:val="-6"/>
          <w:w w:val="105"/>
        </w:rPr>
        <w:t xml:space="preserve"> </w:t>
      </w:r>
      <w:r>
        <w:rPr>
          <w:color w:val="231F20"/>
          <w:w w:val="105"/>
        </w:rPr>
        <w:t>through</w:t>
      </w:r>
      <w:r>
        <w:rPr>
          <w:color w:val="231F20"/>
          <w:spacing w:val="-6"/>
          <w:w w:val="105"/>
        </w:rPr>
        <w:t xml:space="preserve"> </w:t>
      </w:r>
      <w:r>
        <w:rPr>
          <w:color w:val="231F20"/>
          <w:w w:val="105"/>
        </w:rPr>
        <w:t>the</w:t>
      </w:r>
      <w:r>
        <w:rPr>
          <w:color w:val="231F20"/>
          <w:spacing w:val="-5"/>
          <w:w w:val="105"/>
        </w:rPr>
        <w:t xml:space="preserve"> </w:t>
      </w:r>
      <w:r>
        <w:rPr>
          <w:color w:val="231F20"/>
          <w:w w:val="105"/>
        </w:rPr>
        <w:t>corporate governance</w:t>
      </w:r>
      <w:r>
        <w:rPr>
          <w:color w:val="231F20"/>
          <w:spacing w:val="-7"/>
          <w:w w:val="105"/>
        </w:rPr>
        <w:t xml:space="preserve"> </w:t>
      </w:r>
      <w:r>
        <w:rPr>
          <w:color w:val="231F20"/>
          <w:w w:val="105"/>
        </w:rPr>
        <w:t>mechanisms</w:t>
      </w:r>
      <w:r>
        <w:rPr>
          <w:color w:val="231F20"/>
          <w:spacing w:val="-7"/>
          <w:w w:val="105"/>
        </w:rPr>
        <w:t xml:space="preserve"> </w:t>
      </w:r>
      <w:r>
        <w:rPr>
          <w:color w:val="231F20"/>
          <w:w w:val="105"/>
        </w:rPr>
        <w:t>that</w:t>
      </w:r>
      <w:r>
        <w:rPr>
          <w:color w:val="231F20"/>
          <w:spacing w:val="-7"/>
          <w:w w:val="105"/>
        </w:rPr>
        <w:t xml:space="preserve"> </w:t>
      </w:r>
      <w:r>
        <w:rPr>
          <w:color w:val="231F20"/>
          <w:w w:val="105"/>
        </w:rPr>
        <w:t>were</w:t>
      </w:r>
      <w:r>
        <w:rPr>
          <w:color w:val="231F20"/>
          <w:spacing w:val="-7"/>
          <w:w w:val="105"/>
        </w:rPr>
        <w:t xml:space="preserve"> </w:t>
      </w:r>
      <w:r>
        <w:rPr>
          <w:color w:val="231F20"/>
          <w:w w:val="105"/>
        </w:rPr>
        <w:t>designed</w:t>
      </w:r>
      <w:r>
        <w:rPr>
          <w:color w:val="231F20"/>
          <w:spacing w:val="-7"/>
          <w:w w:val="105"/>
        </w:rPr>
        <w:t xml:space="preserve"> </w:t>
      </w:r>
      <w:r>
        <w:rPr>
          <w:color w:val="231F20"/>
          <w:w w:val="105"/>
        </w:rPr>
        <w:t>to</w:t>
      </w:r>
      <w:r>
        <w:rPr>
          <w:color w:val="231F20"/>
          <w:spacing w:val="-7"/>
          <w:w w:val="105"/>
        </w:rPr>
        <w:t xml:space="preserve"> </w:t>
      </w:r>
      <w:r>
        <w:rPr>
          <w:color w:val="231F20"/>
          <w:w w:val="105"/>
        </w:rPr>
        <w:t>curtail</w:t>
      </w:r>
      <w:r>
        <w:rPr>
          <w:color w:val="231F20"/>
          <w:spacing w:val="-6"/>
          <w:w w:val="105"/>
        </w:rPr>
        <w:t xml:space="preserve"> </w:t>
      </w:r>
      <w:r>
        <w:rPr>
          <w:color w:val="231F20"/>
          <w:w w:val="105"/>
        </w:rPr>
        <w:t>it?</w:t>
      </w:r>
      <w:r>
        <w:rPr>
          <w:color w:val="231F20"/>
          <w:spacing w:val="-6"/>
          <w:w w:val="105"/>
        </w:rPr>
        <w:t xml:space="preserve"> </w:t>
      </w:r>
      <w:r>
        <w:rPr>
          <w:color w:val="231F20"/>
          <w:w w:val="105"/>
        </w:rPr>
        <w:t>In</w:t>
      </w:r>
      <w:r>
        <w:rPr>
          <w:color w:val="231F20"/>
          <w:spacing w:val="-7"/>
          <w:w w:val="105"/>
        </w:rPr>
        <w:t xml:space="preserve"> </w:t>
      </w:r>
      <w:r>
        <w:rPr>
          <w:color w:val="231F20"/>
          <w:w w:val="105"/>
        </w:rPr>
        <w:t>the</w:t>
      </w:r>
      <w:r>
        <w:rPr>
          <w:color w:val="231F20"/>
          <w:spacing w:val="-7"/>
          <w:w w:val="105"/>
        </w:rPr>
        <w:t xml:space="preserve"> </w:t>
      </w:r>
      <w:r>
        <w:rPr>
          <w:color w:val="231F20"/>
          <w:w w:val="105"/>
        </w:rPr>
        <w:t>UK</w:t>
      </w:r>
      <w:r>
        <w:rPr>
          <w:color w:val="231F20"/>
          <w:spacing w:val="-6"/>
          <w:w w:val="105"/>
        </w:rPr>
        <w:t xml:space="preserve"> </w:t>
      </w:r>
      <w:r>
        <w:rPr>
          <w:color w:val="231F20"/>
          <w:w w:val="105"/>
        </w:rPr>
        <w:t>the</w:t>
      </w:r>
      <w:r>
        <w:rPr>
          <w:color w:val="231F20"/>
          <w:spacing w:val="-7"/>
          <w:w w:val="105"/>
        </w:rPr>
        <w:t xml:space="preserve"> </w:t>
      </w:r>
      <w:r>
        <w:rPr>
          <w:color w:val="231F20"/>
          <w:w w:val="105"/>
        </w:rPr>
        <w:t>thorny</w:t>
      </w:r>
      <w:r>
        <w:rPr>
          <w:color w:val="231F20"/>
          <w:spacing w:val="-7"/>
          <w:w w:val="105"/>
        </w:rPr>
        <w:t xml:space="preserve"> </w:t>
      </w:r>
      <w:r>
        <w:rPr>
          <w:color w:val="231F20"/>
          <w:w w:val="105"/>
        </w:rPr>
        <w:t>issue</w:t>
      </w:r>
      <w:r>
        <w:rPr>
          <w:color w:val="231F20"/>
          <w:spacing w:val="-6"/>
          <w:w w:val="105"/>
        </w:rPr>
        <w:t xml:space="preserve"> </w:t>
      </w:r>
      <w:r>
        <w:rPr>
          <w:color w:val="231F20"/>
          <w:w w:val="105"/>
        </w:rPr>
        <w:t>of executive</w:t>
      </w:r>
      <w:r>
        <w:rPr>
          <w:color w:val="231F20"/>
          <w:spacing w:val="-4"/>
          <w:w w:val="105"/>
        </w:rPr>
        <w:t xml:space="preserve"> </w:t>
      </w:r>
      <w:r>
        <w:rPr>
          <w:color w:val="231F20"/>
          <w:w w:val="105"/>
        </w:rPr>
        <w:t>pay</w:t>
      </w:r>
      <w:r>
        <w:rPr>
          <w:color w:val="231F20"/>
          <w:spacing w:val="-4"/>
          <w:w w:val="105"/>
        </w:rPr>
        <w:t xml:space="preserve"> </w:t>
      </w:r>
      <w:r>
        <w:rPr>
          <w:color w:val="231F20"/>
          <w:w w:val="105"/>
        </w:rPr>
        <w:t>had</w:t>
      </w:r>
      <w:r>
        <w:rPr>
          <w:color w:val="231F20"/>
          <w:spacing w:val="-3"/>
          <w:w w:val="105"/>
        </w:rPr>
        <w:t xml:space="preserve"> </w:t>
      </w:r>
      <w:r>
        <w:rPr>
          <w:color w:val="231F20"/>
          <w:w w:val="105"/>
        </w:rPr>
        <w:t>been</w:t>
      </w:r>
      <w:r>
        <w:rPr>
          <w:color w:val="231F20"/>
          <w:spacing w:val="-3"/>
          <w:w w:val="105"/>
        </w:rPr>
        <w:t xml:space="preserve"> </w:t>
      </w:r>
      <w:r>
        <w:rPr>
          <w:color w:val="231F20"/>
          <w:w w:val="105"/>
        </w:rPr>
        <w:t>side-stepped</w:t>
      </w:r>
      <w:r>
        <w:rPr>
          <w:color w:val="231F20"/>
          <w:spacing w:val="-4"/>
          <w:w w:val="105"/>
        </w:rPr>
        <w:t xml:space="preserve"> </w:t>
      </w:r>
      <w:r>
        <w:rPr>
          <w:color w:val="231F20"/>
          <w:w w:val="105"/>
        </w:rPr>
        <w:t>by</w:t>
      </w:r>
      <w:r>
        <w:rPr>
          <w:color w:val="231F20"/>
          <w:spacing w:val="-3"/>
          <w:w w:val="105"/>
        </w:rPr>
        <w:t xml:space="preserve"> </w:t>
      </w:r>
      <w:r>
        <w:rPr>
          <w:color w:val="231F20"/>
          <w:w w:val="105"/>
        </w:rPr>
        <w:t>the</w:t>
      </w:r>
      <w:r>
        <w:rPr>
          <w:color w:val="231F20"/>
          <w:spacing w:val="-4"/>
          <w:w w:val="105"/>
        </w:rPr>
        <w:t xml:space="preserve"> </w:t>
      </w:r>
      <w:r>
        <w:rPr>
          <w:color w:val="231F20"/>
          <w:w w:val="105"/>
        </w:rPr>
        <w:t>Cadbury</w:t>
      </w:r>
      <w:r>
        <w:rPr>
          <w:color w:val="231F20"/>
          <w:spacing w:val="-4"/>
          <w:w w:val="105"/>
        </w:rPr>
        <w:t xml:space="preserve"> </w:t>
      </w:r>
      <w:r>
        <w:rPr>
          <w:color w:val="231F20"/>
          <w:w w:val="105"/>
        </w:rPr>
        <w:t>committee</w:t>
      </w:r>
      <w:r>
        <w:rPr>
          <w:color w:val="231F20"/>
          <w:spacing w:val="-4"/>
          <w:w w:val="105"/>
        </w:rPr>
        <w:t xml:space="preserve"> </w:t>
      </w:r>
      <w:r>
        <w:rPr>
          <w:color w:val="231F20"/>
          <w:w w:val="105"/>
        </w:rPr>
        <w:t>and</w:t>
      </w:r>
      <w:r>
        <w:rPr>
          <w:color w:val="231F20"/>
          <w:spacing w:val="-3"/>
          <w:w w:val="105"/>
        </w:rPr>
        <w:t xml:space="preserve"> </w:t>
      </w:r>
      <w:r>
        <w:rPr>
          <w:color w:val="231F20"/>
          <w:w w:val="105"/>
        </w:rPr>
        <w:t>left</w:t>
      </w:r>
      <w:r>
        <w:rPr>
          <w:color w:val="231F20"/>
          <w:spacing w:val="-4"/>
          <w:w w:val="105"/>
        </w:rPr>
        <w:t xml:space="preserve"> </w:t>
      </w:r>
      <w:r>
        <w:rPr>
          <w:color w:val="231F20"/>
          <w:w w:val="105"/>
        </w:rPr>
        <w:t>instead</w:t>
      </w:r>
      <w:r>
        <w:rPr>
          <w:color w:val="231F20"/>
          <w:spacing w:val="-4"/>
          <w:w w:val="105"/>
        </w:rPr>
        <w:t xml:space="preserve"> </w:t>
      </w:r>
      <w:r>
        <w:rPr>
          <w:color w:val="231F20"/>
          <w:w w:val="105"/>
        </w:rPr>
        <w:t>to</w:t>
      </w:r>
      <w:r>
        <w:rPr>
          <w:color w:val="231F20"/>
          <w:spacing w:val="-3"/>
          <w:w w:val="105"/>
        </w:rPr>
        <w:t xml:space="preserve"> </w:t>
      </w:r>
      <w:r>
        <w:rPr>
          <w:color w:val="231F20"/>
          <w:w w:val="105"/>
        </w:rPr>
        <w:t>the Greenbury committee, which reported in 1995. The Greenbury committee, however, drew</w:t>
      </w:r>
      <w:r>
        <w:rPr>
          <w:color w:val="231F20"/>
          <w:spacing w:val="-3"/>
          <w:w w:val="105"/>
        </w:rPr>
        <w:t xml:space="preserve"> </w:t>
      </w:r>
      <w:r>
        <w:rPr>
          <w:color w:val="231F20"/>
          <w:w w:val="105"/>
        </w:rPr>
        <w:t>upon</w:t>
      </w:r>
      <w:r>
        <w:rPr>
          <w:color w:val="231F20"/>
          <w:spacing w:val="-4"/>
          <w:w w:val="105"/>
        </w:rPr>
        <w:t xml:space="preserve"> </w:t>
      </w:r>
      <w:r>
        <w:rPr>
          <w:color w:val="231F20"/>
          <w:w w:val="105"/>
        </w:rPr>
        <w:t>the</w:t>
      </w:r>
      <w:r>
        <w:rPr>
          <w:color w:val="231F20"/>
          <w:spacing w:val="-4"/>
          <w:w w:val="105"/>
        </w:rPr>
        <w:t xml:space="preserve"> </w:t>
      </w:r>
      <w:r>
        <w:rPr>
          <w:color w:val="231F20"/>
          <w:w w:val="105"/>
        </w:rPr>
        <w:t>readymade</w:t>
      </w:r>
      <w:r>
        <w:rPr>
          <w:color w:val="231F20"/>
          <w:spacing w:val="-4"/>
          <w:w w:val="105"/>
        </w:rPr>
        <w:t xml:space="preserve"> </w:t>
      </w:r>
      <w:r>
        <w:rPr>
          <w:color w:val="231F20"/>
          <w:w w:val="105"/>
        </w:rPr>
        <w:t>recipes</w:t>
      </w:r>
      <w:r>
        <w:rPr>
          <w:color w:val="231F20"/>
          <w:spacing w:val="-4"/>
          <w:w w:val="105"/>
        </w:rPr>
        <w:t xml:space="preserve"> </w:t>
      </w:r>
      <w:r>
        <w:rPr>
          <w:color w:val="231F20"/>
          <w:w w:val="105"/>
        </w:rPr>
        <w:t>of</w:t>
      </w:r>
      <w:r>
        <w:rPr>
          <w:color w:val="231F20"/>
          <w:spacing w:val="-4"/>
          <w:w w:val="105"/>
        </w:rPr>
        <w:t xml:space="preserve"> </w:t>
      </w:r>
      <w:r>
        <w:rPr>
          <w:color w:val="231F20"/>
          <w:w w:val="105"/>
        </w:rPr>
        <w:t>Cadbury</w:t>
      </w:r>
      <w:r>
        <w:rPr>
          <w:color w:val="231F20"/>
          <w:spacing w:val="-4"/>
          <w:w w:val="105"/>
        </w:rPr>
        <w:t xml:space="preserve"> </w:t>
      </w:r>
      <w:r>
        <w:rPr>
          <w:color w:val="231F20"/>
          <w:w w:val="105"/>
        </w:rPr>
        <w:t>in</w:t>
      </w:r>
      <w:r>
        <w:rPr>
          <w:color w:val="231F20"/>
          <w:spacing w:val="-4"/>
          <w:w w:val="105"/>
        </w:rPr>
        <w:t xml:space="preserve"> </w:t>
      </w:r>
      <w:r>
        <w:rPr>
          <w:color w:val="231F20"/>
          <w:w w:val="105"/>
        </w:rPr>
        <w:t>framing</w:t>
      </w:r>
      <w:r>
        <w:rPr>
          <w:color w:val="231F20"/>
          <w:spacing w:val="-4"/>
          <w:w w:val="105"/>
        </w:rPr>
        <w:t xml:space="preserve"> </w:t>
      </w:r>
      <w:r>
        <w:rPr>
          <w:color w:val="231F20"/>
          <w:w w:val="105"/>
        </w:rPr>
        <w:t>their</w:t>
      </w:r>
      <w:r>
        <w:rPr>
          <w:color w:val="231F20"/>
          <w:spacing w:val="-3"/>
          <w:w w:val="105"/>
        </w:rPr>
        <w:t xml:space="preserve"> </w:t>
      </w:r>
      <w:r>
        <w:rPr>
          <w:color w:val="231F20"/>
          <w:w w:val="105"/>
        </w:rPr>
        <w:t>own</w:t>
      </w:r>
      <w:r>
        <w:rPr>
          <w:color w:val="231F20"/>
          <w:spacing w:val="-4"/>
          <w:w w:val="105"/>
        </w:rPr>
        <w:t xml:space="preserve"> </w:t>
      </w:r>
      <w:r>
        <w:rPr>
          <w:color w:val="231F20"/>
          <w:w w:val="105"/>
        </w:rPr>
        <w:t>recommendations. It relied upon the ‘independence’ of non-executive directors as chair and majority in the remuneration committee to oversee the pay-setting process, the results of which would then be more fully disclosed in a remuneration report attached to the annual accounts. To help the non-executives produce such rationalizations, compensation consultants pr</w:t>
      </w:r>
      <w:r>
        <w:rPr>
          <w:color w:val="231F20"/>
          <w:w w:val="105"/>
        </w:rPr>
        <w:t xml:space="preserve">ovided carefully crafted benchmarks against comparable companies (Ogden and Watson, 2008). Subsequent governance reforms in the early 2000s requiring 50% independent non-executives on a board, also made more real the possibility that an executive could be fired. There were associated moves at the time to shorten the length of executive contracts </w:t>
      </w:r>
      <w:proofErr w:type="gramStart"/>
      <w:r>
        <w:rPr>
          <w:color w:val="231F20"/>
          <w:w w:val="105"/>
        </w:rPr>
        <w:t>so as to</w:t>
      </w:r>
      <w:proofErr w:type="gramEnd"/>
      <w:r>
        <w:rPr>
          <w:color w:val="231F20"/>
          <w:w w:val="105"/>
        </w:rPr>
        <w:t xml:space="preserve"> avoid so-called ‘rewards for failure’ when contracts were paid out when an executive was fired.</w:t>
      </w:r>
    </w:p>
    <w:p w14:paraId="642C1C1E" w14:textId="77777777" w:rsidR="004A5C99" w:rsidRDefault="0027463A">
      <w:pPr>
        <w:pStyle w:val="BodyText"/>
        <w:spacing w:before="12" w:line="249" w:lineRule="auto"/>
        <w:ind w:left="62" w:right="164" w:firstLine="189"/>
        <w:jc w:val="both"/>
      </w:pPr>
      <w:r>
        <w:rPr>
          <w:color w:val="231F20"/>
          <w:w w:val="105"/>
        </w:rPr>
        <w:t>Arguably</w:t>
      </w:r>
      <w:r>
        <w:rPr>
          <w:color w:val="231F20"/>
          <w:spacing w:val="27"/>
          <w:w w:val="105"/>
        </w:rPr>
        <w:t xml:space="preserve"> </w:t>
      </w:r>
      <w:r>
        <w:rPr>
          <w:color w:val="231F20"/>
          <w:w w:val="105"/>
        </w:rPr>
        <w:t>these</w:t>
      </w:r>
      <w:r>
        <w:rPr>
          <w:color w:val="231F20"/>
          <w:spacing w:val="27"/>
          <w:w w:val="105"/>
        </w:rPr>
        <w:t xml:space="preserve"> </w:t>
      </w:r>
      <w:r>
        <w:rPr>
          <w:color w:val="231F20"/>
          <w:w w:val="105"/>
        </w:rPr>
        <w:t>reforms</w:t>
      </w:r>
      <w:r>
        <w:rPr>
          <w:color w:val="231F20"/>
          <w:spacing w:val="28"/>
          <w:w w:val="105"/>
        </w:rPr>
        <w:t xml:space="preserve"> </w:t>
      </w:r>
      <w:r>
        <w:rPr>
          <w:color w:val="231F20"/>
          <w:w w:val="105"/>
        </w:rPr>
        <w:t>were</w:t>
      </w:r>
      <w:r>
        <w:rPr>
          <w:color w:val="231F20"/>
          <w:spacing w:val="28"/>
          <w:w w:val="105"/>
        </w:rPr>
        <w:t xml:space="preserve"> </w:t>
      </w:r>
      <w:r>
        <w:rPr>
          <w:color w:val="231F20"/>
          <w:w w:val="105"/>
        </w:rPr>
        <w:t>an</w:t>
      </w:r>
      <w:r>
        <w:rPr>
          <w:color w:val="231F20"/>
          <w:spacing w:val="26"/>
          <w:w w:val="105"/>
        </w:rPr>
        <w:t xml:space="preserve"> </w:t>
      </w:r>
      <w:r>
        <w:rPr>
          <w:color w:val="231F20"/>
          <w:w w:val="105"/>
        </w:rPr>
        <w:t>advance</w:t>
      </w:r>
      <w:r>
        <w:rPr>
          <w:color w:val="231F20"/>
          <w:spacing w:val="26"/>
          <w:w w:val="105"/>
        </w:rPr>
        <w:t xml:space="preserve"> </w:t>
      </w:r>
      <w:r>
        <w:rPr>
          <w:color w:val="231F20"/>
          <w:w w:val="105"/>
        </w:rPr>
        <w:t>on</w:t>
      </w:r>
      <w:r>
        <w:rPr>
          <w:color w:val="231F20"/>
          <w:spacing w:val="27"/>
          <w:w w:val="105"/>
        </w:rPr>
        <w:t xml:space="preserve"> </w:t>
      </w:r>
      <w:r>
        <w:rPr>
          <w:color w:val="231F20"/>
          <w:w w:val="105"/>
        </w:rPr>
        <w:t>practices</w:t>
      </w:r>
      <w:r>
        <w:rPr>
          <w:color w:val="231F20"/>
          <w:spacing w:val="26"/>
          <w:w w:val="105"/>
        </w:rPr>
        <w:t xml:space="preserve"> </w:t>
      </w:r>
      <w:r>
        <w:rPr>
          <w:color w:val="231F20"/>
          <w:w w:val="105"/>
        </w:rPr>
        <w:t>in</w:t>
      </w:r>
      <w:r>
        <w:rPr>
          <w:color w:val="231F20"/>
          <w:spacing w:val="28"/>
          <w:w w:val="105"/>
        </w:rPr>
        <w:t xml:space="preserve"> </w:t>
      </w:r>
      <w:r>
        <w:rPr>
          <w:color w:val="231F20"/>
          <w:w w:val="105"/>
        </w:rPr>
        <w:t>which</w:t>
      </w:r>
      <w:r>
        <w:rPr>
          <w:color w:val="231F20"/>
          <w:spacing w:val="27"/>
          <w:w w:val="105"/>
        </w:rPr>
        <w:t xml:space="preserve"> </w:t>
      </w:r>
      <w:r>
        <w:rPr>
          <w:color w:val="231F20"/>
          <w:w w:val="105"/>
        </w:rPr>
        <w:t>an</w:t>
      </w:r>
      <w:r>
        <w:rPr>
          <w:color w:val="231F20"/>
          <w:spacing w:val="27"/>
          <w:w w:val="105"/>
        </w:rPr>
        <w:t xml:space="preserve"> </w:t>
      </w:r>
      <w:r>
        <w:rPr>
          <w:color w:val="231F20"/>
          <w:w w:val="105"/>
        </w:rPr>
        <w:t>individual</w:t>
      </w:r>
      <w:r>
        <w:rPr>
          <w:color w:val="231F20"/>
          <w:spacing w:val="29"/>
          <w:w w:val="105"/>
        </w:rPr>
        <w:t xml:space="preserve"> </w:t>
      </w:r>
      <w:r>
        <w:rPr>
          <w:color w:val="231F20"/>
          <w:w w:val="105"/>
        </w:rPr>
        <w:t>in the formerly combined Chair/CEO role could effectively set their own pay, but as Murphy (2013) observes, they produced a whole series of unintended and unantici- pated consequences. As Bebchuk and Fried (2005) later formulated this in their managerial power thesis, one aspect of this was that the apparent independence of</w:t>
      </w:r>
      <w:r>
        <w:rPr>
          <w:color w:val="231F20"/>
          <w:spacing w:val="80"/>
          <w:w w:val="105"/>
        </w:rPr>
        <w:t xml:space="preserve"> </w:t>
      </w:r>
      <w:r>
        <w:rPr>
          <w:color w:val="231F20"/>
          <w:w w:val="105"/>
        </w:rPr>
        <w:t>the</w:t>
      </w:r>
      <w:r>
        <w:rPr>
          <w:color w:val="231F20"/>
          <w:spacing w:val="31"/>
          <w:w w:val="105"/>
        </w:rPr>
        <w:t xml:space="preserve"> </w:t>
      </w:r>
      <w:r>
        <w:rPr>
          <w:color w:val="231F20"/>
          <w:w w:val="105"/>
        </w:rPr>
        <w:t>non-executives</w:t>
      </w:r>
      <w:r>
        <w:rPr>
          <w:color w:val="231F20"/>
          <w:spacing w:val="31"/>
          <w:w w:val="105"/>
        </w:rPr>
        <w:t xml:space="preserve"> </w:t>
      </w:r>
      <w:r>
        <w:rPr>
          <w:color w:val="231F20"/>
          <w:w w:val="105"/>
        </w:rPr>
        <w:t>in</w:t>
      </w:r>
      <w:r>
        <w:rPr>
          <w:color w:val="231F20"/>
          <w:spacing w:val="30"/>
          <w:w w:val="105"/>
        </w:rPr>
        <w:t xml:space="preserve"> </w:t>
      </w:r>
      <w:r>
        <w:rPr>
          <w:color w:val="231F20"/>
          <w:w w:val="105"/>
        </w:rPr>
        <w:t>relation</w:t>
      </w:r>
      <w:r>
        <w:rPr>
          <w:color w:val="231F20"/>
          <w:spacing w:val="31"/>
          <w:w w:val="105"/>
        </w:rPr>
        <w:t xml:space="preserve"> </w:t>
      </w:r>
      <w:r>
        <w:rPr>
          <w:color w:val="231F20"/>
          <w:w w:val="105"/>
        </w:rPr>
        <w:t>to</w:t>
      </w:r>
      <w:r>
        <w:rPr>
          <w:color w:val="231F20"/>
          <w:spacing w:val="31"/>
          <w:w w:val="105"/>
        </w:rPr>
        <w:t xml:space="preserve"> </w:t>
      </w:r>
      <w:r>
        <w:rPr>
          <w:color w:val="231F20"/>
          <w:w w:val="105"/>
        </w:rPr>
        <w:t>pay</w:t>
      </w:r>
      <w:r>
        <w:rPr>
          <w:color w:val="231F20"/>
          <w:spacing w:val="30"/>
          <w:w w:val="105"/>
        </w:rPr>
        <w:t xml:space="preserve"> </w:t>
      </w:r>
      <w:r>
        <w:rPr>
          <w:color w:val="231F20"/>
          <w:w w:val="105"/>
        </w:rPr>
        <w:t>contained</w:t>
      </w:r>
      <w:r>
        <w:rPr>
          <w:color w:val="231F20"/>
          <w:spacing w:val="32"/>
          <w:w w:val="105"/>
        </w:rPr>
        <w:t xml:space="preserve"> </w:t>
      </w:r>
      <w:r>
        <w:rPr>
          <w:color w:val="231F20"/>
          <w:w w:val="105"/>
        </w:rPr>
        <w:t>its</w:t>
      </w:r>
      <w:r>
        <w:rPr>
          <w:color w:val="231F20"/>
          <w:spacing w:val="31"/>
          <w:w w:val="105"/>
        </w:rPr>
        <w:t xml:space="preserve"> </w:t>
      </w:r>
      <w:r>
        <w:rPr>
          <w:color w:val="231F20"/>
          <w:w w:val="105"/>
        </w:rPr>
        <w:t>own</w:t>
      </w:r>
      <w:r>
        <w:rPr>
          <w:color w:val="231F20"/>
          <w:spacing w:val="31"/>
          <w:w w:val="105"/>
        </w:rPr>
        <w:t xml:space="preserve"> </w:t>
      </w:r>
      <w:r>
        <w:rPr>
          <w:color w:val="231F20"/>
          <w:w w:val="105"/>
        </w:rPr>
        <w:t>vulnerabilities.</w:t>
      </w:r>
      <w:r>
        <w:rPr>
          <w:color w:val="231F20"/>
          <w:spacing w:val="32"/>
          <w:w w:val="105"/>
        </w:rPr>
        <w:t xml:space="preserve"> </w:t>
      </w:r>
      <w:r>
        <w:rPr>
          <w:color w:val="231F20"/>
          <w:w w:val="105"/>
        </w:rPr>
        <w:t>In the</w:t>
      </w:r>
      <w:r>
        <w:rPr>
          <w:color w:val="231F20"/>
          <w:spacing w:val="32"/>
          <w:w w:val="105"/>
        </w:rPr>
        <w:t xml:space="preserve"> </w:t>
      </w:r>
      <w:r>
        <w:rPr>
          <w:color w:val="231F20"/>
          <w:w w:val="105"/>
        </w:rPr>
        <w:t>UK and the US, but less so in Australia, it was common for executives to also serve as</w:t>
      </w:r>
      <w:r>
        <w:rPr>
          <w:color w:val="231F20"/>
          <w:w w:val="105"/>
        </w:rPr>
        <w:t xml:space="preserve"> non-executive</w:t>
      </w:r>
      <w:r>
        <w:rPr>
          <w:color w:val="231F20"/>
          <w:spacing w:val="47"/>
          <w:w w:val="105"/>
        </w:rPr>
        <w:t xml:space="preserve"> </w:t>
      </w:r>
      <w:r>
        <w:rPr>
          <w:color w:val="231F20"/>
          <w:w w:val="105"/>
        </w:rPr>
        <w:t>directors</w:t>
      </w:r>
      <w:r>
        <w:rPr>
          <w:color w:val="231F20"/>
          <w:spacing w:val="49"/>
          <w:w w:val="105"/>
        </w:rPr>
        <w:t xml:space="preserve"> </w:t>
      </w:r>
      <w:r>
        <w:rPr>
          <w:color w:val="231F20"/>
          <w:w w:val="105"/>
        </w:rPr>
        <w:t>on</w:t>
      </w:r>
      <w:r>
        <w:rPr>
          <w:color w:val="231F20"/>
          <w:spacing w:val="48"/>
          <w:w w:val="105"/>
        </w:rPr>
        <w:t xml:space="preserve"> </w:t>
      </w:r>
      <w:r>
        <w:rPr>
          <w:color w:val="231F20"/>
          <w:w w:val="105"/>
        </w:rPr>
        <w:t>other</w:t>
      </w:r>
      <w:r>
        <w:rPr>
          <w:color w:val="231F20"/>
          <w:spacing w:val="49"/>
          <w:w w:val="105"/>
        </w:rPr>
        <w:t xml:space="preserve"> </w:t>
      </w:r>
      <w:r>
        <w:rPr>
          <w:color w:val="231F20"/>
          <w:w w:val="105"/>
        </w:rPr>
        <w:t>boards,</w:t>
      </w:r>
      <w:r>
        <w:rPr>
          <w:color w:val="231F20"/>
          <w:spacing w:val="50"/>
          <w:w w:val="105"/>
        </w:rPr>
        <w:t xml:space="preserve"> </w:t>
      </w:r>
      <w:r>
        <w:rPr>
          <w:color w:val="231F20"/>
          <w:w w:val="105"/>
        </w:rPr>
        <w:t>and,</w:t>
      </w:r>
      <w:r>
        <w:rPr>
          <w:color w:val="231F20"/>
          <w:spacing w:val="48"/>
          <w:w w:val="105"/>
        </w:rPr>
        <w:t xml:space="preserve"> </w:t>
      </w:r>
      <w:r>
        <w:rPr>
          <w:color w:val="231F20"/>
          <w:w w:val="105"/>
        </w:rPr>
        <w:t>even</w:t>
      </w:r>
      <w:r>
        <w:rPr>
          <w:color w:val="231F20"/>
          <w:spacing w:val="49"/>
          <w:w w:val="105"/>
        </w:rPr>
        <w:t xml:space="preserve"> </w:t>
      </w:r>
      <w:r>
        <w:rPr>
          <w:color w:val="231F20"/>
          <w:w w:val="105"/>
        </w:rPr>
        <w:t>without</w:t>
      </w:r>
      <w:r>
        <w:rPr>
          <w:color w:val="231F20"/>
          <w:spacing w:val="49"/>
          <w:w w:val="105"/>
        </w:rPr>
        <w:t xml:space="preserve"> </w:t>
      </w:r>
      <w:r>
        <w:rPr>
          <w:color w:val="231F20"/>
          <w:w w:val="105"/>
        </w:rPr>
        <w:t>overt</w:t>
      </w:r>
      <w:r>
        <w:rPr>
          <w:color w:val="231F20"/>
          <w:spacing w:val="48"/>
          <w:w w:val="105"/>
        </w:rPr>
        <w:t xml:space="preserve"> </w:t>
      </w:r>
      <w:r>
        <w:rPr>
          <w:color w:val="231F20"/>
          <w:w w:val="105"/>
        </w:rPr>
        <w:t>collusion,</w:t>
      </w:r>
      <w:r>
        <w:rPr>
          <w:color w:val="231F20"/>
          <w:spacing w:val="49"/>
          <w:w w:val="105"/>
        </w:rPr>
        <w:t xml:space="preserve"> </w:t>
      </w:r>
      <w:proofErr w:type="gramStart"/>
      <w:r>
        <w:rPr>
          <w:color w:val="231F20"/>
          <w:spacing w:val="-5"/>
          <w:w w:val="105"/>
        </w:rPr>
        <w:t>one</w:t>
      </w:r>
      <w:proofErr w:type="gramEnd"/>
    </w:p>
    <w:p w14:paraId="0B3F92FA" w14:textId="77777777" w:rsidR="004A5C99" w:rsidRDefault="004A5C99">
      <w:pPr>
        <w:pStyle w:val="BodyText"/>
        <w:spacing w:before="16"/>
      </w:pPr>
    </w:p>
    <w:p w14:paraId="06697EE1" w14:textId="77777777" w:rsidR="004A5C99" w:rsidRDefault="004A5C99">
      <w:pPr>
        <w:rPr>
          <w:color w:val="231F20"/>
          <w:w w:val="105"/>
          <w:sz w:val="14"/>
        </w:rPr>
      </w:pPr>
    </w:p>
    <w:p w14:paraId="648901D1" w14:textId="77777777" w:rsidR="00DD4D10" w:rsidRDefault="00DD4D10">
      <w:pPr>
        <w:rPr>
          <w:sz w:val="14"/>
        </w:rPr>
        <w:sectPr w:rsidR="00DD4D10">
          <w:pgSz w:w="9700" w:h="13950"/>
          <w:pgMar w:top="800" w:right="1133" w:bottom="280" w:left="1133" w:header="720" w:footer="720" w:gutter="0"/>
          <w:cols w:space="720"/>
        </w:sectPr>
      </w:pPr>
    </w:p>
    <w:p w14:paraId="5E004C33" w14:textId="77777777" w:rsidR="004A5C99" w:rsidRDefault="004A5C99">
      <w:pPr>
        <w:pStyle w:val="BodyText"/>
        <w:spacing w:before="208"/>
        <w:rPr>
          <w:i/>
        </w:rPr>
      </w:pPr>
    </w:p>
    <w:p w14:paraId="4DFB2224" w14:textId="77777777" w:rsidR="00DD4D10" w:rsidRDefault="00DD4D10">
      <w:pPr>
        <w:pStyle w:val="BodyText"/>
        <w:spacing w:before="208"/>
        <w:rPr>
          <w:i/>
        </w:rPr>
      </w:pPr>
    </w:p>
    <w:p w14:paraId="4C782C0D" w14:textId="77777777" w:rsidR="004A5C99" w:rsidRDefault="0027463A">
      <w:pPr>
        <w:pStyle w:val="BodyText"/>
        <w:spacing w:line="249" w:lineRule="auto"/>
        <w:ind w:left="167" w:right="59"/>
        <w:jc w:val="both"/>
      </w:pPr>
      <w:r>
        <w:rPr>
          <w:color w:val="231F20"/>
          <w:w w:val="110"/>
        </w:rPr>
        <w:t>might</w:t>
      </w:r>
      <w:r>
        <w:rPr>
          <w:color w:val="231F20"/>
          <w:spacing w:val="-8"/>
          <w:w w:val="110"/>
        </w:rPr>
        <w:t xml:space="preserve"> </w:t>
      </w:r>
      <w:r>
        <w:rPr>
          <w:color w:val="231F20"/>
          <w:w w:val="110"/>
        </w:rPr>
        <w:t>therefore</w:t>
      </w:r>
      <w:r>
        <w:rPr>
          <w:color w:val="231F20"/>
          <w:spacing w:val="-6"/>
          <w:w w:val="110"/>
        </w:rPr>
        <w:t xml:space="preserve"> </w:t>
      </w:r>
      <w:r>
        <w:rPr>
          <w:color w:val="231F20"/>
          <w:w w:val="110"/>
        </w:rPr>
        <w:t>expect</w:t>
      </w:r>
      <w:r>
        <w:rPr>
          <w:color w:val="231F20"/>
          <w:spacing w:val="-8"/>
          <w:w w:val="110"/>
        </w:rPr>
        <w:t xml:space="preserve"> </w:t>
      </w:r>
      <w:r>
        <w:rPr>
          <w:color w:val="231F20"/>
          <w:w w:val="110"/>
        </w:rPr>
        <w:t>a</w:t>
      </w:r>
      <w:r>
        <w:rPr>
          <w:color w:val="231F20"/>
          <w:spacing w:val="-8"/>
          <w:w w:val="110"/>
        </w:rPr>
        <w:t xml:space="preserve"> </w:t>
      </w:r>
      <w:r>
        <w:rPr>
          <w:color w:val="231F20"/>
          <w:w w:val="110"/>
        </w:rPr>
        <w:t>sympathetic</w:t>
      </w:r>
      <w:r>
        <w:rPr>
          <w:color w:val="231F20"/>
          <w:spacing w:val="-6"/>
          <w:w w:val="110"/>
        </w:rPr>
        <w:t xml:space="preserve"> </w:t>
      </w:r>
      <w:r>
        <w:rPr>
          <w:color w:val="231F20"/>
          <w:w w:val="110"/>
        </w:rPr>
        <w:t>attitude</w:t>
      </w:r>
      <w:r>
        <w:rPr>
          <w:color w:val="231F20"/>
          <w:spacing w:val="-6"/>
          <w:w w:val="110"/>
        </w:rPr>
        <w:t xml:space="preserve"> </w:t>
      </w:r>
      <w:r>
        <w:rPr>
          <w:color w:val="231F20"/>
          <w:w w:val="110"/>
        </w:rPr>
        <w:t>to</w:t>
      </w:r>
      <w:r>
        <w:rPr>
          <w:color w:val="231F20"/>
          <w:spacing w:val="-8"/>
          <w:w w:val="110"/>
        </w:rPr>
        <w:t xml:space="preserve"> </w:t>
      </w:r>
      <w:r>
        <w:rPr>
          <w:color w:val="231F20"/>
          <w:w w:val="110"/>
        </w:rPr>
        <w:t>performance</w:t>
      </w:r>
      <w:r>
        <w:rPr>
          <w:color w:val="231F20"/>
          <w:spacing w:val="-8"/>
          <w:w w:val="110"/>
        </w:rPr>
        <w:t xml:space="preserve"> </w:t>
      </w:r>
      <w:r>
        <w:rPr>
          <w:color w:val="231F20"/>
          <w:w w:val="110"/>
        </w:rPr>
        <w:t>hurdles</w:t>
      </w:r>
      <w:r>
        <w:rPr>
          <w:color w:val="231F20"/>
          <w:spacing w:val="-7"/>
          <w:w w:val="110"/>
        </w:rPr>
        <w:t xml:space="preserve"> </w:t>
      </w:r>
      <w:r>
        <w:rPr>
          <w:color w:val="231F20"/>
          <w:w w:val="110"/>
        </w:rPr>
        <w:t>and</w:t>
      </w:r>
      <w:r>
        <w:rPr>
          <w:color w:val="231F20"/>
          <w:spacing w:val="-7"/>
          <w:w w:val="110"/>
        </w:rPr>
        <w:t xml:space="preserve"> </w:t>
      </w:r>
      <w:r>
        <w:rPr>
          <w:color w:val="231F20"/>
          <w:w w:val="110"/>
        </w:rPr>
        <w:t>absolute levels</w:t>
      </w:r>
      <w:r>
        <w:rPr>
          <w:color w:val="231F20"/>
          <w:spacing w:val="-14"/>
          <w:w w:val="110"/>
        </w:rPr>
        <w:t xml:space="preserve"> </w:t>
      </w:r>
      <w:r>
        <w:rPr>
          <w:color w:val="231F20"/>
          <w:w w:val="110"/>
        </w:rPr>
        <w:t>of</w:t>
      </w:r>
      <w:r>
        <w:rPr>
          <w:color w:val="231F20"/>
          <w:spacing w:val="-14"/>
          <w:w w:val="110"/>
        </w:rPr>
        <w:t xml:space="preserve"> </w:t>
      </w:r>
      <w:r>
        <w:rPr>
          <w:color w:val="231F20"/>
          <w:w w:val="110"/>
        </w:rPr>
        <w:t>pay.</w:t>
      </w:r>
      <w:r>
        <w:rPr>
          <w:color w:val="231F20"/>
          <w:spacing w:val="-14"/>
          <w:w w:val="110"/>
        </w:rPr>
        <w:t xml:space="preserve"> </w:t>
      </w:r>
      <w:r>
        <w:rPr>
          <w:color w:val="231F20"/>
          <w:w w:val="110"/>
        </w:rPr>
        <w:t>In</w:t>
      </w:r>
      <w:r>
        <w:rPr>
          <w:color w:val="231F20"/>
          <w:spacing w:val="-13"/>
          <w:w w:val="110"/>
        </w:rPr>
        <w:t xml:space="preserve"> </w:t>
      </w:r>
      <w:r>
        <w:rPr>
          <w:color w:val="231F20"/>
          <w:w w:val="110"/>
        </w:rPr>
        <w:t>the</w:t>
      </w:r>
      <w:r>
        <w:rPr>
          <w:color w:val="231F20"/>
          <w:spacing w:val="-14"/>
          <w:w w:val="110"/>
        </w:rPr>
        <w:t xml:space="preserve"> </w:t>
      </w:r>
      <w:r>
        <w:rPr>
          <w:color w:val="231F20"/>
          <w:w w:val="110"/>
        </w:rPr>
        <w:t>US</w:t>
      </w:r>
      <w:r>
        <w:rPr>
          <w:color w:val="231F20"/>
          <w:spacing w:val="-14"/>
          <w:w w:val="110"/>
        </w:rPr>
        <w:t xml:space="preserve"> </w:t>
      </w:r>
      <w:r>
        <w:rPr>
          <w:color w:val="231F20"/>
          <w:w w:val="110"/>
        </w:rPr>
        <w:t>where</w:t>
      </w:r>
      <w:r>
        <w:rPr>
          <w:color w:val="231F20"/>
          <w:spacing w:val="-14"/>
          <w:w w:val="110"/>
        </w:rPr>
        <w:t xml:space="preserve"> </w:t>
      </w:r>
      <w:r>
        <w:rPr>
          <w:color w:val="231F20"/>
          <w:w w:val="110"/>
        </w:rPr>
        <w:t>CEO</w:t>
      </w:r>
      <w:r>
        <w:rPr>
          <w:color w:val="231F20"/>
          <w:spacing w:val="-13"/>
          <w:w w:val="110"/>
        </w:rPr>
        <w:t xml:space="preserve"> </w:t>
      </w:r>
      <w:r>
        <w:rPr>
          <w:color w:val="231F20"/>
          <w:w w:val="110"/>
        </w:rPr>
        <w:t>duality</w:t>
      </w:r>
      <w:r>
        <w:rPr>
          <w:color w:val="231F20"/>
          <w:spacing w:val="-14"/>
          <w:w w:val="110"/>
        </w:rPr>
        <w:t xml:space="preserve"> </w:t>
      </w:r>
      <w:r>
        <w:rPr>
          <w:color w:val="231F20"/>
          <w:w w:val="110"/>
        </w:rPr>
        <w:t>remained</w:t>
      </w:r>
      <w:r>
        <w:rPr>
          <w:color w:val="231F20"/>
          <w:spacing w:val="-13"/>
          <w:w w:val="110"/>
        </w:rPr>
        <w:t xml:space="preserve"> </w:t>
      </w:r>
      <w:r>
        <w:rPr>
          <w:color w:val="231F20"/>
          <w:w w:val="110"/>
        </w:rPr>
        <w:t>common</w:t>
      </w:r>
      <w:r>
        <w:rPr>
          <w:color w:val="231F20"/>
          <w:spacing w:val="-13"/>
          <w:w w:val="110"/>
        </w:rPr>
        <w:t xml:space="preserve"> </w:t>
      </w:r>
      <w:r>
        <w:rPr>
          <w:color w:val="231F20"/>
          <w:w w:val="110"/>
        </w:rPr>
        <w:t>the</w:t>
      </w:r>
      <w:r>
        <w:rPr>
          <w:color w:val="231F20"/>
          <w:spacing w:val="-14"/>
          <w:w w:val="110"/>
        </w:rPr>
        <w:t xml:space="preserve"> </w:t>
      </w:r>
      <w:r>
        <w:rPr>
          <w:color w:val="231F20"/>
          <w:w w:val="110"/>
        </w:rPr>
        <w:t>CEO/Chair</w:t>
      </w:r>
      <w:r>
        <w:rPr>
          <w:color w:val="231F20"/>
          <w:spacing w:val="-13"/>
          <w:w w:val="110"/>
        </w:rPr>
        <w:t xml:space="preserve"> </w:t>
      </w:r>
      <w:r>
        <w:rPr>
          <w:color w:val="231F20"/>
          <w:w w:val="110"/>
        </w:rPr>
        <w:t xml:space="preserve">con- tinued to oversee the appointment and re-appointment of non-executives. Group </w:t>
      </w:r>
      <w:r>
        <w:rPr>
          <w:color w:val="231F20"/>
        </w:rPr>
        <w:t>pressures</w:t>
      </w:r>
      <w:r>
        <w:rPr>
          <w:color w:val="231F20"/>
          <w:spacing w:val="31"/>
        </w:rPr>
        <w:t xml:space="preserve"> </w:t>
      </w:r>
      <w:r>
        <w:rPr>
          <w:color w:val="231F20"/>
        </w:rPr>
        <w:t>and</w:t>
      </w:r>
      <w:r>
        <w:rPr>
          <w:color w:val="231F20"/>
          <w:spacing w:val="31"/>
        </w:rPr>
        <w:t xml:space="preserve"> </w:t>
      </w:r>
      <w:r>
        <w:rPr>
          <w:color w:val="231F20"/>
        </w:rPr>
        <w:t>norms</w:t>
      </w:r>
      <w:r>
        <w:rPr>
          <w:color w:val="231F20"/>
          <w:spacing w:val="31"/>
        </w:rPr>
        <w:t xml:space="preserve"> </w:t>
      </w:r>
      <w:r>
        <w:rPr>
          <w:color w:val="231F20"/>
        </w:rPr>
        <w:t>could</w:t>
      </w:r>
      <w:r>
        <w:rPr>
          <w:color w:val="231F20"/>
          <w:spacing w:val="31"/>
        </w:rPr>
        <w:t xml:space="preserve"> </w:t>
      </w:r>
      <w:r>
        <w:rPr>
          <w:color w:val="231F20"/>
        </w:rPr>
        <w:t>thus</w:t>
      </w:r>
      <w:r>
        <w:rPr>
          <w:color w:val="231F20"/>
          <w:spacing w:val="31"/>
        </w:rPr>
        <w:t xml:space="preserve"> </w:t>
      </w:r>
      <w:r>
        <w:rPr>
          <w:color w:val="231F20"/>
        </w:rPr>
        <w:t>easily</w:t>
      </w:r>
      <w:r>
        <w:rPr>
          <w:color w:val="231F20"/>
          <w:spacing w:val="31"/>
        </w:rPr>
        <w:t xml:space="preserve"> </w:t>
      </w:r>
      <w:r>
        <w:rPr>
          <w:color w:val="231F20"/>
        </w:rPr>
        <w:t>militate</w:t>
      </w:r>
      <w:r>
        <w:rPr>
          <w:color w:val="231F20"/>
          <w:spacing w:val="32"/>
        </w:rPr>
        <w:t xml:space="preserve"> </w:t>
      </w:r>
      <w:r>
        <w:rPr>
          <w:color w:val="231F20"/>
        </w:rPr>
        <w:t>against</w:t>
      </w:r>
      <w:r>
        <w:rPr>
          <w:color w:val="231F20"/>
          <w:spacing w:val="32"/>
        </w:rPr>
        <w:t xml:space="preserve"> </w:t>
      </w:r>
      <w:r>
        <w:rPr>
          <w:color w:val="231F20"/>
        </w:rPr>
        <w:t>resisting</w:t>
      </w:r>
      <w:r>
        <w:rPr>
          <w:color w:val="231F20"/>
          <w:spacing w:val="32"/>
        </w:rPr>
        <w:t xml:space="preserve"> </w:t>
      </w:r>
      <w:r>
        <w:rPr>
          <w:color w:val="231F20"/>
        </w:rPr>
        <w:t>the</w:t>
      </w:r>
      <w:r>
        <w:rPr>
          <w:color w:val="231F20"/>
          <w:spacing w:val="29"/>
        </w:rPr>
        <w:t xml:space="preserve"> </w:t>
      </w:r>
      <w:r>
        <w:rPr>
          <w:color w:val="231F20"/>
        </w:rPr>
        <w:t>will</w:t>
      </w:r>
      <w:r>
        <w:rPr>
          <w:color w:val="231F20"/>
          <w:spacing w:val="32"/>
        </w:rPr>
        <w:t xml:space="preserve"> </w:t>
      </w:r>
      <w:r>
        <w:rPr>
          <w:color w:val="231F20"/>
        </w:rPr>
        <w:t>of</w:t>
      </w:r>
      <w:r>
        <w:rPr>
          <w:color w:val="231F20"/>
          <w:spacing w:val="31"/>
        </w:rPr>
        <w:t xml:space="preserve"> </w:t>
      </w:r>
      <w:r>
        <w:rPr>
          <w:color w:val="231F20"/>
        </w:rPr>
        <w:t>a</w:t>
      </w:r>
      <w:r>
        <w:rPr>
          <w:color w:val="231F20"/>
          <w:spacing w:val="31"/>
        </w:rPr>
        <w:t xml:space="preserve"> </w:t>
      </w:r>
      <w:r>
        <w:rPr>
          <w:color w:val="231F20"/>
        </w:rPr>
        <w:t xml:space="preserve">success- </w:t>
      </w:r>
      <w:r>
        <w:rPr>
          <w:color w:val="231F20"/>
          <w:w w:val="110"/>
        </w:rPr>
        <w:t>ful chief executive, especially if</w:t>
      </w:r>
      <w:r>
        <w:rPr>
          <w:color w:val="231F20"/>
          <w:spacing w:val="-1"/>
          <w:w w:val="110"/>
        </w:rPr>
        <w:t xml:space="preserve"> </w:t>
      </w:r>
      <w:r>
        <w:rPr>
          <w:color w:val="231F20"/>
          <w:w w:val="110"/>
        </w:rPr>
        <w:t>current</w:t>
      </w:r>
      <w:r>
        <w:rPr>
          <w:color w:val="231F20"/>
          <w:spacing w:val="-1"/>
          <w:w w:val="110"/>
        </w:rPr>
        <w:t xml:space="preserve"> </w:t>
      </w:r>
      <w:r>
        <w:rPr>
          <w:color w:val="231F20"/>
          <w:w w:val="110"/>
        </w:rPr>
        <w:t>financial performance</w:t>
      </w:r>
      <w:r>
        <w:rPr>
          <w:color w:val="231F20"/>
          <w:spacing w:val="-1"/>
          <w:w w:val="110"/>
        </w:rPr>
        <w:t xml:space="preserve"> </w:t>
      </w:r>
      <w:r>
        <w:rPr>
          <w:color w:val="231F20"/>
          <w:w w:val="110"/>
        </w:rPr>
        <w:t>was strong.</w:t>
      </w:r>
    </w:p>
    <w:p w14:paraId="393EBB4D" w14:textId="77777777" w:rsidR="004A5C99" w:rsidRDefault="0027463A">
      <w:pPr>
        <w:pStyle w:val="BodyText"/>
        <w:spacing w:before="5" w:line="249" w:lineRule="auto"/>
        <w:ind w:left="167" w:right="57" w:firstLine="189"/>
        <w:jc w:val="both"/>
      </w:pPr>
      <w:r>
        <w:rPr>
          <w:color w:val="231F20"/>
          <w:w w:val="105"/>
        </w:rPr>
        <w:t>The same problems plagued the greater use of disclosure requirements. Creating greater visibility might have been intended to result in some shame-induced modera- tion</w:t>
      </w:r>
      <w:r>
        <w:rPr>
          <w:color w:val="231F20"/>
          <w:spacing w:val="-2"/>
          <w:w w:val="105"/>
        </w:rPr>
        <w:t xml:space="preserve"> </w:t>
      </w:r>
      <w:r>
        <w:rPr>
          <w:color w:val="231F20"/>
          <w:w w:val="105"/>
        </w:rPr>
        <w:t>of</w:t>
      </w:r>
      <w:r>
        <w:rPr>
          <w:color w:val="231F20"/>
          <w:spacing w:val="-2"/>
          <w:w w:val="105"/>
        </w:rPr>
        <w:t xml:space="preserve"> </w:t>
      </w:r>
      <w:r>
        <w:rPr>
          <w:color w:val="231F20"/>
          <w:w w:val="105"/>
        </w:rPr>
        <w:t>pay</w:t>
      </w:r>
      <w:r>
        <w:rPr>
          <w:color w:val="231F20"/>
          <w:spacing w:val="-2"/>
          <w:w w:val="105"/>
        </w:rPr>
        <w:t xml:space="preserve"> </w:t>
      </w:r>
      <w:r>
        <w:rPr>
          <w:color w:val="231F20"/>
          <w:w w:val="105"/>
        </w:rPr>
        <w:t>increases;</w:t>
      </w:r>
      <w:r>
        <w:rPr>
          <w:color w:val="231F20"/>
          <w:spacing w:val="-1"/>
          <w:w w:val="105"/>
        </w:rPr>
        <w:t xml:space="preserve"> </w:t>
      </w:r>
      <w:r>
        <w:rPr>
          <w:color w:val="231F20"/>
          <w:w w:val="105"/>
        </w:rPr>
        <w:t>at</w:t>
      </w:r>
      <w:r>
        <w:rPr>
          <w:color w:val="231F20"/>
          <w:spacing w:val="-2"/>
          <w:w w:val="105"/>
        </w:rPr>
        <w:t xml:space="preserve"> </w:t>
      </w:r>
      <w:r>
        <w:rPr>
          <w:color w:val="231F20"/>
          <w:w w:val="105"/>
        </w:rPr>
        <w:t>the</w:t>
      </w:r>
      <w:r>
        <w:rPr>
          <w:color w:val="231F20"/>
          <w:spacing w:val="-2"/>
          <w:w w:val="105"/>
        </w:rPr>
        <w:t xml:space="preserve"> </w:t>
      </w:r>
      <w:r>
        <w:rPr>
          <w:color w:val="231F20"/>
          <w:w w:val="105"/>
        </w:rPr>
        <w:t>very</w:t>
      </w:r>
      <w:r>
        <w:rPr>
          <w:color w:val="231F20"/>
          <w:spacing w:val="-2"/>
          <w:w w:val="105"/>
        </w:rPr>
        <w:t xml:space="preserve"> </w:t>
      </w:r>
      <w:r>
        <w:rPr>
          <w:color w:val="231F20"/>
          <w:w w:val="105"/>
        </w:rPr>
        <w:t>least</w:t>
      </w:r>
      <w:r>
        <w:rPr>
          <w:color w:val="231F20"/>
          <w:spacing w:val="-1"/>
          <w:w w:val="105"/>
        </w:rPr>
        <w:t xml:space="preserve"> </w:t>
      </w:r>
      <w:r>
        <w:rPr>
          <w:color w:val="231F20"/>
          <w:w w:val="105"/>
        </w:rPr>
        <w:t>it</w:t>
      </w:r>
      <w:r>
        <w:rPr>
          <w:color w:val="231F20"/>
          <w:spacing w:val="-1"/>
          <w:w w:val="105"/>
        </w:rPr>
        <w:t xml:space="preserve"> </w:t>
      </w:r>
      <w:r>
        <w:rPr>
          <w:color w:val="231F20"/>
          <w:w w:val="105"/>
        </w:rPr>
        <w:t>required</w:t>
      </w:r>
      <w:r>
        <w:rPr>
          <w:color w:val="231F20"/>
          <w:spacing w:val="-2"/>
          <w:w w:val="105"/>
        </w:rPr>
        <w:t xml:space="preserve"> </w:t>
      </w:r>
      <w:r>
        <w:rPr>
          <w:color w:val="231F20"/>
          <w:w w:val="105"/>
        </w:rPr>
        <w:t>that</w:t>
      </w:r>
      <w:r>
        <w:rPr>
          <w:color w:val="231F20"/>
          <w:spacing w:val="-1"/>
          <w:w w:val="105"/>
        </w:rPr>
        <w:t xml:space="preserve"> </w:t>
      </w:r>
      <w:r>
        <w:rPr>
          <w:color w:val="231F20"/>
          <w:w w:val="105"/>
        </w:rPr>
        <w:t>a</w:t>
      </w:r>
      <w:r>
        <w:rPr>
          <w:color w:val="231F20"/>
          <w:spacing w:val="-3"/>
          <w:w w:val="105"/>
        </w:rPr>
        <w:t xml:space="preserve"> </w:t>
      </w:r>
      <w:r>
        <w:rPr>
          <w:color w:val="231F20"/>
          <w:w w:val="105"/>
        </w:rPr>
        <w:t>rationalization</w:t>
      </w:r>
      <w:r>
        <w:rPr>
          <w:color w:val="231F20"/>
          <w:spacing w:val="-1"/>
          <w:w w:val="105"/>
        </w:rPr>
        <w:t xml:space="preserve"> </w:t>
      </w:r>
      <w:r>
        <w:rPr>
          <w:color w:val="231F20"/>
          <w:w w:val="105"/>
        </w:rPr>
        <w:t>be</w:t>
      </w:r>
      <w:r>
        <w:rPr>
          <w:color w:val="231F20"/>
          <w:spacing w:val="-1"/>
          <w:w w:val="105"/>
        </w:rPr>
        <w:t xml:space="preserve"> </w:t>
      </w:r>
      <w:r>
        <w:rPr>
          <w:color w:val="231F20"/>
          <w:w w:val="105"/>
        </w:rPr>
        <w:t>offered</w:t>
      </w:r>
      <w:r>
        <w:rPr>
          <w:color w:val="231F20"/>
          <w:spacing w:val="-1"/>
          <w:w w:val="105"/>
        </w:rPr>
        <w:t xml:space="preserve"> </w:t>
      </w:r>
      <w:r>
        <w:rPr>
          <w:color w:val="231F20"/>
          <w:w w:val="105"/>
        </w:rPr>
        <w:t>by</w:t>
      </w:r>
      <w:r>
        <w:rPr>
          <w:color w:val="231F20"/>
          <w:spacing w:val="-2"/>
          <w:w w:val="105"/>
        </w:rPr>
        <w:t xml:space="preserve"> </w:t>
      </w:r>
      <w:r>
        <w:rPr>
          <w:color w:val="231F20"/>
          <w:w w:val="105"/>
        </w:rPr>
        <w:t xml:space="preserve">a board of its pay structure and any increases. Importantly, however, all that was re- quired of the committee was that it could claim </w:t>
      </w:r>
      <w:r>
        <w:rPr>
          <w:i/>
          <w:color w:val="231F20"/>
          <w:w w:val="105"/>
        </w:rPr>
        <w:t xml:space="preserve">ex ante </w:t>
      </w:r>
      <w:r>
        <w:rPr>
          <w:color w:val="231F20"/>
          <w:w w:val="105"/>
        </w:rPr>
        <w:t>that there was a relationship between pay and performance relative to comparator companies. But it was the pro- cesses</w:t>
      </w:r>
      <w:r>
        <w:rPr>
          <w:color w:val="231F20"/>
          <w:spacing w:val="-4"/>
          <w:w w:val="105"/>
        </w:rPr>
        <w:t xml:space="preserve"> </w:t>
      </w:r>
      <w:r>
        <w:rPr>
          <w:color w:val="231F20"/>
          <w:w w:val="105"/>
        </w:rPr>
        <w:t>of</w:t>
      </w:r>
      <w:r>
        <w:rPr>
          <w:color w:val="231F20"/>
          <w:spacing w:val="-4"/>
          <w:w w:val="105"/>
        </w:rPr>
        <w:t xml:space="preserve"> </w:t>
      </w:r>
      <w:r>
        <w:rPr>
          <w:color w:val="231F20"/>
          <w:w w:val="105"/>
        </w:rPr>
        <w:t>comparison</w:t>
      </w:r>
      <w:r>
        <w:rPr>
          <w:color w:val="231F20"/>
          <w:spacing w:val="-3"/>
          <w:w w:val="105"/>
        </w:rPr>
        <w:t xml:space="preserve"> </w:t>
      </w:r>
      <w:r>
        <w:rPr>
          <w:color w:val="231F20"/>
          <w:w w:val="105"/>
        </w:rPr>
        <w:t>that</w:t>
      </w:r>
      <w:r>
        <w:rPr>
          <w:color w:val="231F20"/>
          <w:spacing w:val="-4"/>
          <w:w w:val="105"/>
        </w:rPr>
        <w:t xml:space="preserve"> </w:t>
      </w:r>
      <w:r>
        <w:rPr>
          <w:color w:val="231F20"/>
          <w:w w:val="105"/>
        </w:rPr>
        <w:t>secured</w:t>
      </w:r>
      <w:r>
        <w:rPr>
          <w:color w:val="231F20"/>
          <w:spacing w:val="-4"/>
          <w:w w:val="105"/>
        </w:rPr>
        <w:t xml:space="preserve"> </w:t>
      </w:r>
      <w:r>
        <w:rPr>
          <w:color w:val="231F20"/>
          <w:w w:val="105"/>
        </w:rPr>
        <w:t>these</w:t>
      </w:r>
      <w:r>
        <w:rPr>
          <w:color w:val="231F20"/>
          <w:spacing w:val="-5"/>
          <w:w w:val="105"/>
        </w:rPr>
        <w:t xml:space="preserve"> </w:t>
      </w:r>
      <w:r>
        <w:rPr>
          <w:color w:val="231F20"/>
          <w:w w:val="105"/>
        </w:rPr>
        <w:t>rationalizations</w:t>
      </w:r>
      <w:r>
        <w:rPr>
          <w:color w:val="231F20"/>
          <w:spacing w:val="-4"/>
          <w:w w:val="105"/>
        </w:rPr>
        <w:t xml:space="preserve"> </w:t>
      </w:r>
      <w:r>
        <w:rPr>
          <w:color w:val="231F20"/>
          <w:w w:val="105"/>
        </w:rPr>
        <w:t>of</w:t>
      </w:r>
      <w:r>
        <w:rPr>
          <w:color w:val="231F20"/>
          <w:spacing w:val="-4"/>
          <w:w w:val="105"/>
        </w:rPr>
        <w:t xml:space="preserve"> </w:t>
      </w:r>
      <w:r>
        <w:rPr>
          <w:color w:val="231F20"/>
          <w:w w:val="105"/>
        </w:rPr>
        <w:t>pay</w:t>
      </w:r>
      <w:r>
        <w:rPr>
          <w:color w:val="231F20"/>
          <w:spacing w:val="-4"/>
          <w:w w:val="105"/>
        </w:rPr>
        <w:t xml:space="preserve"> </w:t>
      </w:r>
      <w:r>
        <w:rPr>
          <w:color w:val="231F20"/>
          <w:w w:val="105"/>
        </w:rPr>
        <w:t>that</w:t>
      </w:r>
      <w:r>
        <w:rPr>
          <w:color w:val="231F20"/>
          <w:spacing w:val="-4"/>
          <w:w w:val="105"/>
        </w:rPr>
        <w:t xml:space="preserve"> </w:t>
      </w:r>
      <w:r>
        <w:rPr>
          <w:color w:val="231F20"/>
          <w:w w:val="105"/>
        </w:rPr>
        <w:t>proved</w:t>
      </w:r>
      <w:r>
        <w:rPr>
          <w:color w:val="231F20"/>
          <w:spacing w:val="-3"/>
          <w:w w:val="105"/>
        </w:rPr>
        <w:t xml:space="preserve"> </w:t>
      </w:r>
      <w:r>
        <w:rPr>
          <w:color w:val="231F20"/>
          <w:w w:val="105"/>
        </w:rPr>
        <w:t>the</w:t>
      </w:r>
      <w:r>
        <w:rPr>
          <w:color w:val="231F20"/>
          <w:spacing w:val="-4"/>
          <w:w w:val="105"/>
        </w:rPr>
        <w:t xml:space="preserve"> </w:t>
      </w:r>
      <w:r>
        <w:rPr>
          <w:color w:val="231F20"/>
          <w:w w:val="105"/>
        </w:rPr>
        <w:t>flaw</w:t>
      </w:r>
      <w:r>
        <w:rPr>
          <w:color w:val="231F20"/>
          <w:spacing w:val="-4"/>
          <w:w w:val="105"/>
        </w:rPr>
        <w:t xml:space="preserve"> </w:t>
      </w:r>
      <w:r>
        <w:rPr>
          <w:color w:val="231F20"/>
          <w:w w:val="105"/>
        </w:rPr>
        <w:t>in these arrangements. It made absolute sense from the perspective of an individual company</w:t>
      </w:r>
      <w:r>
        <w:rPr>
          <w:color w:val="231F20"/>
          <w:spacing w:val="40"/>
          <w:w w:val="105"/>
        </w:rPr>
        <w:t xml:space="preserve"> </w:t>
      </w:r>
      <w:r>
        <w:rPr>
          <w:color w:val="231F20"/>
          <w:w w:val="105"/>
        </w:rPr>
        <w:t>th</w:t>
      </w:r>
      <w:r>
        <w:rPr>
          <w:color w:val="231F20"/>
          <w:w w:val="105"/>
        </w:rPr>
        <w:t>at</w:t>
      </w:r>
      <w:r>
        <w:rPr>
          <w:color w:val="231F20"/>
          <w:spacing w:val="40"/>
          <w:w w:val="105"/>
        </w:rPr>
        <w:t xml:space="preserve"> </w:t>
      </w:r>
      <w:r>
        <w:rPr>
          <w:color w:val="231F20"/>
          <w:w w:val="105"/>
        </w:rPr>
        <w:t>the</w:t>
      </w:r>
      <w:r>
        <w:rPr>
          <w:color w:val="231F20"/>
          <w:spacing w:val="40"/>
          <w:w w:val="105"/>
        </w:rPr>
        <w:t xml:space="preserve"> </w:t>
      </w:r>
      <w:r>
        <w:rPr>
          <w:color w:val="231F20"/>
          <w:w w:val="105"/>
        </w:rPr>
        <w:t>remuneration</w:t>
      </w:r>
      <w:r>
        <w:rPr>
          <w:color w:val="231F20"/>
          <w:spacing w:val="40"/>
          <w:w w:val="105"/>
        </w:rPr>
        <w:t xml:space="preserve"> </w:t>
      </w:r>
      <w:r>
        <w:rPr>
          <w:color w:val="231F20"/>
          <w:w w:val="105"/>
        </w:rPr>
        <w:t>committee</w:t>
      </w:r>
      <w:r>
        <w:rPr>
          <w:color w:val="231F20"/>
          <w:spacing w:val="40"/>
          <w:w w:val="105"/>
        </w:rPr>
        <w:t xml:space="preserve"> </w:t>
      </w:r>
      <w:r>
        <w:rPr>
          <w:color w:val="231F20"/>
          <w:w w:val="105"/>
        </w:rPr>
        <w:t>should</w:t>
      </w:r>
      <w:r>
        <w:rPr>
          <w:color w:val="231F20"/>
          <w:spacing w:val="40"/>
          <w:w w:val="105"/>
        </w:rPr>
        <w:t xml:space="preserve"> </w:t>
      </w:r>
      <w:r>
        <w:rPr>
          <w:color w:val="231F20"/>
          <w:w w:val="105"/>
        </w:rPr>
        <w:t>argue</w:t>
      </w:r>
      <w:r>
        <w:rPr>
          <w:color w:val="231F20"/>
          <w:spacing w:val="40"/>
          <w:w w:val="105"/>
        </w:rPr>
        <w:t xml:space="preserve"> </w:t>
      </w:r>
      <w:r>
        <w:rPr>
          <w:color w:val="231F20"/>
          <w:w w:val="105"/>
        </w:rPr>
        <w:t>that,</w:t>
      </w:r>
      <w:r>
        <w:rPr>
          <w:color w:val="231F20"/>
          <w:spacing w:val="40"/>
          <w:w w:val="105"/>
        </w:rPr>
        <w:t xml:space="preserve"> </w:t>
      </w:r>
      <w:proofErr w:type="gramStart"/>
      <w:r>
        <w:rPr>
          <w:color w:val="231F20"/>
          <w:w w:val="105"/>
        </w:rPr>
        <w:t>in</w:t>
      </w:r>
      <w:r>
        <w:rPr>
          <w:color w:val="231F20"/>
          <w:spacing w:val="40"/>
          <w:w w:val="105"/>
        </w:rPr>
        <w:t xml:space="preserve"> </w:t>
      </w:r>
      <w:r>
        <w:rPr>
          <w:color w:val="231F20"/>
          <w:w w:val="105"/>
        </w:rPr>
        <w:t>order</w:t>
      </w:r>
      <w:r>
        <w:rPr>
          <w:color w:val="231F20"/>
          <w:spacing w:val="40"/>
          <w:w w:val="105"/>
        </w:rPr>
        <w:t xml:space="preserve"> </w:t>
      </w:r>
      <w:r>
        <w:rPr>
          <w:color w:val="231F20"/>
          <w:w w:val="105"/>
        </w:rPr>
        <w:t>to</w:t>
      </w:r>
      <w:proofErr w:type="gramEnd"/>
      <w:r>
        <w:rPr>
          <w:color w:val="231F20"/>
          <w:spacing w:val="40"/>
          <w:w w:val="105"/>
        </w:rPr>
        <w:t xml:space="preserve"> </w:t>
      </w:r>
      <w:r>
        <w:rPr>
          <w:color w:val="231F20"/>
          <w:w w:val="105"/>
        </w:rPr>
        <w:t>attract and retain the best executives, it needed to pay in the top quartile relative to its com- parators. The inevitable result, however, was a year-on-year ‘racheting-up’ of top ex- ecutive pay that ensured that differentials with average pay continuously increased (Ezzamel</w:t>
      </w:r>
      <w:r>
        <w:rPr>
          <w:color w:val="231F20"/>
          <w:spacing w:val="-7"/>
          <w:w w:val="105"/>
        </w:rPr>
        <w:t xml:space="preserve"> </w:t>
      </w:r>
      <w:r>
        <w:rPr>
          <w:color w:val="231F20"/>
          <w:w w:val="105"/>
        </w:rPr>
        <w:t>and</w:t>
      </w:r>
      <w:r>
        <w:rPr>
          <w:color w:val="231F20"/>
          <w:spacing w:val="-10"/>
          <w:w w:val="105"/>
        </w:rPr>
        <w:t xml:space="preserve"> </w:t>
      </w:r>
      <w:r>
        <w:rPr>
          <w:color w:val="231F20"/>
          <w:w w:val="105"/>
        </w:rPr>
        <w:t>Watson,</w:t>
      </w:r>
      <w:r>
        <w:rPr>
          <w:color w:val="231F20"/>
          <w:spacing w:val="-10"/>
          <w:w w:val="105"/>
        </w:rPr>
        <w:t xml:space="preserve"> </w:t>
      </w:r>
      <w:r>
        <w:rPr>
          <w:color w:val="231F20"/>
          <w:w w:val="105"/>
        </w:rPr>
        <w:t>1998).</w:t>
      </w:r>
      <w:r>
        <w:rPr>
          <w:color w:val="231F20"/>
          <w:spacing w:val="-10"/>
          <w:w w:val="105"/>
        </w:rPr>
        <w:t xml:space="preserve"> </w:t>
      </w:r>
      <w:r>
        <w:rPr>
          <w:color w:val="231F20"/>
          <w:w w:val="105"/>
        </w:rPr>
        <w:t>The</w:t>
      </w:r>
      <w:r>
        <w:rPr>
          <w:color w:val="231F20"/>
          <w:spacing w:val="-10"/>
          <w:w w:val="105"/>
        </w:rPr>
        <w:t xml:space="preserve"> </w:t>
      </w:r>
      <w:r>
        <w:rPr>
          <w:color w:val="231F20"/>
          <w:w w:val="105"/>
        </w:rPr>
        <w:t>visibility</w:t>
      </w:r>
      <w:r>
        <w:rPr>
          <w:color w:val="231F20"/>
          <w:spacing w:val="-7"/>
          <w:w w:val="105"/>
        </w:rPr>
        <w:t xml:space="preserve"> </w:t>
      </w:r>
      <w:r>
        <w:rPr>
          <w:color w:val="231F20"/>
          <w:w w:val="105"/>
        </w:rPr>
        <w:t>achieved</w:t>
      </w:r>
      <w:r>
        <w:rPr>
          <w:color w:val="231F20"/>
          <w:spacing w:val="-10"/>
          <w:w w:val="105"/>
        </w:rPr>
        <w:t xml:space="preserve"> </w:t>
      </w:r>
      <w:r>
        <w:rPr>
          <w:color w:val="231F20"/>
          <w:w w:val="105"/>
        </w:rPr>
        <w:t>by</w:t>
      </w:r>
      <w:r>
        <w:rPr>
          <w:color w:val="231F20"/>
          <w:spacing w:val="-8"/>
          <w:w w:val="105"/>
        </w:rPr>
        <w:t xml:space="preserve"> </w:t>
      </w:r>
      <w:r>
        <w:rPr>
          <w:color w:val="231F20"/>
          <w:w w:val="105"/>
        </w:rPr>
        <w:t>increased</w:t>
      </w:r>
      <w:r>
        <w:rPr>
          <w:color w:val="231F20"/>
          <w:spacing w:val="-7"/>
          <w:w w:val="105"/>
        </w:rPr>
        <w:t xml:space="preserve"> </w:t>
      </w:r>
      <w:r>
        <w:rPr>
          <w:color w:val="231F20"/>
          <w:w w:val="105"/>
        </w:rPr>
        <w:t>disclosure</w:t>
      </w:r>
      <w:r>
        <w:rPr>
          <w:color w:val="231F20"/>
          <w:spacing w:val="-8"/>
          <w:w w:val="105"/>
        </w:rPr>
        <w:t xml:space="preserve"> </w:t>
      </w:r>
      <w:r>
        <w:rPr>
          <w:color w:val="231F20"/>
          <w:w w:val="105"/>
        </w:rPr>
        <w:t>was</w:t>
      </w:r>
      <w:r>
        <w:rPr>
          <w:color w:val="231F20"/>
          <w:spacing w:val="-10"/>
          <w:w w:val="105"/>
        </w:rPr>
        <w:t xml:space="preserve"> </w:t>
      </w:r>
      <w:r>
        <w:rPr>
          <w:color w:val="231F20"/>
          <w:w w:val="105"/>
        </w:rPr>
        <w:t>thus entirely</w:t>
      </w:r>
      <w:r>
        <w:rPr>
          <w:color w:val="231F20"/>
          <w:spacing w:val="-4"/>
          <w:w w:val="105"/>
        </w:rPr>
        <w:t xml:space="preserve"> </w:t>
      </w:r>
      <w:r>
        <w:rPr>
          <w:color w:val="231F20"/>
          <w:w w:val="105"/>
        </w:rPr>
        <w:t>perverse</w:t>
      </w:r>
      <w:r>
        <w:rPr>
          <w:color w:val="231F20"/>
          <w:spacing w:val="-4"/>
          <w:w w:val="105"/>
        </w:rPr>
        <w:t xml:space="preserve"> </w:t>
      </w:r>
      <w:r>
        <w:rPr>
          <w:color w:val="231F20"/>
          <w:w w:val="105"/>
        </w:rPr>
        <w:t>in</w:t>
      </w:r>
      <w:r>
        <w:rPr>
          <w:color w:val="231F20"/>
          <w:spacing w:val="-4"/>
          <w:w w:val="105"/>
        </w:rPr>
        <w:t xml:space="preserve"> </w:t>
      </w:r>
      <w:r>
        <w:rPr>
          <w:color w:val="231F20"/>
          <w:w w:val="105"/>
        </w:rPr>
        <w:t>its</w:t>
      </w:r>
      <w:r>
        <w:rPr>
          <w:color w:val="231F20"/>
          <w:spacing w:val="-4"/>
          <w:w w:val="105"/>
        </w:rPr>
        <w:t xml:space="preserve"> </w:t>
      </w:r>
      <w:r>
        <w:rPr>
          <w:color w:val="231F20"/>
          <w:w w:val="105"/>
        </w:rPr>
        <w:t>consequences.</w:t>
      </w:r>
      <w:r>
        <w:rPr>
          <w:color w:val="231F20"/>
          <w:spacing w:val="-4"/>
          <w:w w:val="105"/>
        </w:rPr>
        <w:t xml:space="preserve"> </w:t>
      </w:r>
      <w:r>
        <w:rPr>
          <w:color w:val="231F20"/>
          <w:w w:val="105"/>
        </w:rPr>
        <w:t>Arguably</w:t>
      </w:r>
      <w:r>
        <w:rPr>
          <w:color w:val="231F20"/>
          <w:spacing w:val="-5"/>
          <w:w w:val="105"/>
        </w:rPr>
        <w:t xml:space="preserve"> </w:t>
      </w:r>
      <w:r>
        <w:rPr>
          <w:color w:val="231F20"/>
          <w:w w:val="105"/>
        </w:rPr>
        <w:t>executives</w:t>
      </w:r>
      <w:r>
        <w:rPr>
          <w:color w:val="231F20"/>
          <w:spacing w:val="-4"/>
          <w:w w:val="105"/>
        </w:rPr>
        <w:t xml:space="preserve"> </w:t>
      </w:r>
      <w:r>
        <w:rPr>
          <w:color w:val="231F20"/>
          <w:w w:val="105"/>
        </w:rPr>
        <w:t>were</w:t>
      </w:r>
      <w:r>
        <w:rPr>
          <w:color w:val="231F20"/>
          <w:spacing w:val="-4"/>
          <w:w w:val="105"/>
        </w:rPr>
        <w:t xml:space="preserve"> </w:t>
      </w:r>
      <w:r>
        <w:rPr>
          <w:color w:val="231F20"/>
          <w:w w:val="105"/>
        </w:rPr>
        <w:t>sensitive</w:t>
      </w:r>
      <w:r>
        <w:rPr>
          <w:color w:val="231F20"/>
          <w:spacing w:val="-4"/>
          <w:w w:val="105"/>
        </w:rPr>
        <w:t xml:space="preserve"> </w:t>
      </w:r>
      <w:r>
        <w:rPr>
          <w:color w:val="231F20"/>
          <w:w w:val="105"/>
        </w:rPr>
        <w:t>not</w:t>
      </w:r>
      <w:r>
        <w:rPr>
          <w:color w:val="231F20"/>
          <w:spacing w:val="-4"/>
          <w:w w:val="105"/>
        </w:rPr>
        <w:t xml:space="preserve"> </w:t>
      </w:r>
      <w:r>
        <w:rPr>
          <w:color w:val="231F20"/>
          <w:w w:val="105"/>
        </w:rPr>
        <w:t>to</w:t>
      </w:r>
      <w:r>
        <w:rPr>
          <w:color w:val="231F20"/>
          <w:spacing w:val="-4"/>
          <w:w w:val="105"/>
        </w:rPr>
        <w:t xml:space="preserve"> </w:t>
      </w:r>
      <w:r>
        <w:rPr>
          <w:color w:val="231F20"/>
          <w:w w:val="105"/>
        </w:rPr>
        <w:t>abso- lute pay differentials but to the symbolism of pay relativities, and di</w:t>
      </w:r>
      <w:r>
        <w:rPr>
          <w:color w:val="231F20"/>
          <w:w w:val="105"/>
        </w:rPr>
        <w:t>sclosure now en- sured</w:t>
      </w:r>
      <w:r>
        <w:rPr>
          <w:color w:val="231F20"/>
          <w:spacing w:val="-9"/>
          <w:w w:val="105"/>
        </w:rPr>
        <w:t xml:space="preserve"> </w:t>
      </w:r>
      <w:r>
        <w:rPr>
          <w:color w:val="231F20"/>
          <w:w w:val="105"/>
        </w:rPr>
        <w:t>that</w:t>
      </w:r>
      <w:r>
        <w:rPr>
          <w:color w:val="231F20"/>
          <w:spacing w:val="-8"/>
          <w:w w:val="105"/>
        </w:rPr>
        <w:t xml:space="preserve"> </w:t>
      </w:r>
      <w:r>
        <w:rPr>
          <w:color w:val="231F20"/>
          <w:w w:val="105"/>
        </w:rPr>
        <w:t>these</w:t>
      </w:r>
      <w:r>
        <w:rPr>
          <w:color w:val="231F20"/>
          <w:spacing w:val="-8"/>
          <w:w w:val="105"/>
        </w:rPr>
        <w:t xml:space="preserve"> </w:t>
      </w:r>
      <w:r>
        <w:rPr>
          <w:color w:val="231F20"/>
          <w:w w:val="105"/>
        </w:rPr>
        <w:t>were</w:t>
      </w:r>
      <w:r>
        <w:rPr>
          <w:color w:val="231F20"/>
          <w:spacing w:val="-9"/>
          <w:w w:val="105"/>
        </w:rPr>
        <w:t xml:space="preserve"> </w:t>
      </w:r>
      <w:r>
        <w:rPr>
          <w:color w:val="231F20"/>
          <w:w w:val="105"/>
        </w:rPr>
        <w:t>highly</w:t>
      </w:r>
      <w:r>
        <w:rPr>
          <w:color w:val="231F20"/>
          <w:spacing w:val="-7"/>
          <w:w w:val="105"/>
        </w:rPr>
        <w:t xml:space="preserve"> </w:t>
      </w:r>
      <w:r>
        <w:rPr>
          <w:color w:val="231F20"/>
          <w:w w:val="105"/>
        </w:rPr>
        <w:t>visible</w:t>
      </w:r>
      <w:r>
        <w:rPr>
          <w:color w:val="231F20"/>
          <w:spacing w:val="-8"/>
          <w:w w:val="105"/>
        </w:rPr>
        <w:t xml:space="preserve"> </w:t>
      </w:r>
      <w:r>
        <w:rPr>
          <w:color w:val="231F20"/>
          <w:w w:val="105"/>
        </w:rPr>
        <w:t>to</w:t>
      </w:r>
      <w:r>
        <w:rPr>
          <w:color w:val="231F20"/>
          <w:spacing w:val="-8"/>
          <w:w w:val="105"/>
        </w:rPr>
        <w:t xml:space="preserve"> </w:t>
      </w:r>
      <w:r>
        <w:rPr>
          <w:color w:val="231F20"/>
          <w:w w:val="105"/>
        </w:rPr>
        <w:t>all.</w:t>
      </w:r>
      <w:r>
        <w:rPr>
          <w:color w:val="231F20"/>
          <w:spacing w:val="-8"/>
          <w:w w:val="105"/>
        </w:rPr>
        <w:t xml:space="preserve"> </w:t>
      </w:r>
      <w:r>
        <w:rPr>
          <w:color w:val="231F20"/>
          <w:w w:val="105"/>
        </w:rPr>
        <w:t>Whilst</w:t>
      </w:r>
      <w:r>
        <w:rPr>
          <w:color w:val="231F20"/>
          <w:spacing w:val="-7"/>
          <w:w w:val="105"/>
        </w:rPr>
        <w:t xml:space="preserve"> </w:t>
      </w:r>
      <w:r>
        <w:rPr>
          <w:color w:val="231F20"/>
          <w:w w:val="105"/>
        </w:rPr>
        <w:t>public</w:t>
      </w:r>
      <w:r>
        <w:rPr>
          <w:color w:val="231F20"/>
          <w:spacing w:val="-8"/>
          <w:w w:val="105"/>
        </w:rPr>
        <w:t xml:space="preserve"> </w:t>
      </w:r>
      <w:r>
        <w:rPr>
          <w:color w:val="231F20"/>
          <w:w w:val="105"/>
        </w:rPr>
        <w:t>opinion</w:t>
      </w:r>
      <w:r>
        <w:rPr>
          <w:color w:val="231F20"/>
          <w:spacing w:val="-8"/>
          <w:w w:val="105"/>
        </w:rPr>
        <w:t xml:space="preserve"> </w:t>
      </w:r>
      <w:r>
        <w:rPr>
          <w:color w:val="231F20"/>
          <w:w w:val="105"/>
        </w:rPr>
        <w:t>still</w:t>
      </w:r>
      <w:r>
        <w:rPr>
          <w:color w:val="231F20"/>
          <w:spacing w:val="-8"/>
          <w:w w:val="105"/>
        </w:rPr>
        <w:t xml:space="preserve"> </w:t>
      </w:r>
      <w:r>
        <w:rPr>
          <w:color w:val="231F20"/>
          <w:w w:val="105"/>
        </w:rPr>
        <w:t>railed</w:t>
      </w:r>
      <w:r>
        <w:rPr>
          <w:color w:val="231F20"/>
          <w:spacing w:val="-9"/>
          <w:w w:val="105"/>
        </w:rPr>
        <w:t xml:space="preserve"> </w:t>
      </w:r>
      <w:r>
        <w:rPr>
          <w:color w:val="231F20"/>
          <w:w w:val="105"/>
        </w:rPr>
        <w:t>against</w:t>
      </w:r>
      <w:r>
        <w:rPr>
          <w:color w:val="231F20"/>
          <w:spacing w:val="-8"/>
          <w:w w:val="105"/>
        </w:rPr>
        <w:t xml:space="preserve"> </w:t>
      </w:r>
      <w:r>
        <w:rPr>
          <w:color w:val="231F20"/>
          <w:w w:val="105"/>
        </w:rPr>
        <w:t>‘fat cats’</w:t>
      </w:r>
      <w:r>
        <w:rPr>
          <w:color w:val="231F20"/>
          <w:spacing w:val="-4"/>
          <w:w w:val="105"/>
        </w:rPr>
        <w:t xml:space="preserve"> </w:t>
      </w:r>
      <w:r>
        <w:rPr>
          <w:color w:val="231F20"/>
          <w:w w:val="105"/>
        </w:rPr>
        <w:t>with</w:t>
      </w:r>
      <w:r>
        <w:rPr>
          <w:color w:val="231F20"/>
          <w:spacing w:val="-4"/>
          <w:w w:val="105"/>
        </w:rPr>
        <w:t xml:space="preserve"> </w:t>
      </w:r>
      <w:r>
        <w:rPr>
          <w:color w:val="231F20"/>
          <w:w w:val="105"/>
        </w:rPr>
        <w:t>‘snouts</w:t>
      </w:r>
      <w:r>
        <w:rPr>
          <w:color w:val="231F20"/>
          <w:spacing w:val="-4"/>
          <w:w w:val="105"/>
        </w:rPr>
        <w:t xml:space="preserve"> </w:t>
      </w:r>
      <w:r>
        <w:rPr>
          <w:color w:val="231F20"/>
          <w:w w:val="105"/>
        </w:rPr>
        <w:t>in</w:t>
      </w:r>
      <w:r>
        <w:rPr>
          <w:color w:val="231F20"/>
          <w:spacing w:val="-5"/>
          <w:w w:val="105"/>
        </w:rPr>
        <w:t xml:space="preserve"> </w:t>
      </w:r>
      <w:r>
        <w:rPr>
          <w:color w:val="231F20"/>
          <w:w w:val="105"/>
        </w:rPr>
        <w:t>the</w:t>
      </w:r>
      <w:r>
        <w:rPr>
          <w:color w:val="231F20"/>
          <w:spacing w:val="-4"/>
          <w:w w:val="105"/>
        </w:rPr>
        <w:t xml:space="preserve"> </w:t>
      </w:r>
      <w:r>
        <w:rPr>
          <w:color w:val="231F20"/>
          <w:w w:val="105"/>
        </w:rPr>
        <w:t>trough’,</w:t>
      </w:r>
      <w:r>
        <w:rPr>
          <w:color w:val="231F20"/>
          <w:spacing w:val="-5"/>
          <w:w w:val="105"/>
        </w:rPr>
        <w:t xml:space="preserve"> </w:t>
      </w:r>
      <w:r>
        <w:rPr>
          <w:color w:val="231F20"/>
          <w:w w:val="105"/>
        </w:rPr>
        <w:t>executives</w:t>
      </w:r>
      <w:r>
        <w:rPr>
          <w:color w:val="231F20"/>
          <w:spacing w:val="-3"/>
          <w:w w:val="105"/>
        </w:rPr>
        <w:t xml:space="preserve"> </w:t>
      </w:r>
      <w:r>
        <w:rPr>
          <w:color w:val="231F20"/>
          <w:w w:val="105"/>
        </w:rPr>
        <w:t>had</w:t>
      </w:r>
      <w:r>
        <w:rPr>
          <w:color w:val="231F20"/>
          <w:spacing w:val="-5"/>
          <w:w w:val="105"/>
        </w:rPr>
        <w:t xml:space="preserve"> </w:t>
      </w:r>
      <w:r>
        <w:rPr>
          <w:color w:val="231F20"/>
          <w:w w:val="105"/>
        </w:rPr>
        <w:t>all</w:t>
      </w:r>
      <w:r>
        <w:rPr>
          <w:color w:val="231F20"/>
          <w:spacing w:val="-4"/>
          <w:w w:val="105"/>
        </w:rPr>
        <w:t xml:space="preserve"> </w:t>
      </w:r>
      <w:r>
        <w:rPr>
          <w:color w:val="231F20"/>
          <w:w w:val="105"/>
        </w:rPr>
        <w:t>the</w:t>
      </w:r>
      <w:r>
        <w:rPr>
          <w:color w:val="231F20"/>
          <w:spacing w:val="-5"/>
          <w:w w:val="105"/>
        </w:rPr>
        <w:t xml:space="preserve"> </w:t>
      </w:r>
      <w:r>
        <w:rPr>
          <w:color w:val="231F20"/>
          <w:w w:val="105"/>
        </w:rPr>
        <w:t>ammunition</w:t>
      </w:r>
      <w:r>
        <w:rPr>
          <w:color w:val="231F20"/>
          <w:spacing w:val="-4"/>
          <w:w w:val="105"/>
        </w:rPr>
        <w:t xml:space="preserve"> </w:t>
      </w:r>
      <w:r>
        <w:rPr>
          <w:color w:val="231F20"/>
          <w:w w:val="105"/>
        </w:rPr>
        <w:t>they</w:t>
      </w:r>
      <w:r>
        <w:rPr>
          <w:color w:val="231F20"/>
          <w:spacing w:val="-5"/>
          <w:w w:val="105"/>
        </w:rPr>
        <w:t xml:space="preserve"> </w:t>
      </w:r>
      <w:r>
        <w:rPr>
          <w:color w:val="231F20"/>
          <w:w w:val="105"/>
        </w:rPr>
        <w:t>needed</w:t>
      </w:r>
      <w:r>
        <w:rPr>
          <w:color w:val="231F20"/>
          <w:spacing w:val="-5"/>
          <w:w w:val="105"/>
        </w:rPr>
        <w:t xml:space="preserve"> </w:t>
      </w:r>
      <w:r>
        <w:rPr>
          <w:color w:val="231F20"/>
          <w:w w:val="105"/>
        </w:rPr>
        <w:t>to</w:t>
      </w:r>
      <w:r>
        <w:rPr>
          <w:color w:val="231F20"/>
          <w:spacing w:val="-5"/>
          <w:w w:val="105"/>
        </w:rPr>
        <w:t xml:space="preserve"> </w:t>
      </w:r>
      <w:r>
        <w:rPr>
          <w:color w:val="231F20"/>
          <w:w w:val="105"/>
        </w:rPr>
        <w:t xml:space="preserve">ar- gue that their pay relativities should be preserved, </w:t>
      </w:r>
      <w:proofErr w:type="gramStart"/>
      <w:r>
        <w:rPr>
          <w:color w:val="231F20"/>
          <w:w w:val="105"/>
        </w:rPr>
        <w:t>as long as</w:t>
      </w:r>
      <w:proofErr w:type="gramEnd"/>
      <w:r>
        <w:rPr>
          <w:color w:val="231F20"/>
          <w:w w:val="105"/>
        </w:rPr>
        <w:t xml:space="preserve"> they performed.</w:t>
      </w:r>
    </w:p>
    <w:p w14:paraId="36A444E0" w14:textId="77777777" w:rsidR="004A5C99" w:rsidRDefault="0027463A">
      <w:pPr>
        <w:pStyle w:val="BodyText"/>
        <w:spacing w:before="15" w:line="249" w:lineRule="auto"/>
        <w:ind w:left="167" w:right="58" w:firstLine="189"/>
        <w:jc w:val="both"/>
      </w:pPr>
      <w:r>
        <w:rPr>
          <w:color w:val="231F20"/>
        </w:rPr>
        <w:t xml:space="preserve">With the wisdom of hindsight, </w:t>
      </w:r>
      <w:proofErr w:type="gramStart"/>
      <w:r>
        <w:rPr>
          <w:color w:val="231F20"/>
        </w:rPr>
        <w:t>it is clear that the</w:t>
      </w:r>
      <w:proofErr w:type="gramEnd"/>
      <w:r>
        <w:rPr>
          <w:color w:val="231F20"/>
        </w:rPr>
        <w:t xml:space="preserve"> agency theory inspired arguments</w:t>
      </w:r>
      <w:r>
        <w:rPr>
          <w:color w:val="231F20"/>
          <w:spacing w:val="80"/>
          <w:w w:val="110"/>
        </w:rPr>
        <w:t xml:space="preserve"> </w:t>
      </w:r>
      <w:r>
        <w:rPr>
          <w:color w:val="231F20"/>
          <w:w w:val="110"/>
        </w:rPr>
        <w:t>that</w:t>
      </w:r>
      <w:r>
        <w:rPr>
          <w:color w:val="231F20"/>
          <w:spacing w:val="-7"/>
          <w:w w:val="110"/>
        </w:rPr>
        <w:t xml:space="preserve"> </w:t>
      </w:r>
      <w:r>
        <w:rPr>
          <w:color w:val="231F20"/>
          <w:w w:val="110"/>
        </w:rPr>
        <w:t>absolute</w:t>
      </w:r>
      <w:r>
        <w:rPr>
          <w:color w:val="231F20"/>
          <w:spacing w:val="-7"/>
          <w:w w:val="110"/>
        </w:rPr>
        <w:t xml:space="preserve"> </w:t>
      </w:r>
      <w:r>
        <w:rPr>
          <w:color w:val="231F20"/>
          <w:w w:val="110"/>
        </w:rPr>
        <w:t>pay</w:t>
      </w:r>
      <w:r>
        <w:rPr>
          <w:color w:val="231F20"/>
          <w:spacing w:val="-7"/>
          <w:w w:val="110"/>
        </w:rPr>
        <w:t xml:space="preserve"> </w:t>
      </w:r>
      <w:r>
        <w:rPr>
          <w:color w:val="231F20"/>
          <w:w w:val="110"/>
        </w:rPr>
        <w:t>levels</w:t>
      </w:r>
      <w:r>
        <w:rPr>
          <w:color w:val="231F20"/>
          <w:spacing w:val="-6"/>
          <w:w w:val="110"/>
        </w:rPr>
        <w:t xml:space="preserve"> </w:t>
      </w:r>
      <w:r>
        <w:rPr>
          <w:color w:val="231F20"/>
          <w:w w:val="110"/>
        </w:rPr>
        <w:t>were</w:t>
      </w:r>
      <w:r>
        <w:rPr>
          <w:color w:val="231F20"/>
          <w:spacing w:val="-7"/>
          <w:w w:val="110"/>
        </w:rPr>
        <w:t xml:space="preserve"> </w:t>
      </w:r>
      <w:r>
        <w:rPr>
          <w:color w:val="231F20"/>
          <w:w w:val="110"/>
        </w:rPr>
        <w:t>not</w:t>
      </w:r>
      <w:r>
        <w:rPr>
          <w:color w:val="231F20"/>
          <w:spacing w:val="-6"/>
          <w:w w:val="110"/>
        </w:rPr>
        <w:t xml:space="preserve"> </w:t>
      </w:r>
      <w:r>
        <w:rPr>
          <w:color w:val="231F20"/>
          <w:w w:val="110"/>
        </w:rPr>
        <w:t>the</w:t>
      </w:r>
      <w:r>
        <w:rPr>
          <w:color w:val="231F20"/>
          <w:spacing w:val="-6"/>
          <w:w w:val="110"/>
        </w:rPr>
        <w:t xml:space="preserve"> </w:t>
      </w:r>
      <w:r>
        <w:rPr>
          <w:color w:val="231F20"/>
          <w:w w:val="110"/>
        </w:rPr>
        <w:t>issue</w:t>
      </w:r>
      <w:r>
        <w:rPr>
          <w:color w:val="231F20"/>
          <w:spacing w:val="-6"/>
          <w:w w:val="110"/>
        </w:rPr>
        <w:t xml:space="preserve"> </w:t>
      </w:r>
      <w:r>
        <w:rPr>
          <w:color w:val="231F20"/>
          <w:w w:val="110"/>
        </w:rPr>
        <w:t>and</w:t>
      </w:r>
      <w:r>
        <w:rPr>
          <w:color w:val="231F20"/>
          <w:spacing w:val="-7"/>
          <w:w w:val="110"/>
        </w:rPr>
        <w:t xml:space="preserve"> </w:t>
      </w:r>
      <w:r>
        <w:rPr>
          <w:color w:val="231F20"/>
          <w:w w:val="110"/>
        </w:rPr>
        <w:t>that</w:t>
      </w:r>
      <w:r>
        <w:rPr>
          <w:color w:val="231F20"/>
          <w:spacing w:val="-6"/>
          <w:w w:val="110"/>
        </w:rPr>
        <w:t xml:space="preserve"> </w:t>
      </w:r>
      <w:r>
        <w:rPr>
          <w:color w:val="231F20"/>
          <w:w w:val="110"/>
        </w:rPr>
        <w:t>instead</w:t>
      </w:r>
      <w:r>
        <w:rPr>
          <w:color w:val="231F20"/>
          <w:spacing w:val="-6"/>
          <w:w w:val="110"/>
        </w:rPr>
        <w:t xml:space="preserve"> </w:t>
      </w:r>
      <w:r>
        <w:rPr>
          <w:color w:val="231F20"/>
          <w:w w:val="110"/>
        </w:rPr>
        <w:t>all</w:t>
      </w:r>
      <w:r>
        <w:rPr>
          <w:color w:val="231F20"/>
          <w:spacing w:val="-6"/>
          <w:w w:val="110"/>
        </w:rPr>
        <w:t xml:space="preserve"> </w:t>
      </w:r>
      <w:r>
        <w:rPr>
          <w:color w:val="231F20"/>
          <w:w w:val="110"/>
        </w:rPr>
        <w:t>that</w:t>
      </w:r>
      <w:r>
        <w:rPr>
          <w:color w:val="231F20"/>
          <w:spacing w:val="-6"/>
          <w:w w:val="110"/>
        </w:rPr>
        <w:t xml:space="preserve"> </w:t>
      </w:r>
      <w:r>
        <w:rPr>
          <w:color w:val="231F20"/>
          <w:w w:val="110"/>
        </w:rPr>
        <w:t>was</w:t>
      </w:r>
      <w:r>
        <w:rPr>
          <w:color w:val="231F20"/>
          <w:spacing w:val="-7"/>
          <w:w w:val="110"/>
        </w:rPr>
        <w:t xml:space="preserve"> </w:t>
      </w:r>
      <w:r>
        <w:rPr>
          <w:color w:val="231F20"/>
          <w:w w:val="110"/>
        </w:rPr>
        <w:t>needed</w:t>
      </w:r>
      <w:r>
        <w:rPr>
          <w:color w:val="231F20"/>
          <w:spacing w:val="-7"/>
          <w:w w:val="110"/>
        </w:rPr>
        <w:t xml:space="preserve"> </w:t>
      </w:r>
      <w:r>
        <w:rPr>
          <w:color w:val="231F20"/>
          <w:w w:val="110"/>
        </w:rPr>
        <w:t>was pay</w:t>
      </w:r>
      <w:r>
        <w:rPr>
          <w:color w:val="231F20"/>
          <w:spacing w:val="-8"/>
          <w:w w:val="110"/>
        </w:rPr>
        <w:t xml:space="preserve"> </w:t>
      </w:r>
      <w:r>
        <w:rPr>
          <w:color w:val="231F20"/>
          <w:w w:val="110"/>
        </w:rPr>
        <w:t>that</w:t>
      </w:r>
      <w:r>
        <w:rPr>
          <w:color w:val="231F20"/>
          <w:spacing w:val="-7"/>
          <w:w w:val="110"/>
        </w:rPr>
        <w:t xml:space="preserve"> </w:t>
      </w:r>
      <w:r>
        <w:rPr>
          <w:color w:val="231F20"/>
          <w:w w:val="110"/>
        </w:rPr>
        <w:t>was</w:t>
      </w:r>
      <w:r>
        <w:rPr>
          <w:color w:val="231F20"/>
          <w:spacing w:val="-7"/>
          <w:w w:val="110"/>
        </w:rPr>
        <w:t xml:space="preserve"> </w:t>
      </w:r>
      <w:r>
        <w:rPr>
          <w:color w:val="231F20"/>
          <w:w w:val="110"/>
        </w:rPr>
        <w:t>effectively</w:t>
      </w:r>
      <w:r>
        <w:rPr>
          <w:color w:val="231F20"/>
          <w:spacing w:val="-7"/>
          <w:w w:val="110"/>
        </w:rPr>
        <w:t xml:space="preserve"> </w:t>
      </w:r>
      <w:r>
        <w:rPr>
          <w:color w:val="231F20"/>
          <w:w w:val="110"/>
        </w:rPr>
        <w:t>linked</w:t>
      </w:r>
      <w:r>
        <w:rPr>
          <w:color w:val="231F20"/>
          <w:spacing w:val="-7"/>
          <w:w w:val="110"/>
        </w:rPr>
        <w:t xml:space="preserve"> </w:t>
      </w:r>
      <w:r>
        <w:rPr>
          <w:color w:val="231F20"/>
          <w:w w:val="110"/>
        </w:rPr>
        <w:t>to</w:t>
      </w:r>
      <w:r>
        <w:rPr>
          <w:color w:val="231F20"/>
          <w:spacing w:val="-7"/>
          <w:w w:val="110"/>
        </w:rPr>
        <w:t xml:space="preserve"> </w:t>
      </w:r>
      <w:r>
        <w:rPr>
          <w:color w:val="231F20"/>
          <w:w w:val="110"/>
        </w:rPr>
        <w:t>performance,</w:t>
      </w:r>
      <w:r>
        <w:rPr>
          <w:color w:val="231F20"/>
          <w:spacing w:val="-8"/>
          <w:w w:val="110"/>
        </w:rPr>
        <w:t xml:space="preserve"> </w:t>
      </w:r>
      <w:r>
        <w:rPr>
          <w:color w:val="231F20"/>
          <w:w w:val="110"/>
        </w:rPr>
        <w:t>actually</w:t>
      </w:r>
      <w:r>
        <w:rPr>
          <w:color w:val="231F20"/>
          <w:spacing w:val="-8"/>
          <w:w w:val="110"/>
        </w:rPr>
        <w:t xml:space="preserve"> </w:t>
      </w:r>
      <w:r>
        <w:rPr>
          <w:color w:val="231F20"/>
          <w:w w:val="110"/>
        </w:rPr>
        <w:t>served</w:t>
      </w:r>
      <w:r>
        <w:rPr>
          <w:color w:val="231F20"/>
          <w:spacing w:val="-7"/>
          <w:w w:val="110"/>
        </w:rPr>
        <w:t xml:space="preserve"> </w:t>
      </w:r>
      <w:r>
        <w:rPr>
          <w:color w:val="231F20"/>
          <w:w w:val="110"/>
        </w:rPr>
        <w:t>only</w:t>
      </w:r>
      <w:r>
        <w:rPr>
          <w:color w:val="231F20"/>
          <w:spacing w:val="-8"/>
          <w:w w:val="110"/>
        </w:rPr>
        <w:t xml:space="preserve"> </w:t>
      </w:r>
      <w:r>
        <w:rPr>
          <w:color w:val="231F20"/>
          <w:w w:val="110"/>
        </w:rPr>
        <w:t>to</w:t>
      </w:r>
      <w:r>
        <w:rPr>
          <w:color w:val="231F20"/>
          <w:spacing w:val="-7"/>
          <w:w w:val="110"/>
        </w:rPr>
        <w:t xml:space="preserve"> </w:t>
      </w:r>
      <w:r>
        <w:rPr>
          <w:color w:val="231F20"/>
          <w:w w:val="110"/>
        </w:rPr>
        <w:t>provide</w:t>
      </w:r>
      <w:r>
        <w:rPr>
          <w:color w:val="231F20"/>
          <w:spacing w:val="-7"/>
          <w:w w:val="110"/>
        </w:rPr>
        <w:t xml:space="preserve"> </w:t>
      </w:r>
      <w:r>
        <w:rPr>
          <w:color w:val="231F20"/>
          <w:w w:val="110"/>
        </w:rPr>
        <w:t>the motor</w:t>
      </w:r>
      <w:r>
        <w:rPr>
          <w:color w:val="231F20"/>
          <w:spacing w:val="-7"/>
          <w:w w:val="110"/>
        </w:rPr>
        <w:t xml:space="preserve"> </w:t>
      </w:r>
      <w:r>
        <w:rPr>
          <w:color w:val="231F20"/>
          <w:w w:val="110"/>
        </w:rPr>
        <w:t>that</w:t>
      </w:r>
      <w:r>
        <w:rPr>
          <w:color w:val="231F20"/>
          <w:spacing w:val="-8"/>
          <w:w w:val="110"/>
        </w:rPr>
        <w:t xml:space="preserve"> </w:t>
      </w:r>
      <w:r>
        <w:rPr>
          <w:color w:val="231F20"/>
          <w:w w:val="110"/>
        </w:rPr>
        <w:t>has</w:t>
      </w:r>
      <w:r>
        <w:rPr>
          <w:color w:val="231F20"/>
          <w:spacing w:val="-7"/>
          <w:w w:val="110"/>
        </w:rPr>
        <w:t xml:space="preserve"> </w:t>
      </w:r>
      <w:r>
        <w:rPr>
          <w:color w:val="231F20"/>
          <w:w w:val="110"/>
        </w:rPr>
        <w:t>driven</w:t>
      </w:r>
      <w:r>
        <w:rPr>
          <w:color w:val="231F20"/>
          <w:spacing w:val="-7"/>
          <w:w w:val="110"/>
        </w:rPr>
        <w:t xml:space="preserve"> </w:t>
      </w:r>
      <w:r>
        <w:rPr>
          <w:color w:val="231F20"/>
          <w:w w:val="110"/>
        </w:rPr>
        <w:t>subsequent</w:t>
      </w:r>
      <w:r>
        <w:rPr>
          <w:color w:val="231F20"/>
          <w:spacing w:val="-6"/>
          <w:w w:val="110"/>
        </w:rPr>
        <w:t xml:space="preserve"> </w:t>
      </w:r>
      <w:r>
        <w:rPr>
          <w:color w:val="231F20"/>
          <w:w w:val="110"/>
        </w:rPr>
        <w:t>rises</w:t>
      </w:r>
      <w:r>
        <w:rPr>
          <w:color w:val="231F20"/>
          <w:spacing w:val="-7"/>
          <w:w w:val="110"/>
        </w:rPr>
        <w:t xml:space="preserve"> </w:t>
      </w:r>
      <w:r>
        <w:rPr>
          <w:color w:val="231F20"/>
          <w:w w:val="110"/>
        </w:rPr>
        <w:t>in</w:t>
      </w:r>
      <w:r>
        <w:rPr>
          <w:color w:val="231F20"/>
          <w:spacing w:val="-8"/>
          <w:w w:val="110"/>
        </w:rPr>
        <w:t xml:space="preserve"> </w:t>
      </w:r>
      <w:r>
        <w:rPr>
          <w:color w:val="231F20"/>
          <w:w w:val="110"/>
        </w:rPr>
        <w:t>executive</w:t>
      </w:r>
      <w:r>
        <w:rPr>
          <w:color w:val="231F20"/>
          <w:spacing w:val="-7"/>
          <w:w w:val="110"/>
        </w:rPr>
        <w:t xml:space="preserve"> </w:t>
      </w:r>
      <w:r>
        <w:rPr>
          <w:color w:val="231F20"/>
          <w:w w:val="110"/>
        </w:rPr>
        <w:t>pay</w:t>
      </w:r>
      <w:r>
        <w:rPr>
          <w:color w:val="231F20"/>
          <w:spacing w:val="-7"/>
          <w:w w:val="110"/>
        </w:rPr>
        <w:t xml:space="preserve"> </w:t>
      </w:r>
      <w:r>
        <w:rPr>
          <w:color w:val="231F20"/>
          <w:w w:val="110"/>
        </w:rPr>
        <w:t>relative</w:t>
      </w:r>
      <w:r>
        <w:rPr>
          <w:color w:val="231F20"/>
          <w:spacing w:val="-6"/>
          <w:w w:val="110"/>
        </w:rPr>
        <w:t xml:space="preserve"> </w:t>
      </w:r>
      <w:r>
        <w:rPr>
          <w:color w:val="231F20"/>
          <w:w w:val="110"/>
        </w:rPr>
        <w:t>to</w:t>
      </w:r>
      <w:r>
        <w:rPr>
          <w:color w:val="231F20"/>
          <w:spacing w:val="-8"/>
          <w:w w:val="110"/>
        </w:rPr>
        <w:t xml:space="preserve"> </w:t>
      </w:r>
      <w:r>
        <w:rPr>
          <w:color w:val="231F20"/>
          <w:w w:val="110"/>
        </w:rPr>
        <w:t>the</w:t>
      </w:r>
      <w:r>
        <w:rPr>
          <w:color w:val="231F20"/>
          <w:spacing w:val="-8"/>
          <w:w w:val="110"/>
        </w:rPr>
        <w:t xml:space="preserve"> </w:t>
      </w:r>
      <w:r>
        <w:rPr>
          <w:color w:val="231F20"/>
          <w:w w:val="110"/>
        </w:rPr>
        <w:t>wider</w:t>
      </w:r>
      <w:r>
        <w:rPr>
          <w:color w:val="231F20"/>
          <w:spacing w:val="-8"/>
          <w:w w:val="110"/>
        </w:rPr>
        <w:t xml:space="preserve"> </w:t>
      </w:r>
      <w:r>
        <w:rPr>
          <w:color w:val="231F20"/>
          <w:w w:val="110"/>
        </w:rPr>
        <w:t>popu- lation.</w:t>
      </w:r>
      <w:r>
        <w:rPr>
          <w:color w:val="231F20"/>
          <w:spacing w:val="-12"/>
          <w:w w:val="110"/>
        </w:rPr>
        <w:t xml:space="preserve"> </w:t>
      </w:r>
      <w:r>
        <w:rPr>
          <w:color w:val="231F20"/>
          <w:w w:val="110"/>
        </w:rPr>
        <w:t>It</w:t>
      </w:r>
      <w:r>
        <w:rPr>
          <w:color w:val="231F20"/>
          <w:spacing w:val="-13"/>
          <w:w w:val="110"/>
        </w:rPr>
        <w:t xml:space="preserve"> </w:t>
      </w:r>
      <w:r>
        <w:rPr>
          <w:color w:val="231F20"/>
          <w:w w:val="110"/>
        </w:rPr>
        <w:t>is</w:t>
      </w:r>
      <w:r>
        <w:rPr>
          <w:color w:val="231F20"/>
          <w:spacing w:val="-12"/>
          <w:w w:val="110"/>
        </w:rPr>
        <w:t xml:space="preserve"> </w:t>
      </w:r>
      <w:r>
        <w:rPr>
          <w:color w:val="231F20"/>
          <w:w w:val="110"/>
        </w:rPr>
        <w:t>this</w:t>
      </w:r>
      <w:r>
        <w:rPr>
          <w:color w:val="231F20"/>
          <w:spacing w:val="-11"/>
          <w:w w:val="110"/>
        </w:rPr>
        <w:t xml:space="preserve"> </w:t>
      </w:r>
      <w:r>
        <w:rPr>
          <w:color w:val="231F20"/>
          <w:w w:val="110"/>
        </w:rPr>
        <w:t>assumption</w:t>
      </w:r>
      <w:r>
        <w:rPr>
          <w:color w:val="231F20"/>
          <w:spacing w:val="-12"/>
          <w:w w:val="110"/>
        </w:rPr>
        <w:t xml:space="preserve"> </w:t>
      </w:r>
      <w:r>
        <w:rPr>
          <w:color w:val="231F20"/>
          <w:w w:val="110"/>
        </w:rPr>
        <w:t>that</w:t>
      </w:r>
      <w:r>
        <w:rPr>
          <w:color w:val="231F20"/>
          <w:spacing w:val="-11"/>
          <w:w w:val="110"/>
        </w:rPr>
        <w:t xml:space="preserve"> </w:t>
      </w:r>
      <w:r>
        <w:rPr>
          <w:color w:val="231F20"/>
          <w:w w:val="110"/>
        </w:rPr>
        <w:t>still</w:t>
      </w:r>
      <w:r>
        <w:rPr>
          <w:color w:val="231F20"/>
          <w:spacing w:val="-12"/>
          <w:w w:val="110"/>
        </w:rPr>
        <w:t xml:space="preserve"> </w:t>
      </w:r>
      <w:r>
        <w:rPr>
          <w:color w:val="231F20"/>
          <w:w w:val="110"/>
        </w:rPr>
        <w:t>binds</w:t>
      </w:r>
      <w:r>
        <w:rPr>
          <w:color w:val="231F20"/>
          <w:spacing w:val="-13"/>
          <w:w w:val="110"/>
        </w:rPr>
        <w:t xml:space="preserve"> </w:t>
      </w:r>
      <w:r>
        <w:rPr>
          <w:color w:val="231F20"/>
          <w:w w:val="110"/>
        </w:rPr>
        <w:t>us</w:t>
      </w:r>
      <w:r>
        <w:rPr>
          <w:color w:val="231F20"/>
          <w:spacing w:val="-12"/>
          <w:w w:val="110"/>
        </w:rPr>
        <w:t xml:space="preserve"> </w:t>
      </w:r>
      <w:r>
        <w:rPr>
          <w:color w:val="231F20"/>
          <w:w w:val="110"/>
        </w:rPr>
        <w:t>to</w:t>
      </w:r>
      <w:r>
        <w:rPr>
          <w:color w:val="231F20"/>
          <w:spacing w:val="-13"/>
          <w:w w:val="110"/>
        </w:rPr>
        <w:t xml:space="preserve"> </w:t>
      </w:r>
      <w:r>
        <w:rPr>
          <w:color w:val="231F20"/>
          <w:w w:val="110"/>
        </w:rPr>
        <w:t>a</w:t>
      </w:r>
      <w:r>
        <w:rPr>
          <w:color w:val="231F20"/>
          <w:spacing w:val="-12"/>
          <w:w w:val="110"/>
        </w:rPr>
        <w:t xml:space="preserve"> </w:t>
      </w:r>
      <w:r>
        <w:rPr>
          <w:color w:val="231F20"/>
          <w:w w:val="110"/>
        </w:rPr>
        <w:t>logic</w:t>
      </w:r>
      <w:r>
        <w:rPr>
          <w:color w:val="231F20"/>
          <w:spacing w:val="-12"/>
          <w:w w:val="110"/>
        </w:rPr>
        <w:t xml:space="preserve"> </w:t>
      </w:r>
      <w:r>
        <w:rPr>
          <w:color w:val="231F20"/>
          <w:w w:val="110"/>
        </w:rPr>
        <w:t>that</w:t>
      </w:r>
      <w:r>
        <w:rPr>
          <w:color w:val="231F20"/>
          <w:spacing w:val="-12"/>
          <w:w w:val="110"/>
        </w:rPr>
        <w:t xml:space="preserve"> </w:t>
      </w:r>
      <w:r>
        <w:rPr>
          <w:color w:val="231F20"/>
          <w:w w:val="110"/>
        </w:rPr>
        <w:t>ensures</w:t>
      </w:r>
      <w:r>
        <w:rPr>
          <w:color w:val="231F20"/>
          <w:spacing w:val="-12"/>
          <w:w w:val="110"/>
        </w:rPr>
        <w:t xml:space="preserve"> </w:t>
      </w:r>
      <w:r>
        <w:rPr>
          <w:color w:val="231F20"/>
          <w:w w:val="110"/>
        </w:rPr>
        <w:t>that</w:t>
      </w:r>
      <w:r>
        <w:rPr>
          <w:color w:val="231F20"/>
          <w:spacing w:val="-12"/>
          <w:w w:val="110"/>
        </w:rPr>
        <w:t xml:space="preserve"> </w:t>
      </w:r>
      <w:r>
        <w:rPr>
          <w:color w:val="231F20"/>
          <w:w w:val="110"/>
        </w:rPr>
        <w:t>executives’ pay</w:t>
      </w:r>
      <w:r>
        <w:rPr>
          <w:color w:val="231F20"/>
          <w:spacing w:val="-7"/>
          <w:w w:val="110"/>
        </w:rPr>
        <w:t xml:space="preserve"> </w:t>
      </w:r>
      <w:r>
        <w:rPr>
          <w:color w:val="231F20"/>
          <w:w w:val="110"/>
        </w:rPr>
        <w:t>remains</w:t>
      </w:r>
      <w:r>
        <w:rPr>
          <w:color w:val="231F20"/>
          <w:spacing w:val="-5"/>
          <w:w w:val="110"/>
        </w:rPr>
        <w:t xml:space="preserve"> </w:t>
      </w:r>
      <w:r>
        <w:rPr>
          <w:color w:val="231F20"/>
          <w:w w:val="110"/>
        </w:rPr>
        <w:t>a</w:t>
      </w:r>
      <w:r>
        <w:rPr>
          <w:color w:val="231F20"/>
          <w:spacing w:val="-7"/>
          <w:w w:val="110"/>
        </w:rPr>
        <w:t xml:space="preserve"> </w:t>
      </w:r>
      <w:r>
        <w:rPr>
          <w:color w:val="231F20"/>
          <w:w w:val="110"/>
        </w:rPr>
        <w:t>problem.</w:t>
      </w:r>
      <w:r>
        <w:rPr>
          <w:color w:val="231F20"/>
          <w:spacing w:val="-6"/>
          <w:w w:val="110"/>
        </w:rPr>
        <w:t xml:space="preserve"> </w:t>
      </w:r>
      <w:r>
        <w:rPr>
          <w:color w:val="231F20"/>
          <w:w w:val="110"/>
        </w:rPr>
        <w:t>It</w:t>
      </w:r>
      <w:r>
        <w:rPr>
          <w:color w:val="231F20"/>
          <w:spacing w:val="-6"/>
          <w:w w:val="110"/>
        </w:rPr>
        <w:t xml:space="preserve"> </w:t>
      </w:r>
      <w:r>
        <w:rPr>
          <w:color w:val="231F20"/>
          <w:w w:val="110"/>
        </w:rPr>
        <w:t>is</w:t>
      </w:r>
      <w:r>
        <w:rPr>
          <w:color w:val="231F20"/>
          <w:spacing w:val="-6"/>
          <w:w w:val="110"/>
        </w:rPr>
        <w:t xml:space="preserve"> </w:t>
      </w:r>
      <w:r>
        <w:rPr>
          <w:color w:val="231F20"/>
          <w:w w:val="110"/>
        </w:rPr>
        <w:t>this</w:t>
      </w:r>
      <w:r>
        <w:rPr>
          <w:color w:val="231F20"/>
          <w:spacing w:val="-7"/>
          <w:w w:val="110"/>
        </w:rPr>
        <w:t xml:space="preserve"> </w:t>
      </w:r>
      <w:r>
        <w:rPr>
          <w:color w:val="231F20"/>
          <w:w w:val="110"/>
        </w:rPr>
        <w:t>logic</w:t>
      </w:r>
      <w:r>
        <w:rPr>
          <w:color w:val="231F20"/>
          <w:spacing w:val="-5"/>
          <w:w w:val="110"/>
        </w:rPr>
        <w:t xml:space="preserve"> </w:t>
      </w:r>
      <w:r>
        <w:rPr>
          <w:color w:val="231F20"/>
          <w:w w:val="110"/>
        </w:rPr>
        <w:t>that</w:t>
      </w:r>
      <w:r>
        <w:rPr>
          <w:color w:val="231F20"/>
          <w:spacing w:val="-7"/>
          <w:w w:val="110"/>
        </w:rPr>
        <w:t xml:space="preserve"> </w:t>
      </w:r>
      <w:r>
        <w:rPr>
          <w:color w:val="231F20"/>
          <w:w w:val="110"/>
        </w:rPr>
        <w:t>has</w:t>
      </w:r>
      <w:r>
        <w:rPr>
          <w:color w:val="231F20"/>
          <w:spacing w:val="-7"/>
          <w:w w:val="110"/>
        </w:rPr>
        <w:t xml:space="preserve"> </w:t>
      </w:r>
      <w:r>
        <w:rPr>
          <w:color w:val="231F20"/>
          <w:w w:val="110"/>
        </w:rPr>
        <w:t>become</w:t>
      </w:r>
      <w:r>
        <w:rPr>
          <w:color w:val="231F20"/>
          <w:spacing w:val="-5"/>
          <w:w w:val="110"/>
        </w:rPr>
        <w:t xml:space="preserve"> </w:t>
      </w:r>
      <w:r>
        <w:rPr>
          <w:color w:val="231F20"/>
          <w:w w:val="110"/>
        </w:rPr>
        <w:t>the</w:t>
      </w:r>
      <w:r>
        <w:rPr>
          <w:color w:val="231F20"/>
          <w:spacing w:val="-7"/>
          <w:w w:val="110"/>
        </w:rPr>
        <w:t xml:space="preserve"> </w:t>
      </w:r>
      <w:r>
        <w:rPr>
          <w:color w:val="231F20"/>
          <w:w w:val="110"/>
        </w:rPr>
        <w:t>taken-for-granted</w:t>
      </w:r>
      <w:r>
        <w:rPr>
          <w:color w:val="231F20"/>
          <w:spacing w:val="-6"/>
          <w:w w:val="110"/>
        </w:rPr>
        <w:t xml:space="preserve"> </w:t>
      </w:r>
      <w:r>
        <w:rPr>
          <w:color w:val="231F20"/>
          <w:w w:val="110"/>
        </w:rPr>
        <w:t>foun- dation</w:t>
      </w:r>
      <w:r>
        <w:rPr>
          <w:color w:val="231F20"/>
          <w:spacing w:val="-7"/>
          <w:w w:val="110"/>
        </w:rPr>
        <w:t xml:space="preserve"> </w:t>
      </w:r>
      <w:r>
        <w:rPr>
          <w:color w:val="231F20"/>
          <w:w w:val="110"/>
        </w:rPr>
        <w:t>of</w:t>
      </w:r>
      <w:r>
        <w:rPr>
          <w:color w:val="231F20"/>
          <w:spacing w:val="-6"/>
          <w:w w:val="110"/>
        </w:rPr>
        <w:t xml:space="preserve"> </w:t>
      </w:r>
      <w:r>
        <w:rPr>
          <w:color w:val="231F20"/>
          <w:w w:val="110"/>
        </w:rPr>
        <w:t>all</w:t>
      </w:r>
      <w:r>
        <w:rPr>
          <w:color w:val="231F20"/>
          <w:spacing w:val="-7"/>
          <w:w w:val="110"/>
        </w:rPr>
        <w:t xml:space="preserve"> </w:t>
      </w:r>
      <w:r>
        <w:rPr>
          <w:color w:val="231F20"/>
          <w:w w:val="110"/>
        </w:rPr>
        <w:t>thinking</w:t>
      </w:r>
      <w:r>
        <w:rPr>
          <w:color w:val="231F20"/>
          <w:spacing w:val="-7"/>
          <w:w w:val="110"/>
        </w:rPr>
        <w:t xml:space="preserve"> </w:t>
      </w:r>
      <w:r>
        <w:rPr>
          <w:color w:val="231F20"/>
          <w:w w:val="110"/>
        </w:rPr>
        <w:t>about</w:t>
      </w:r>
      <w:r>
        <w:rPr>
          <w:color w:val="231F20"/>
          <w:spacing w:val="-6"/>
          <w:w w:val="110"/>
        </w:rPr>
        <w:t xml:space="preserve"> </w:t>
      </w:r>
      <w:r>
        <w:rPr>
          <w:color w:val="231F20"/>
          <w:w w:val="110"/>
        </w:rPr>
        <w:t>executive</w:t>
      </w:r>
      <w:r>
        <w:rPr>
          <w:color w:val="231F20"/>
          <w:spacing w:val="-6"/>
          <w:w w:val="110"/>
        </w:rPr>
        <w:t xml:space="preserve"> </w:t>
      </w:r>
      <w:r>
        <w:rPr>
          <w:color w:val="231F20"/>
          <w:w w:val="110"/>
        </w:rPr>
        <w:t>pay.</w:t>
      </w:r>
      <w:r>
        <w:rPr>
          <w:color w:val="231F20"/>
          <w:spacing w:val="-7"/>
          <w:w w:val="110"/>
        </w:rPr>
        <w:t xml:space="preserve"> </w:t>
      </w:r>
      <w:r>
        <w:rPr>
          <w:color w:val="231F20"/>
          <w:w w:val="110"/>
        </w:rPr>
        <w:t>There</w:t>
      </w:r>
      <w:r>
        <w:rPr>
          <w:color w:val="231F20"/>
          <w:spacing w:val="-6"/>
          <w:w w:val="110"/>
        </w:rPr>
        <w:t xml:space="preserve"> </w:t>
      </w:r>
      <w:r>
        <w:rPr>
          <w:color w:val="231F20"/>
          <w:w w:val="110"/>
        </w:rPr>
        <w:t>seem,</w:t>
      </w:r>
      <w:r>
        <w:rPr>
          <w:color w:val="231F20"/>
          <w:spacing w:val="-7"/>
          <w:w w:val="110"/>
        </w:rPr>
        <w:t xml:space="preserve"> </w:t>
      </w:r>
      <w:r>
        <w:rPr>
          <w:color w:val="231F20"/>
          <w:w w:val="110"/>
        </w:rPr>
        <w:t>however,</w:t>
      </w:r>
      <w:r>
        <w:rPr>
          <w:color w:val="231F20"/>
          <w:spacing w:val="-7"/>
          <w:w w:val="110"/>
        </w:rPr>
        <w:t xml:space="preserve"> </w:t>
      </w:r>
      <w:r>
        <w:rPr>
          <w:color w:val="231F20"/>
          <w:w w:val="110"/>
        </w:rPr>
        <w:t>to</w:t>
      </w:r>
      <w:r>
        <w:rPr>
          <w:color w:val="231F20"/>
          <w:spacing w:val="-7"/>
          <w:w w:val="110"/>
        </w:rPr>
        <w:t xml:space="preserve"> </w:t>
      </w:r>
      <w:r>
        <w:rPr>
          <w:color w:val="231F20"/>
          <w:w w:val="110"/>
        </w:rPr>
        <w:t>be</w:t>
      </w:r>
      <w:r>
        <w:rPr>
          <w:color w:val="231F20"/>
          <w:spacing w:val="-7"/>
          <w:w w:val="110"/>
        </w:rPr>
        <w:t xml:space="preserve"> </w:t>
      </w:r>
      <w:r>
        <w:rPr>
          <w:color w:val="231F20"/>
          <w:w w:val="110"/>
        </w:rPr>
        <w:t>many</w:t>
      </w:r>
      <w:r>
        <w:rPr>
          <w:color w:val="231F20"/>
          <w:spacing w:val="-6"/>
          <w:w w:val="110"/>
        </w:rPr>
        <w:t xml:space="preserve"> </w:t>
      </w:r>
      <w:r>
        <w:rPr>
          <w:color w:val="231F20"/>
          <w:w w:val="110"/>
        </w:rPr>
        <w:t>good reasons to question the efficacy of these assumptions which continue to serve as the ideal for the principles that Jensen and Murphy and now S&amp;W</w:t>
      </w:r>
      <w:r>
        <w:rPr>
          <w:color w:val="231F20"/>
          <w:spacing w:val="-5"/>
          <w:w w:val="110"/>
        </w:rPr>
        <w:t xml:space="preserve"> </w:t>
      </w:r>
      <w:r>
        <w:rPr>
          <w:color w:val="231F20"/>
          <w:w w:val="110"/>
        </w:rPr>
        <w:t>offer for how pay should be structured.</w:t>
      </w:r>
    </w:p>
    <w:p w14:paraId="56F31F4A" w14:textId="77777777" w:rsidR="004A5C99" w:rsidRDefault="0027463A">
      <w:pPr>
        <w:pStyle w:val="BodyText"/>
        <w:spacing w:before="7" w:line="249" w:lineRule="auto"/>
        <w:ind w:left="167" w:right="59" w:firstLine="189"/>
        <w:jc w:val="both"/>
      </w:pPr>
      <w:r>
        <w:rPr>
          <w:color w:val="231F20"/>
          <w:w w:val="105"/>
        </w:rPr>
        <w:t>To suggest that pay is performative is of course to state a truism; the intention of incentives and associated sanctions is to shape executive performance. What I want</w:t>
      </w:r>
      <w:r>
        <w:rPr>
          <w:color w:val="231F20"/>
          <w:spacing w:val="40"/>
          <w:w w:val="105"/>
        </w:rPr>
        <w:t xml:space="preserve"> </w:t>
      </w:r>
      <w:r>
        <w:rPr>
          <w:color w:val="231F20"/>
          <w:w w:val="105"/>
        </w:rPr>
        <w:t>to suggest here, however, is something more fundamental about how pay performs,</w:t>
      </w:r>
      <w:r>
        <w:rPr>
          <w:color w:val="231F20"/>
          <w:spacing w:val="40"/>
          <w:w w:val="105"/>
        </w:rPr>
        <w:t xml:space="preserve"> </w:t>
      </w:r>
      <w:r>
        <w:rPr>
          <w:color w:val="231F20"/>
          <w:w w:val="105"/>
        </w:rPr>
        <w:t>or rather about how our agency theory-inspired assumptions about pay have pro- duced</w:t>
      </w:r>
      <w:r>
        <w:rPr>
          <w:color w:val="231F20"/>
          <w:spacing w:val="32"/>
          <w:w w:val="105"/>
        </w:rPr>
        <w:t xml:space="preserve"> </w:t>
      </w:r>
      <w:r>
        <w:rPr>
          <w:color w:val="231F20"/>
          <w:w w:val="105"/>
        </w:rPr>
        <w:t>the</w:t>
      </w:r>
      <w:r>
        <w:rPr>
          <w:color w:val="231F20"/>
          <w:spacing w:val="34"/>
          <w:w w:val="105"/>
        </w:rPr>
        <w:t xml:space="preserve"> </w:t>
      </w:r>
      <w:r>
        <w:rPr>
          <w:color w:val="231F20"/>
          <w:w w:val="105"/>
        </w:rPr>
        <w:t>very</w:t>
      </w:r>
      <w:r>
        <w:rPr>
          <w:color w:val="231F20"/>
          <w:spacing w:val="32"/>
          <w:w w:val="105"/>
        </w:rPr>
        <w:t xml:space="preserve"> </w:t>
      </w:r>
      <w:r>
        <w:rPr>
          <w:color w:val="231F20"/>
          <w:w w:val="105"/>
        </w:rPr>
        <w:t>problem</w:t>
      </w:r>
      <w:r>
        <w:rPr>
          <w:color w:val="231F20"/>
          <w:spacing w:val="32"/>
          <w:w w:val="105"/>
        </w:rPr>
        <w:t xml:space="preserve"> </w:t>
      </w:r>
      <w:r>
        <w:rPr>
          <w:color w:val="231F20"/>
          <w:w w:val="105"/>
        </w:rPr>
        <w:t>that</w:t>
      </w:r>
      <w:r>
        <w:rPr>
          <w:color w:val="231F20"/>
          <w:spacing w:val="32"/>
          <w:w w:val="105"/>
        </w:rPr>
        <w:t xml:space="preserve"> </w:t>
      </w:r>
      <w:r>
        <w:rPr>
          <w:color w:val="231F20"/>
          <w:w w:val="105"/>
        </w:rPr>
        <w:t>they</w:t>
      </w:r>
      <w:r>
        <w:rPr>
          <w:color w:val="231F20"/>
          <w:spacing w:val="34"/>
          <w:w w:val="105"/>
        </w:rPr>
        <w:t xml:space="preserve"> </w:t>
      </w:r>
      <w:r>
        <w:rPr>
          <w:color w:val="231F20"/>
          <w:w w:val="105"/>
        </w:rPr>
        <w:t>have</w:t>
      </w:r>
      <w:r>
        <w:rPr>
          <w:color w:val="231F20"/>
          <w:spacing w:val="32"/>
          <w:w w:val="105"/>
        </w:rPr>
        <w:t xml:space="preserve"> </w:t>
      </w:r>
      <w:r>
        <w:rPr>
          <w:color w:val="231F20"/>
          <w:w w:val="105"/>
        </w:rPr>
        <w:t>assumed</w:t>
      </w:r>
      <w:r>
        <w:rPr>
          <w:color w:val="231F20"/>
          <w:spacing w:val="32"/>
          <w:w w:val="105"/>
        </w:rPr>
        <w:t xml:space="preserve"> </w:t>
      </w:r>
      <w:r>
        <w:rPr>
          <w:i/>
          <w:color w:val="231F20"/>
          <w:w w:val="105"/>
        </w:rPr>
        <w:t>ex</w:t>
      </w:r>
      <w:r>
        <w:rPr>
          <w:i/>
          <w:color w:val="231F20"/>
          <w:spacing w:val="32"/>
          <w:w w:val="105"/>
        </w:rPr>
        <w:t xml:space="preserve"> </w:t>
      </w:r>
      <w:r>
        <w:rPr>
          <w:i/>
          <w:color w:val="231F20"/>
          <w:w w:val="105"/>
        </w:rPr>
        <w:t>ante</w:t>
      </w:r>
      <w:r>
        <w:rPr>
          <w:i/>
          <w:color w:val="231F20"/>
          <w:spacing w:val="34"/>
          <w:w w:val="105"/>
        </w:rPr>
        <w:t xml:space="preserve"> </w:t>
      </w:r>
      <w:r>
        <w:rPr>
          <w:color w:val="231F20"/>
          <w:w w:val="105"/>
        </w:rPr>
        <w:t>(Roberts</w:t>
      </w:r>
      <w:r>
        <w:rPr>
          <w:color w:val="231F20"/>
          <w:spacing w:val="34"/>
          <w:w w:val="105"/>
        </w:rPr>
        <w:t xml:space="preserve"> </w:t>
      </w:r>
      <w:r>
        <w:rPr>
          <w:color w:val="231F20"/>
          <w:w w:val="105"/>
        </w:rPr>
        <w:t>and</w:t>
      </w:r>
      <w:r>
        <w:rPr>
          <w:color w:val="231F20"/>
          <w:spacing w:val="32"/>
          <w:w w:val="105"/>
        </w:rPr>
        <w:t xml:space="preserve"> </w:t>
      </w:r>
      <w:r>
        <w:rPr>
          <w:color w:val="231F20"/>
          <w:w w:val="105"/>
        </w:rPr>
        <w:t>Ng,</w:t>
      </w:r>
      <w:r>
        <w:rPr>
          <w:color w:val="231F20"/>
          <w:spacing w:val="32"/>
          <w:w w:val="105"/>
        </w:rPr>
        <w:t xml:space="preserve"> </w:t>
      </w:r>
      <w:r>
        <w:rPr>
          <w:color w:val="231F20"/>
          <w:w w:val="105"/>
        </w:rPr>
        <w:t>2012). The strange limitation of agency thinking is that it can only think of remedies within the same limited horizon as the problem itself. In other words, if one assumes self- interested</w:t>
      </w:r>
      <w:r>
        <w:rPr>
          <w:color w:val="231F20"/>
          <w:spacing w:val="31"/>
          <w:w w:val="105"/>
        </w:rPr>
        <w:t xml:space="preserve"> </w:t>
      </w:r>
      <w:r>
        <w:rPr>
          <w:color w:val="231F20"/>
          <w:w w:val="105"/>
        </w:rPr>
        <w:t>opportunism,</w:t>
      </w:r>
      <w:r>
        <w:rPr>
          <w:color w:val="231F20"/>
          <w:spacing w:val="31"/>
          <w:w w:val="105"/>
        </w:rPr>
        <w:t xml:space="preserve"> </w:t>
      </w:r>
      <w:r>
        <w:rPr>
          <w:color w:val="231F20"/>
          <w:w w:val="105"/>
        </w:rPr>
        <w:t>as</w:t>
      </w:r>
      <w:r>
        <w:rPr>
          <w:color w:val="231F20"/>
          <w:spacing w:val="30"/>
          <w:w w:val="105"/>
        </w:rPr>
        <w:t xml:space="preserve"> </w:t>
      </w:r>
      <w:r>
        <w:rPr>
          <w:color w:val="231F20"/>
          <w:w w:val="105"/>
        </w:rPr>
        <w:t>this</w:t>
      </w:r>
      <w:r>
        <w:rPr>
          <w:color w:val="231F20"/>
          <w:spacing w:val="30"/>
          <w:w w:val="105"/>
        </w:rPr>
        <w:t xml:space="preserve"> </w:t>
      </w:r>
      <w:r>
        <w:rPr>
          <w:color w:val="231F20"/>
          <w:w w:val="105"/>
        </w:rPr>
        <w:t>is</w:t>
      </w:r>
      <w:r>
        <w:rPr>
          <w:color w:val="231F20"/>
          <w:spacing w:val="31"/>
          <w:w w:val="105"/>
        </w:rPr>
        <w:t xml:space="preserve"> </w:t>
      </w:r>
      <w:r>
        <w:rPr>
          <w:color w:val="231F20"/>
          <w:w w:val="105"/>
        </w:rPr>
        <w:t>evidenced</w:t>
      </w:r>
      <w:r>
        <w:rPr>
          <w:color w:val="231F20"/>
          <w:spacing w:val="30"/>
          <w:w w:val="105"/>
        </w:rPr>
        <w:t xml:space="preserve"> </w:t>
      </w:r>
      <w:r>
        <w:rPr>
          <w:color w:val="231F20"/>
          <w:w w:val="105"/>
        </w:rPr>
        <w:t>by</w:t>
      </w:r>
      <w:r>
        <w:rPr>
          <w:color w:val="231F20"/>
          <w:spacing w:val="31"/>
          <w:w w:val="105"/>
        </w:rPr>
        <w:t xml:space="preserve"> </w:t>
      </w:r>
      <w:r>
        <w:rPr>
          <w:color w:val="231F20"/>
          <w:w w:val="105"/>
        </w:rPr>
        <w:t>high</w:t>
      </w:r>
      <w:r>
        <w:rPr>
          <w:color w:val="231F20"/>
          <w:spacing w:val="30"/>
          <w:w w:val="105"/>
        </w:rPr>
        <w:t xml:space="preserve"> </w:t>
      </w:r>
      <w:r>
        <w:rPr>
          <w:color w:val="231F20"/>
          <w:w w:val="105"/>
        </w:rPr>
        <w:t>levels</w:t>
      </w:r>
      <w:r>
        <w:rPr>
          <w:color w:val="231F20"/>
          <w:spacing w:val="31"/>
          <w:w w:val="105"/>
        </w:rPr>
        <w:t xml:space="preserve"> </w:t>
      </w:r>
      <w:r>
        <w:rPr>
          <w:color w:val="231F20"/>
          <w:w w:val="105"/>
        </w:rPr>
        <w:t>of</w:t>
      </w:r>
      <w:r>
        <w:rPr>
          <w:color w:val="231F20"/>
          <w:spacing w:val="30"/>
          <w:w w:val="105"/>
        </w:rPr>
        <w:t xml:space="preserve"> </w:t>
      </w:r>
      <w:r>
        <w:rPr>
          <w:color w:val="231F20"/>
          <w:w w:val="105"/>
        </w:rPr>
        <w:t>executive</w:t>
      </w:r>
      <w:r>
        <w:rPr>
          <w:color w:val="231F20"/>
          <w:spacing w:val="31"/>
          <w:w w:val="105"/>
        </w:rPr>
        <w:t xml:space="preserve"> </w:t>
      </w:r>
      <w:r>
        <w:rPr>
          <w:color w:val="231F20"/>
          <w:w w:val="105"/>
        </w:rPr>
        <w:t>pay,</w:t>
      </w:r>
      <w:r>
        <w:rPr>
          <w:color w:val="231F20"/>
          <w:spacing w:val="29"/>
          <w:w w:val="105"/>
        </w:rPr>
        <w:t xml:space="preserve"> </w:t>
      </w:r>
      <w:r>
        <w:rPr>
          <w:color w:val="231F20"/>
          <w:w w:val="105"/>
        </w:rPr>
        <w:t>then the only possible remedy is to threaten this self-interest with effective sanctions or inducements.</w:t>
      </w:r>
      <w:r>
        <w:rPr>
          <w:color w:val="231F20"/>
          <w:spacing w:val="30"/>
          <w:w w:val="105"/>
        </w:rPr>
        <w:t xml:space="preserve"> </w:t>
      </w:r>
      <w:r>
        <w:rPr>
          <w:color w:val="231F20"/>
          <w:w w:val="105"/>
        </w:rPr>
        <w:t>The</w:t>
      </w:r>
      <w:r>
        <w:rPr>
          <w:color w:val="231F20"/>
          <w:spacing w:val="29"/>
          <w:w w:val="105"/>
        </w:rPr>
        <w:t xml:space="preserve"> </w:t>
      </w:r>
      <w:r>
        <w:rPr>
          <w:color w:val="231F20"/>
          <w:w w:val="105"/>
        </w:rPr>
        <w:t>problem</w:t>
      </w:r>
      <w:r>
        <w:rPr>
          <w:color w:val="231F20"/>
          <w:spacing w:val="30"/>
          <w:w w:val="105"/>
        </w:rPr>
        <w:t xml:space="preserve"> </w:t>
      </w:r>
      <w:r>
        <w:rPr>
          <w:color w:val="231F20"/>
          <w:w w:val="105"/>
        </w:rPr>
        <w:t>of</w:t>
      </w:r>
      <w:r>
        <w:rPr>
          <w:color w:val="231F20"/>
          <w:spacing w:val="29"/>
          <w:w w:val="105"/>
        </w:rPr>
        <w:t xml:space="preserve"> </w:t>
      </w:r>
      <w:r>
        <w:rPr>
          <w:color w:val="231F20"/>
          <w:w w:val="105"/>
        </w:rPr>
        <w:t>pay</w:t>
      </w:r>
      <w:r>
        <w:rPr>
          <w:color w:val="231F20"/>
          <w:spacing w:val="28"/>
          <w:w w:val="105"/>
        </w:rPr>
        <w:t xml:space="preserve"> </w:t>
      </w:r>
      <w:r>
        <w:rPr>
          <w:color w:val="231F20"/>
          <w:w w:val="105"/>
        </w:rPr>
        <w:t>can</w:t>
      </w:r>
      <w:r>
        <w:rPr>
          <w:color w:val="231F20"/>
          <w:spacing w:val="30"/>
          <w:w w:val="105"/>
        </w:rPr>
        <w:t xml:space="preserve"> </w:t>
      </w:r>
      <w:r>
        <w:rPr>
          <w:color w:val="231F20"/>
          <w:w w:val="105"/>
        </w:rPr>
        <w:t>only</w:t>
      </w:r>
      <w:r>
        <w:rPr>
          <w:color w:val="231F20"/>
          <w:spacing w:val="29"/>
          <w:w w:val="105"/>
        </w:rPr>
        <w:t xml:space="preserve"> </w:t>
      </w:r>
      <w:r>
        <w:rPr>
          <w:color w:val="231F20"/>
          <w:w w:val="105"/>
        </w:rPr>
        <w:t>be</w:t>
      </w:r>
      <w:r>
        <w:rPr>
          <w:color w:val="231F20"/>
          <w:spacing w:val="29"/>
          <w:w w:val="105"/>
        </w:rPr>
        <w:t xml:space="preserve"> </w:t>
      </w:r>
      <w:r>
        <w:rPr>
          <w:color w:val="231F20"/>
          <w:w w:val="105"/>
        </w:rPr>
        <w:t>solved</w:t>
      </w:r>
      <w:r>
        <w:rPr>
          <w:color w:val="231F20"/>
          <w:spacing w:val="30"/>
          <w:w w:val="105"/>
        </w:rPr>
        <w:t xml:space="preserve"> </w:t>
      </w:r>
      <w:r>
        <w:rPr>
          <w:color w:val="231F20"/>
          <w:w w:val="105"/>
        </w:rPr>
        <w:t>by</w:t>
      </w:r>
      <w:r>
        <w:rPr>
          <w:color w:val="231F20"/>
          <w:spacing w:val="29"/>
          <w:w w:val="105"/>
        </w:rPr>
        <w:t xml:space="preserve"> </w:t>
      </w:r>
      <w:r>
        <w:rPr>
          <w:color w:val="231F20"/>
          <w:w w:val="105"/>
        </w:rPr>
        <w:t>paying</w:t>
      </w:r>
      <w:r>
        <w:rPr>
          <w:color w:val="231F20"/>
          <w:spacing w:val="28"/>
          <w:w w:val="105"/>
        </w:rPr>
        <w:t xml:space="preserve"> </w:t>
      </w:r>
      <w:r>
        <w:rPr>
          <w:color w:val="231F20"/>
          <w:w w:val="105"/>
        </w:rPr>
        <w:t>more</w:t>
      </w:r>
      <w:r>
        <w:rPr>
          <w:color w:val="231F20"/>
          <w:spacing w:val="30"/>
          <w:w w:val="105"/>
        </w:rPr>
        <w:t xml:space="preserve"> </w:t>
      </w:r>
      <w:r>
        <w:rPr>
          <w:color w:val="231F20"/>
          <w:w w:val="105"/>
        </w:rPr>
        <w:t>differently, or through making real the possibility of being sacked for poor performance. The more</w:t>
      </w:r>
      <w:r>
        <w:rPr>
          <w:color w:val="231F20"/>
          <w:spacing w:val="32"/>
          <w:w w:val="105"/>
        </w:rPr>
        <w:t xml:space="preserve"> </w:t>
      </w:r>
      <w:r>
        <w:rPr>
          <w:color w:val="231F20"/>
          <w:w w:val="105"/>
        </w:rPr>
        <w:t>fundamental</w:t>
      </w:r>
      <w:r>
        <w:rPr>
          <w:color w:val="231F20"/>
          <w:spacing w:val="33"/>
          <w:w w:val="105"/>
        </w:rPr>
        <w:t xml:space="preserve"> </w:t>
      </w:r>
      <w:r>
        <w:rPr>
          <w:color w:val="231F20"/>
          <w:w w:val="105"/>
        </w:rPr>
        <w:t>sense</w:t>
      </w:r>
      <w:r>
        <w:rPr>
          <w:color w:val="231F20"/>
          <w:spacing w:val="33"/>
          <w:w w:val="105"/>
        </w:rPr>
        <w:t xml:space="preserve"> </w:t>
      </w:r>
      <w:r>
        <w:rPr>
          <w:color w:val="231F20"/>
          <w:w w:val="105"/>
        </w:rPr>
        <w:t>of</w:t>
      </w:r>
      <w:r>
        <w:rPr>
          <w:color w:val="231F20"/>
          <w:spacing w:val="35"/>
          <w:w w:val="105"/>
        </w:rPr>
        <w:t xml:space="preserve"> </w:t>
      </w:r>
      <w:r>
        <w:rPr>
          <w:color w:val="231F20"/>
          <w:w w:val="105"/>
        </w:rPr>
        <w:t>‘performativity’</w:t>
      </w:r>
      <w:r>
        <w:rPr>
          <w:color w:val="231F20"/>
          <w:spacing w:val="34"/>
          <w:w w:val="105"/>
        </w:rPr>
        <w:t xml:space="preserve"> </w:t>
      </w:r>
      <w:r>
        <w:rPr>
          <w:color w:val="231F20"/>
          <w:w w:val="105"/>
        </w:rPr>
        <w:t>that</w:t>
      </w:r>
      <w:r>
        <w:rPr>
          <w:color w:val="231F20"/>
          <w:spacing w:val="33"/>
          <w:w w:val="105"/>
        </w:rPr>
        <w:t xml:space="preserve"> </w:t>
      </w:r>
      <w:r>
        <w:rPr>
          <w:color w:val="231F20"/>
          <w:w w:val="105"/>
        </w:rPr>
        <w:t>I</w:t>
      </w:r>
      <w:r>
        <w:rPr>
          <w:color w:val="231F20"/>
          <w:spacing w:val="33"/>
          <w:w w:val="105"/>
        </w:rPr>
        <w:t xml:space="preserve"> </w:t>
      </w:r>
      <w:r>
        <w:rPr>
          <w:color w:val="231F20"/>
          <w:w w:val="105"/>
        </w:rPr>
        <w:t>want</w:t>
      </w:r>
      <w:r>
        <w:rPr>
          <w:color w:val="231F20"/>
          <w:spacing w:val="33"/>
          <w:w w:val="105"/>
        </w:rPr>
        <w:t xml:space="preserve"> </w:t>
      </w:r>
      <w:r>
        <w:rPr>
          <w:color w:val="231F20"/>
          <w:w w:val="105"/>
        </w:rPr>
        <w:t>to</w:t>
      </w:r>
      <w:r>
        <w:rPr>
          <w:color w:val="231F20"/>
          <w:spacing w:val="33"/>
          <w:w w:val="105"/>
        </w:rPr>
        <w:t xml:space="preserve"> </w:t>
      </w:r>
      <w:r>
        <w:rPr>
          <w:color w:val="231F20"/>
          <w:w w:val="105"/>
        </w:rPr>
        <w:t>point</w:t>
      </w:r>
      <w:r>
        <w:rPr>
          <w:color w:val="231F20"/>
          <w:spacing w:val="34"/>
          <w:w w:val="105"/>
        </w:rPr>
        <w:t xml:space="preserve"> </w:t>
      </w:r>
      <w:r>
        <w:rPr>
          <w:color w:val="231F20"/>
          <w:w w:val="105"/>
        </w:rPr>
        <w:t>to</w:t>
      </w:r>
      <w:r>
        <w:rPr>
          <w:color w:val="231F20"/>
          <w:spacing w:val="33"/>
          <w:w w:val="105"/>
        </w:rPr>
        <w:t xml:space="preserve"> </w:t>
      </w:r>
      <w:r>
        <w:rPr>
          <w:color w:val="231F20"/>
          <w:w w:val="105"/>
        </w:rPr>
        <w:t>here</w:t>
      </w:r>
      <w:r>
        <w:rPr>
          <w:color w:val="231F20"/>
          <w:spacing w:val="34"/>
          <w:w w:val="105"/>
        </w:rPr>
        <w:t xml:space="preserve"> </w:t>
      </w:r>
      <w:proofErr w:type="gramStart"/>
      <w:r>
        <w:rPr>
          <w:color w:val="231F20"/>
          <w:spacing w:val="-2"/>
          <w:w w:val="105"/>
        </w:rPr>
        <w:t>concerns</w:t>
      </w:r>
      <w:proofErr w:type="gramEnd"/>
    </w:p>
    <w:p w14:paraId="48043286" w14:textId="77777777" w:rsidR="004A5C99" w:rsidRDefault="004A5C99">
      <w:pPr>
        <w:pStyle w:val="BodyText"/>
        <w:spacing w:before="20"/>
      </w:pPr>
    </w:p>
    <w:p w14:paraId="261B633E" w14:textId="77777777" w:rsidR="004A5C99" w:rsidRDefault="004A5C99">
      <w:pPr>
        <w:rPr>
          <w:color w:val="231F20"/>
          <w:w w:val="105"/>
          <w:sz w:val="14"/>
        </w:rPr>
      </w:pPr>
    </w:p>
    <w:p w14:paraId="1F60C2F9" w14:textId="77777777" w:rsidR="00DD4D10" w:rsidRDefault="00DD4D10">
      <w:pPr>
        <w:rPr>
          <w:sz w:val="14"/>
        </w:rPr>
        <w:sectPr w:rsidR="00DD4D10">
          <w:pgSz w:w="9700" w:h="13950"/>
          <w:pgMar w:top="800" w:right="1133" w:bottom="280" w:left="1133" w:header="720" w:footer="720" w:gutter="0"/>
          <w:cols w:space="720"/>
        </w:sectPr>
      </w:pPr>
    </w:p>
    <w:p w14:paraId="399584C6" w14:textId="77777777" w:rsidR="004A5C99" w:rsidRDefault="004A5C99">
      <w:pPr>
        <w:pStyle w:val="BodyText"/>
        <w:spacing w:before="208"/>
        <w:rPr>
          <w:i/>
        </w:rPr>
      </w:pPr>
    </w:p>
    <w:p w14:paraId="3B047CBE" w14:textId="77777777" w:rsidR="00DD4D10" w:rsidRDefault="00DD4D10">
      <w:pPr>
        <w:pStyle w:val="BodyText"/>
        <w:spacing w:before="208"/>
        <w:rPr>
          <w:i/>
        </w:rPr>
      </w:pPr>
    </w:p>
    <w:p w14:paraId="381362D7" w14:textId="77777777" w:rsidR="004A5C99" w:rsidRDefault="0027463A">
      <w:pPr>
        <w:pStyle w:val="BodyText"/>
        <w:spacing w:line="249" w:lineRule="auto"/>
        <w:ind w:left="62" w:right="163"/>
        <w:jc w:val="both"/>
      </w:pPr>
      <w:r>
        <w:rPr>
          <w:color w:val="231F20"/>
        </w:rPr>
        <w:t xml:space="preserve">how the assumptions built into pay arrangements have come to shape executive sub- </w:t>
      </w:r>
      <w:r>
        <w:rPr>
          <w:color w:val="231F20"/>
          <w:w w:val="110"/>
        </w:rPr>
        <w:t>jectivity and consequent conduct; the remedy can be seen to have produced the problem. If one looks at the explosion in executive pay in the 1990s (S&amp;W, Figure</w:t>
      </w:r>
      <w:r>
        <w:rPr>
          <w:color w:val="231F20"/>
          <w:spacing w:val="-14"/>
          <w:w w:val="110"/>
        </w:rPr>
        <w:t xml:space="preserve"> </w:t>
      </w:r>
      <w:r>
        <w:rPr>
          <w:color w:val="231F20"/>
          <w:w w:val="110"/>
        </w:rPr>
        <w:t>C),</w:t>
      </w:r>
      <w:r>
        <w:rPr>
          <w:color w:val="231F20"/>
          <w:spacing w:val="-10"/>
          <w:w w:val="110"/>
        </w:rPr>
        <w:t xml:space="preserve"> </w:t>
      </w:r>
      <w:r>
        <w:rPr>
          <w:color w:val="231F20"/>
          <w:w w:val="110"/>
        </w:rPr>
        <w:t>one</w:t>
      </w:r>
      <w:r>
        <w:rPr>
          <w:color w:val="231F20"/>
          <w:spacing w:val="-14"/>
          <w:w w:val="110"/>
        </w:rPr>
        <w:t xml:space="preserve"> </w:t>
      </w:r>
      <w:r>
        <w:rPr>
          <w:color w:val="231F20"/>
          <w:w w:val="110"/>
        </w:rPr>
        <w:t>can</w:t>
      </w:r>
      <w:r>
        <w:rPr>
          <w:color w:val="231F20"/>
          <w:spacing w:val="-13"/>
          <w:w w:val="110"/>
        </w:rPr>
        <w:t xml:space="preserve"> </w:t>
      </w:r>
      <w:r>
        <w:rPr>
          <w:color w:val="231F20"/>
          <w:w w:val="110"/>
        </w:rPr>
        <w:t>suggest</w:t>
      </w:r>
      <w:r>
        <w:rPr>
          <w:color w:val="231F20"/>
          <w:spacing w:val="-14"/>
          <w:w w:val="110"/>
        </w:rPr>
        <w:t xml:space="preserve"> </w:t>
      </w:r>
      <w:r>
        <w:rPr>
          <w:color w:val="231F20"/>
          <w:w w:val="110"/>
        </w:rPr>
        <w:t>that</w:t>
      </w:r>
      <w:r>
        <w:rPr>
          <w:color w:val="231F20"/>
          <w:spacing w:val="-14"/>
          <w:w w:val="110"/>
        </w:rPr>
        <w:t xml:space="preserve"> </w:t>
      </w:r>
      <w:r>
        <w:rPr>
          <w:color w:val="231F20"/>
          <w:w w:val="110"/>
        </w:rPr>
        <w:t>at</w:t>
      </w:r>
      <w:r>
        <w:rPr>
          <w:color w:val="231F20"/>
          <w:spacing w:val="-14"/>
          <w:w w:val="110"/>
        </w:rPr>
        <w:t xml:space="preserve"> </w:t>
      </w:r>
      <w:r>
        <w:rPr>
          <w:color w:val="231F20"/>
          <w:w w:val="110"/>
        </w:rPr>
        <w:t>the</w:t>
      </w:r>
      <w:r>
        <w:rPr>
          <w:color w:val="231F20"/>
          <w:spacing w:val="-13"/>
          <w:w w:val="110"/>
        </w:rPr>
        <w:t xml:space="preserve"> </w:t>
      </w:r>
      <w:r>
        <w:rPr>
          <w:color w:val="231F20"/>
          <w:w w:val="110"/>
        </w:rPr>
        <w:t>end</w:t>
      </w:r>
      <w:r>
        <w:rPr>
          <w:color w:val="231F20"/>
          <w:spacing w:val="-14"/>
          <w:w w:val="110"/>
        </w:rPr>
        <w:t xml:space="preserve"> </w:t>
      </w:r>
      <w:r>
        <w:rPr>
          <w:color w:val="231F20"/>
          <w:w w:val="110"/>
        </w:rPr>
        <w:t>of</w:t>
      </w:r>
      <w:r>
        <w:rPr>
          <w:color w:val="231F20"/>
          <w:spacing w:val="-14"/>
          <w:w w:val="110"/>
        </w:rPr>
        <w:t xml:space="preserve"> </w:t>
      </w:r>
      <w:r>
        <w:rPr>
          <w:color w:val="231F20"/>
          <w:w w:val="110"/>
        </w:rPr>
        <w:t>the</w:t>
      </w:r>
      <w:r>
        <w:rPr>
          <w:color w:val="231F20"/>
          <w:spacing w:val="-14"/>
          <w:w w:val="110"/>
        </w:rPr>
        <w:t xml:space="preserve"> </w:t>
      </w:r>
      <w:r>
        <w:rPr>
          <w:color w:val="231F20"/>
          <w:w w:val="110"/>
        </w:rPr>
        <w:t>decade</w:t>
      </w:r>
      <w:r>
        <w:rPr>
          <w:color w:val="231F20"/>
          <w:spacing w:val="-13"/>
          <w:w w:val="110"/>
        </w:rPr>
        <w:t xml:space="preserve"> </w:t>
      </w:r>
      <w:r>
        <w:rPr>
          <w:color w:val="231F20"/>
          <w:w w:val="110"/>
        </w:rPr>
        <w:t>self-interested</w:t>
      </w:r>
      <w:r>
        <w:rPr>
          <w:color w:val="231F20"/>
          <w:spacing w:val="-14"/>
          <w:w w:val="110"/>
        </w:rPr>
        <w:t xml:space="preserve"> </w:t>
      </w:r>
      <w:r>
        <w:rPr>
          <w:color w:val="231F20"/>
          <w:w w:val="110"/>
        </w:rPr>
        <w:t>opportunism amongst senior executives was a much greater and more widespread problem</w:t>
      </w:r>
      <w:r>
        <w:rPr>
          <w:color w:val="231F20"/>
          <w:spacing w:val="40"/>
          <w:w w:val="110"/>
        </w:rPr>
        <w:t xml:space="preserve"> </w:t>
      </w:r>
      <w:r>
        <w:rPr>
          <w:color w:val="231F20"/>
          <w:w w:val="110"/>
        </w:rPr>
        <w:t xml:space="preserve">than it was in 1990; there was now so much more at stake, more to be calculated, more to be opportunistic and self-interested about. In other words, agency theory </w:t>
      </w:r>
      <w:r>
        <w:rPr>
          <w:color w:val="231F20"/>
          <w:spacing w:val="-2"/>
          <w:w w:val="110"/>
        </w:rPr>
        <w:t>assumptions,</w:t>
      </w:r>
      <w:r>
        <w:rPr>
          <w:color w:val="231F20"/>
          <w:spacing w:val="-5"/>
          <w:w w:val="110"/>
        </w:rPr>
        <w:t xml:space="preserve"> </w:t>
      </w:r>
      <w:r>
        <w:rPr>
          <w:color w:val="231F20"/>
          <w:spacing w:val="-2"/>
          <w:w w:val="110"/>
        </w:rPr>
        <w:t>as</w:t>
      </w:r>
      <w:r>
        <w:rPr>
          <w:color w:val="231F20"/>
          <w:spacing w:val="-7"/>
          <w:w w:val="110"/>
        </w:rPr>
        <w:t xml:space="preserve"> </w:t>
      </w:r>
      <w:r>
        <w:rPr>
          <w:color w:val="231F20"/>
          <w:spacing w:val="-2"/>
          <w:w w:val="110"/>
        </w:rPr>
        <w:t>these</w:t>
      </w:r>
      <w:r>
        <w:rPr>
          <w:color w:val="231F20"/>
          <w:spacing w:val="-6"/>
          <w:w w:val="110"/>
        </w:rPr>
        <w:t xml:space="preserve"> </w:t>
      </w:r>
      <w:r>
        <w:rPr>
          <w:color w:val="231F20"/>
          <w:spacing w:val="-2"/>
          <w:w w:val="110"/>
        </w:rPr>
        <w:t>came</w:t>
      </w:r>
      <w:r>
        <w:rPr>
          <w:color w:val="231F20"/>
          <w:spacing w:val="-6"/>
          <w:w w:val="110"/>
        </w:rPr>
        <w:t xml:space="preserve"> </w:t>
      </w:r>
      <w:r>
        <w:rPr>
          <w:color w:val="231F20"/>
          <w:spacing w:val="-2"/>
          <w:w w:val="110"/>
        </w:rPr>
        <w:t>to</w:t>
      </w:r>
      <w:r>
        <w:rPr>
          <w:color w:val="231F20"/>
          <w:spacing w:val="-7"/>
          <w:w w:val="110"/>
        </w:rPr>
        <w:t xml:space="preserve"> </w:t>
      </w:r>
      <w:r>
        <w:rPr>
          <w:color w:val="231F20"/>
          <w:spacing w:val="-2"/>
          <w:w w:val="110"/>
        </w:rPr>
        <w:t>be</w:t>
      </w:r>
      <w:r>
        <w:rPr>
          <w:color w:val="231F20"/>
          <w:spacing w:val="-6"/>
          <w:w w:val="110"/>
        </w:rPr>
        <w:t xml:space="preserve"> </w:t>
      </w:r>
      <w:r>
        <w:rPr>
          <w:color w:val="231F20"/>
          <w:spacing w:val="-2"/>
          <w:w w:val="110"/>
        </w:rPr>
        <w:t>embedded</w:t>
      </w:r>
      <w:r>
        <w:rPr>
          <w:color w:val="231F20"/>
          <w:spacing w:val="-7"/>
          <w:w w:val="110"/>
        </w:rPr>
        <w:t xml:space="preserve"> </w:t>
      </w:r>
      <w:r>
        <w:rPr>
          <w:color w:val="231F20"/>
          <w:spacing w:val="-2"/>
          <w:w w:val="110"/>
        </w:rPr>
        <w:t>in</w:t>
      </w:r>
      <w:r>
        <w:rPr>
          <w:color w:val="231F20"/>
          <w:spacing w:val="-7"/>
          <w:w w:val="110"/>
        </w:rPr>
        <w:t xml:space="preserve"> </w:t>
      </w:r>
      <w:r>
        <w:rPr>
          <w:color w:val="231F20"/>
          <w:spacing w:val="-2"/>
          <w:w w:val="110"/>
        </w:rPr>
        <w:t>pay</w:t>
      </w:r>
      <w:r>
        <w:rPr>
          <w:color w:val="231F20"/>
          <w:spacing w:val="-6"/>
          <w:w w:val="110"/>
        </w:rPr>
        <w:t xml:space="preserve"> </w:t>
      </w:r>
      <w:r>
        <w:rPr>
          <w:color w:val="231F20"/>
          <w:spacing w:val="-2"/>
          <w:w w:val="110"/>
        </w:rPr>
        <w:t>practices,</w:t>
      </w:r>
      <w:r>
        <w:rPr>
          <w:color w:val="231F20"/>
          <w:spacing w:val="-6"/>
          <w:w w:val="110"/>
        </w:rPr>
        <w:t xml:space="preserve"> </w:t>
      </w:r>
      <w:r>
        <w:rPr>
          <w:color w:val="231F20"/>
          <w:spacing w:val="-2"/>
          <w:w w:val="110"/>
        </w:rPr>
        <w:t>came</w:t>
      </w:r>
      <w:r>
        <w:rPr>
          <w:color w:val="231F20"/>
          <w:spacing w:val="-6"/>
          <w:w w:val="110"/>
        </w:rPr>
        <w:t xml:space="preserve"> </w:t>
      </w:r>
      <w:r>
        <w:rPr>
          <w:color w:val="231F20"/>
          <w:spacing w:val="-2"/>
          <w:w w:val="110"/>
        </w:rPr>
        <w:t>to</w:t>
      </w:r>
      <w:r>
        <w:rPr>
          <w:color w:val="231F20"/>
          <w:spacing w:val="-7"/>
          <w:w w:val="110"/>
        </w:rPr>
        <w:t xml:space="preserve"> </w:t>
      </w:r>
      <w:r>
        <w:rPr>
          <w:color w:val="231F20"/>
          <w:spacing w:val="-2"/>
          <w:w w:val="110"/>
        </w:rPr>
        <w:t>make</w:t>
      </w:r>
      <w:r>
        <w:rPr>
          <w:color w:val="231F20"/>
          <w:spacing w:val="-6"/>
          <w:w w:val="110"/>
        </w:rPr>
        <w:t xml:space="preserve"> </w:t>
      </w:r>
      <w:r>
        <w:rPr>
          <w:color w:val="231F20"/>
          <w:spacing w:val="-2"/>
          <w:w w:val="110"/>
        </w:rPr>
        <w:t>a</w:t>
      </w:r>
      <w:r>
        <w:rPr>
          <w:color w:val="231F20"/>
          <w:spacing w:val="-7"/>
          <w:w w:val="110"/>
        </w:rPr>
        <w:t xml:space="preserve"> </w:t>
      </w:r>
      <w:r>
        <w:rPr>
          <w:color w:val="231F20"/>
          <w:spacing w:val="-2"/>
          <w:w w:val="110"/>
        </w:rPr>
        <w:t xml:space="preserve">reality </w:t>
      </w:r>
      <w:r>
        <w:rPr>
          <w:color w:val="231F20"/>
          <w:w w:val="110"/>
        </w:rPr>
        <w:t xml:space="preserve">of the self-interested opportunism that agency theorists had assumed </w:t>
      </w:r>
      <w:r>
        <w:rPr>
          <w:i/>
          <w:color w:val="231F20"/>
          <w:w w:val="110"/>
        </w:rPr>
        <w:t xml:space="preserve">ex ante </w:t>
      </w:r>
      <w:r>
        <w:rPr>
          <w:color w:val="231F20"/>
        </w:rPr>
        <w:t>(Ghoshal,</w:t>
      </w:r>
      <w:r>
        <w:rPr>
          <w:color w:val="231F20"/>
          <w:spacing w:val="37"/>
        </w:rPr>
        <w:t xml:space="preserve"> </w:t>
      </w:r>
      <w:r>
        <w:rPr>
          <w:color w:val="231F20"/>
        </w:rPr>
        <w:t>2005).</w:t>
      </w:r>
      <w:r>
        <w:rPr>
          <w:color w:val="231F20"/>
          <w:spacing w:val="34"/>
        </w:rPr>
        <w:t xml:space="preserve"> </w:t>
      </w:r>
      <w:r>
        <w:rPr>
          <w:color w:val="231F20"/>
        </w:rPr>
        <w:t>A</w:t>
      </w:r>
      <w:r>
        <w:rPr>
          <w:color w:val="231F20"/>
          <w:spacing w:val="36"/>
        </w:rPr>
        <w:t xml:space="preserve"> </w:t>
      </w:r>
      <w:r>
        <w:rPr>
          <w:color w:val="231F20"/>
        </w:rPr>
        <w:t>further</w:t>
      </w:r>
      <w:r>
        <w:rPr>
          <w:color w:val="231F20"/>
          <w:spacing w:val="34"/>
        </w:rPr>
        <w:t xml:space="preserve"> </w:t>
      </w:r>
      <w:r>
        <w:rPr>
          <w:color w:val="231F20"/>
        </w:rPr>
        <w:t>illustration</w:t>
      </w:r>
      <w:r>
        <w:rPr>
          <w:color w:val="231F20"/>
          <w:spacing w:val="34"/>
        </w:rPr>
        <w:t xml:space="preserve"> </w:t>
      </w:r>
      <w:r>
        <w:rPr>
          <w:color w:val="231F20"/>
        </w:rPr>
        <w:t>of</w:t>
      </w:r>
      <w:r>
        <w:rPr>
          <w:color w:val="231F20"/>
          <w:spacing w:val="36"/>
        </w:rPr>
        <w:t xml:space="preserve"> </w:t>
      </w:r>
      <w:r>
        <w:rPr>
          <w:color w:val="231F20"/>
        </w:rPr>
        <w:t>such</w:t>
      </w:r>
      <w:r>
        <w:rPr>
          <w:color w:val="231F20"/>
          <w:spacing w:val="36"/>
        </w:rPr>
        <w:t xml:space="preserve"> </w:t>
      </w:r>
      <w:r>
        <w:rPr>
          <w:color w:val="231F20"/>
        </w:rPr>
        <w:t>self-fulfilling</w:t>
      </w:r>
      <w:r>
        <w:rPr>
          <w:color w:val="231F20"/>
          <w:spacing w:val="39"/>
        </w:rPr>
        <w:t xml:space="preserve"> </w:t>
      </w:r>
      <w:r>
        <w:rPr>
          <w:color w:val="231F20"/>
        </w:rPr>
        <w:t>effects</w:t>
      </w:r>
      <w:r>
        <w:rPr>
          <w:color w:val="231F20"/>
          <w:spacing w:val="37"/>
        </w:rPr>
        <w:t xml:space="preserve"> </w:t>
      </w:r>
      <w:r>
        <w:rPr>
          <w:color w:val="231F20"/>
        </w:rPr>
        <w:t>was</w:t>
      </w:r>
      <w:r>
        <w:rPr>
          <w:color w:val="231F20"/>
          <w:spacing w:val="34"/>
        </w:rPr>
        <w:t xml:space="preserve"> </w:t>
      </w:r>
      <w:r>
        <w:rPr>
          <w:color w:val="231F20"/>
        </w:rPr>
        <w:t>then</w:t>
      </w:r>
      <w:r>
        <w:rPr>
          <w:color w:val="231F20"/>
          <w:spacing w:val="36"/>
        </w:rPr>
        <w:t xml:space="preserve"> </w:t>
      </w:r>
      <w:r>
        <w:rPr>
          <w:color w:val="231F20"/>
        </w:rPr>
        <w:t xml:space="preserve">offered </w:t>
      </w:r>
      <w:r>
        <w:rPr>
          <w:color w:val="231F20"/>
          <w:w w:val="110"/>
        </w:rPr>
        <w:t>by</w:t>
      </w:r>
      <w:r>
        <w:rPr>
          <w:color w:val="231F20"/>
          <w:spacing w:val="-9"/>
          <w:w w:val="110"/>
        </w:rPr>
        <w:t xml:space="preserve"> </w:t>
      </w:r>
      <w:r>
        <w:rPr>
          <w:color w:val="231F20"/>
          <w:w w:val="110"/>
        </w:rPr>
        <w:t>the</w:t>
      </w:r>
      <w:r>
        <w:rPr>
          <w:color w:val="231F20"/>
          <w:spacing w:val="-7"/>
          <w:w w:val="110"/>
        </w:rPr>
        <w:t xml:space="preserve"> </w:t>
      </w:r>
      <w:r>
        <w:rPr>
          <w:color w:val="231F20"/>
          <w:w w:val="110"/>
        </w:rPr>
        <w:t>options</w:t>
      </w:r>
      <w:r>
        <w:rPr>
          <w:color w:val="231F20"/>
          <w:spacing w:val="-8"/>
          <w:w w:val="110"/>
        </w:rPr>
        <w:t xml:space="preserve"> </w:t>
      </w:r>
      <w:r>
        <w:rPr>
          <w:color w:val="231F20"/>
          <w:w w:val="110"/>
        </w:rPr>
        <w:t>backdating</w:t>
      </w:r>
      <w:r>
        <w:rPr>
          <w:color w:val="231F20"/>
          <w:spacing w:val="-8"/>
          <w:w w:val="110"/>
        </w:rPr>
        <w:t xml:space="preserve"> </w:t>
      </w:r>
      <w:r>
        <w:rPr>
          <w:color w:val="231F20"/>
          <w:w w:val="110"/>
        </w:rPr>
        <w:t>scandal</w:t>
      </w:r>
      <w:r>
        <w:rPr>
          <w:color w:val="231F20"/>
          <w:spacing w:val="-8"/>
          <w:w w:val="110"/>
        </w:rPr>
        <w:t xml:space="preserve"> </w:t>
      </w:r>
      <w:r>
        <w:rPr>
          <w:color w:val="231F20"/>
          <w:w w:val="110"/>
        </w:rPr>
        <w:t>uncovered</w:t>
      </w:r>
      <w:r>
        <w:rPr>
          <w:color w:val="231F20"/>
          <w:spacing w:val="-8"/>
          <w:w w:val="110"/>
        </w:rPr>
        <w:t xml:space="preserve"> </w:t>
      </w:r>
      <w:r>
        <w:rPr>
          <w:color w:val="231F20"/>
          <w:w w:val="110"/>
        </w:rPr>
        <w:t>in</w:t>
      </w:r>
      <w:r>
        <w:rPr>
          <w:color w:val="231F20"/>
          <w:spacing w:val="-8"/>
          <w:w w:val="110"/>
        </w:rPr>
        <w:t xml:space="preserve"> </w:t>
      </w:r>
      <w:r>
        <w:rPr>
          <w:color w:val="231F20"/>
          <w:w w:val="110"/>
        </w:rPr>
        <w:t>the</w:t>
      </w:r>
      <w:r>
        <w:rPr>
          <w:color w:val="231F20"/>
          <w:spacing w:val="-8"/>
          <w:w w:val="110"/>
        </w:rPr>
        <w:t xml:space="preserve"> </w:t>
      </w:r>
      <w:r>
        <w:rPr>
          <w:color w:val="231F20"/>
          <w:w w:val="110"/>
        </w:rPr>
        <w:t>early</w:t>
      </w:r>
      <w:r>
        <w:rPr>
          <w:color w:val="231F20"/>
          <w:spacing w:val="-7"/>
          <w:w w:val="110"/>
        </w:rPr>
        <w:t xml:space="preserve"> </w:t>
      </w:r>
      <w:r>
        <w:rPr>
          <w:color w:val="231F20"/>
          <w:w w:val="110"/>
        </w:rPr>
        <w:t>2000s</w:t>
      </w:r>
      <w:r>
        <w:rPr>
          <w:color w:val="231F20"/>
          <w:spacing w:val="-8"/>
          <w:w w:val="110"/>
        </w:rPr>
        <w:t xml:space="preserve"> </w:t>
      </w:r>
      <w:r>
        <w:rPr>
          <w:color w:val="231F20"/>
          <w:w w:val="110"/>
        </w:rPr>
        <w:t>(Lie,</w:t>
      </w:r>
      <w:r>
        <w:rPr>
          <w:color w:val="231F20"/>
          <w:spacing w:val="-8"/>
          <w:w w:val="110"/>
        </w:rPr>
        <w:t xml:space="preserve"> </w:t>
      </w:r>
      <w:r>
        <w:rPr>
          <w:color w:val="231F20"/>
          <w:w w:val="110"/>
        </w:rPr>
        <w:t>2005).</w:t>
      </w:r>
      <w:r>
        <w:rPr>
          <w:color w:val="231F20"/>
          <w:spacing w:val="-9"/>
          <w:w w:val="110"/>
        </w:rPr>
        <w:t xml:space="preserve"> </w:t>
      </w:r>
      <w:r>
        <w:rPr>
          <w:color w:val="231F20"/>
          <w:w w:val="110"/>
        </w:rPr>
        <w:t>CEOs seemed</w:t>
      </w:r>
      <w:r>
        <w:rPr>
          <w:color w:val="231F20"/>
          <w:spacing w:val="-10"/>
          <w:w w:val="110"/>
        </w:rPr>
        <w:t xml:space="preserve"> </w:t>
      </w:r>
      <w:r>
        <w:rPr>
          <w:color w:val="231F20"/>
          <w:w w:val="110"/>
        </w:rPr>
        <w:t>peculiarly</w:t>
      </w:r>
      <w:r>
        <w:rPr>
          <w:color w:val="231F20"/>
          <w:spacing w:val="-9"/>
          <w:w w:val="110"/>
        </w:rPr>
        <w:t xml:space="preserve"> </w:t>
      </w:r>
      <w:r>
        <w:rPr>
          <w:color w:val="231F20"/>
          <w:w w:val="110"/>
        </w:rPr>
        <w:t>‘lucky’</w:t>
      </w:r>
      <w:r>
        <w:rPr>
          <w:color w:val="231F20"/>
          <w:spacing w:val="-11"/>
          <w:w w:val="110"/>
        </w:rPr>
        <w:t xml:space="preserve"> </w:t>
      </w:r>
      <w:r>
        <w:rPr>
          <w:color w:val="231F20"/>
          <w:w w:val="110"/>
        </w:rPr>
        <w:t>in</w:t>
      </w:r>
      <w:r>
        <w:rPr>
          <w:color w:val="231F20"/>
          <w:spacing w:val="-10"/>
          <w:w w:val="110"/>
        </w:rPr>
        <w:t xml:space="preserve"> </w:t>
      </w:r>
      <w:r>
        <w:rPr>
          <w:color w:val="231F20"/>
          <w:w w:val="110"/>
        </w:rPr>
        <w:t>the</w:t>
      </w:r>
      <w:r>
        <w:rPr>
          <w:color w:val="231F20"/>
          <w:spacing w:val="-10"/>
          <w:w w:val="110"/>
        </w:rPr>
        <w:t xml:space="preserve"> </w:t>
      </w:r>
      <w:r>
        <w:rPr>
          <w:color w:val="231F20"/>
          <w:w w:val="110"/>
        </w:rPr>
        <w:t>timing</w:t>
      </w:r>
      <w:r>
        <w:rPr>
          <w:color w:val="231F20"/>
          <w:spacing w:val="-9"/>
          <w:w w:val="110"/>
        </w:rPr>
        <w:t xml:space="preserve"> </w:t>
      </w:r>
      <w:r>
        <w:rPr>
          <w:color w:val="231F20"/>
          <w:w w:val="110"/>
        </w:rPr>
        <w:t>of</w:t>
      </w:r>
      <w:r>
        <w:rPr>
          <w:color w:val="231F20"/>
          <w:spacing w:val="-10"/>
          <w:w w:val="110"/>
        </w:rPr>
        <w:t xml:space="preserve"> </w:t>
      </w:r>
      <w:r>
        <w:rPr>
          <w:color w:val="231F20"/>
          <w:w w:val="110"/>
        </w:rPr>
        <w:t>their</w:t>
      </w:r>
      <w:r>
        <w:rPr>
          <w:color w:val="231F20"/>
          <w:spacing w:val="-11"/>
          <w:w w:val="110"/>
        </w:rPr>
        <w:t xml:space="preserve"> </w:t>
      </w:r>
      <w:r>
        <w:rPr>
          <w:color w:val="231F20"/>
          <w:w w:val="110"/>
        </w:rPr>
        <w:t>options</w:t>
      </w:r>
      <w:r>
        <w:rPr>
          <w:color w:val="231F20"/>
          <w:spacing w:val="-10"/>
          <w:w w:val="110"/>
        </w:rPr>
        <w:t xml:space="preserve"> </w:t>
      </w:r>
      <w:r>
        <w:rPr>
          <w:color w:val="231F20"/>
          <w:w w:val="110"/>
        </w:rPr>
        <w:t>grants</w:t>
      </w:r>
      <w:r>
        <w:rPr>
          <w:color w:val="231F20"/>
          <w:spacing w:val="-10"/>
          <w:w w:val="110"/>
        </w:rPr>
        <w:t xml:space="preserve"> </w:t>
      </w:r>
      <w:r>
        <w:rPr>
          <w:color w:val="231F20"/>
          <w:w w:val="110"/>
        </w:rPr>
        <w:t>which</w:t>
      </w:r>
      <w:r>
        <w:rPr>
          <w:color w:val="231F20"/>
          <w:spacing w:val="-10"/>
          <w:w w:val="110"/>
        </w:rPr>
        <w:t xml:space="preserve"> </w:t>
      </w:r>
      <w:r>
        <w:rPr>
          <w:color w:val="231F20"/>
          <w:w w:val="110"/>
        </w:rPr>
        <w:t>were</w:t>
      </w:r>
      <w:r>
        <w:rPr>
          <w:color w:val="231F20"/>
          <w:spacing w:val="-10"/>
          <w:w w:val="110"/>
        </w:rPr>
        <w:t xml:space="preserve"> </w:t>
      </w:r>
      <w:r>
        <w:rPr>
          <w:color w:val="231F20"/>
          <w:w w:val="110"/>
        </w:rPr>
        <w:t>remark- ably correlated with the low point for a stock price in any period.</w:t>
      </w:r>
    </w:p>
    <w:p w14:paraId="5AC3B3D0" w14:textId="77777777" w:rsidR="004A5C99" w:rsidRDefault="0027463A">
      <w:pPr>
        <w:pStyle w:val="BodyText"/>
        <w:spacing w:before="11" w:line="249" w:lineRule="auto"/>
        <w:ind w:left="62" w:right="164" w:firstLine="189"/>
        <w:jc w:val="both"/>
      </w:pPr>
      <w:r>
        <w:rPr>
          <w:color w:val="231F20"/>
          <w:w w:val="105"/>
        </w:rPr>
        <w:t xml:space="preserve">The consequences of this explosion in executive pay, however, extended way be- yond pay itself. As early as 2004, Jensen </w:t>
      </w:r>
      <w:r>
        <w:rPr>
          <w:i/>
          <w:color w:val="231F20"/>
          <w:w w:val="105"/>
        </w:rPr>
        <w:t xml:space="preserve">et al. </w:t>
      </w:r>
      <w:r>
        <w:rPr>
          <w:color w:val="231F20"/>
          <w:w w:val="105"/>
        </w:rPr>
        <w:t>were revisiting the consequences of their earlier work to explore ‘what went wrong’. The criticisms that emerged here in- volved</w:t>
      </w:r>
      <w:r>
        <w:rPr>
          <w:color w:val="231F20"/>
          <w:spacing w:val="-4"/>
          <w:w w:val="105"/>
        </w:rPr>
        <w:t xml:space="preserve"> </w:t>
      </w:r>
      <w:r>
        <w:rPr>
          <w:color w:val="231F20"/>
          <w:w w:val="105"/>
        </w:rPr>
        <w:t>a</w:t>
      </w:r>
      <w:r>
        <w:rPr>
          <w:color w:val="231F20"/>
          <w:spacing w:val="-4"/>
          <w:w w:val="105"/>
        </w:rPr>
        <w:t xml:space="preserve"> </w:t>
      </w:r>
      <w:r>
        <w:rPr>
          <w:color w:val="231F20"/>
          <w:w w:val="105"/>
        </w:rPr>
        <w:t>clear</w:t>
      </w:r>
      <w:r>
        <w:rPr>
          <w:color w:val="231F20"/>
          <w:spacing w:val="-4"/>
          <w:w w:val="105"/>
        </w:rPr>
        <w:t xml:space="preserve"> </w:t>
      </w:r>
      <w:r>
        <w:rPr>
          <w:color w:val="231F20"/>
          <w:w w:val="105"/>
        </w:rPr>
        <w:t>recognition</w:t>
      </w:r>
      <w:r>
        <w:rPr>
          <w:color w:val="231F20"/>
          <w:spacing w:val="-3"/>
          <w:w w:val="105"/>
        </w:rPr>
        <w:t xml:space="preserve"> </w:t>
      </w:r>
      <w:r>
        <w:rPr>
          <w:color w:val="231F20"/>
          <w:w w:val="105"/>
        </w:rPr>
        <w:t>that</w:t>
      </w:r>
      <w:r>
        <w:rPr>
          <w:color w:val="231F20"/>
          <w:spacing w:val="-4"/>
          <w:w w:val="105"/>
        </w:rPr>
        <w:t xml:space="preserve"> </w:t>
      </w:r>
      <w:r>
        <w:rPr>
          <w:color w:val="231F20"/>
          <w:w w:val="105"/>
        </w:rPr>
        <w:t>maximizing</w:t>
      </w:r>
      <w:r>
        <w:rPr>
          <w:color w:val="231F20"/>
          <w:spacing w:val="-3"/>
          <w:w w:val="105"/>
        </w:rPr>
        <w:t xml:space="preserve"> </w:t>
      </w:r>
      <w:r>
        <w:rPr>
          <w:color w:val="231F20"/>
          <w:w w:val="105"/>
        </w:rPr>
        <w:t>the</w:t>
      </w:r>
      <w:r>
        <w:rPr>
          <w:color w:val="231F20"/>
          <w:spacing w:val="-4"/>
          <w:w w:val="105"/>
        </w:rPr>
        <w:t xml:space="preserve"> </w:t>
      </w:r>
      <w:r>
        <w:rPr>
          <w:color w:val="231F20"/>
          <w:w w:val="105"/>
        </w:rPr>
        <w:t>share</w:t>
      </w:r>
      <w:r>
        <w:rPr>
          <w:color w:val="231F20"/>
          <w:spacing w:val="-3"/>
          <w:w w:val="105"/>
        </w:rPr>
        <w:t xml:space="preserve"> </w:t>
      </w:r>
      <w:r>
        <w:rPr>
          <w:color w:val="231F20"/>
          <w:w w:val="105"/>
        </w:rPr>
        <w:t>price</w:t>
      </w:r>
      <w:r>
        <w:rPr>
          <w:color w:val="231F20"/>
          <w:spacing w:val="-4"/>
          <w:w w:val="105"/>
        </w:rPr>
        <w:t xml:space="preserve"> </w:t>
      </w:r>
      <w:r>
        <w:rPr>
          <w:color w:val="231F20"/>
          <w:w w:val="105"/>
        </w:rPr>
        <w:t>was</w:t>
      </w:r>
      <w:r>
        <w:rPr>
          <w:color w:val="231F20"/>
          <w:spacing w:val="-4"/>
          <w:w w:val="105"/>
        </w:rPr>
        <w:t xml:space="preserve"> </w:t>
      </w:r>
      <w:r>
        <w:rPr>
          <w:color w:val="231F20"/>
          <w:w w:val="105"/>
        </w:rPr>
        <w:t>not</w:t>
      </w:r>
      <w:r>
        <w:rPr>
          <w:color w:val="231F20"/>
          <w:spacing w:val="-4"/>
          <w:w w:val="105"/>
        </w:rPr>
        <w:t xml:space="preserve"> </w:t>
      </w:r>
      <w:r>
        <w:rPr>
          <w:color w:val="231F20"/>
          <w:w w:val="105"/>
        </w:rPr>
        <w:t>equivalent</w:t>
      </w:r>
      <w:r>
        <w:rPr>
          <w:color w:val="231F20"/>
          <w:spacing w:val="-4"/>
          <w:w w:val="105"/>
        </w:rPr>
        <w:t xml:space="preserve"> </w:t>
      </w:r>
      <w:r>
        <w:rPr>
          <w:color w:val="231F20"/>
          <w:w w:val="105"/>
        </w:rPr>
        <w:t>to</w:t>
      </w:r>
      <w:r>
        <w:rPr>
          <w:color w:val="231F20"/>
          <w:spacing w:val="-4"/>
          <w:w w:val="105"/>
        </w:rPr>
        <w:t xml:space="preserve"> </w:t>
      </w:r>
      <w:r>
        <w:rPr>
          <w:color w:val="231F20"/>
          <w:w w:val="105"/>
        </w:rPr>
        <w:t>max- imizing</w:t>
      </w:r>
      <w:r>
        <w:rPr>
          <w:color w:val="231F20"/>
          <w:spacing w:val="-8"/>
          <w:w w:val="105"/>
        </w:rPr>
        <w:t xml:space="preserve"> </w:t>
      </w:r>
      <w:r>
        <w:rPr>
          <w:color w:val="231F20"/>
          <w:w w:val="105"/>
        </w:rPr>
        <w:t>long-run</w:t>
      </w:r>
      <w:r>
        <w:rPr>
          <w:color w:val="231F20"/>
          <w:spacing w:val="-7"/>
          <w:w w:val="105"/>
        </w:rPr>
        <w:t xml:space="preserve"> </w:t>
      </w:r>
      <w:r>
        <w:rPr>
          <w:color w:val="231F20"/>
          <w:w w:val="105"/>
        </w:rPr>
        <w:t>wealth</w:t>
      </w:r>
      <w:r>
        <w:rPr>
          <w:color w:val="231F20"/>
          <w:spacing w:val="-7"/>
          <w:w w:val="105"/>
        </w:rPr>
        <w:t xml:space="preserve"> </w:t>
      </w:r>
      <w:r>
        <w:rPr>
          <w:color w:val="231F20"/>
          <w:w w:val="105"/>
        </w:rPr>
        <w:t>maximization</w:t>
      </w:r>
      <w:r>
        <w:rPr>
          <w:color w:val="231F20"/>
          <w:spacing w:val="-7"/>
          <w:w w:val="105"/>
        </w:rPr>
        <w:t xml:space="preserve"> </w:t>
      </w:r>
      <w:r>
        <w:rPr>
          <w:color w:val="231F20"/>
          <w:w w:val="105"/>
        </w:rPr>
        <w:t>and</w:t>
      </w:r>
      <w:r>
        <w:rPr>
          <w:color w:val="231F20"/>
          <w:spacing w:val="-8"/>
          <w:w w:val="105"/>
        </w:rPr>
        <w:t xml:space="preserve"> </w:t>
      </w:r>
      <w:r>
        <w:rPr>
          <w:color w:val="231F20"/>
          <w:w w:val="105"/>
        </w:rPr>
        <w:t>that</w:t>
      </w:r>
      <w:r>
        <w:rPr>
          <w:color w:val="231F20"/>
          <w:spacing w:val="-7"/>
          <w:w w:val="105"/>
        </w:rPr>
        <w:t xml:space="preserve"> </w:t>
      </w:r>
      <w:r>
        <w:rPr>
          <w:color w:val="231F20"/>
          <w:w w:val="105"/>
        </w:rPr>
        <w:t>options</w:t>
      </w:r>
      <w:r>
        <w:rPr>
          <w:color w:val="231F20"/>
          <w:spacing w:val="-8"/>
          <w:w w:val="105"/>
        </w:rPr>
        <w:t xml:space="preserve"> </w:t>
      </w:r>
      <w:r>
        <w:rPr>
          <w:color w:val="231F20"/>
          <w:w w:val="105"/>
        </w:rPr>
        <w:t>had</w:t>
      </w:r>
      <w:r>
        <w:rPr>
          <w:color w:val="231F20"/>
          <w:spacing w:val="-8"/>
          <w:w w:val="105"/>
        </w:rPr>
        <w:t xml:space="preserve"> </w:t>
      </w:r>
      <w:r>
        <w:rPr>
          <w:color w:val="231F20"/>
          <w:w w:val="105"/>
        </w:rPr>
        <w:t>themselves</w:t>
      </w:r>
      <w:r>
        <w:rPr>
          <w:color w:val="231F20"/>
          <w:spacing w:val="-8"/>
          <w:w w:val="105"/>
        </w:rPr>
        <w:t xml:space="preserve"> </w:t>
      </w:r>
      <w:r>
        <w:rPr>
          <w:color w:val="231F20"/>
          <w:w w:val="105"/>
        </w:rPr>
        <w:t>not</w:t>
      </w:r>
      <w:r>
        <w:rPr>
          <w:color w:val="231F20"/>
          <w:spacing w:val="-10"/>
          <w:w w:val="105"/>
        </w:rPr>
        <w:t xml:space="preserve"> </w:t>
      </w:r>
      <w:r>
        <w:rPr>
          <w:color w:val="231F20"/>
          <w:w w:val="105"/>
        </w:rPr>
        <w:t>just</w:t>
      </w:r>
      <w:r>
        <w:rPr>
          <w:color w:val="231F20"/>
          <w:spacing w:val="-7"/>
          <w:w w:val="105"/>
        </w:rPr>
        <w:t xml:space="preserve"> </w:t>
      </w:r>
      <w:r>
        <w:rPr>
          <w:color w:val="231F20"/>
          <w:w w:val="105"/>
        </w:rPr>
        <w:t xml:space="preserve">solved but also created an agency problem (Bebchuk and Fried, 2003). In the Jensen </w:t>
      </w:r>
      <w:r>
        <w:rPr>
          <w:i/>
          <w:color w:val="231F20"/>
          <w:w w:val="105"/>
        </w:rPr>
        <w:t xml:space="preserve">et al. </w:t>
      </w:r>
      <w:r>
        <w:rPr>
          <w:color w:val="231F20"/>
          <w:w w:val="105"/>
        </w:rPr>
        <w:t>(2004) version of this, executives, in the attempt to protect overvalued equity prices, indulge in ever more wild strategies that</w:t>
      </w:r>
      <w:r>
        <w:rPr>
          <w:color w:val="231F20"/>
          <w:w w:val="105"/>
        </w:rPr>
        <w:t xml:space="preserve"> prove value-destructive in anything but the shortest</w:t>
      </w:r>
      <w:r>
        <w:rPr>
          <w:color w:val="231F20"/>
          <w:spacing w:val="-2"/>
          <w:w w:val="105"/>
        </w:rPr>
        <w:t xml:space="preserve"> </w:t>
      </w:r>
      <w:r>
        <w:rPr>
          <w:color w:val="231F20"/>
          <w:w w:val="105"/>
        </w:rPr>
        <w:t>term.</w:t>
      </w:r>
      <w:r>
        <w:rPr>
          <w:color w:val="231F20"/>
          <w:spacing w:val="-4"/>
          <w:w w:val="105"/>
        </w:rPr>
        <w:t xml:space="preserve"> </w:t>
      </w:r>
      <w:r>
        <w:rPr>
          <w:color w:val="231F20"/>
          <w:w w:val="105"/>
        </w:rPr>
        <w:t>Perhaps</w:t>
      </w:r>
      <w:r>
        <w:rPr>
          <w:color w:val="231F20"/>
          <w:spacing w:val="-4"/>
          <w:w w:val="105"/>
        </w:rPr>
        <w:t xml:space="preserve"> </w:t>
      </w:r>
      <w:r>
        <w:rPr>
          <w:color w:val="231F20"/>
          <w:w w:val="105"/>
        </w:rPr>
        <w:t>he</w:t>
      </w:r>
      <w:r>
        <w:rPr>
          <w:color w:val="231F20"/>
          <w:spacing w:val="-5"/>
          <w:w w:val="105"/>
        </w:rPr>
        <w:t xml:space="preserve"> </w:t>
      </w:r>
      <w:r>
        <w:rPr>
          <w:color w:val="231F20"/>
          <w:w w:val="105"/>
        </w:rPr>
        <w:t>had</w:t>
      </w:r>
      <w:r>
        <w:rPr>
          <w:color w:val="231F20"/>
          <w:spacing w:val="-4"/>
          <w:w w:val="105"/>
        </w:rPr>
        <w:t xml:space="preserve"> </w:t>
      </w:r>
      <w:r>
        <w:rPr>
          <w:color w:val="231F20"/>
          <w:w w:val="105"/>
        </w:rPr>
        <w:t>in</w:t>
      </w:r>
      <w:r>
        <w:rPr>
          <w:color w:val="231F20"/>
          <w:spacing w:val="-5"/>
          <w:w w:val="105"/>
        </w:rPr>
        <w:t xml:space="preserve"> </w:t>
      </w:r>
      <w:r>
        <w:rPr>
          <w:color w:val="231F20"/>
          <w:w w:val="105"/>
        </w:rPr>
        <w:t>mind</w:t>
      </w:r>
      <w:r>
        <w:rPr>
          <w:color w:val="231F20"/>
          <w:spacing w:val="-5"/>
          <w:w w:val="105"/>
        </w:rPr>
        <w:t xml:space="preserve"> </w:t>
      </w:r>
      <w:r>
        <w:rPr>
          <w:color w:val="231F20"/>
          <w:w w:val="105"/>
        </w:rPr>
        <w:t>the</w:t>
      </w:r>
      <w:r>
        <w:rPr>
          <w:color w:val="231F20"/>
          <w:spacing w:val="-5"/>
          <w:w w:val="105"/>
        </w:rPr>
        <w:t xml:space="preserve"> </w:t>
      </w:r>
      <w:r>
        <w:rPr>
          <w:color w:val="231F20"/>
          <w:w w:val="105"/>
        </w:rPr>
        <w:t>then</w:t>
      </w:r>
      <w:r>
        <w:rPr>
          <w:color w:val="231F20"/>
          <w:spacing w:val="-4"/>
          <w:w w:val="105"/>
        </w:rPr>
        <w:t xml:space="preserve"> </w:t>
      </w:r>
      <w:r>
        <w:rPr>
          <w:color w:val="231F20"/>
          <w:w w:val="105"/>
        </w:rPr>
        <w:t>recent</w:t>
      </w:r>
      <w:r>
        <w:rPr>
          <w:color w:val="231F20"/>
          <w:spacing w:val="-4"/>
          <w:w w:val="105"/>
        </w:rPr>
        <w:t xml:space="preserve"> </w:t>
      </w:r>
      <w:r>
        <w:rPr>
          <w:color w:val="231F20"/>
          <w:w w:val="105"/>
        </w:rPr>
        <w:t>collapse</w:t>
      </w:r>
      <w:r>
        <w:rPr>
          <w:color w:val="231F20"/>
          <w:spacing w:val="-2"/>
          <w:w w:val="105"/>
        </w:rPr>
        <w:t xml:space="preserve"> </w:t>
      </w:r>
      <w:r>
        <w:rPr>
          <w:color w:val="231F20"/>
          <w:w w:val="105"/>
        </w:rPr>
        <w:t>of</w:t>
      </w:r>
      <w:r>
        <w:rPr>
          <w:color w:val="231F20"/>
          <w:spacing w:val="-4"/>
          <w:w w:val="105"/>
        </w:rPr>
        <w:t xml:space="preserve"> </w:t>
      </w:r>
      <w:r>
        <w:rPr>
          <w:color w:val="231F20"/>
          <w:w w:val="105"/>
        </w:rPr>
        <w:t>the</w:t>
      </w:r>
      <w:r>
        <w:rPr>
          <w:color w:val="231F20"/>
          <w:spacing w:val="-5"/>
          <w:w w:val="105"/>
        </w:rPr>
        <w:t xml:space="preserve"> </w:t>
      </w:r>
      <w:r>
        <w:rPr>
          <w:color w:val="231F20"/>
          <w:w w:val="105"/>
        </w:rPr>
        <w:t>house</w:t>
      </w:r>
      <w:r>
        <w:rPr>
          <w:color w:val="231F20"/>
          <w:spacing w:val="-4"/>
          <w:w w:val="105"/>
        </w:rPr>
        <w:t xml:space="preserve"> </w:t>
      </w:r>
      <w:r>
        <w:rPr>
          <w:color w:val="231F20"/>
          <w:w w:val="105"/>
        </w:rPr>
        <w:t>of</w:t>
      </w:r>
      <w:r>
        <w:rPr>
          <w:color w:val="231F20"/>
          <w:spacing w:val="-4"/>
          <w:w w:val="105"/>
        </w:rPr>
        <w:t xml:space="preserve"> </w:t>
      </w:r>
      <w:r>
        <w:rPr>
          <w:color w:val="231F20"/>
          <w:w w:val="105"/>
        </w:rPr>
        <w:t>cards</w:t>
      </w:r>
      <w:r>
        <w:rPr>
          <w:color w:val="231F20"/>
          <w:spacing w:val="-4"/>
          <w:w w:val="105"/>
        </w:rPr>
        <w:t xml:space="preserve"> </w:t>
      </w:r>
      <w:r>
        <w:rPr>
          <w:color w:val="231F20"/>
          <w:w w:val="105"/>
        </w:rPr>
        <w:t>of Enron. This had eventually involved criminal activity in relation to SPEs, but the en- gine for such share price manipulation was arguably provided by the huge levels of options held by executives. As Bratton (2002) has argued, underlying all these activ- ities</w:t>
      </w:r>
      <w:r>
        <w:rPr>
          <w:color w:val="231F20"/>
          <w:spacing w:val="-4"/>
          <w:w w:val="105"/>
        </w:rPr>
        <w:t xml:space="preserve"> </w:t>
      </w:r>
      <w:r>
        <w:rPr>
          <w:color w:val="231F20"/>
          <w:w w:val="105"/>
        </w:rPr>
        <w:t>was</w:t>
      </w:r>
      <w:r>
        <w:rPr>
          <w:color w:val="231F20"/>
          <w:spacing w:val="-5"/>
          <w:w w:val="105"/>
        </w:rPr>
        <w:t xml:space="preserve"> </w:t>
      </w:r>
      <w:r>
        <w:rPr>
          <w:color w:val="231F20"/>
          <w:w w:val="105"/>
        </w:rPr>
        <w:t>an</w:t>
      </w:r>
      <w:r>
        <w:rPr>
          <w:color w:val="231F20"/>
          <w:spacing w:val="-6"/>
          <w:w w:val="105"/>
        </w:rPr>
        <w:t xml:space="preserve"> </w:t>
      </w:r>
      <w:r>
        <w:rPr>
          <w:color w:val="231F20"/>
          <w:w w:val="105"/>
        </w:rPr>
        <w:t>essentially</w:t>
      </w:r>
      <w:r>
        <w:rPr>
          <w:color w:val="231F20"/>
          <w:spacing w:val="-4"/>
          <w:w w:val="105"/>
        </w:rPr>
        <w:t xml:space="preserve"> </w:t>
      </w:r>
      <w:r>
        <w:rPr>
          <w:color w:val="231F20"/>
          <w:w w:val="105"/>
        </w:rPr>
        <w:t>flawed</w:t>
      </w:r>
      <w:r>
        <w:rPr>
          <w:color w:val="231F20"/>
          <w:spacing w:val="-5"/>
          <w:w w:val="105"/>
        </w:rPr>
        <w:t xml:space="preserve"> </w:t>
      </w:r>
      <w:r>
        <w:rPr>
          <w:color w:val="231F20"/>
          <w:w w:val="105"/>
        </w:rPr>
        <w:t>strategy</w:t>
      </w:r>
      <w:r>
        <w:rPr>
          <w:color w:val="231F20"/>
          <w:spacing w:val="-6"/>
          <w:w w:val="105"/>
        </w:rPr>
        <w:t xml:space="preserve"> </w:t>
      </w:r>
      <w:r>
        <w:rPr>
          <w:color w:val="231F20"/>
          <w:w w:val="105"/>
        </w:rPr>
        <w:t>which</w:t>
      </w:r>
      <w:r>
        <w:rPr>
          <w:color w:val="231F20"/>
          <w:spacing w:val="-6"/>
          <w:w w:val="105"/>
        </w:rPr>
        <w:t xml:space="preserve"> </w:t>
      </w:r>
      <w:r>
        <w:rPr>
          <w:color w:val="231F20"/>
          <w:w w:val="105"/>
        </w:rPr>
        <w:t>would</w:t>
      </w:r>
      <w:r>
        <w:rPr>
          <w:color w:val="231F20"/>
          <w:spacing w:val="-5"/>
          <w:w w:val="105"/>
        </w:rPr>
        <w:t xml:space="preserve"> </w:t>
      </w:r>
      <w:r>
        <w:rPr>
          <w:color w:val="231F20"/>
          <w:w w:val="105"/>
        </w:rPr>
        <w:t>have</w:t>
      </w:r>
      <w:r>
        <w:rPr>
          <w:color w:val="231F20"/>
          <w:spacing w:val="-5"/>
          <w:w w:val="105"/>
        </w:rPr>
        <w:t xml:space="preserve"> </w:t>
      </w:r>
      <w:r>
        <w:rPr>
          <w:color w:val="231F20"/>
          <w:w w:val="105"/>
        </w:rPr>
        <w:t>ensured</w:t>
      </w:r>
      <w:r>
        <w:rPr>
          <w:color w:val="231F20"/>
          <w:spacing w:val="-4"/>
          <w:w w:val="105"/>
        </w:rPr>
        <w:t xml:space="preserve"> </w:t>
      </w:r>
      <w:r>
        <w:rPr>
          <w:color w:val="231F20"/>
          <w:w w:val="105"/>
        </w:rPr>
        <w:t>the</w:t>
      </w:r>
      <w:r>
        <w:rPr>
          <w:color w:val="231F20"/>
          <w:spacing w:val="-6"/>
          <w:w w:val="105"/>
        </w:rPr>
        <w:t xml:space="preserve"> </w:t>
      </w:r>
      <w:r>
        <w:rPr>
          <w:color w:val="231F20"/>
          <w:w w:val="105"/>
        </w:rPr>
        <w:t>company’s</w:t>
      </w:r>
      <w:r>
        <w:rPr>
          <w:color w:val="231F20"/>
          <w:spacing w:val="-6"/>
          <w:w w:val="105"/>
        </w:rPr>
        <w:t xml:space="preserve"> </w:t>
      </w:r>
      <w:r>
        <w:rPr>
          <w:color w:val="231F20"/>
          <w:w w:val="105"/>
        </w:rPr>
        <w:t xml:space="preserve">col- lapse even in the absence of dishonesty. That Skilling, Lay, and Fastow were exercising their options at a time when employees, who were themselves heavily invested in </w:t>
      </w:r>
      <w:r>
        <w:rPr>
          <w:color w:val="231F20"/>
          <w:w w:val="105"/>
        </w:rPr>
        <w:t>Enron stock, were locked out of selling is perhaps the most damning in- dictment of the mindset that pay has and continues to create. It seems harmless enough to assume self-interested opportunism until one realizes that the assumption can</w:t>
      </w:r>
      <w:r>
        <w:rPr>
          <w:color w:val="231F20"/>
          <w:spacing w:val="-7"/>
          <w:w w:val="105"/>
        </w:rPr>
        <w:t xml:space="preserve"> </w:t>
      </w:r>
      <w:r>
        <w:rPr>
          <w:color w:val="231F20"/>
          <w:w w:val="105"/>
        </w:rPr>
        <w:t>produce</w:t>
      </w:r>
      <w:r>
        <w:rPr>
          <w:color w:val="231F20"/>
          <w:spacing w:val="-6"/>
          <w:w w:val="105"/>
        </w:rPr>
        <w:t xml:space="preserve"> </w:t>
      </w:r>
      <w:r>
        <w:rPr>
          <w:color w:val="231F20"/>
          <w:w w:val="105"/>
        </w:rPr>
        <w:t>the</w:t>
      </w:r>
      <w:r>
        <w:rPr>
          <w:color w:val="231F20"/>
          <w:spacing w:val="-9"/>
          <w:w w:val="105"/>
        </w:rPr>
        <w:t xml:space="preserve"> </w:t>
      </w:r>
      <w:r>
        <w:rPr>
          <w:color w:val="231F20"/>
          <w:w w:val="105"/>
        </w:rPr>
        <w:t>reality,</w:t>
      </w:r>
      <w:r>
        <w:rPr>
          <w:color w:val="231F20"/>
          <w:spacing w:val="-7"/>
          <w:w w:val="105"/>
        </w:rPr>
        <w:t xml:space="preserve"> </w:t>
      </w:r>
      <w:r>
        <w:rPr>
          <w:color w:val="231F20"/>
          <w:w w:val="105"/>
        </w:rPr>
        <w:t>and</w:t>
      </w:r>
      <w:r>
        <w:rPr>
          <w:color w:val="231F20"/>
          <w:spacing w:val="-7"/>
          <w:w w:val="105"/>
        </w:rPr>
        <w:t xml:space="preserve"> </w:t>
      </w:r>
      <w:r>
        <w:rPr>
          <w:color w:val="231F20"/>
          <w:w w:val="105"/>
        </w:rPr>
        <w:t>the</w:t>
      </w:r>
      <w:r>
        <w:rPr>
          <w:color w:val="231F20"/>
          <w:spacing w:val="-7"/>
          <w:w w:val="105"/>
        </w:rPr>
        <w:t xml:space="preserve"> </w:t>
      </w:r>
      <w:r>
        <w:rPr>
          <w:color w:val="231F20"/>
          <w:w w:val="105"/>
        </w:rPr>
        <w:t>reality</w:t>
      </w:r>
      <w:r>
        <w:rPr>
          <w:color w:val="231F20"/>
          <w:spacing w:val="-7"/>
          <w:w w:val="105"/>
        </w:rPr>
        <w:t xml:space="preserve"> </w:t>
      </w:r>
      <w:r>
        <w:rPr>
          <w:color w:val="231F20"/>
          <w:w w:val="105"/>
        </w:rPr>
        <w:t>is</w:t>
      </w:r>
      <w:r>
        <w:rPr>
          <w:color w:val="231F20"/>
          <w:spacing w:val="-7"/>
          <w:w w:val="105"/>
        </w:rPr>
        <w:t xml:space="preserve"> </w:t>
      </w:r>
      <w:r>
        <w:rPr>
          <w:color w:val="231F20"/>
          <w:w w:val="105"/>
        </w:rPr>
        <w:t>then</w:t>
      </w:r>
      <w:r>
        <w:rPr>
          <w:color w:val="231F20"/>
          <w:spacing w:val="-7"/>
          <w:w w:val="105"/>
        </w:rPr>
        <w:t xml:space="preserve"> </w:t>
      </w:r>
      <w:r>
        <w:rPr>
          <w:color w:val="231F20"/>
          <w:w w:val="105"/>
        </w:rPr>
        <w:t>displayed</w:t>
      </w:r>
      <w:r>
        <w:rPr>
          <w:color w:val="231F20"/>
          <w:spacing w:val="-9"/>
          <w:w w:val="105"/>
        </w:rPr>
        <w:t xml:space="preserve"> </w:t>
      </w:r>
      <w:r>
        <w:rPr>
          <w:color w:val="231F20"/>
          <w:w w:val="105"/>
        </w:rPr>
        <w:t>in</w:t>
      </w:r>
      <w:r>
        <w:rPr>
          <w:color w:val="231F20"/>
          <w:spacing w:val="-6"/>
          <w:w w:val="105"/>
        </w:rPr>
        <w:t xml:space="preserve"> </w:t>
      </w:r>
      <w:r>
        <w:rPr>
          <w:color w:val="231F20"/>
          <w:w w:val="105"/>
        </w:rPr>
        <w:t>increasingly</w:t>
      </w:r>
      <w:r>
        <w:rPr>
          <w:color w:val="231F20"/>
          <w:spacing w:val="-5"/>
          <w:w w:val="105"/>
        </w:rPr>
        <w:t xml:space="preserve"> </w:t>
      </w:r>
      <w:r>
        <w:rPr>
          <w:color w:val="231F20"/>
          <w:w w:val="105"/>
        </w:rPr>
        <w:t>wild</w:t>
      </w:r>
      <w:r>
        <w:rPr>
          <w:color w:val="231F20"/>
          <w:spacing w:val="-7"/>
          <w:w w:val="105"/>
        </w:rPr>
        <w:t xml:space="preserve"> </w:t>
      </w:r>
      <w:r>
        <w:rPr>
          <w:color w:val="231F20"/>
          <w:w w:val="105"/>
        </w:rPr>
        <w:t>corporate strategies, and perhaps most worryingly in complete ethical indifference.</w:t>
      </w:r>
    </w:p>
    <w:p w14:paraId="20D60702" w14:textId="77777777" w:rsidR="004A5C99" w:rsidRDefault="0027463A">
      <w:pPr>
        <w:pStyle w:val="BodyText"/>
        <w:spacing w:before="16" w:line="249" w:lineRule="auto"/>
        <w:ind w:left="62" w:right="164" w:firstLine="189"/>
        <w:jc w:val="both"/>
      </w:pPr>
      <w:r>
        <w:rPr>
          <w:color w:val="231F20"/>
          <w:w w:val="105"/>
        </w:rPr>
        <w:t>If agency theory assumptions have produced and greatly amplified the reality of self-interested</w:t>
      </w:r>
      <w:r>
        <w:rPr>
          <w:color w:val="231F20"/>
          <w:w w:val="105"/>
        </w:rPr>
        <w:t xml:space="preserve"> opportunism amongst executive agents, its other unquestioned as- sumption concerns the sovereign interests of the shareholder principal. S&amp;W use- fully observe that the current legal responsibility of executives is to serve the</w:t>
      </w:r>
      <w:r>
        <w:rPr>
          <w:color w:val="231F20"/>
          <w:spacing w:val="40"/>
          <w:w w:val="105"/>
        </w:rPr>
        <w:t xml:space="preserve"> </w:t>
      </w:r>
      <w:r>
        <w:rPr>
          <w:color w:val="231F20"/>
          <w:w w:val="105"/>
        </w:rPr>
        <w:t>interests</w:t>
      </w:r>
      <w:r>
        <w:rPr>
          <w:color w:val="231F20"/>
          <w:spacing w:val="40"/>
          <w:w w:val="105"/>
        </w:rPr>
        <w:t xml:space="preserve"> </w:t>
      </w:r>
      <w:r>
        <w:rPr>
          <w:color w:val="231F20"/>
          <w:w w:val="105"/>
        </w:rPr>
        <w:t>of</w:t>
      </w:r>
      <w:r>
        <w:rPr>
          <w:color w:val="231F20"/>
          <w:spacing w:val="40"/>
          <w:w w:val="105"/>
        </w:rPr>
        <w:t xml:space="preserve"> </w:t>
      </w:r>
      <w:r>
        <w:rPr>
          <w:color w:val="231F20"/>
          <w:w w:val="105"/>
        </w:rPr>
        <w:t>the</w:t>
      </w:r>
      <w:r>
        <w:rPr>
          <w:color w:val="231F20"/>
          <w:spacing w:val="40"/>
          <w:w w:val="105"/>
        </w:rPr>
        <w:t xml:space="preserve"> </w:t>
      </w:r>
      <w:r>
        <w:rPr>
          <w:color w:val="231F20"/>
          <w:w w:val="105"/>
        </w:rPr>
        <w:t>company</w:t>
      </w:r>
      <w:r>
        <w:rPr>
          <w:color w:val="231F20"/>
          <w:spacing w:val="40"/>
          <w:w w:val="105"/>
        </w:rPr>
        <w:t xml:space="preserve"> </w:t>
      </w:r>
      <w:r>
        <w:rPr>
          <w:color w:val="231F20"/>
          <w:w w:val="105"/>
        </w:rPr>
        <w:t>rather</w:t>
      </w:r>
      <w:r>
        <w:rPr>
          <w:color w:val="231F20"/>
          <w:spacing w:val="40"/>
          <w:w w:val="105"/>
        </w:rPr>
        <w:t xml:space="preserve"> </w:t>
      </w:r>
      <w:r>
        <w:rPr>
          <w:color w:val="231F20"/>
          <w:w w:val="105"/>
        </w:rPr>
        <w:t>than</w:t>
      </w:r>
      <w:r>
        <w:rPr>
          <w:color w:val="231F20"/>
          <w:spacing w:val="40"/>
          <w:w w:val="105"/>
        </w:rPr>
        <w:t xml:space="preserve"> </w:t>
      </w:r>
      <w:r>
        <w:rPr>
          <w:color w:val="231F20"/>
          <w:w w:val="105"/>
        </w:rPr>
        <w:t>its</w:t>
      </w:r>
      <w:r>
        <w:rPr>
          <w:color w:val="231F20"/>
          <w:spacing w:val="40"/>
          <w:w w:val="105"/>
        </w:rPr>
        <w:t xml:space="preserve"> </w:t>
      </w:r>
      <w:r>
        <w:rPr>
          <w:color w:val="231F20"/>
          <w:w w:val="105"/>
        </w:rPr>
        <w:t>shareholders</w:t>
      </w:r>
      <w:r>
        <w:rPr>
          <w:color w:val="231F20"/>
          <w:spacing w:val="40"/>
          <w:w w:val="105"/>
        </w:rPr>
        <w:t xml:space="preserve"> </w:t>
      </w:r>
      <w:r>
        <w:rPr>
          <w:color w:val="231F20"/>
          <w:w w:val="105"/>
        </w:rPr>
        <w:t>(Stout,</w:t>
      </w:r>
      <w:r>
        <w:rPr>
          <w:color w:val="231F20"/>
          <w:spacing w:val="40"/>
          <w:w w:val="105"/>
        </w:rPr>
        <w:t xml:space="preserve"> </w:t>
      </w:r>
      <w:r>
        <w:rPr>
          <w:color w:val="231F20"/>
          <w:w w:val="105"/>
        </w:rPr>
        <w:t>2012).</w:t>
      </w:r>
      <w:r>
        <w:rPr>
          <w:color w:val="231F20"/>
          <w:spacing w:val="40"/>
          <w:w w:val="105"/>
        </w:rPr>
        <w:t xml:space="preserve"> </w:t>
      </w:r>
      <w:r>
        <w:rPr>
          <w:color w:val="231F20"/>
          <w:w w:val="105"/>
        </w:rPr>
        <w:t>I</w:t>
      </w:r>
      <w:r>
        <w:rPr>
          <w:color w:val="231F20"/>
          <w:spacing w:val="40"/>
          <w:w w:val="105"/>
        </w:rPr>
        <w:t xml:space="preserve"> </w:t>
      </w:r>
      <w:r>
        <w:rPr>
          <w:color w:val="231F20"/>
          <w:w w:val="105"/>
        </w:rPr>
        <w:t>agree</w:t>
      </w:r>
      <w:r>
        <w:rPr>
          <w:color w:val="231F20"/>
          <w:spacing w:val="40"/>
          <w:w w:val="105"/>
        </w:rPr>
        <w:t xml:space="preserve"> </w:t>
      </w:r>
      <w:r>
        <w:rPr>
          <w:color w:val="231F20"/>
          <w:w w:val="105"/>
        </w:rPr>
        <w:t>that long-run wealth maximization is an objective that most would support and possibly wish to</w:t>
      </w:r>
      <w:r>
        <w:rPr>
          <w:color w:val="231F20"/>
          <w:spacing w:val="-1"/>
          <w:w w:val="105"/>
        </w:rPr>
        <w:t xml:space="preserve"> </w:t>
      </w:r>
      <w:r>
        <w:rPr>
          <w:color w:val="231F20"/>
          <w:w w:val="105"/>
        </w:rPr>
        <w:t>reward. However,</w:t>
      </w:r>
      <w:r>
        <w:rPr>
          <w:color w:val="231F20"/>
          <w:spacing w:val="-1"/>
          <w:w w:val="105"/>
        </w:rPr>
        <w:t xml:space="preserve"> </w:t>
      </w:r>
      <w:r>
        <w:rPr>
          <w:color w:val="231F20"/>
          <w:w w:val="105"/>
        </w:rPr>
        <w:t>as</w:t>
      </w:r>
      <w:r>
        <w:rPr>
          <w:color w:val="231F20"/>
          <w:spacing w:val="-1"/>
          <w:w w:val="105"/>
        </w:rPr>
        <w:t xml:space="preserve"> </w:t>
      </w:r>
      <w:r>
        <w:rPr>
          <w:color w:val="231F20"/>
          <w:w w:val="105"/>
        </w:rPr>
        <w:t>the</w:t>
      </w:r>
      <w:r>
        <w:rPr>
          <w:color w:val="231F20"/>
          <w:spacing w:val="-1"/>
          <w:w w:val="105"/>
        </w:rPr>
        <w:t xml:space="preserve"> </w:t>
      </w:r>
      <w:r>
        <w:rPr>
          <w:color w:val="231F20"/>
          <w:w w:val="105"/>
        </w:rPr>
        <w:t>Kay (2012)</w:t>
      </w:r>
      <w:r>
        <w:rPr>
          <w:color w:val="231F20"/>
          <w:spacing w:val="-1"/>
          <w:w w:val="105"/>
        </w:rPr>
        <w:t xml:space="preserve"> </w:t>
      </w:r>
      <w:r>
        <w:rPr>
          <w:color w:val="231F20"/>
          <w:w w:val="105"/>
        </w:rPr>
        <w:t>review</w:t>
      </w:r>
      <w:r>
        <w:rPr>
          <w:color w:val="231F20"/>
          <w:spacing w:val="-1"/>
          <w:w w:val="105"/>
        </w:rPr>
        <w:t xml:space="preserve"> </w:t>
      </w:r>
      <w:r>
        <w:rPr>
          <w:color w:val="231F20"/>
          <w:w w:val="105"/>
        </w:rPr>
        <w:t>of</w:t>
      </w:r>
      <w:r>
        <w:rPr>
          <w:color w:val="231F20"/>
          <w:spacing w:val="-1"/>
          <w:w w:val="105"/>
        </w:rPr>
        <w:t xml:space="preserve"> </w:t>
      </w:r>
      <w:r>
        <w:rPr>
          <w:color w:val="231F20"/>
          <w:w w:val="105"/>
        </w:rPr>
        <w:t>short-termism in</w:t>
      </w:r>
      <w:r>
        <w:rPr>
          <w:color w:val="231F20"/>
          <w:spacing w:val="-1"/>
          <w:w w:val="105"/>
        </w:rPr>
        <w:t xml:space="preserve"> </w:t>
      </w:r>
      <w:r>
        <w:rPr>
          <w:color w:val="231F20"/>
          <w:w w:val="105"/>
        </w:rPr>
        <w:t>UK</w:t>
      </w:r>
      <w:r>
        <w:rPr>
          <w:color w:val="231F20"/>
          <w:spacing w:val="-1"/>
          <w:w w:val="105"/>
        </w:rPr>
        <w:t xml:space="preserve"> </w:t>
      </w:r>
      <w:r>
        <w:rPr>
          <w:color w:val="231F20"/>
          <w:w w:val="105"/>
        </w:rPr>
        <w:t>financial markets has recently documented, the</w:t>
      </w:r>
      <w:r>
        <w:rPr>
          <w:color w:val="231F20"/>
          <w:w w:val="105"/>
        </w:rPr>
        <w:t xml:space="preserve"> simple agent–principal model grossly misrep- resents, and has distracted policy attention from, the extended chain of conflicted agency relationships that in practice mediate relations to the ultimate beneficiaries. Kay suggests that long-only investors are now a minority, and that the majority of ‘traders’</w:t>
      </w:r>
      <w:r>
        <w:rPr>
          <w:color w:val="231F20"/>
          <w:spacing w:val="37"/>
          <w:w w:val="105"/>
        </w:rPr>
        <w:t xml:space="preserve"> </w:t>
      </w:r>
      <w:r>
        <w:rPr>
          <w:color w:val="231F20"/>
          <w:w w:val="105"/>
        </w:rPr>
        <w:t>have</w:t>
      </w:r>
      <w:r>
        <w:rPr>
          <w:color w:val="231F20"/>
          <w:spacing w:val="38"/>
          <w:w w:val="105"/>
        </w:rPr>
        <w:t xml:space="preserve"> </w:t>
      </w:r>
      <w:r>
        <w:rPr>
          <w:color w:val="231F20"/>
          <w:w w:val="105"/>
        </w:rPr>
        <w:t>little</w:t>
      </w:r>
      <w:r>
        <w:rPr>
          <w:color w:val="231F20"/>
          <w:spacing w:val="40"/>
          <w:w w:val="105"/>
        </w:rPr>
        <w:t xml:space="preserve"> </w:t>
      </w:r>
      <w:r>
        <w:rPr>
          <w:color w:val="231F20"/>
          <w:w w:val="105"/>
        </w:rPr>
        <w:t>or</w:t>
      </w:r>
      <w:r>
        <w:rPr>
          <w:color w:val="231F20"/>
          <w:spacing w:val="37"/>
          <w:w w:val="105"/>
        </w:rPr>
        <w:t xml:space="preserve"> </w:t>
      </w:r>
      <w:r>
        <w:rPr>
          <w:color w:val="231F20"/>
          <w:w w:val="105"/>
        </w:rPr>
        <w:t>no</w:t>
      </w:r>
      <w:r>
        <w:rPr>
          <w:color w:val="231F20"/>
          <w:spacing w:val="37"/>
          <w:w w:val="105"/>
        </w:rPr>
        <w:t xml:space="preserve"> </w:t>
      </w:r>
      <w:r>
        <w:rPr>
          <w:color w:val="231F20"/>
          <w:w w:val="105"/>
        </w:rPr>
        <w:t>interest</w:t>
      </w:r>
      <w:r>
        <w:rPr>
          <w:color w:val="231F20"/>
          <w:spacing w:val="40"/>
          <w:w w:val="105"/>
        </w:rPr>
        <w:t xml:space="preserve"> </w:t>
      </w:r>
      <w:r>
        <w:rPr>
          <w:color w:val="231F20"/>
          <w:w w:val="105"/>
        </w:rPr>
        <w:t>in,</w:t>
      </w:r>
      <w:r>
        <w:rPr>
          <w:color w:val="231F20"/>
          <w:spacing w:val="38"/>
          <w:w w:val="105"/>
        </w:rPr>
        <w:t xml:space="preserve"> </w:t>
      </w:r>
      <w:r>
        <w:rPr>
          <w:color w:val="231F20"/>
          <w:w w:val="105"/>
        </w:rPr>
        <w:t>and</w:t>
      </w:r>
      <w:r>
        <w:rPr>
          <w:color w:val="231F20"/>
          <w:spacing w:val="39"/>
          <w:w w:val="105"/>
        </w:rPr>
        <w:t xml:space="preserve"> </w:t>
      </w:r>
      <w:r>
        <w:rPr>
          <w:color w:val="231F20"/>
          <w:w w:val="105"/>
        </w:rPr>
        <w:t>cannot</w:t>
      </w:r>
      <w:r>
        <w:rPr>
          <w:color w:val="231F20"/>
          <w:spacing w:val="37"/>
          <w:w w:val="105"/>
        </w:rPr>
        <w:t xml:space="preserve"> </w:t>
      </w:r>
      <w:r>
        <w:rPr>
          <w:color w:val="231F20"/>
          <w:w w:val="105"/>
        </w:rPr>
        <w:t>therefore</w:t>
      </w:r>
      <w:r>
        <w:rPr>
          <w:color w:val="231F20"/>
          <w:spacing w:val="40"/>
          <w:w w:val="105"/>
        </w:rPr>
        <w:t xml:space="preserve"> </w:t>
      </w:r>
      <w:r>
        <w:rPr>
          <w:color w:val="231F20"/>
          <w:w w:val="105"/>
        </w:rPr>
        <w:t>be</w:t>
      </w:r>
      <w:r>
        <w:rPr>
          <w:color w:val="231F20"/>
          <w:spacing w:val="37"/>
          <w:w w:val="105"/>
        </w:rPr>
        <w:t xml:space="preserve"> </w:t>
      </w:r>
      <w:r>
        <w:rPr>
          <w:color w:val="231F20"/>
          <w:w w:val="105"/>
        </w:rPr>
        <w:t>relied</w:t>
      </w:r>
      <w:r>
        <w:rPr>
          <w:color w:val="231F20"/>
          <w:spacing w:val="38"/>
          <w:w w:val="105"/>
        </w:rPr>
        <w:t xml:space="preserve"> </w:t>
      </w:r>
      <w:r>
        <w:rPr>
          <w:color w:val="231F20"/>
          <w:w w:val="105"/>
        </w:rPr>
        <w:t>upon,</w:t>
      </w:r>
      <w:r>
        <w:rPr>
          <w:color w:val="231F20"/>
          <w:spacing w:val="39"/>
          <w:w w:val="105"/>
        </w:rPr>
        <w:t xml:space="preserve"> </w:t>
      </w:r>
      <w:r>
        <w:rPr>
          <w:color w:val="231F20"/>
          <w:w w:val="105"/>
        </w:rPr>
        <w:t>to</w:t>
      </w:r>
      <w:r>
        <w:rPr>
          <w:color w:val="231F20"/>
          <w:spacing w:val="37"/>
          <w:w w:val="105"/>
        </w:rPr>
        <w:t xml:space="preserve"> </w:t>
      </w:r>
      <w:proofErr w:type="gramStart"/>
      <w:r>
        <w:rPr>
          <w:color w:val="231F20"/>
          <w:spacing w:val="-5"/>
          <w:w w:val="105"/>
        </w:rPr>
        <w:t>act</w:t>
      </w:r>
      <w:proofErr w:type="gramEnd"/>
    </w:p>
    <w:p w14:paraId="4DD7A667" w14:textId="77777777" w:rsidR="004A5C99" w:rsidRDefault="004A5C99">
      <w:pPr>
        <w:pStyle w:val="BodyText"/>
        <w:spacing w:before="20"/>
      </w:pPr>
    </w:p>
    <w:p w14:paraId="7B01CD4C" w14:textId="77777777" w:rsidR="00DD4D10" w:rsidRDefault="00DD4D10" w:rsidP="00DD4D10">
      <w:pPr>
        <w:tabs>
          <w:tab w:val="left" w:pos="4338"/>
        </w:tabs>
        <w:rPr>
          <w:color w:val="231F20"/>
          <w:w w:val="105"/>
          <w:sz w:val="14"/>
        </w:rPr>
      </w:pPr>
    </w:p>
    <w:p w14:paraId="2F76EB11" w14:textId="3697DCE3" w:rsidR="004A5C99" w:rsidRDefault="00DD4D10" w:rsidP="00DD4D10">
      <w:pPr>
        <w:tabs>
          <w:tab w:val="left" w:pos="4338"/>
        </w:tabs>
        <w:rPr>
          <w:color w:val="231F20"/>
          <w:w w:val="105"/>
          <w:sz w:val="14"/>
        </w:rPr>
      </w:pPr>
      <w:r>
        <w:rPr>
          <w:color w:val="231F20"/>
          <w:w w:val="105"/>
          <w:sz w:val="14"/>
        </w:rPr>
        <w:tab/>
      </w:r>
    </w:p>
    <w:p w14:paraId="4B7B7612" w14:textId="77777777" w:rsidR="00DD4D10" w:rsidRDefault="00DD4D10" w:rsidP="00DD4D10">
      <w:pPr>
        <w:tabs>
          <w:tab w:val="left" w:pos="4338"/>
        </w:tabs>
        <w:rPr>
          <w:color w:val="231F20"/>
          <w:w w:val="105"/>
          <w:sz w:val="14"/>
        </w:rPr>
      </w:pPr>
    </w:p>
    <w:p w14:paraId="19354D39" w14:textId="0024BA4E" w:rsidR="00DD4D10" w:rsidRPr="00DD4D10" w:rsidRDefault="00DD4D10" w:rsidP="00DD4D10">
      <w:pPr>
        <w:tabs>
          <w:tab w:val="left" w:pos="4338"/>
        </w:tabs>
        <w:rPr>
          <w:sz w:val="14"/>
        </w:rPr>
        <w:sectPr w:rsidR="00DD4D10" w:rsidRPr="00DD4D10">
          <w:pgSz w:w="9700" w:h="13950"/>
          <w:pgMar w:top="800" w:right="1133" w:bottom="280" w:left="1133" w:header="720" w:footer="720" w:gutter="0"/>
          <w:cols w:space="720"/>
        </w:sectPr>
      </w:pPr>
      <w:r>
        <w:rPr>
          <w:sz w:val="14"/>
        </w:rPr>
        <w:tab/>
      </w:r>
    </w:p>
    <w:p w14:paraId="327AE32F" w14:textId="77777777" w:rsidR="004A5C99" w:rsidRDefault="004A5C99">
      <w:pPr>
        <w:pStyle w:val="BodyText"/>
        <w:spacing w:before="208"/>
        <w:rPr>
          <w:i/>
        </w:rPr>
      </w:pPr>
    </w:p>
    <w:p w14:paraId="6DCA85E4" w14:textId="77777777" w:rsidR="00DD4D10" w:rsidRDefault="00DD4D10">
      <w:pPr>
        <w:pStyle w:val="BodyText"/>
        <w:spacing w:before="208"/>
        <w:rPr>
          <w:i/>
        </w:rPr>
      </w:pPr>
    </w:p>
    <w:p w14:paraId="2F6A5865" w14:textId="77777777" w:rsidR="004A5C99" w:rsidRDefault="0027463A">
      <w:pPr>
        <w:pStyle w:val="BodyText"/>
        <w:spacing w:line="249" w:lineRule="auto"/>
        <w:ind w:left="167" w:right="59"/>
        <w:jc w:val="both"/>
      </w:pPr>
      <w:r>
        <w:rPr>
          <w:color w:val="231F20"/>
          <w:w w:val="105"/>
        </w:rPr>
        <w:t>as stewards of long-run wealth creation within companies. The problem of executive pay, Kay suggests, is mirrored in remuneration practices amongst investors that encourage churn, reward performance against short-term benchmarks rather than absolute returns, and perhaps most damagingly encourage investors to exert pres-</w:t>
      </w:r>
      <w:r>
        <w:rPr>
          <w:color w:val="231F20"/>
          <w:spacing w:val="40"/>
          <w:w w:val="105"/>
        </w:rPr>
        <w:t xml:space="preserve"> </w:t>
      </w:r>
      <w:r>
        <w:rPr>
          <w:color w:val="231F20"/>
          <w:w w:val="105"/>
        </w:rPr>
        <w:t xml:space="preserve">sure on executives to sacrifice long-term wealth creation for short-term performance (Roberts </w:t>
      </w:r>
      <w:r>
        <w:rPr>
          <w:i/>
          <w:color w:val="231F20"/>
          <w:w w:val="105"/>
        </w:rPr>
        <w:t>et al</w:t>
      </w:r>
      <w:r>
        <w:rPr>
          <w:color w:val="231F20"/>
          <w:w w:val="105"/>
        </w:rPr>
        <w:t>., 2006). The picture that emerges from his review then is not the reassuring</w:t>
      </w:r>
      <w:r>
        <w:rPr>
          <w:color w:val="231F20"/>
          <w:spacing w:val="40"/>
          <w:w w:val="105"/>
        </w:rPr>
        <w:t xml:space="preserve"> </w:t>
      </w:r>
      <w:r>
        <w:rPr>
          <w:color w:val="231F20"/>
          <w:w w:val="105"/>
        </w:rPr>
        <w:t>ideal</w:t>
      </w:r>
      <w:r>
        <w:rPr>
          <w:color w:val="231F20"/>
          <w:spacing w:val="40"/>
          <w:w w:val="105"/>
        </w:rPr>
        <w:t xml:space="preserve"> </w:t>
      </w:r>
      <w:r>
        <w:rPr>
          <w:color w:val="231F20"/>
          <w:w w:val="105"/>
        </w:rPr>
        <w:t>of</w:t>
      </w:r>
      <w:r>
        <w:rPr>
          <w:color w:val="231F20"/>
          <w:spacing w:val="40"/>
          <w:w w:val="105"/>
        </w:rPr>
        <w:t xml:space="preserve"> </w:t>
      </w:r>
      <w:r>
        <w:rPr>
          <w:color w:val="231F20"/>
          <w:w w:val="105"/>
        </w:rPr>
        <w:t>executive</w:t>
      </w:r>
      <w:r>
        <w:rPr>
          <w:color w:val="231F20"/>
          <w:spacing w:val="40"/>
          <w:w w:val="105"/>
        </w:rPr>
        <w:t xml:space="preserve"> </w:t>
      </w:r>
      <w:r>
        <w:rPr>
          <w:color w:val="231F20"/>
          <w:w w:val="105"/>
        </w:rPr>
        <w:t>agents</w:t>
      </w:r>
      <w:r>
        <w:rPr>
          <w:color w:val="231F20"/>
          <w:spacing w:val="40"/>
          <w:w w:val="105"/>
        </w:rPr>
        <w:t xml:space="preserve"> </w:t>
      </w:r>
      <w:r>
        <w:rPr>
          <w:color w:val="231F20"/>
          <w:w w:val="105"/>
        </w:rPr>
        <w:t>subject</w:t>
      </w:r>
      <w:r>
        <w:rPr>
          <w:color w:val="231F20"/>
          <w:spacing w:val="40"/>
          <w:w w:val="105"/>
        </w:rPr>
        <w:t xml:space="preserve"> </w:t>
      </w:r>
      <w:r>
        <w:rPr>
          <w:color w:val="231F20"/>
          <w:w w:val="105"/>
        </w:rPr>
        <w:t>to</w:t>
      </w:r>
      <w:r>
        <w:rPr>
          <w:color w:val="231F20"/>
          <w:spacing w:val="40"/>
          <w:w w:val="105"/>
        </w:rPr>
        <w:t xml:space="preserve"> </w:t>
      </w:r>
      <w:r>
        <w:rPr>
          <w:color w:val="231F20"/>
          <w:w w:val="105"/>
        </w:rPr>
        <w:t>their</w:t>
      </w:r>
      <w:r>
        <w:rPr>
          <w:color w:val="231F20"/>
          <w:spacing w:val="40"/>
          <w:w w:val="105"/>
        </w:rPr>
        <w:t xml:space="preserve"> </w:t>
      </w:r>
      <w:r>
        <w:rPr>
          <w:color w:val="231F20"/>
          <w:w w:val="105"/>
        </w:rPr>
        <w:t>shareholder</w:t>
      </w:r>
      <w:r>
        <w:rPr>
          <w:color w:val="231F20"/>
          <w:spacing w:val="40"/>
          <w:w w:val="105"/>
        </w:rPr>
        <w:t xml:space="preserve"> </w:t>
      </w:r>
      <w:r>
        <w:rPr>
          <w:color w:val="231F20"/>
          <w:w w:val="105"/>
        </w:rPr>
        <w:t>principals,</w:t>
      </w:r>
      <w:r>
        <w:rPr>
          <w:color w:val="231F20"/>
          <w:spacing w:val="40"/>
          <w:w w:val="105"/>
        </w:rPr>
        <w:t xml:space="preserve"> </w:t>
      </w:r>
      <w:r>
        <w:rPr>
          <w:color w:val="231F20"/>
          <w:w w:val="105"/>
        </w:rPr>
        <w:t>but rather of collusive relationships between executive and investor agents, that posi- tively damage long-run wealth creation.</w:t>
      </w:r>
    </w:p>
    <w:p w14:paraId="1DCDD7C3" w14:textId="77777777" w:rsidR="004A5C99" w:rsidRDefault="0027463A">
      <w:pPr>
        <w:pStyle w:val="BodyText"/>
        <w:spacing w:before="8" w:line="249" w:lineRule="auto"/>
        <w:ind w:left="167" w:right="59" w:firstLine="189"/>
        <w:jc w:val="both"/>
      </w:pPr>
      <w:r>
        <w:rPr>
          <w:color w:val="231F20"/>
          <w:w w:val="105"/>
        </w:rPr>
        <w:t>Our simplistic assumptions about agents and principals, and our clumsy attempts</w:t>
      </w:r>
      <w:r>
        <w:rPr>
          <w:color w:val="231F20"/>
          <w:spacing w:val="80"/>
          <w:w w:val="105"/>
        </w:rPr>
        <w:t xml:space="preserve"> </w:t>
      </w:r>
      <w:r>
        <w:rPr>
          <w:color w:val="231F20"/>
          <w:w w:val="105"/>
        </w:rPr>
        <w:t xml:space="preserve">to align these interests through pay, have produced a perverse set of consequences that have established self-interested opportunism as a powerful norm amongst exec- utives, and in the process undermined the interests of the shareholder in long-run wealth creation. Rather than tinker with the calculus of self-interest, we need to challenge the assumption that pay can be effectively tied to </w:t>
      </w:r>
      <w:r>
        <w:rPr>
          <w:i/>
          <w:color w:val="231F20"/>
          <w:w w:val="105"/>
        </w:rPr>
        <w:t xml:space="preserve">individual </w:t>
      </w:r>
      <w:r>
        <w:rPr>
          <w:color w:val="231F20"/>
          <w:w w:val="105"/>
        </w:rPr>
        <w:t>performance. Wealth</w:t>
      </w:r>
      <w:r>
        <w:rPr>
          <w:color w:val="231F20"/>
          <w:spacing w:val="-1"/>
          <w:w w:val="105"/>
        </w:rPr>
        <w:t xml:space="preserve"> </w:t>
      </w:r>
      <w:r>
        <w:rPr>
          <w:color w:val="231F20"/>
          <w:w w:val="105"/>
        </w:rPr>
        <w:t>creation is</w:t>
      </w:r>
      <w:r>
        <w:rPr>
          <w:color w:val="231F20"/>
          <w:spacing w:val="-2"/>
          <w:w w:val="105"/>
        </w:rPr>
        <w:t xml:space="preserve"> </w:t>
      </w:r>
      <w:r>
        <w:rPr>
          <w:color w:val="231F20"/>
          <w:w w:val="105"/>
        </w:rPr>
        <w:t>always</w:t>
      </w:r>
      <w:r>
        <w:rPr>
          <w:color w:val="231F20"/>
          <w:spacing w:val="-2"/>
          <w:w w:val="105"/>
        </w:rPr>
        <w:t xml:space="preserve"> </w:t>
      </w:r>
      <w:r>
        <w:rPr>
          <w:color w:val="231F20"/>
          <w:w w:val="105"/>
        </w:rPr>
        <w:t>a</w:t>
      </w:r>
      <w:r>
        <w:rPr>
          <w:color w:val="231F20"/>
          <w:spacing w:val="-2"/>
          <w:w w:val="105"/>
        </w:rPr>
        <w:t xml:space="preserve"> </w:t>
      </w:r>
      <w:r>
        <w:rPr>
          <w:color w:val="231F20"/>
          <w:w w:val="105"/>
        </w:rPr>
        <w:t>social</w:t>
      </w:r>
      <w:r>
        <w:rPr>
          <w:color w:val="231F20"/>
          <w:spacing w:val="-1"/>
          <w:w w:val="105"/>
        </w:rPr>
        <w:t xml:space="preserve"> </w:t>
      </w:r>
      <w:r>
        <w:rPr>
          <w:color w:val="231F20"/>
          <w:w w:val="105"/>
        </w:rPr>
        <w:t>process</w:t>
      </w:r>
      <w:r>
        <w:rPr>
          <w:color w:val="231F20"/>
          <w:spacing w:val="-1"/>
          <w:w w:val="105"/>
        </w:rPr>
        <w:t xml:space="preserve"> </w:t>
      </w:r>
      <w:r>
        <w:rPr>
          <w:color w:val="231F20"/>
          <w:w w:val="105"/>
        </w:rPr>
        <w:t>that</w:t>
      </w:r>
      <w:r>
        <w:rPr>
          <w:color w:val="231F20"/>
          <w:spacing w:val="-1"/>
          <w:w w:val="105"/>
        </w:rPr>
        <w:t xml:space="preserve"> </w:t>
      </w:r>
      <w:r>
        <w:rPr>
          <w:color w:val="231F20"/>
          <w:w w:val="105"/>
        </w:rPr>
        <w:t>will</w:t>
      </w:r>
      <w:r>
        <w:rPr>
          <w:color w:val="231F20"/>
          <w:spacing w:val="-2"/>
          <w:w w:val="105"/>
        </w:rPr>
        <w:t xml:space="preserve"> </w:t>
      </w:r>
      <w:r>
        <w:rPr>
          <w:color w:val="231F20"/>
          <w:w w:val="105"/>
        </w:rPr>
        <w:t>be</w:t>
      </w:r>
      <w:r>
        <w:rPr>
          <w:color w:val="231F20"/>
          <w:spacing w:val="-2"/>
          <w:w w:val="105"/>
        </w:rPr>
        <w:t xml:space="preserve"> </w:t>
      </w:r>
      <w:r>
        <w:rPr>
          <w:color w:val="231F20"/>
          <w:w w:val="105"/>
        </w:rPr>
        <w:t>damaged</w:t>
      </w:r>
      <w:r>
        <w:rPr>
          <w:color w:val="231F20"/>
          <w:spacing w:val="-2"/>
          <w:w w:val="105"/>
        </w:rPr>
        <w:t xml:space="preserve"> </w:t>
      </w:r>
      <w:r>
        <w:rPr>
          <w:color w:val="231F20"/>
          <w:w w:val="105"/>
        </w:rPr>
        <w:t>by</w:t>
      </w:r>
      <w:r>
        <w:rPr>
          <w:color w:val="231F20"/>
          <w:spacing w:val="-2"/>
          <w:w w:val="105"/>
        </w:rPr>
        <w:t xml:space="preserve"> </w:t>
      </w:r>
      <w:r>
        <w:rPr>
          <w:color w:val="231F20"/>
          <w:w w:val="105"/>
        </w:rPr>
        <w:t>self-interested op- portuni</w:t>
      </w:r>
      <w:r>
        <w:rPr>
          <w:color w:val="231F20"/>
          <w:w w:val="105"/>
        </w:rPr>
        <w:t>sm. Looking simply to find better ways to align executive self-interest to the interests of shareholders will likely only feed the problem further.</w:t>
      </w:r>
    </w:p>
    <w:p w14:paraId="7CDB08BC" w14:textId="77777777" w:rsidR="004A5C99" w:rsidRDefault="004A5C99">
      <w:pPr>
        <w:pStyle w:val="BodyText"/>
      </w:pPr>
    </w:p>
    <w:p w14:paraId="79EB1DA3" w14:textId="77777777" w:rsidR="004A5C99" w:rsidRDefault="004A5C99">
      <w:pPr>
        <w:pStyle w:val="BodyText"/>
        <w:spacing w:before="55"/>
      </w:pPr>
    </w:p>
    <w:p w14:paraId="4BDCF478" w14:textId="77777777" w:rsidR="004A5C99" w:rsidRDefault="0027463A">
      <w:pPr>
        <w:pStyle w:val="BodyText"/>
        <w:spacing w:line="252" w:lineRule="auto"/>
        <w:ind w:left="2579" w:hanging="2283"/>
      </w:pPr>
      <w:r>
        <w:rPr>
          <w:color w:val="231F20"/>
          <w:w w:val="110"/>
        </w:rPr>
        <w:t>COMMENT BY TOM</w:t>
      </w:r>
      <w:r>
        <w:rPr>
          <w:color w:val="231F20"/>
          <w:spacing w:val="-2"/>
          <w:w w:val="110"/>
        </w:rPr>
        <w:t xml:space="preserve"> </w:t>
      </w:r>
      <w:r>
        <w:rPr>
          <w:color w:val="231F20"/>
          <w:w w:val="110"/>
        </w:rPr>
        <w:t>SMITH AND QING ZHOU: CEO COMPENSATION DESIGN SUGGESTIONS</w:t>
      </w:r>
    </w:p>
    <w:p w14:paraId="769B7BFA" w14:textId="77777777" w:rsidR="004A5C99" w:rsidRDefault="004A5C99">
      <w:pPr>
        <w:pStyle w:val="BodyText"/>
        <w:spacing w:before="7"/>
      </w:pPr>
    </w:p>
    <w:p w14:paraId="45F02499" w14:textId="77777777" w:rsidR="004A5C99" w:rsidRDefault="0027463A">
      <w:pPr>
        <w:pStyle w:val="BodyText"/>
        <w:spacing w:line="249" w:lineRule="auto"/>
        <w:ind w:left="167" w:right="58"/>
        <w:jc w:val="both"/>
      </w:pPr>
      <w:r>
        <w:rPr>
          <w:color w:val="231F20"/>
          <w:w w:val="110"/>
        </w:rPr>
        <w:t xml:space="preserve">This paper reviews the literature on the design of executive compensation and </w:t>
      </w:r>
      <w:r>
        <w:rPr>
          <w:color w:val="231F20"/>
        </w:rPr>
        <w:t xml:space="preserve">makes some design suggestions. We focus on the papers by Jensen </w:t>
      </w:r>
      <w:r>
        <w:rPr>
          <w:i/>
          <w:color w:val="231F20"/>
        </w:rPr>
        <w:t xml:space="preserve">et al. </w:t>
      </w:r>
      <w:r>
        <w:rPr>
          <w:color w:val="231F20"/>
        </w:rPr>
        <w:t xml:space="preserve">(2004), Mur- </w:t>
      </w:r>
      <w:r>
        <w:rPr>
          <w:color w:val="231F20"/>
          <w:w w:val="110"/>
        </w:rPr>
        <w:t>phy</w:t>
      </w:r>
      <w:r>
        <w:rPr>
          <w:color w:val="231F20"/>
          <w:spacing w:val="-7"/>
          <w:w w:val="110"/>
        </w:rPr>
        <w:t xml:space="preserve"> </w:t>
      </w:r>
      <w:r>
        <w:rPr>
          <w:color w:val="231F20"/>
          <w:w w:val="110"/>
        </w:rPr>
        <w:t>(2013),</w:t>
      </w:r>
      <w:r>
        <w:rPr>
          <w:color w:val="231F20"/>
          <w:spacing w:val="-7"/>
          <w:w w:val="110"/>
        </w:rPr>
        <w:t xml:space="preserve"> </w:t>
      </w:r>
      <w:r>
        <w:rPr>
          <w:color w:val="231F20"/>
          <w:w w:val="110"/>
        </w:rPr>
        <w:t>and</w:t>
      </w:r>
      <w:r>
        <w:rPr>
          <w:color w:val="231F20"/>
          <w:spacing w:val="-6"/>
          <w:w w:val="110"/>
        </w:rPr>
        <w:t xml:space="preserve"> </w:t>
      </w:r>
      <w:r>
        <w:rPr>
          <w:color w:val="231F20"/>
          <w:w w:val="110"/>
        </w:rPr>
        <w:t>Shan</w:t>
      </w:r>
      <w:r>
        <w:rPr>
          <w:color w:val="231F20"/>
          <w:spacing w:val="-6"/>
          <w:w w:val="110"/>
        </w:rPr>
        <w:t xml:space="preserve"> </w:t>
      </w:r>
      <w:r>
        <w:rPr>
          <w:color w:val="231F20"/>
          <w:w w:val="110"/>
        </w:rPr>
        <w:t>and</w:t>
      </w:r>
      <w:r>
        <w:rPr>
          <w:color w:val="231F20"/>
          <w:spacing w:val="-6"/>
          <w:w w:val="110"/>
        </w:rPr>
        <w:t xml:space="preserve"> </w:t>
      </w:r>
      <w:r>
        <w:rPr>
          <w:color w:val="231F20"/>
          <w:w w:val="110"/>
        </w:rPr>
        <w:t>Walter</w:t>
      </w:r>
      <w:r>
        <w:rPr>
          <w:color w:val="231F20"/>
          <w:spacing w:val="-6"/>
          <w:w w:val="110"/>
        </w:rPr>
        <w:t xml:space="preserve"> </w:t>
      </w:r>
      <w:r>
        <w:rPr>
          <w:color w:val="231F20"/>
          <w:w w:val="110"/>
        </w:rPr>
        <w:t>(2016,</w:t>
      </w:r>
      <w:r>
        <w:rPr>
          <w:color w:val="231F20"/>
          <w:spacing w:val="-6"/>
          <w:w w:val="110"/>
        </w:rPr>
        <w:t xml:space="preserve"> </w:t>
      </w:r>
      <w:r>
        <w:rPr>
          <w:color w:val="231F20"/>
          <w:w w:val="110"/>
        </w:rPr>
        <w:t>hereafter</w:t>
      </w:r>
      <w:r>
        <w:rPr>
          <w:color w:val="231F20"/>
          <w:spacing w:val="-5"/>
          <w:w w:val="110"/>
        </w:rPr>
        <w:t xml:space="preserve"> </w:t>
      </w:r>
      <w:r>
        <w:rPr>
          <w:color w:val="231F20"/>
          <w:w w:val="110"/>
        </w:rPr>
        <w:t>S&amp;W).</w:t>
      </w:r>
      <w:r>
        <w:rPr>
          <w:color w:val="231F20"/>
          <w:w w:val="110"/>
          <w:vertAlign w:val="superscript"/>
        </w:rPr>
        <w:t>53</w:t>
      </w:r>
      <w:r>
        <w:rPr>
          <w:color w:val="231F20"/>
          <w:spacing w:val="-6"/>
          <w:w w:val="110"/>
        </w:rPr>
        <w:t xml:space="preserve"> </w:t>
      </w:r>
      <w:r>
        <w:rPr>
          <w:color w:val="231F20"/>
          <w:w w:val="110"/>
        </w:rPr>
        <w:t>Our</w:t>
      </w:r>
      <w:r>
        <w:rPr>
          <w:color w:val="231F20"/>
          <w:spacing w:val="-6"/>
          <w:w w:val="110"/>
        </w:rPr>
        <w:t xml:space="preserve"> </w:t>
      </w:r>
      <w:r>
        <w:rPr>
          <w:color w:val="231F20"/>
          <w:w w:val="110"/>
        </w:rPr>
        <w:t>suggestions</w:t>
      </w:r>
      <w:r>
        <w:rPr>
          <w:color w:val="231F20"/>
          <w:spacing w:val="-5"/>
          <w:w w:val="110"/>
        </w:rPr>
        <w:t xml:space="preserve"> </w:t>
      </w:r>
      <w:r>
        <w:rPr>
          <w:color w:val="231F20"/>
          <w:w w:val="110"/>
        </w:rPr>
        <w:t>are</w:t>
      </w:r>
      <w:r>
        <w:rPr>
          <w:color w:val="231F20"/>
          <w:spacing w:val="-6"/>
          <w:w w:val="110"/>
        </w:rPr>
        <w:t xml:space="preserve"> </w:t>
      </w:r>
      <w:r>
        <w:rPr>
          <w:color w:val="231F20"/>
          <w:w w:val="110"/>
        </w:rPr>
        <w:t>to keep</w:t>
      </w:r>
      <w:r>
        <w:rPr>
          <w:color w:val="231F20"/>
          <w:spacing w:val="-3"/>
          <w:w w:val="110"/>
        </w:rPr>
        <w:t xml:space="preserve"> </w:t>
      </w:r>
      <w:r>
        <w:rPr>
          <w:color w:val="231F20"/>
          <w:w w:val="110"/>
        </w:rPr>
        <w:t>it</w:t>
      </w:r>
      <w:r>
        <w:rPr>
          <w:color w:val="231F20"/>
          <w:spacing w:val="-2"/>
          <w:w w:val="110"/>
        </w:rPr>
        <w:t xml:space="preserve"> </w:t>
      </w:r>
      <w:r>
        <w:rPr>
          <w:color w:val="231F20"/>
          <w:w w:val="110"/>
        </w:rPr>
        <w:t>simple,</w:t>
      </w:r>
      <w:r>
        <w:rPr>
          <w:color w:val="231F20"/>
          <w:spacing w:val="-3"/>
          <w:w w:val="110"/>
        </w:rPr>
        <w:t xml:space="preserve"> </w:t>
      </w:r>
      <w:r>
        <w:rPr>
          <w:color w:val="231F20"/>
          <w:w w:val="110"/>
        </w:rPr>
        <w:t>keep</w:t>
      </w:r>
      <w:r>
        <w:rPr>
          <w:color w:val="231F20"/>
          <w:spacing w:val="-3"/>
          <w:w w:val="110"/>
        </w:rPr>
        <w:t xml:space="preserve"> </w:t>
      </w:r>
      <w:r>
        <w:rPr>
          <w:color w:val="231F20"/>
          <w:w w:val="110"/>
        </w:rPr>
        <w:t>it</w:t>
      </w:r>
      <w:r>
        <w:rPr>
          <w:color w:val="231F20"/>
          <w:spacing w:val="-2"/>
          <w:w w:val="110"/>
        </w:rPr>
        <w:t xml:space="preserve"> </w:t>
      </w:r>
      <w:r>
        <w:rPr>
          <w:color w:val="231F20"/>
          <w:w w:val="110"/>
        </w:rPr>
        <w:t>fair,</w:t>
      </w:r>
      <w:r>
        <w:rPr>
          <w:color w:val="231F20"/>
          <w:spacing w:val="-3"/>
          <w:w w:val="110"/>
        </w:rPr>
        <w:t xml:space="preserve"> </w:t>
      </w:r>
      <w:r>
        <w:rPr>
          <w:color w:val="231F20"/>
          <w:w w:val="110"/>
        </w:rPr>
        <w:t>and</w:t>
      </w:r>
      <w:r>
        <w:rPr>
          <w:color w:val="231F20"/>
          <w:spacing w:val="-1"/>
          <w:w w:val="110"/>
        </w:rPr>
        <w:t xml:space="preserve"> </w:t>
      </w:r>
      <w:r>
        <w:rPr>
          <w:color w:val="231F20"/>
          <w:w w:val="110"/>
        </w:rPr>
        <w:t>have</w:t>
      </w:r>
      <w:r>
        <w:rPr>
          <w:color w:val="231F20"/>
          <w:spacing w:val="-2"/>
          <w:w w:val="110"/>
        </w:rPr>
        <w:t xml:space="preserve"> </w:t>
      </w:r>
      <w:r>
        <w:rPr>
          <w:color w:val="231F20"/>
          <w:w w:val="110"/>
        </w:rPr>
        <w:t>performance</w:t>
      </w:r>
      <w:r>
        <w:rPr>
          <w:color w:val="231F20"/>
          <w:spacing w:val="-1"/>
          <w:w w:val="110"/>
        </w:rPr>
        <w:t xml:space="preserve"> </w:t>
      </w:r>
      <w:r>
        <w:rPr>
          <w:color w:val="231F20"/>
          <w:w w:val="110"/>
        </w:rPr>
        <w:t>pay</w:t>
      </w:r>
      <w:r>
        <w:rPr>
          <w:color w:val="231F20"/>
          <w:spacing w:val="-2"/>
          <w:w w:val="110"/>
        </w:rPr>
        <w:t xml:space="preserve"> </w:t>
      </w:r>
      <w:r>
        <w:rPr>
          <w:color w:val="231F20"/>
          <w:w w:val="110"/>
        </w:rPr>
        <w:t>tied</w:t>
      </w:r>
      <w:r>
        <w:rPr>
          <w:color w:val="231F20"/>
          <w:spacing w:val="-1"/>
          <w:w w:val="110"/>
        </w:rPr>
        <w:t xml:space="preserve"> </w:t>
      </w:r>
      <w:r>
        <w:rPr>
          <w:color w:val="231F20"/>
          <w:w w:val="110"/>
        </w:rPr>
        <w:t>to</w:t>
      </w:r>
      <w:r>
        <w:rPr>
          <w:color w:val="231F20"/>
          <w:spacing w:val="-3"/>
          <w:w w:val="110"/>
        </w:rPr>
        <w:t xml:space="preserve"> </w:t>
      </w:r>
      <w:r>
        <w:rPr>
          <w:color w:val="231F20"/>
          <w:w w:val="110"/>
        </w:rPr>
        <w:t>a</w:t>
      </w:r>
      <w:r>
        <w:rPr>
          <w:color w:val="231F20"/>
          <w:spacing w:val="-2"/>
          <w:w w:val="110"/>
        </w:rPr>
        <w:t xml:space="preserve"> </w:t>
      </w:r>
      <w:r>
        <w:rPr>
          <w:color w:val="231F20"/>
          <w:w w:val="110"/>
        </w:rPr>
        <w:t>market</w:t>
      </w:r>
      <w:r>
        <w:rPr>
          <w:color w:val="231F20"/>
          <w:spacing w:val="-1"/>
          <w:w w:val="110"/>
        </w:rPr>
        <w:t xml:space="preserve"> </w:t>
      </w:r>
      <w:r>
        <w:rPr>
          <w:color w:val="231F20"/>
          <w:w w:val="110"/>
        </w:rPr>
        <w:t>benchmark and</w:t>
      </w:r>
      <w:r>
        <w:rPr>
          <w:color w:val="231F20"/>
          <w:spacing w:val="-12"/>
          <w:w w:val="110"/>
        </w:rPr>
        <w:t xml:space="preserve"> </w:t>
      </w:r>
      <w:r>
        <w:rPr>
          <w:color w:val="231F20"/>
          <w:w w:val="110"/>
        </w:rPr>
        <w:t>based</w:t>
      </w:r>
      <w:r>
        <w:rPr>
          <w:color w:val="231F20"/>
          <w:spacing w:val="-11"/>
          <w:w w:val="110"/>
        </w:rPr>
        <w:t xml:space="preserve"> </w:t>
      </w:r>
      <w:r>
        <w:rPr>
          <w:color w:val="231F20"/>
          <w:w w:val="110"/>
        </w:rPr>
        <w:t>on</w:t>
      </w:r>
      <w:r>
        <w:rPr>
          <w:color w:val="231F20"/>
          <w:spacing w:val="-12"/>
          <w:w w:val="110"/>
        </w:rPr>
        <w:t xml:space="preserve"> </w:t>
      </w:r>
      <w:r>
        <w:rPr>
          <w:color w:val="231F20"/>
          <w:w w:val="110"/>
        </w:rPr>
        <w:t>long-term</w:t>
      </w:r>
      <w:r>
        <w:rPr>
          <w:color w:val="231F20"/>
          <w:spacing w:val="-12"/>
          <w:w w:val="110"/>
        </w:rPr>
        <w:t xml:space="preserve"> </w:t>
      </w:r>
      <w:r>
        <w:rPr>
          <w:color w:val="231F20"/>
          <w:w w:val="110"/>
        </w:rPr>
        <w:t>performance.</w:t>
      </w:r>
      <w:r>
        <w:rPr>
          <w:color w:val="231F20"/>
          <w:spacing w:val="-11"/>
          <w:w w:val="110"/>
        </w:rPr>
        <w:t xml:space="preserve"> </w:t>
      </w:r>
      <w:r>
        <w:rPr>
          <w:color w:val="231F20"/>
          <w:w w:val="110"/>
        </w:rPr>
        <w:t>We</w:t>
      </w:r>
      <w:r>
        <w:rPr>
          <w:color w:val="231F20"/>
          <w:spacing w:val="-11"/>
          <w:w w:val="110"/>
        </w:rPr>
        <w:t xml:space="preserve"> </w:t>
      </w:r>
      <w:r>
        <w:rPr>
          <w:color w:val="231F20"/>
          <w:w w:val="110"/>
        </w:rPr>
        <w:t>point</w:t>
      </w:r>
      <w:r>
        <w:rPr>
          <w:color w:val="231F20"/>
          <w:spacing w:val="-10"/>
          <w:w w:val="110"/>
        </w:rPr>
        <w:t xml:space="preserve"> </w:t>
      </w:r>
      <w:r>
        <w:rPr>
          <w:color w:val="231F20"/>
          <w:w w:val="110"/>
        </w:rPr>
        <w:t>out</w:t>
      </w:r>
      <w:r>
        <w:rPr>
          <w:color w:val="231F20"/>
          <w:spacing w:val="-11"/>
          <w:w w:val="110"/>
        </w:rPr>
        <w:t xml:space="preserve"> </w:t>
      </w:r>
      <w:r>
        <w:rPr>
          <w:color w:val="231F20"/>
          <w:w w:val="110"/>
        </w:rPr>
        <w:t>how</w:t>
      </w:r>
      <w:r>
        <w:rPr>
          <w:color w:val="231F20"/>
          <w:spacing w:val="-11"/>
          <w:w w:val="110"/>
        </w:rPr>
        <w:t xml:space="preserve"> </w:t>
      </w:r>
      <w:r>
        <w:rPr>
          <w:color w:val="231F20"/>
          <w:w w:val="110"/>
        </w:rPr>
        <w:t>these</w:t>
      </w:r>
      <w:r>
        <w:rPr>
          <w:color w:val="231F20"/>
          <w:spacing w:val="-11"/>
          <w:w w:val="110"/>
        </w:rPr>
        <w:t xml:space="preserve"> </w:t>
      </w:r>
      <w:r>
        <w:rPr>
          <w:color w:val="231F20"/>
          <w:w w:val="110"/>
        </w:rPr>
        <w:t>aims</w:t>
      </w:r>
      <w:r>
        <w:rPr>
          <w:color w:val="231F20"/>
          <w:spacing w:val="-12"/>
          <w:w w:val="110"/>
        </w:rPr>
        <w:t xml:space="preserve"> </w:t>
      </w:r>
      <w:r>
        <w:rPr>
          <w:color w:val="231F20"/>
          <w:w w:val="110"/>
        </w:rPr>
        <w:t>will</w:t>
      </w:r>
      <w:r>
        <w:rPr>
          <w:color w:val="231F20"/>
          <w:spacing w:val="-10"/>
          <w:w w:val="110"/>
        </w:rPr>
        <w:t xml:space="preserve"> </w:t>
      </w:r>
      <w:r>
        <w:rPr>
          <w:color w:val="231F20"/>
          <w:w w:val="110"/>
        </w:rPr>
        <w:t>benefit</w:t>
      </w:r>
      <w:r>
        <w:rPr>
          <w:color w:val="231F20"/>
          <w:spacing w:val="-10"/>
          <w:w w:val="110"/>
        </w:rPr>
        <w:t xml:space="preserve"> </w:t>
      </w:r>
      <w:r>
        <w:rPr>
          <w:color w:val="231F20"/>
          <w:w w:val="110"/>
        </w:rPr>
        <w:t>not only</w:t>
      </w:r>
      <w:r>
        <w:rPr>
          <w:color w:val="231F20"/>
          <w:spacing w:val="-3"/>
          <w:w w:val="110"/>
        </w:rPr>
        <w:t xml:space="preserve"> </w:t>
      </w:r>
      <w:r>
        <w:rPr>
          <w:color w:val="231F20"/>
          <w:w w:val="110"/>
        </w:rPr>
        <w:t>the</w:t>
      </w:r>
      <w:r>
        <w:rPr>
          <w:color w:val="231F20"/>
          <w:spacing w:val="-3"/>
          <w:w w:val="110"/>
        </w:rPr>
        <w:t xml:space="preserve"> </w:t>
      </w:r>
      <w:r>
        <w:rPr>
          <w:color w:val="231F20"/>
          <w:w w:val="110"/>
        </w:rPr>
        <w:t>CEO</w:t>
      </w:r>
      <w:r>
        <w:rPr>
          <w:color w:val="231F20"/>
          <w:spacing w:val="-1"/>
          <w:w w:val="110"/>
        </w:rPr>
        <w:t xml:space="preserve"> </w:t>
      </w:r>
      <w:r>
        <w:rPr>
          <w:color w:val="231F20"/>
          <w:w w:val="110"/>
        </w:rPr>
        <w:t>and</w:t>
      </w:r>
      <w:r>
        <w:rPr>
          <w:color w:val="231F20"/>
          <w:spacing w:val="-2"/>
          <w:w w:val="110"/>
        </w:rPr>
        <w:t xml:space="preserve"> </w:t>
      </w:r>
      <w:r>
        <w:rPr>
          <w:color w:val="231F20"/>
          <w:w w:val="110"/>
        </w:rPr>
        <w:t>shareholders</w:t>
      </w:r>
      <w:r>
        <w:rPr>
          <w:color w:val="231F20"/>
          <w:spacing w:val="-2"/>
          <w:w w:val="110"/>
        </w:rPr>
        <w:t xml:space="preserve"> </w:t>
      </w:r>
      <w:r>
        <w:rPr>
          <w:color w:val="231F20"/>
          <w:w w:val="110"/>
        </w:rPr>
        <w:t>but</w:t>
      </w:r>
      <w:r>
        <w:rPr>
          <w:color w:val="231F20"/>
          <w:spacing w:val="-2"/>
          <w:w w:val="110"/>
        </w:rPr>
        <w:t xml:space="preserve"> </w:t>
      </w:r>
      <w:r>
        <w:rPr>
          <w:color w:val="231F20"/>
          <w:w w:val="110"/>
        </w:rPr>
        <w:t>also</w:t>
      </w:r>
      <w:r>
        <w:rPr>
          <w:color w:val="231F20"/>
          <w:spacing w:val="-2"/>
          <w:w w:val="110"/>
        </w:rPr>
        <w:t xml:space="preserve"> </w:t>
      </w:r>
      <w:r>
        <w:rPr>
          <w:color w:val="231F20"/>
          <w:w w:val="110"/>
        </w:rPr>
        <w:t>employees,</w:t>
      </w:r>
      <w:r>
        <w:rPr>
          <w:color w:val="231F20"/>
          <w:spacing w:val="-2"/>
          <w:w w:val="110"/>
        </w:rPr>
        <w:t xml:space="preserve"> </w:t>
      </w:r>
      <w:r>
        <w:rPr>
          <w:color w:val="231F20"/>
          <w:w w:val="110"/>
        </w:rPr>
        <w:t>customers,</w:t>
      </w:r>
      <w:r>
        <w:rPr>
          <w:color w:val="231F20"/>
          <w:spacing w:val="-1"/>
          <w:w w:val="110"/>
        </w:rPr>
        <w:t xml:space="preserve"> </w:t>
      </w:r>
      <w:r>
        <w:rPr>
          <w:color w:val="231F20"/>
          <w:w w:val="110"/>
        </w:rPr>
        <w:t>suppliers,</w:t>
      </w:r>
      <w:r>
        <w:rPr>
          <w:color w:val="231F20"/>
          <w:spacing w:val="-1"/>
          <w:w w:val="110"/>
        </w:rPr>
        <w:t xml:space="preserve"> </w:t>
      </w:r>
      <w:r>
        <w:rPr>
          <w:color w:val="231F20"/>
          <w:w w:val="110"/>
        </w:rPr>
        <w:t>society, and possibly even humanity.</w:t>
      </w:r>
    </w:p>
    <w:p w14:paraId="28B8E84F" w14:textId="77777777" w:rsidR="004A5C99" w:rsidRDefault="004A5C99">
      <w:pPr>
        <w:pStyle w:val="BodyText"/>
        <w:spacing w:before="44"/>
      </w:pPr>
    </w:p>
    <w:p w14:paraId="58B4F9A9" w14:textId="77777777" w:rsidR="004A5C99" w:rsidRDefault="0027463A">
      <w:pPr>
        <w:ind w:left="167"/>
        <w:jc w:val="both"/>
        <w:rPr>
          <w:i/>
          <w:sz w:val="20"/>
        </w:rPr>
      </w:pPr>
      <w:r>
        <w:rPr>
          <w:i/>
          <w:color w:val="231F20"/>
          <w:w w:val="105"/>
          <w:sz w:val="20"/>
        </w:rPr>
        <w:t>Performance</w:t>
      </w:r>
      <w:r>
        <w:rPr>
          <w:i/>
          <w:color w:val="231F20"/>
          <w:spacing w:val="7"/>
          <w:w w:val="105"/>
          <w:sz w:val="20"/>
        </w:rPr>
        <w:t xml:space="preserve"> </w:t>
      </w:r>
      <w:r>
        <w:rPr>
          <w:i/>
          <w:color w:val="231F20"/>
          <w:w w:val="105"/>
          <w:sz w:val="20"/>
        </w:rPr>
        <w:t>Relative</w:t>
      </w:r>
      <w:r>
        <w:rPr>
          <w:i/>
          <w:color w:val="231F20"/>
          <w:spacing w:val="6"/>
          <w:w w:val="105"/>
          <w:sz w:val="20"/>
        </w:rPr>
        <w:t xml:space="preserve"> </w:t>
      </w:r>
      <w:r>
        <w:rPr>
          <w:i/>
          <w:color w:val="231F20"/>
          <w:w w:val="105"/>
          <w:sz w:val="20"/>
        </w:rPr>
        <w:t>to</w:t>
      </w:r>
      <w:r>
        <w:rPr>
          <w:i/>
          <w:color w:val="231F20"/>
          <w:spacing w:val="5"/>
          <w:w w:val="105"/>
          <w:sz w:val="20"/>
        </w:rPr>
        <w:t xml:space="preserve"> </w:t>
      </w:r>
      <w:r>
        <w:rPr>
          <w:i/>
          <w:color w:val="231F20"/>
          <w:w w:val="105"/>
          <w:sz w:val="20"/>
        </w:rPr>
        <w:t>a</w:t>
      </w:r>
      <w:r>
        <w:rPr>
          <w:i/>
          <w:color w:val="231F20"/>
          <w:spacing w:val="4"/>
          <w:w w:val="105"/>
          <w:sz w:val="20"/>
        </w:rPr>
        <w:t xml:space="preserve"> </w:t>
      </w:r>
      <w:r>
        <w:rPr>
          <w:i/>
          <w:color w:val="231F20"/>
          <w:w w:val="105"/>
          <w:sz w:val="20"/>
        </w:rPr>
        <w:t>Market</w:t>
      </w:r>
      <w:r>
        <w:rPr>
          <w:i/>
          <w:color w:val="231F20"/>
          <w:spacing w:val="6"/>
          <w:w w:val="105"/>
          <w:sz w:val="20"/>
        </w:rPr>
        <w:t xml:space="preserve"> </w:t>
      </w:r>
      <w:r>
        <w:rPr>
          <w:i/>
          <w:color w:val="231F20"/>
          <w:spacing w:val="-2"/>
          <w:w w:val="105"/>
          <w:sz w:val="20"/>
        </w:rPr>
        <w:t>Benchmark</w:t>
      </w:r>
    </w:p>
    <w:p w14:paraId="31DAB5DE" w14:textId="77777777" w:rsidR="004A5C99" w:rsidRDefault="0027463A">
      <w:pPr>
        <w:pStyle w:val="BodyText"/>
        <w:spacing w:before="9" w:line="249" w:lineRule="auto"/>
        <w:ind w:left="167" w:right="59"/>
        <w:jc w:val="both"/>
      </w:pPr>
      <w:r>
        <w:rPr>
          <w:color w:val="231F20"/>
          <w:w w:val="110"/>
        </w:rPr>
        <w:t xml:space="preserve">S&amp;W in their Principle 4 argue that the bonus element of pay must be tied to in- creases in risk-adjusted performance. They also argue in their </w:t>
      </w:r>
      <w:proofErr w:type="gramStart"/>
      <w:r>
        <w:rPr>
          <w:color w:val="231F20"/>
          <w:w w:val="110"/>
        </w:rPr>
        <w:t>Principle</w:t>
      </w:r>
      <w:proofErr w:type="gramEnd"/>
      <w:r>
        <w:rPr>
          <w:color w:val="231F20"/>
          <w:w w:val="110"/>
        </w:rPr>
        <w:t xml:space="preserve"> 8 for the use of market benchmarks. We agree with these principles and offer some advice on how to operationalize them.</w:t>
      </w:r>
    </w:p>
    <w:p w14:paraId="2E7FC796" w14:textId="77777777" w:rsidR="004A5C99" w:rsidRDefault="0027463A">
      <w:pPr>
        <w:pStyle w:val="BodyText"/>
        <w:spacing w:before="4" w:line="249" w:lineRule="auto"/>
        <w:ind w:left="167" w:right="59" w:firstLine="189"/>
        <w:jc w:val="both"/>
      </w:pPr>
      <w:r>
        <w:rPr>
          <w:color w:val="231F20"/>
          <w:w w:val="110"/>
        </w:rPr>
        <w:t>First,</w:t>
      </w:r>
      <w:r>
        <w:rPr>
          <w:color w:val="231F20"/>
          <w:spacing w:val="-14"/>
          <w:w w:val="110"/>
        </w:rPr>
        <w:t xml:space="preserve"> </w:t>
      </w:r>
      <w:r>
        <w:rPr>
          <w:color w:val="231F20"/>
          <w:w w:val="110"/>
        </w:rPr>
        <w:t>we</w:t>
      </w:r>
      <w:r>
        <w:rPr>
          <w:color w:val="231F20"/>
          <w:spacing w:val="-14"/>
          <w:w w:val="110"/>
        </w:rPr>
        <w:t xml:space="preserve"> </w:t>
      </w:r>
      <w:r>
        <w:rPr>
          <w:color w:val="231F20"/>
          <w:w w:val="110"/>
        </w:rPr>
        <w:t>believe</w:t>
      </w:r>
      <w:r>
        <w:rPr>
          <w:color w:val="231F20"/>
          <w:spacing w:val="-13"/>
          <w:w w:val="110"/>
        </w:rPr>
        <w:t xml:space="preserve"> </w:t>
      </w:r>
      <w:r>
        <w:rPr>
          <w:color w:val="231F20"/>
          <w:w w:val="110"/>
        </w:rPr>
        <w:t>that</w:t>
      </w:r>
      <w:r>
        <w:rPr>
          <w:color w:val="231F20"/>
          <w:spacing w:val="-13"/>
          <w:w w:val="110"/>
        </w:rPr>
        <w:t xml:space="preserve"> </w:t>
      </w:r>
      <w:r>
        <w:rPr>
          <w:color w:val="231F20"/>
          <w:w w:val="110"/>
        </w:rPr>
        <w:t>performance</w:t>
      </w:r>
      <w:r>
        <w:rPr>
          <w:color w:val="231F20"/>
          <w:spacing w:val="-14"/>
          <w:w w:val="110"/>
        </w:rPr>
        <w:t xml:space="preserve"> </w:t>
      </w:r>
      <w:r>
        <w:rPr>
          <w:color w:val="231F20"/>
          <w:w w:val="110"/>
        </w:rPr>
        <w:t>must</w:t>
      </w:r>
      <w:r>
        <w:rPr>
          <w:color w:val="231F20"/>
          <w:spacing w:val="-13"/>
          <w:w w:val="110"/>
        </w:rPr>
        <w:t xml:space="preserve"> </w:t>
      </w:r>
      <w:r>
        <w:rPr>
          <w:color w:val="231F20"/>
          <w:w w:val="110"/>
        </w:rPr>
        <w:t>be</w:t>
      </w:r>
      <w:r>
        <w:rPr>
          <w:color w:val="231F20"/>
          <w:spacing w:val="-14"/>
          <w:w w:val="110"/>
        </w:rPr>
        <w:t xml:space="preserve"> </w:t>
      </w:r>
      <w:r>
        <w:rPr>
          <w:color w:val="231F20"/>
          <w:w w:val="110"/>
        </w:rPr>
        <w:t>based</w:t>
      </w:r>
      <w:r>
        <w:rPr>
          <w:color w:val="231F20"/>
          <w:spacing w:val="-14"/>
          <w:w w:val="110"/>
        </w:rPr>
        <w:t xml:space="preserve"> </w:t>
      </w:r>
      <w:r>
        <w:rPr>
          <w:color w:val="231F20"/>
          <w:w w:val="110"/>
        </w:rPr>
        <w:t>on</w:t>
      </w:r>
      <w:r>
        <w:rPr>
          <w:color w:val="231F20"/>
          <w:spacing w:val="-13"/>
          <w:w w:val="110"/>
        </w:rPr>
        <w:t xml:space="preserve"> </w:t>
      </w:r>
      <w:r>
        <w:rPr>
          <w:color w:val="231F20"/>
          <w:w w:val="110"/>
        </w:rPr>
        <w:t>a</w:t>
      </w:r>
      <w:r>
        <w:rPr>
          <w:color w:val="231F20"/>
          <w:spacing w:val="-14"/>
          <w:w w:val="110"/>
        </w:rPr>
        <w:t xml:space="preserve"> </w:t>
      </w:r>
      <w:r>
        <w:rPr>
          <w:color w:val="231F20"/>
          <w:w w:val="110"/>
        </w:rPr>
        <w:t>market</w:t>
      </w:r>
      <w:r>
        <w:rPr>
          <w:color w:val="231F20"/>
          <w:spacing w:val="-13"/>
          <w:w w:val="110"/>
        </w:rPr>
        <w:t xml:space="preserve"> </w:t>
      </w:r>
      <w:r>
        <w:rPr>
          <w:color w:val="231F20"/>
          <w:w w:val="110"/>
        </w:rPr>
        <w:t>benchmark,</w:t>
      </w:r>
      <w:r>
        <w:rPr>
          <w:color w:val="231F20"/>
          <w:spacing w:val="-14"/>
          <w:w w:val="110"/>
        </w:rPr>
        <w:t xml:space="preserve"> </w:t>
      </w:r>
      <w:r>
        <w:rPr>
          <w:color w:val="231F20"/>
          <w:w w:val="110"/>
        </w:rPr>
        <w:t>as</w:t>
      </w:r>
      <w:r>
        <w:rPr>
          <w:color w:val="231F20"/>
          <w:spacing w:val="-14"/>
          <w:w w:val="110"/>
        </w:rPr>
        <w:t xml:space="preserve"> </w:t>
      </w:r>
      <w:r>
        <w:rPr>
          <w:color w:val="231F20"/>
          <w:w w:val="110"/>
        </w:rPr>
        <w:t>bas- ing it on internal measures such as earnings, return on assets, or return on equity provides incentives for the CEO to game the system by manipulating earnings.</w:t>
      </w:r>
    </w:p>
    <w:p w14:paraId="77189955" w14:textId="77777777" w:rsidR="004A5C99" w:rsidRDefault="0027463A">
      <w:pPr>
        <w:pStyle w:val="BodyText"/>
        <w:spacing w:before="2" w:line="249" w:lineRule="auto"/>
        <w:ind w:left="167" w:right="59" w:firstLine="189"/>
        <w:jc w:val="both"/>
      </w:pPr>
      <w:r>
        <w:rPr>
          <w:color w:val="231F20"/>
          <w:w w:val="110"/>
        </w:rPr>
        <w:t>Second, a market benchmark provides a risk-adjusted measure of performance which is superior to CEO firm performance in isolation. Consider the following two</w:t>
      </w:r>
      <w:r>
        <w:rPr>
          <w:color w:val="231F20"/>
          <w:spacing w:val="14"/>
          <w:w w:val="110"/>
        </w:rPr>
        <w:t xml:space="preserve"> </w:t>
      </w:r>
      <w:r>
        <w:rPr>
          <w:color w:val="231F20"/>
          <w:w w:val="110"/>
        </w:rPr>
        <w:t>scenarios.</w:t>
      </w:r>
      <w:r>
        <w:rPr>
          <w:color w:val="231F20"/>
          <w:spacing w:val="15"/>
          <w:w w:val="110"/>
        </w:rPr>
        <w:t xml:space="preserve"> </w:t>
      </w:r>
      <w:r>
        <w:rPr>
          <w:color w:val="231F20"/>
          <w:w w:val="110"/>
        </w:rPr>
        <w:t>One,</w:t>
      </w:r>
      <w:r>
        <w:rPr>
          <w:color w:val="231F20"/>
          <w:spacing w:val="15"/>
          <w:w w:val="110"/>
        </w:rPr>
        <w:t xml:space="preserve"> </w:t>
      </w:r>
      <w:r>
        <w:rPr>
          <w:color w:val="231F20"/>
          <w:w w:val="110"/>
        </w:rPr>
        <w:t>the</w:t>
      </w:r>
      <w:r>
        <w:rPr>
          <w:color w:val="231F20"/>
          <w:spacing w:val="14"/>
          <w:w w:val="110"/>
        </w:rPr>
        <w:t xml:space="preserve"> </w:t>
      </w:r>
      <w:r>
        <w:rPr>
          <w:color w:val="231F20"/>
          <w:w w:val="110"/>
        </w:rPr>
        <w:t>company</w:t>
      </w:r>
      <w:r>
        <w:rPr>
          <w:color w:val="231F20"/>
          <w:spacing w:val="15"/>
          <w:w w:val="110"/>
        </w:rPr>
        <w:t xml:space="preserve"> </w:t>
      </w:r>
      <w:r>
        <w:rPr>
          <w:color w:val="231F20"/>
          <w:w w:val="110"/>
        </w:rPr>
        <w:t>has</w:t>
      </w:r>
      <w:r>
        <w:rPr>
          <w:color w:val="231F20"/>
          <w:spacing w:val="14"/>
          <w:w w:val="110"/>
        </w:rPr>
        <w:t xml:space="preserve"> </w:t>
      </w:r>
      <w:r>
        <w:rPr>
          <w:color w:val="231F20"/>
          <w:w w:val="110"/>
        </w:rPr>
        <w:t>a</w:t>
      </w:r>
      <w:r>
        <w:rPr>
          <w:color w:val="231F20"/>
          <w:spacing w:val="16"/>
          <w:w w:val="110"/>
        </w:rPr>
        <w:t xml:space="preserve"> </w:t>
      </w:r>
      <w:r>
        <w:rPr>
          <w:color w:val="231F20"/>
          <w:w w:val="110"/>
        </w:rPr>
        <w:t>10%</w:t>
      </w:r>
      <w:r>
        <w:rPr>
          <w:color w:val="231F20"/>
          <w:spacing w:val="15"/>
          <w:w w:val="110"/>
        </w:rPr>
        <w:t xml:space="preserve"> </w:t>
      </w:r>
      <w:r>
        <w:rPr>
          <w:color w:val="231F20"/>
          <w:w w:val="110"/>
        </w:rPr>
        <w:t>required</w:t>
      </w:r>
      <w:r>
        <w:rPr>
          <w:color w:val="231F20"/>
          <w:spacing w:val="15"/>
          <w:w w:val="110"/>
        </w:rPr>
        <w:t xml:space="preserve"> </w:t>
      </w:r>
      <w:r>
        <w:rPr>
          <w:color w:val="231F20"/>
          <w:w w:val="110"/>
        </w:rPr>
        <w:t>return</w:t>
      </w:r>
      <w:r>
        <w:rPr>
          <w:color w:val="231F20"/>
          <w:spacing w:val="15"/>
          <w:w w:val="110"/>
        </w:rPr>
        <w:t xml:space="preserve"> </w:t>
      </w:r>
      <w:r>
        <w:rPr>
          <w:color w:val="231F20"/>
          <w:w w:val="110"/>
        </w:rPr>
        <w:t>and</w:t>
      </w:r>
      <w:r>
        <w:rPr>
          <w:color w:val="231F20"/>
          <w:spacing w:val="15"/>
          <w:w w:val="110"/>
        </w:rPr>
        <w:t xml:space="preserve"> </w:t>
      </w:r>
      <w:r>
        <w:rPr>
          <w:color w:val="231F20"/>
          <w:w w:val="110"/>
        </w:rPr>
        <w:t>has</w:t>
      </w:r>
      <w:r>
        <w:rPr>
          <w:color w:val="231F20"/>
          <w:spacing w:val="14"/>
          <w:w w:val="110"/>
        </w:rPr>
        <w:t xml:space="preserve"> </w:t>
      </w:r>
      <w:r>
        <w:rPr>
          <w:color w:val="231F20"/>
          <w:w w:val="110"/>
        </w:rPr>
        <w:t>achieved</w:t>
      </w:r>
      <w:r>
        <w:rPr>
          <w:color w:val="231F20"/>
          <w:spacing w:val="14"/>
          <w:w w:val="110"/>
        </w:rPr>
        <w:t xml:space="preserve"> </w:t>
      </w:r>
      <w:r>
        <w:rPr>
          <w:color w:val="231F20"/>
          <w:spacing w:val="-10"/>
          <w:w w:val="110"/>
        </w:rPr>
        <w:t>a</w:t>
      </w:r>
    </w:p>
    <w:p w14:paraId="05BF5BE7" w14:textId="77777777" w:rsidR="004A5C99" w:rsidRDefault="004A5C99">
      <w:pPr>
        <w:pStyle w:val="BodyText"/>
        <w:spacing w:before="34"/>
      </w:pPr>
    </w:p>
    <w:p w14:paraId="19355083" w14:textId="77777777" w:rsidR="004A5C99" w:rsidRDefault="0027463A">
      <w:pPr>
        <w:spacing w:line="261" w:lineRule="auto"/>
        <w:ind w:left="446" w:hanging="279"/>
        <w:rPr>
          <w:sz w:val="16"/>
        </w:rPr>
      </w:pPr>
      <w:proofErr w:type="gramStart"/>
      <w:r>
        <w:rPr>
          <w:color w:val="231F20"/>
          <w:w w:val="105"/>
          <w:sz w:val="16"/>
          <w:vertAlign w:val="superscript"/>
        </w:rPr>
        <w:t>53</w:t>
      </w:r>
      <w:r>
        <w:rPr>
          <w:color w:val="231F20"/>
          <w:spacing w:val="40"/>
          <w:w w:val="105"/>
          <w:sz w:val="16"/>
        </w:rPr>
        <w:t xml:space="preserve">  </w:t>
      </w:r>
      <w:r>
        <w:rPr>
          <w:color w:val="231F20"/>
          <w:w w:val="105"/>
          <w:sz w:val="16"/>
        </w:rPr>
        <w:t>Many</w:t>
      </w:r>
      <w:proofErr w:type="gramEnd"/>
      <w:r>
        <w:rPr>
          <w:color w:val="231F20"/>
          <w:w w:val="105"/>
          <w:sz w:val="16"/>
        </w:rPr>
        <w:t xml:space="preserve"> other papers address the CEO compensation issue. Just some of the recent ones are Choe </w:t>
      </w:r>
      <w:r>
        <w:rPr>
          <w:i/>
          <w:color w:val="231F20"/>
          <w:w w:val="105"/>
          <w:sz w:val="16"/>
        </w:rPr>
        <w:t xml:space="preserve">et al. </w:t>
      </w:r>
      <w:r>
        <w:rPr>
          <w:color w:val="231F20"/>
          <w:w w:val="105"/>
          <w:sz w:val="16"/>
        </w:rPr>
        <w:t xml:space="preserve">(2013), Artiach and Clarkson (2014), Hu </w:t>
      </w:r>
      <w:r>
        <w:rPr>
          <w:i/>
          <w:color w:val="231F20"/>
          <w:w w:val="105"/>
          <w:sz w:val="16"/>
        </w:rPr>
        <w:t xml:space="preserve">et al. </w:t>
      </w:r>
      <w:r>
        <w:rPr>
          <w:color w:val="231F20"/>
          <w:w w:val="105"/>
          <w:sz w:val="16"/>
        </w:rPr>
        <w:t xml:space="preserve">(2013), Lam </w:t>
      </w:r>
      <w:r>
        <w:rPr>
          <w:i/>
          <w:color w:val="231F20"/>
          <w:w w:val="105"/>
          <w:sz w:val="16"/>
        </w:rPr>
        <w:t xml:space="preserve">et al. </w:t>
      </w:r>
      <w:r>
        <w:rPr>
          <w:color w:val="231F20"/>
          <w:w w:val="105"/>
          <w:sz w:val="16"/>
        </w:rPr>
        <w:t xml:space="preserve">(2013), and Schultz </w:t>
      </w:r>
      <w:r>
        <w:rPr>
          <w:i/>
          <w:color w:val="231F20"/>
          <w:w w:val="105"/>
          <w:sz w:val="16"/>
        </w:rPr>
        <w:t xml:space="preserve">et al. </w:t>
      </w:r>
      <w:r>
        <w:rPr>
          <w:color w:val="231F20"/>
          <w:w w:val="105"/>
          <w:sz w:val="16"/>
        </w:rPr>
        <w:t>(2013).</w:t>
      </w:r>
    </w:p>
    <w:p w14:paraId="2D5E6FC8" w14:textId="77777777" w:rsidR="004A5C99" w:rsidRDefault="004A5C99">
      <w:pPr>
        <w:pStyle w:val="BodyText"/>
        <w:spacing w:before="12"/>
      </w:pPr>
    </w:p>
    <w:p w14:paraId="6B9E5511" w14:textId="77777777" w:rsidR="004A5C99" w:rsidRDefault="004A5C99">
      <w:pPr>
        <w:rPr>
          <w:color w:val="231F20"/>
          <w:w w:val="105"/>
          <w:sz w:val="14"/>
        </w:rPr>
      </w:pPr>
    </w:p>
    <w:p w14:paraId="689E49ED" w14:textId="77777777" w:rsidR="00DD4D10" w:rsidRDefault="00DD4D10">
      <w:pPr>
        <w:rPr>
          <w:sz w:val="14"/>
        </w:rPr>
        <w:sectPr w:rsidR="00DD4D10">
          <w:pgSz w:w="9700" w:h="13950"/>
          <w:pgMar w:top="800" w:right="1133" w:bottom="280" w:left="1133" w:header="720" w:footer="720" w:gutter="0"/>
          <w:cols w:space="720"/>
        </w:sectPr>
      </w:pPr>
    </w:p>
    <w:p w14:paraId="23A8413D" w14:textId="77777777" w:rsidR="004A5C99" w:rsidRDefault="004A5C99">
      <w:pPr>
        <w:pStyle w:val="BodyText"/>
        <w:spacing w:before="208"/>
        <w:rPr>
          <w:i/>
        </w:rPr>
      </w:pPr>
    </w:p>
    <w:p w14:paraId="0AF1B2B7" w14:textId="77777777" w:rsidR="00DD4D10" w:rsidRDefault="00DD4D10">
      <w:pPr>
        <w:pStyle w:val="BodyText"/>
        <w:spacing w:before="208"/>
        <w:rPr>
          <w:i/>
        </w:rPr>
      </w:pPr>
    </w:p>
    <w:p w14:paraId="08DB76E3" w14:textId="77777777" w:rsidR="004A5C99" w:rsidRDefault="0027463A">
      <w:pPr>
        <w:pStyle w:val="BodyText"/>
        <w:spacing w:line="249" w:lineRule="auto"/>
        <w:ind w:left="62" w:right="164"/>
        <w:jc w:val="both"/>
      </w:pPr>
      <w:r>
        <w:rPr>
          <w:color w:val="231F20"/>
          <w:w w:val="110"/>
        </w:rPr>
        <w:t>15%</w:t>
      </w:r>
      <w:r>
        <w:rPr>
          <w:color w:val="231F20"/>
          <w:spacing w:val="-8"/>
          <w:w w:val="110"/>
        </w:rPr>
        <w:t xml:space="preserve"> </w:t>
      </w:r>
      <w:r>
        <w:rPr>
          <w:color w:val="231F20"/>
          <w:w w:val="110"/>
        </w:rPr>
        <w:t>increase</w:t>
      </w:r>
      <w:r>
        <w:rPr>
          <w:color w:val="231F20"/>
          <w:spacing w:val="-8"/>
          <w:w w:val="110"/>
        </w:rPr>
        <w:t xml:space="preserve"> </w:t>
      </w:r>
      <w:r>
        <w:rPr>
          <w:color w:val="231F20"/>
          <w:w w:val="110"/>
        </w:rPr>
        <w:t>in</w:t>
      </w:r>
      <w:r>
        <w:rPr>
          <w:color w:val="231F20"/>
          <w:spacing w:val="-7"/>
          <w:w w:val="110"/>
        </w:rPr>
        <w:t xml:space="preserve"> </w:t>
      </w:r>
      <w:r>
        <w:rPr>
          <w:color w:val="231F20"/>
          <w:w w:val="110"/>
        </w:rPr>
        <w:t>total</w:t>
      </w:r>
      <w:r>
        <w:rPr>
          <w:color w:val="231F20"/>
          <w:spacing w:val="-7"/>
          <w:w w:val="110"/>
        </w:rPr>
        <w:t xml:space="preserve"> </w:t>
      </w:r>
      <w:r>
        <w:rPr>
          <w:color w:val="231F20"/>
          <w:w w:val="110"/>
        </w:rPr>
        <w:t>return</w:t>
      </w:r>
      <w:r>
        <w:rPr>
          <w:color w:val="231F20"/>
          <w:spacing w:val="-7"/>
          <w:w w:val="110"/>
        </w:rPr>
        <w:t xml:space="preserve"> </w:t>
      </w:r>
      <w:r>
        <w:rPr>
          <w:color w:val="231F20"/>
          <w:w w:val="110"/>
        </w:rPr>
        <w:t>(share</w:t>
      </w:r>
      <w:r>
        <w:rPr>
          <w:color w:val="231F20"/>
          <w:spacing w:val="-7"/>
          <w:w w:val="110"/>
        </w:rPr>
        <w:t xml:space="preserve"> </w:t>
      </w:r>
      <w:r>
        <w:rPr>
          <w:color w:val="231F20"/>
          <w:w w:val="110"/>
        </w:rPr>
        <w:t>price</w:t>
      </w:r>
      <w:r>
        <w:rPr>
          <w:color w:val="231F20"/>
          <w:spacing w:val="-7"/>
          <w:w w:val="110"/>
        </w:rPr>
        <w:t xml:space="preserve"> </w:t>
      </w:r>
      <w:r>
        <w:rPr>
          <w:color w:val="231F20"/>
          <w:w w:val="110"/>
        </w:rPr>
        <w:t>plus</w:t>
      </w:r>
      <w:r>
        <w:rPr>
          <w:color w:val="231F20"/>
          <w:spacing w:val="-7"/>
          <w:w w:val="110"/>
        </w:rPr>
        <w:t xml:space="preserve"> </w:t>
      </w:r>
      <w:r>
        <w:rPr>
          <w:color w:val="231F20"/>
          <w:w w:val="110"/>
        </w:rPr>
        <w:t>dividend)</w:t>
      </w:r>
      <w:r>
        <w:rPr>
          <w:color w:val="231F20"/>
          <w:spacing w:val="-7"/>
          <w:w w:val="110"/>
        </w:rPr>
        <w:t xml:space="preserve"> </w:t>
      </w:r>
      <w:r>
        <w:rPr>
          <w:color w:val="231F20"/>
          <w:w w:val="110"/>
        </w:rPr>
        <w:t>over</w:t>
      </w:r>
      <w:r>
        <w:rPr>
          <w:color w:val="231F20"/>
          <w:spacing w:val="-8"/>
          <w:w w:val="110"/>
        </w:rPr>
        <w:t xml:space="preserve"> </w:t>
      </w:r>
      <w:r>
        <w:rPr>
          <w:color w:val="231F20"/>
          <w:w w:val="110"/>
        </w:rPr>
        <w:t>the</w:t>
      </w:r>
      <w:r>
        <w:rPr>
          <w:color w:val="231F20"/>
          <w:spacing w:val="-7"/>
          <w:w w:val="110"/>
        </w:rPr>
        <w:t xml:space="preserve"> </w:t>
      </w:r>
      <w:r>
        <w:rPr>
          <w:color w:val="231F20"/>
          <w:w w:val="110"/>
        </w:rPr>
        <w:t>period.</w:t>
      </w:r>
      <w:r>
        <w:rPr>
          <w:color w:val="231F20"/>
          <w:spacing w:val="-7"/>
          <w:w w:val="110"/>
        </w:rPr>
        <w:t xml:space="preserve"> </w:t>
      </w:r>
      <w:r>
        <w:rPr>
          <w:color w:val="231F20"/>
          <w:w w:val="110"/>
        </w:rPr>
        <w:t>This</w:t>
      </w:r>
      <w:r>
        <w:rPr>
          <w:color w:val="231F20"/>
          <w:spacing w:val="-7"/>
          <w:w w:val="110"/>
        </w:rPr>
        <w:t xml:space="preserve"> </w:t>
      </w:r>
      <w:r>
        <w:rPr>
          <w:color w:val="231F20"/>
          <w:w w:val="110"/>
        </w:rPr>
        <w:t>looks like abnormal performance and if an external market benchmark was not used would</w:t>
      </w:r>
      <w:r>
        <w:rPr>
          <w:color w:val="231F20"/>
          <w:spacing w:val="-2"/>
          <w:w w:val="110"/>
        </w:rPr>
        <w:t xml:space="preserve"> </w:t>
      </w:r>
      <w:r>
        <w:rPr>
          <w:color w:val="231F20"/>
          <w:w w:val="110"/>
        </w:rPr>
        <w:t>be</w:t>
      </w:r>
      <w:r>
        <w:rPr>
          <w:color w:val="231F20"/>
          <w:spacing w:val="-2"/>
          <w:w w:val="110"/>
        </w:rPr>
        <w:t xml:space="preserve"> </w:t>
      </w:r>
      <w:r>
        <w:rPr>
          <w:color w:val="231F20"/>
          <w:w w:val="110"/>
        </w:rPr>
        <w:t>rewarded.</w:t>
      </w:r>
      <w:r>
        <w:rPr>
          <w:color w:val="231F20"/>
          <w:spacing w:val="-1"/>
          <w:w w:val="110"/>
        </w:rPr>
        <w:t xml:space="preserve"> </w:t>
      </w:r>
      <w:r>
        <w:rPr>
          <w:color w:val="231F20"/>
          <w:w w:val="110"/>
        </w:rPr>
        <w:t>However,</w:t>
      </w:r>
      <w:r>
        <w:rPr>
          <w:color w:val="231F20"/>
          <w:spacing w:val="-2"/>
          <w:w w:val="110"/>
        </w:rPr>
        <w:t xml:space="preserve"> </w:t>
      </w:r>
      <w:r>
        <w:rPr>
          <w:color w:val="231F20"/>
          <w:w w:val="110"/>
        </w:rPr>
        <w:t>if</w:t>
      </w:r>
      <w:r>
        <w:rPr>
          <w:color w:val="231F20"/>
          <w:spacing w:val="-2"/>
          <w:w w:val="110"/>
        </w:rPr>
        <w:t xml:space="preserve"> </w:t>
      </w:r>
      <w:r>
        <w:rPr>
          <w:color w:val="231F20"/>
          <w:w w:val="110"/>
        </w:rPr>
        <w:t>the</w:t>
      </w:r>
      <w:r>
        <w:rPr>
          <w:color w:val="231F20"/>
          <w:spacing w:val="-3"/>
          <w:w w:val="110"/>
        </w:rPr>
        <w:t xml:space="preserve"> </w:t>
      </w:r>
      <w:r>
        <w:rPr>
          <w:color w:val="231F20"/>
          <w:w w:val="110"/>
        </w:rPr>
        <w:t>market</w:t>
      </w:r>
      <w:r>
        <w:rPr>
          <w:color w:val="231F20"/>
          <w:spacing w:val="-2"/>
          <w:w w:val="110"/>
        </w:rPr>
        <w:t xml:space="preserve"> </w:t>
      </w:r>
      <w:r>
        <w:rPr>
          <w:color w:val="231F20"/>
          <w:w w:val="110"/>
        </w:rPr>
        <w:t>has</w:t>
      </w:r>
      <w:r>
        <w:rPr>
          <w:color w:val="231F20"/>
          <w:spacing w:val="-2"/>
          <w:w w:val="110"/>
        </w:rPr>
        <w:t xml:space="preserve"> </w:t>
      </w:r>
      <w:r>
        <w:rPr>
          <w:color w:val="231F20"/>
          <w:w w:val="110"/>
        </w:rPr>
        <w:t>increased</w:t>
      </w:r>
      <w:r>
        <w:rPr>
          <w:color w:val="231F20"/>
          <w:spacing w:val="-2"/>
          <w:w w:val="110"/>
        </w:rPr>
        <w:t xml:space="preserve"> </w:t>
      </w:r>
      <w:r>
        <w:rPr>
          <w:color w:val="231F20"/>
          <w:w w:val="110"/>
        </w:rPr>
        <w:t>by</w:t>
      </w:r>
      <w:r>
        <w:rPr>
          <w:color w:val="231F20"/>
          <w:spacing w:val="-2"/>
          <w:w w:val="110"/>
        </w:rPr>
        <w:t xml:space="preserve"> </w:t>
      </w:r>
      <w:r>
        <w:rPr>
          <w:color w:val="231F20"/>
          <w:w w:val="110"/>
        </w:rPr>
        <w:t>30%</w:t>
      </w:r>
      <w:r>
        <w:rPr>
          <w:color w:val="231F20"/>
          <w:spacing w:val="-2"/>
          <w:w w:val="110"/>
        </w:rPr>
        <w:t xml:space="preserve"> </w:t>
      </w:r>
      <w:r>
        <w:rPr>
          <w:color w:val="231F20"/>
          <w:w w:val="110"/>
        </w:rPr>
        <w:t>over</w:t>
      </w:r>
      <w:r>
        <w:rPr>
          <w:color w:val="231F20"/>
          <w:spacing w:val="-2"/>
          <w:w w:val="110"/>
        </w:rPr>
        <w:t xml:space="preserve"> </w:t>
      </w:r>
      <w:r>
        <w:rPr>
          <w:color w:val="231F20"/>
          <w:w w:val="110"/>
        </w:rPr>
        <w:t>the</w:t>
      </w:r>
      <w:r>
        <w:rPr>
          <w:color w:val="231F20"/>
          <w:spacing w:val="-2"/>
          <w:w w:val="110"/>
        </w:rPr>
        <w:t xml:space="preserve"> </w:t>
      </w:r>
      <w:proofErr w:type="gramStart"/>
      <w:r>
        <w:rPr>
          <w:color w:val="231F20"/>
          <w:w w:val="110"/>
        </w:rPr>
        <w:t>period</w:t>
      </w:r>
      <w:proofErr w:type="gramEnd"/>
      <w:r>
        <w:rPr>
          <w:color w:val="231F20"/>
          <w:w w:val="110"/>
        </w:rPr>
        <w:t xml:space="preserve"> then the company has really underperformed. For example, if the firm’s beta was one then the under performance is 15%.</w:t>
      </w:r>
    </w:p>
    <w:p w14:paraId="666C9F01" w14:textId="77777777" w:rsidR="004A5C99" w:rsidRDefault="0027463A">
      <w:pPr>
        <w:pStyle w:val="BodyText"/>
        <w:spacing w:before="5" w:line="249" w:lineRule="auto"/>
        <w:ind w:left="62" w:right="164" w:firstLine="189"/>
        <w:jc w:val="both"/>
      </w:pPr>
      <w:r>
        <w:rPr>
          <w:color w:val="231F20"/>
          <w:w w:val="110"/>
        </w:rPr>
        <w:t>In scenario two, the company has declined in performance by 10%. With a re- quired return of 10%, this looks like negative abnormal performance and would not be rewarded. However, if the market had declined by 20% then the company will</w:t>
      </w:r>
      <w:r>
        <w:rPr>
          <w:color w:val="231F20"/>
          <w:spacing w:val="-3"/>
          <w:w w:val="110"/>
        </w:rPr>
        <w:t xml:space="preserve"> </w:t>
      </w:r>
      <w:r>
        <w:rPr>
          <w:color w:val="231F20"/>
          <w:w w:val="110"/>
        </w:rPr>
        <w:t>have</w:t>
      </w:r>
      <w:r>
        <w:rPr>
          <w:color w:val="231F20"/>
          <w:spacing w:val="-3"/>
          <w:w w:val="110"/>
        </w:rPr>
        <w:t xml:space="preserve"> </w:t>
      </w:r>
      <w:r>
        <w:rPr>
          <w:color w:val="231F20"/>
          <w:w w:val="110"/>
        </w:rPr>
        <w:t>really</w:t>
      </w:r>
      <w:r>
        <w:rPr>
          <w:color w:val="231F20"/>
          <w:spacing w:val="-3"/>
          <w:w w:val="110"/>
        </w:rPr>
        <w:t xml:space="preserve"> </w:t>
      </w:r>
      <w:r>
        <w:rPr>
          <w:color w:val="231F20"/>
          <w:w w:val="110"/>
        </w:rPr>
        <w:t>outperformed.</w:t>
      </w:r>
      <w:r>
        <w:rPr>
          <w:color w:val="231F20"/>
          <w:spacing w:val="-4"/>
          <w:w w:val="110"/>
        </w:rPr>
        <w:t xml:space="preserve"> </w:t>
      </w:r>
      <w:r>
        <w:rPr>
          <w:color w:val="231F20"/>
          <w:w w:val="110"/>
        </w:rPr>
        <w:t>Again,</w:t>
      </w:r>
      <w:r>
        <w:rPr>
          <w:color w:val="231F20"/>
          <w:spacing w:val="-3"/>
          <w:w w:val="110"/>
        </w:rPr>
        <w:t xml:space="preserve"> </w:t>
      </w:r>
      <w:r>
        <w:rPr>
          <w:color w:val="231F20"/>
          <w:w w:val="110"/>
        </w:rPr>
        <w:t>if</w:t>
      </w:r>
      <w:r>
        <w:rPr>
          <w:color w:val="231F20"/>
          <w:spacing w:val="-3"/>
          <w:w w:val="110"/>
        </w:rPr>
        <w:t xml:space="preserve"> </w:t>
      </w:r>
      <w:r>
        <w:rPr>
          <w:color w:val="231F20"/>
          <w:w w:val="110"/>
        </w:rPr>
        <w:t>the</w:t>
      </w:r>
      <w:r>
        <w:rPr>
          <w:color w:val="231F20"/>
          <w:spacing w:val="-3"/>
          <w:w w:val="110"/>
        </w:rPr>
        <w:t xml:space="preserve"> </w:t>
      </w:r>
      <w:r>
        <w:rPr>
          <w:color w:val="231F20"/>
          <w:w w:val="110"/>
        </w:rPr>
        <w:t>beta</w:t>
      </w:r>
      <w:r>
        <w:rPr>
          <w:color w:val="231F20"/>
          <w:spacing w:val="-3"/>
          <w:w w:val="110"/>
        </w:rPr>
        <w:t xml:space="preserve"> </w:t>
      </w:r>
      <w:r>
        <w:rPr>
          <w:color w:val="231F20"/>
          <w:w w:val="110"/>
        </w:rPr>
        <w:t>of</w:t>
      </w:r>
      <w:r>
        <w:rPr>
          <w:color w:val="231F20"/>
          <w:spacing w:val="-3"/>
          <w:w w:val="110"/>
        </w:rPr>
        <w:t xml:space="preserve"> </w:t>
      </w:r>
      <w:r>
        <w:rPr>
          <w:color w:val="231F20"/>
          <w:w w:val="110"/>
        </w:rPr>
        <w:t>the</w:t>
      </w:r>
      <w:r>
        <w:rPr>
          <w:color w:val="231F20"/>
          <w:spacing w:val="-3"/>
          <w:w w:val="110"/>
        </w:rPr>
        <w:t xml:space="preserve"> </w:t>
      </w:r>
      <w:r>
        <w:rPr>
          <w:color w:val="231F20"/>
          <w:w w:val="110"/>
        </w:rPr>
        <w:t>company</w:t>
      </w:r>
      <w:r>
        <w:rPr>
          <w:color w:val="231F20"/>
          <w:spacing w:val="-3"/>
          <w:w w:val="110"/>
        </w:rPr>
        <w:t xml:space="preserve"> </w:t>
      </w:r>
      <w:r>
        <w:rPr>
          <w:color w:val="231F20"/>
          <w:w w:val="110"/>
        </w:rPr>
        <w:t>was</w:t>
      </w:r>
      <w:r>
        <w:rPr>
          <w:color w:val="231F20"/>
          <w:spacing w:val="-3"/>
          <w:w w:val="110"/>
        </w:rPr>
        <w:t xml:space="preserve"> </w:t>
      </w:r>
      <w:r>
        <w:rPr>
          <w:color w:val="231F20"/>
          <w:w w:val="110"/>
        </w:rPr>
        <w:t>one</w:t>
      </w:r>
      <w:r>
        <w:rPr>
          <w:color w:val="231F20"/>
          <w:spacing w:val="-3"/>
          <w:w w:val="110"/>
        </w:rPr>
        <w:t xml:space="preserve"> </w:t>
      </w:r>
      <w:r>
        <w:rPr>
          <w:color w:val="231F20"/>
          <w:w w:val="110"/>
        </w:rPr>
        <w:t>then</w:t>
      </w:r>
      <w:r>
        <w:rPr>
          <w:color w:val="231F20"/>
          <w:spacing w:val="-3"/>
          <w:w w:val="110"/>
        </w:rPr>
        <w:t xml:space="preserve"> </w:t>
      </w:r>
      <w:r>
        <w:rPr>
          <w:color w:val="231F20"/>
          <w:w w:val="110"/>
        </w:rPr>
        <w:t>the outperformance is 10%.</w:t>
      </w:r>
    </w:p>
    <w:p w14:paraId="701CE092" w14:textId="77777777" w:rsidR="004A5C99" w:rsidRDefault="0027463A">
      <w:pPr>
        <w:pStyle w:val="BodyText"/>
        <w:spacing w:before="4" w:line="249" w:lineRule="auto"/>
        <w:ind w:left="62" w:right="165" w:firstLine="189"/>
        <w:jc w:val="both"/>
      </w:pPr>
      <w:r>
        <w:rPr>
          <w:color w:val="231F20"/>
          <w:w w:val="105"/>
        </w:rPr>
        <w:t>In terms of operationalizing these design principles, market securities now exist that</w:t>
      </w:r>
      <w:r>
        <w:rPr>
          <w:color w:val="231F20"/>
          <w:spacing w:val="40"/>
          <w:w w:val="105"/>
        </w:rPr>
        <w:t xml:space="preserve"> </w:t>
      </w:r>
      <w:r>
        <w:rPr>
          <w:color w:val="231F20"/>
          <w:w w:val="105"/>
        </w:rPr>
        <w:t>would</w:t>
      </w:r>
      <w:r>
        <w:rPr>
          <w:color w:val="231F20"/>
          <w:spacing w:val="40"/>
          <w:w w:val="105"/>
        </w:rPr>
        <w:t xml:space="preserve"> </w:t>
      </w:r>
      <w:r>
        <w:rPr>
          <w:color w:val="231F20"/>
          <w:w w:val="105"/>
        </w:rPr>
        <w:t>serve</w:t>
      </w:r>
      <w:r>
        <w:rPr>
          <w:color w:val="231F20"/>
          <w:spacing w:val="40"/>
          <w:w w:val="105"/>
        </w:rPr>
        <w:t xml:space="preserve"> </w:t>
      </w:r>
      <w:r>
        <w:rPr>
          <w:color w:val="231F20"/>
          <w:w w:val="105"/>
        </w:rPr>
        <w:t>well</w:t>
      </w:r>
      <w:r>
        <w:rPr>
          <w:color w:val="231F20"/>
          <w:spacing w:val="40"/>
          <w:w w:val="105"/>
        </w:rPr>
        <w:t xml:space="preserve"> </w:t>
      </w:r>
      <w:r>
        <w:rPr>
          <w:color w:val="231F20"/>
          <w:w w:val="105"/>
        </w:rPr>
        <w:t>for</w:t>
      </w:r>
      <w:r>
        <w:rPr>
          <w:color w:val="231F20"/>
          <w:spacing w:val="40"/>
          <w:w w:val="105"/>
        </w:rPr>
        <w:t xml:space="preserve"> </w:t>
      </w:r>
      <w:r>
        <w:rPr>
          <w:color w:val="231F20"/>
          <w:w w:val="105"/>
        </w:rPr>
        <w:t>this</w:t>
      </w:r>
      <w:r>
        <w:rPr>
          <w:color w:val="231F20"/>
          <w:spacing w:val="40"/>
          <w:w w:val="105"/>
        </w:rPr>
        <w:t xml:space="preserve"> </w:t>
      </w:r>
      <w:r>
        <w:rPr>
          <w:color w:val="231F20"/>
          <w:w w:val="105"/>
        </w:rPr>
        <w:t>purpose.</w:t>
      </w:r>
      <w:r>
        <w:rPr>
          <w:color w:val="231F20"/>
          <w:spacing w:val="40"/>
          <w:w w:val="105"/>
        </w:rPr>
        <w:t xml:space="preserve"> </w:t>
      </w:r>
      <w:r>
        <w:rPr>
          <w:color w:val="231F20"/>
          <w:w w:val="105"/>
        </w:rPr>
        <w:t>These</w:t>
      </w:r>
      <w:r>
        <w:rPr>
          <w:color w:val="231F20"/>
          <w:spacing w:val="40"/>
          <w:w w:val="105"/>
        </w:rPr>
        <w:t xml:space="preserve"> </w:t>
      </w:r>
      <w:r>
        <w:rPr>
          <w:color w:val="231F20"/>
          <w:w w:val="105"/>
        </w:rPr>
        <w:t>are</w:t>
      </w:r>
      <w:r>
        <w:rPr>
          <w:color w:val="231F20"/>
          <w:spacing w:val="40"/>
          <w:w w:val="105"/>
        </w:rPr>
        <w:t xml:space="preserve"> </w:t>
      </w:r>
      <w:r>
        <w:rPr>
          <w:color w:val="231F20"/>
          <w:w w:val="105"/>
        </w:rPr>
        <w:t>the</w:t>
      </w:r>
      <w:r>
        <w:rPr>
          <w:color w:val="231F20"/>
          <w:spacing w:val="40"/>
          <w:w w:val="105"/>
        </w:rPr>
        <w:t xml:space="preserve"> </w:t>
      </w:r>
      <w:r>
        <w:rPr>
          <w:color w:val="231F20"/>
          <w:w w:val="105"/>
        </w:rPr>
        <w:t>Alpha</w:t>
      </w:r>
      <w:r>
        <w:rPr>
          <w:color w:val="231F20"/>
          <w:spacing w:val="40"/>
          <w:w w:val="105"/>
        </w:rPr>
        <w:t xml:space="preserve"> </w:t>
      </w:r>
      <w:r>
        <w:rPr>
          <w:color w:val="231F20"/>
          <w:w w:val="105"/>
        </w:rPr>
        <w:t>Indexes</w:t>
      </w:r>
      <w:r>
        <w:rPr>
          <w:color w:val="231F20"/>
          <w:spacing w:val="40"/>
          <w:w w:val="105"/>
        </w:rPr>
        <w:t xml:space="preserve"> </w:t>
      </w:r>
      <w:r>
        <w:rPr>
          <w:color w:val="231F20"/>
          <w:w w:val="105"/>
        </w:rPr>
        <w:t xml:space="preserve">introduced by Sagi and Whaley (2011) and traded on the NASDAQ exchange. Alpha Indexes provide options on performance relative to a market benchmark. The equation for relative performance </w:t>
      </w:r>
      <w:proofErr w:type="gramStart"/>
      <w:r>
        <w:rPr>
          <w:color w:val="231F20"/>
          <w:w w:val="105"/>
        </w:rPr>
        <w:t>is</w:t>
      </w:r>
      <w:proofErr w:type="gramEnd"/>
    </w:p>
    <w:p w14:paraId="1EE040DE" w14:textId="77777777" w:rsidR="004A5C99" w:rsidRDefault="004A5C99">
      <w:pPr>
        <w:pStyle w:val="BodyText"/>
        <w:spacing w:before="101"/>
        <w:rPr>
          <w:sz w:val="14"/>
        </w:rPr>
      </w:pPr>
    </w:p>
    <w:p w14:paraId="1C2559FF" w14:textId="77777777" w:rsidR="004A5C99" w:rsidRDefault="0027463A">
      <w:pPr>
        <w:spacing w:line="141" w:lineRule="exact"/>
        <w:ind w:left="886"/>
        <w:jc w:val="center"/>
        <w:rPr>
          <w:rFonts w:ascii="Arial" w:hAnsi="Arial"/>
          <w:position w:val="19"/>
          <w:sz w:val="20"/>
        </w:rPr>
      </w:pPr>
      <w:r>
        <w:rPr>
          <w:rFonts w:ascii="Arial" w:hAnsi="Arial"/>
          <w:color w:val="231F20"/>
          <w:spacing w:val="30"/>
          <w:w w:val="115"/>
          <w:position w:val="19"/>
          <w:sz w:val="20"/>
        </w:rPr>
        <w:t xml:space="preserve"> </w:t>
      </w:r>
      <w:r>
        <w:rPr>
          <w:color w:val="231F20"/>
          <w:w w:val="115"/>
          <w:position w:val="3"/>
          <w:sz w:val="20"/>
        </w:rPr>
        <w:t>1</w:t>
      </w:r>
      <w:r>
        <w:rPr>
          <w:color w:val="231F20"/>
          <w:spacing w:val="-11"/>
          <w:w w:val="115"/>
          <w:position w:val="3"/>
          <w:sz w:val="20"/>
        </w:rPr>
        <w:t xml:space="preserve"> </w:t>
      </w:r>
      <w:r>
        <w:rPr>
          <w:rFonts w:ascii="Arial" w:hAnsi="Arial"/>
          <w:color w:val="231F20"/>
          <w:w w:val="115"/>
          <w:position w:val="3"/>
          <w:sz w:val="20"/>
        </w:rPr>
        <w:t>þ</w:t>
      </w:r>
      <w:r>
        <w:rPr>
          <w:rFonts w:ascii="Arial" w:hAnsi="Arial"/>
          <w:color w:val="231F20"/>
          <w:spacing w:val="-18"/>
          <w:w w:val="115"/>
          <w:position w:val="3"/>
          <w:sz w:val="20"/>
        </w:rPr>
        <w:t xml:space="preserve"> </w:t>
      </w:r>
      <w:proofErr w:type="gramStart"/>
      <w:r>
        <w:rPr>
          <w:i/>
          <w:color w:val="231F20"/>
          <w:spacing w:val="-2"/>
          <w:w w:val="115"/>
          <w:position w:val="3"/>
          <w:sz w:val="20"/>
        </w:rPr>
        <w:t>R</w:t>
      </w:r>
      <w:r>
        <w:rPr>
          <w:i/>
          <w:color w:val="231F20"/>
          <w:spacing w:val="-2"/>
          <w:w w:val="115"/>
          <w:sz w:val="14"/>
        </w:rPr>
        <w:t>S</w:t>
      </w:r>
      <w:r>
        <w:rPr>
          <w:rFonts w:ascii="Arial" w:hAnsi="Arial"/>
          <w:color w:val="231F20"/>
          <w:spacing w:val="-2"/>
          <w:w w:val="115"/>
          <w:sz w:val="14"/>
        </w:rPr>
        <w:t>;</w:t>
      </w:r>
      <w:r>
        <w:rPr>
          <w:i/>
          <w:color w:val="231F20"/>
          <w:spacing w:val="-2"/>
          <w:w w:val="115"/>
          <w:sz w:val="14"/>
        </w:rPr>
        <w:t>t</w:t>
      </w:r>
      <w:r>
        <w:rPr>
          <w:rFonts w:ascii="Arial" w:hAnsi="Arial"/>
          <w:color w:val="231F20"/>
          <w:spacing w:val="-2"/>
          <w:w w:val="115"/>
          <w:sz w:val="14"/>
        </w:rPr>
        <w:t>þ</w:t>
      </w:r>
      <w:proofErr w:type="gramEnd"/>
      <w:r>
        <w:rPr>
          <w:color w:val="231F20"/>
          <w:spacing w:val="-2"/>
          <w:w w:val="115"/>
          <w:sz w:val="14"/>
        </w:rPr>
        <w:t>1</w:t>
      </w:r>
      <w:r>
        <w:rPr>
          <w:rFonts w:ascii="Arial" w:hAnsi="Arial"/>
          <w:color w:val="231F20"/>
          <w:spacing w:val="-2"/>
          <w:w w:val="115"/>
          <w:position w:val="19"/>
          <w:sz w:val="20"/>
        </w:rPr>
        <w:t xml:space="preserve"> </w:t>
      </w:r>
    </w:p>
    <w:p w14:paraId="5FFA3AD7" w14:textId="77777777" w:rsidR="004A5C99" w:rsidRDefault="0027463A">
      <w:pPr>
        <w:tabs>
          <w:tab w:val="left" w:pos="7008"/>
        </w:tabs>
        <w:spacing w:before="5"/>
        <w:ind w:left="2588"/>
        <w:rPr>
          <w:position w:val="3"/>
          <w:sz w:val="20"/>
        </w:rPr>
      </w:pPr>
      <w:r>
        <w:rPr>
          <w:noProof/>
          <w:position w:val="3"/>
          <w:sz w:val="20"/>
        </w:rPr>
        <mc:AlternateContent>
          <mc:Choice Requires="wps">
            <w:drawing>
              <wp:anchor distT="0" distB="0" distL="0" distR="0" simplePos="0" relativeHeight="251725312" behindDoc="1" locked="0" layoutInCell="1" allowOverlap="1" wp14:anchorId="078C0333" wp14:editId="216381E3">
                <wp:simplePos x="0" y="0"/>
                <wp:positionH relativeFrom="page">
                  <wp:posOffset>2991599</wp:posOffset>
                </wp:positionH>
                <wp:positionV relativeFrom="paragraph">
                  <wp:posOffset>88438</wp:posOffset>
                </wp:positionV>
                <wp:extent cx="735330" cy="5080"/>
                <wp:effectExtent l="0" t="0" r="0" b="0"/>
                <wp:wrapNone/>
                <wp:docPr id="185" name="Graphic 18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35330" cy="5080"/>
                        </a:xfrm>
                        <a:custGeom>
                          <a:avLst/>
                          <a:gdLst/>
                          <a:ahLst/>
                          <a:cxnLst/>
                          <a:rect l="l" t="t" r="r" b="b"/>
                          <a:pathLst>
                            <a:path w="735330" h="5080">
                              <a:moveTo>
                                <a:pt x="735114" y="0"/>
                              </a:moveTo>
                              <a:lnTo>
                                <a:pt x="0" y="0"/>
                              </a:lnTo>
                              <a:lnTo>
                                <a:pt x="0" y="5039"/>
                              </a:lnTo>
                              <a:lnTo>
                                <a:pt x="735114" y="5039"/>
                              </a:lnTo>
                              <a:lnTo>
                                <a:pt x="735114" y="0"/>
                              </a:lnTo>
                              <a:close/>
                            </a:path>
                          </a:pathLst>
                        </a:custGeom>
                        <a:solidFill>
                          <a:srgbClr val="231F20"/>
                        </a:solidFill>
                      </wps:spPr>
                      <wps:bodyPr wrap="square" lIns="0" tIns="0" rIns="0" bIns="0" rtlCol="0">
                        <a:prstTxWarp prst="textNoShape">
                          <a:avLst/>
                        </a:prstTxWarp>
                        <a:noAutofit/>
                      </wps:bodyPr>
                    </wps:wsp>
                  </a:graphicData>
                </a:graphic>
              </wp:anchor>
            </w:drawing>
          </mc:Choice>
          <mc:Fallback>
            <w:pict>
              <v:shape w14:anchorId="10F743DA" id="Graphic 185" o:spid="_x0000_s1026" style="position:absolute;margin-left:235.55pt;margin-top:6.95pt;width:57.9pt;height:.4pt;z-index:-251591168;visibility:visible;mso-wrap-style:square;mso-wrap-distance-left:0;mso-wrap-distance-top:0;mso-wrap-distance-right:0;mso-wrap-distance-bottom:0;mso-position-horizontal:absolute;mso-position-horizontal-relative:page;mso-position-vertical:absolute;mso-position-vertical-relative:text;v-text-anchor:top" coordsize="735330,508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" path="m735114,l,,,5039r735114,l735114,xe" fillcolor="#231f20" stroked="f">
                <v:path arrowok="t"/>
                <w10:wrap anchorx="page"/>
              </v:shape>
            </w:pict>
          </mc:Fallback>
        </mc:AlternateContent>
      </w:r>
      <w:proofErr w:type="gramStart"/>
      <w:r>
        <w:rPr>
          <w:i/>
          <w:color w:val="231F20"/>
          <w:w w:val="110"/>
          <w:position w:val="3"/>
          <w:sz w:val="20"/>
        </w:rPr>
        <w:t>I</w:t>
      </w:r>
      <w:r>
        <w:rPr>
          <w:i/>
          <w:color w:val="231F20"/>
          <w:w w:val="110"/>
          <w:sz w:val="14"/>
        </w:rPr>
        <w:t>b</w:t>
      </w:r>
      <w:r>
        <w:rPr>
          <w:rFonts w:ascii="Arial" w:hAnsi="Arial"/>
          <w:color w:val="231F20"/>
          <w:w w:val="110"/>
          <w:sz w:val="14"/>
        </w:rPr>
        <w:t>;</w:t>
      </w:r>
      <w:r>
        <w:rPr>
          <w:i/>
          <w:color w:val="231F20"/>
          <w:w w:val="110"/>
          <w:sz w:val="14"/>
        </w:rPr>
        <w:t>t</w:t>
      </w:r>
      <w:r>
        <w:rPr>
          <w:rFonts w:ascii="Arial" w:hAnsi="Arial"/>
          <w:color w:val="231F20"/>
          <w:w w:val="110"/>
          <w:sz w:val="14"/>
        </w:rPr>
        <w:t>þ</w:t>
      </w:r>
      <w:proofErr w:type="gramEnd"/>
      <w:r>
        <w:rPr>
          <w:color w:val="231F20"/>
          <w:w w:val="110"/>
          <w:sz w:val="14"/>
        </w:rPr>
        <w:t>1</w:t>
      </w:r>
      <w:r>
        <w:rPr>
          <w:color w:val="231F20"/>
          <w:spacing w:val="33"/>
          <w:w w:val="110"/>
          <w:sz w:val="14"/>
        </w:rPr>
        <w:t xml:space="preserve"> </w:t>
      </w:r>
      <w:r>
        <w:rPr>
          <w:rFonts w:ascii="Arial" w:hAnsi="Arial"/>
          <w:color w:val="231F20"/>
          <w:w w:val="110"/>
          <w:position w:val="3"/>
          <w:sz w:val="20"/>
        </w:rPr>
        <w:t>¼</w:t>
      </w:r>
      <w:r>
        <w:rPr>
          <w:rFonts w:ascii="Arial" w:hAnsi="Arial"/>
          <w:color w:val="231F20"/>
          <w:spacing w:val="1"/>
          <w:w w:val="110"/>
          <w:position w:val="3"/>
          <w:sz w:val="20"/>
        </w:rPr>
        <w:t xml:space="preserve"> </w:t>
      </w:r>
      <w:r>
        <w:rPr>
          <w:i/>
          <w:color w:val="231F20"/>
          <w:w w:val="110"/>
          <w:position w:val="3"/>
          <w:sz w:val="20"/>
        </w:rPr>
        <w:t>I</w:t>
      </w:r>
      <w:r>
        <w:rPr>
          <w:i/>
          <w:color w:val="231F20"/>
          <w:w w:val="110"/>
          <w:sz w:val="14"/>
        </w:rPr>
        <w:t>b</w:t>
      </w:r>
      <w:r>
        <w:rPr>
          <w:rFonts w:ascii="Arial" w:hAnsi="Arial"/>
          <w:color w:val="231F20"/>
          <w:w w:val="110"/>
          <w:sz w:val="14"/>
        </w:rPr>
        <w:t>;</w:t>
      </w:r>
      <w:r>
        <w:rPr>
          <w:i/>
          <w:color w:val="231F20"/>
          <w:w w:val="110"/>
          <w:sz w:val="14"/>
        </w:rPr>
        <w:t>t</w:t>
      </w:r>
      <w:r>
        <w:rPr>
          <w:rFonts w:ascii="Arial" w:hAnsi="Arial"/>
          <w:color w:val="231F20"/>
          <w:spacing w:val="68"/>
          <w:w w:val="150"/>
          <w:sz w:val="20"/>
        </w:rPr>
        <w:t xml:space="preserve"> </w:t>
      </w:r>
      <w:r>
        <w:rPr>
          <w:color w:val="231F20"/>
          <w:w w:val="110"/>
          <w:position w:val="-15"/>
          <w:sz w:val="20"/>
        </w:rPr>
        <w:t>1</w:t>
      </w:r>
      <w:r>
        <w:rPr>
          <w:color w:val="231F20"/>
          <w:spacing w:val="-5"/>
          <w:w w:val="110"/>
          <w:position w:val="-15"/>
          <w:sz w:val="20"/>
        </w:rPr>
        <w:t xml:space="preserve"> </w:t>
      </w:r>
      <w:r>
        <w:rPr>
          <w:rFonts w:ascii="Arial" w:hAnsi="Arial"/>
          <w:color w:val="231F20"/>
          <w:w w:val="110"/>
          <w:position w:val="-15"/>
          <w:sz w:val="20"/>
        </w:rPr>
        <w:t>þ</w:t>
      </w:r>
      <w:r>
        <w:rPr>
          <w:rFonts w:ascii="Arial" w:hAnsi="Arial"/>
          <w:color w:val="231F20"/>
          <w:spacing w:val="-12"/>
          <w:w w:val="110"/>
          <w:position w:val="-15"/>
          <w:sz w:val="20"/>
        </w:rPr>
        <w:t xml:space="preserve"> </w:t>
      </w:r>
      <w:r>
        <w:rPr>
          <w:i/>
          <w:color w:val="231F20"/>
          <w:w w:val="110"/>
          <w:position w:val="-15"/>
          <w:sz w:val="20"/>
        </w:rPr>
        <w:t>R</w:t>
      </w:r>
      <w:r>
        <w:rPr>
          <w:i/>
          <w:color w:val="231F20"/>
          <w:w w:val="110"/>
          <w:position w:val="-18"/>
          <w:sz w:val="14"/>
        </w:rPr>
        <w:t>M</w:t>
      </w:r>
      <w:r>
        <w:rPr>
          <w:rFonts w:ascii="Arial" w:hAnsi="Arial"/>
          <w:color w:val="231F20"/>
          <w:w w:val="110"/>
          <w:position w:val="-18"/>
          <w:sz w:val="14"/>
        </w:rPr>
        <w:t>;</w:t>
      </w:r>
      <w:r>
        <w:rPr>
          <w:i/>
          <w:color w:val="231F20"/>
          <w:w w:val="110"/>
          <w:position w:val="-18"/>
          <w:sz w:val="14"/>
        </w:rPr>
        <w:t>t</w:t>
      </w:r>
      <w:r>
        <w:rPr>
          <w:rFonts w:ascii="Arial" w:hAnsi="Arial"/>
          <w:color w:val="231F20"/>
          <w:w w:val="110"/>
          <w:position w:val="-18"/>
          <w:sz w:val="14"/>
        </w:rPr>
        <w:t>þ</w:t>
      </w:r>
      <w:r>
        <w:rPr>
          <w:color w:val="231F20"/>
          <w:w w:val="110"/>
          <w:position w:val="-18"/>
          <w:sz w:val="14"/>
        </w:rPr>
        <w:t>1</w:t>
      </w:r>
      <w:r>
        <w:rPr>
          <w:rFonts w:ascii="Arial" w:hAnsi="Arial"/>
          <w:color w:val="231F20"/>
          <w:spacing w:val="38"/>
          <w:w w:val="110"/>
          <w:sz w:val="20"/>
        </w:rPr>
        <w:t xml:space="preserve"> </w:t>
      </w:r>
      <w:r>
        <w:rPr>
          <w:i/>
          <w:color w:val="231F20"/>
          <w:spacing w:val="-10"/>
          <w:w w:val="110"/>
          <w:position w:val="-4"/>
          <w:sz w:val="14"/>
        </w:rPr>
        <w:t>b</w:t>
      </w:r>
      <w:r>
        <w:rPr>
          <w:i/>
          <w:color w:val="231F20"/>
          <w:position w:val="-4"/>
          <w:sz w:val="14"/>
        </w:rPr>
        <w:tab/>
      </w:r>
      <w:r>
        <w:rPr>
          <w:color w:val="231F20"/>
          <w:spacing w:val="-5"/>
          <w:w w:val="110"/>
          <w:position w:val="3"/>
          <w:sz w:val="20"/>
        </w:rPr>
        <w:t>(1)</w:t>
      </w:r>
    </w:p>
    <w:p w14:paraId="1DB03495" w14:textId="77777777" w:rsidR="004A5C99" w:rsidRDefault="004A5C99">
      <w:pPr>
        <w:pStyle w:val="BodyText"/>
        <w:spacing w:before="20"/>
      </w:pPr>
    </w:p>
    <w:p w14:paraId="0BDDEFE1" w14:textId="77777777" w:rsidR="004A5C99" w:rsidRDefault="0027463A">
      <w:pPr>
        <w:pStyle w:val="BodyText"/>
        <w:spacing w:line="249" w:lineRule="auto"/>
        <w:ind w:left="62" w:right="164"/>
        <w:jc w:val="both"/>
      </w:pPr>
      <w:r>
        <w:rPr>
          <w:color w:val="231F20"/>
          <w:w w:val="110"/>
        </w:rPr>
        <w:t xml:space="preserve">where </w:t>
      </w:r>
      <w:r>
        <w:rPr>
          <w:i/>
          <w:color w:val="231F20"/>
          <w:w w:val="110"/>
        </w:rPr>
        <w:t xml:space="preserve">I </w:t>
      </w:r>
      <w:proofErr w:type="gramStart"/>
      <w:r>
        <w:rPr>
          <w:color w:val="231F20"/>
          <w:w w:val="110"/>
        </w:rPr>
        <w:t>is</w:t>
      </w:r>
      <w:proofErr w:type="gramEnd"/>
      <w:r>
        <w:rPr>
          <w:color w:val="231F20"/>
          <w:w w:val="110"/>
        </w:rPr>
        <w:t xml:space="preserve"> the value of the Alpha Index, </w:t>
      </w:r>
      <w:r>
        <w:rPr>
          <w:i/>
          <w:color w:val="231F20"/>
          <w:w w:val="110"/>
        </w:rPr>
        <w:t>R</w:t>
      </w:r>
      <w:r>
        <w:rPr>
          <w:i/>
          <w:color w:val="231F20"/>
          <w:w w:val="110"/>
          <w:vertAlign w:val="subscript"/>
        </w:rPr>
        <w:t>S</w:t>
      </w:r>
      <w:r>
        <w:rPr>
          <w:i/>
          <w:color w:val="231F20"/>
          <w:w w:val="110"/>
        </w:rPr>
        <w:t xml:space="preserve"> </w:t>
      </w:r>
      <w:r>
        <w:rPr>
          <w:color w:val="231F20"/>
          <w:w w:val="110"/>
        </w:rPr>
        <w:t>is the total return on the company’s stock,</w:t>
      </w:r>
      <w:r>
        <w:rPr>
          <w:color w:val="231F20"/>
          <w:spacing w:val="-16"/>
          <w:w w:val="110"/>
        </w:rPr>
        <w:t xml:space="preserve"> </w:t>
      </w:r>
      <w:r>
        <w:rPr>
          <w:i/>
          <w:color w:val="231F20"/>
          <w:w w:val="110"/>
        </w:rPr>
        <w:t>R</w:t>
      </w:r>
      <w:r>
        <w:rPr>
          <w:i/>
          <w:color w:val="231F20"/>
          <w:w w:val="110"/>
          <w:vertAlign w:val="subscript"/>
        </w:rPr>
        <w:t>M</w:t>
      </w:r>
      <w:r>
        <w:rPr>
          <w:i/>
          <w:color w:val="231F20"/>
          <w:spacing w:val="-14"/>
          <w:w w:val="110"/>
        </w:rPr>
        <w:t xml:space="preserve"> </w:t>
      </w:r>
      <w:r>
        <w:rPr>
          <w:color w:val="231F20"/>
          <w:w w:val="110"/>
        </w:rPr>
        <w:t>is</w:t>
      </w:r>
      <w:r>
        <w:rPr>
          <w:color w:val="231F20"/>
          <w:spacing w:val="-14"/>
          <w:w w:val="110"/>
        </w:rPr>
        <w:t xml:space="preserve"> </w:t>
      </w:r>
      <w:r>
        <w:rPr>
          <w:color w:val="231F20"/>
          <w:w w:val="110"/>
        </w:rPr>
        <w:t>the</w:t>
      </w:r>
      <w:r>
        <w:rPr>
          <w:color w:val="231F20"/>
          <w:spacing w:val="-13"/>
          <w:w w:val="110"/>
        </w:rPr>
        <w:t xml:space="preserve"> </w:t>
      </w:r>
      <w:r>
        <w:rPr>
          <w:color w:val="231F20"/>
          <w:w w:val="110"/>
        </w:rPr>
        <w:t>market</w:t>
      </w:r>
      <w:r>
        <w:rPr>
          <w:color w:val="231F20"/>
          <w:spacing w:val="-14"/>
          <w:w w:val="110"/>
        </w:rPr>
        <w:t xml:space="preserve"> </w:t>
      </w:r>
      <w:r>
        <w:rPr>
          <w:color w:val="231F20"/>
          <w:w w:val="110"/>
        </w:rPr>
        <w:t>return,</w:t>
      </w:r>
      <w:r>
        <w:rPr>
          <w:color w:val="231F20"/>
          <w:spacing w:val="-14"/>
          <w:w w:val="110"/>
        </w:rPr>
        <w:t xml:space="preserve"> </w:t>
      </w:r>
      <w:r>
        <w:rPr>
          <w:color w:val="231F20"/>
          <w:w w:val="110"/>
        </w:rPr>
        <w:t>and</w:t>
      </w:r>
      <w:r>
        <w:rPr>
          <w:color w:val="231F20"/>
          <w:spacing w:val="-14"/>
          <w:w w:val="110"/>
        </w:rPr>
        <w:t xml:space="preserve"> </w:t>
      </w:r>
      <w:r>
        <w:rPr>
          <w:i/>
          <w:color w:val="231F20"/>
          <w:w w:val="110"/>
        </w:rPr>
        <w:t>b</w:t>
      </w:r>
      <w:r>
        <w:rPr>
          <w:i/>
          <w:color w:val="231F20"/>
          <w:spacing w:val="-13"/>
          <w:w w:val="110"/>
        </w:rPr>
        <w:t xml:space="preserve"> </w:t>
      </w:r>
      <w:r>
        <w:rPr>
          <w:color w:val="231F20"/>
          <w:w w:val="110"/>
        </w:rPr>
        <w:t>is</w:t>
      </w:r>
      <w:r>
        <w:rPr>
          <w:color w:val="231F20"/>
          <w:spacing w:val="-14"/>
          <w:w w:val="110"/>
        </w:rPr>
        <w:t xml:space="preserve"> </w:t>
      </w:r>
      <w:r>
        <w:rPr>
          <w:color w:val="231F20"/>
          <w:w w:val="110"/>
        </w:rPr>
        <w:t>the</w:t>
      </w:r>
      <w:r>
        <w:rPr>
          <w:color w:val="231F20"/>
          <w:spacing w:val="-14"/>
          <w:w w:val="110"/>
        </w:rPr>
        <w:t xml:space="preserve"> </w:t>
      </w:r>
      <w:r>
        <w:rPr>
          <w:color w:val="231F20"/>
          <w:w w:val="110"/>
        </w:rPr>
        <w:t>relative</w:t>
      </w:r>
      <w:r>
        <w:rPr>
          <w:color w:val="231F20"/>
          <w:spacing w:val="-14"/>
          <w:w w:val="110"/>
        </w:rPr>
        <w:t xml:space="preserve"> </w:t>
      </w:r>
      <w:r>
        <w:rPr>
          <w:color w:val="231F20"/>
          <w:w w:val="110"/>
        </w:rPr>
        <w:t>risk</w:t>
      </w:r>
      <w:r>
        <w:rPr>
          <w:color w:val="231F20"/>
          <w:spacing w:val="-13"/>
          <w:w w:val="110"/>
        </w:rPr>
        <w:t xml:space="preserve"> </w:t>
      </w:r>
      <w:r>
        <w:rPr>
          <w:color w:val="231F20"/>
          <w:w w:val="110"/>
        </w:rPr>
        <w:t>adjustment</w:t>
      </w:r>
      <w:r>
        <w:rPr>
          <w:color w:val="231F20"/>
          <w:spacing w:val="-14"/>
          <w:w w:val="110"/>
        </w:rPr>
        <w:t xml:space="preserve"> </w:t>
      </w:r>
      <w:r>
        <w:rPr>
          <w:color w:val="231F20"/>
          <w:w w:val="110"/>
        </w:rPr>
        <w:t>to</w:t>
      </w:r>
      <w:r>
        <w:rPr>
          <w:color w:val="231F20"/>
          <w:spacing w:val="-14"/>
          <w:w w:val="110"/>
        </w:rPr>
        <w:t xml:space="preserve"> </w:t>
      </w:r>
      <w:r>
        <w:rPr>
          <w:color w:val="231F20"/>
          <w:w w:val="110"/>
        </w:rPr>
        <w:t>reflect</w:t>
      </w:r>
      <w:r>
        <w:rPr>
          <w:color w:val="231F20"/>
          <w:spacing w:val="-14"/>
          <w:w w:val="110"/>
        </w:rPr>
        <w:t xml:space="preserve"> </w:t>
      </w:r>
      <w:r>
        <w:rPr>
          <w:color w:val="231F20"/>
          <w:w w:val="110"/>
        </w:rPr>
        <w:t>the</w:t>
      </w:r>
      <w:r>
        <w:rPr>
          <w:color w:val="231F20"/>
          <w:spacing w:val="-13"/>
          <w:w w:val="110"/>
        </w:rPr>
        <w:t xml:space="preserve"> </w:t>
      </w:r>
      <w:r>
        <w:rPr>
          <w:color w:val="231F20"/>
          <w:w w:val="110"/>
        </w:rPr>
        <w:t>sys- tematic risk of the company relative to the market benchmark.</w:t>
      </w:r>
    </w:p>
    <w:p w14:paraId="5C48439C" w14:textId="77777777" w:rsidR="004A5C99" w:rsidRDefault="0027463A">
      <w:pPr>
        <w:pStyle w:val="BodyText"/>
        <w:spacing w:before="2" w:line="249" w:lineRule="auto"/>
        <w:ind w:left="62" w:right="164" w:firstLine="189"/>
        <w:jc w:val="both"/>
      </w:pPr>
      <w:proofErr w:type="gramStart"/>
      <w:r>
        <w:rPr>
          <w:color w:val="231F20"/>
          <w:w w:val="105"/>
        </w:rPr>
        <w:t>At the moment</w:t>
      </w:r>
      <w:proofErr w:type="gramEnd"/>
      <w:r>
        <w:rPr>
          <w:color w:val="231F20"/>
          <w:w w:val="105"/>
        </w:rPr>
        <w:t xml:space="preserve"> only a select few Alpha Indexes are available but if the design principles</w:t>
      </w:r>
      <w:r>
        <w:rPr>
          <w:color w:val="231F20"/>
          <w:spacing w:val="34"/>
          <w:w w:val="105"/>
        </w:rPr>
        <w:t xml:space="preserve"> </w:t>
      </w:r>
      <w:r>
        <w:rPr>
          <w:color w:val="231F20"/>
          <w:w w:val="105"/>
        </w:rPr>
        <w:t>suggested</w:t>
      </w:r>
      <w:r>
        <w:rPr>
          <w:color w:val="231F20"/>
          <w:spacing w:val="33"/>
          <w:w w:val="105"/>
        </w:rPr>
        <w:t xml:space="preserve"> </w:t>
      </w:r>
      <w:r>
        <w:rPr>
          <w:color w:val="231F20"/>
          <w:w w:val="105"/>
        </w:rPr>
        <w:t>by</w:t>
      </w:r>
      <w:r>
        <w:rPr>
          <w:color w:val="231F20"/>
          <w:spacing w:val="34"/>
          <w:w w:val="105"/>
        </w:rPr>
        <w:t xml:space="preserve"> </w:t>
      </w:r>
      <w:r>
        <w:rPr>
          <w:color w:val="231F20"/>
          <w:w w:val="105"/>
        </w:rPr>
        <w:t>S&amp;W and</w:t>
      </w:r>
      <w:r>
        <w:rPr>
          <w:color w:val="231F20"/>
          <w:spacing w:val="33"/>
          <w:w w:val="105"/>
        </w:rPr>
        <w:t xml:space="preserve"> </w:t>
      </w:r>
      <w:r>
        <w:rPr>
          <w:color w:val="231F20"/>
          <w:w w:val="105"/>
        </w:rPr>
        <w:t>this</w:t>
      </w:r>
      <w:r>
        <w:rPr>
          <w:color w:val="231F20"/>
          <w:spacing w:val="34"/>
          <w:w w:val="105"/>
        </w:rPr>
        <w:t xml:space="preserve"> </w:t>
      </w:r>
      <w:r>
        <w:rPr>
          <w:color w:val="231F20"/>
          <w:w w:val="105"/>
        </w:rPr>
        <w:t>paper</w:t>
      </w:r>
      <w:r>
        <w:rPr>
          <w:color w:val="231F20"/>
          <w:spacing w:val="33"/>
          <w:w w:val="105"/>
        </w:rPr>
        <w:t xml:space="preserve"> </w:t>
      </w:r>
      <w:r>
        <w:rPr>
          <w:color w:val="231F20"/>
          <w:w w:val="105"/>
        </w:rPr>
        <w:t>are</w:t>
      </w:r>
      <w:r>
        <w:rPr>
          <w:color w:val="231F20"/>
          <w:spacing w:val="33"/>
          <w:w w:val="105"/>
        </w:rPr>
        <w:t xml:space="preserve"> </w:t>
      </w:r>
      <w:r>
        <w:rPr>
          <w:color w:val="231F20"/>
          <w:w w:val="105"/>
        </w:rPr>
        <w:t>adopted</w:t>
      </w:r>
      <w:r>
        <w:rPr>
          <w:color w:val="231F20"/>
          <w:spacing w:val="34"/>
          <w:w w:val="105"/>
        </w:rPr>
        <w:t xml:space="preserve"> </w:t>
      </w:r>
      <w:r>
        <w:rPr>
          <w:color w:val="231F20"/>
          <w:w w:val="105"/>
        </w:rPr>
        <w:t>then</w:t>
      </w:r>
      <w:r>
        <w:rPr>
          <w:color w:val="231F20"/>
          <w:spacing w:val="34"/>
          <w:w w:val="105"/>
        </w:rPr>
        <w:t xml:space="preserve"> </w:t>
      </w:r>
      <w:r>
        <w:rPr>
          <w:color w:val="231F20"/>
          <w:w w:val="105"/>
        </w:rPr>
        <w:t>this</w:t>
      </w:r>
      <w:r>
        <w:rPr>
          <w:color w:val="231F20"/>
          <w:spacing w:val="34"/>
          <w:w w:val="105"/>
        </w:rPr>
        <w:t xml:space="preserve"> </w:t>
      </w:r>
      <w:r>
        <w:rPr>
          <w:color w:val="231F20"/>
          <w:w w:val="105"/>
        </w:rPr>
        <w:t>offering</w:t>
      </w:r>
      <w:r>
        <w:rPr>
          <w:color w:val="231F20"/>
          <w:spacing w:val="32"/>
          <w:w w:val="105"/>
        </w:rPr>
        <w:t xml:space="preserve"> </w:t>
      </w:r>
      <w:r>
        <w:rPr>
          <w:color w:val="231F20"/>
          <w:w w:val="105"/>
        </w:rPr>
        <w:t>could be more universally offered and alternative benchmarks such as Industry ETFs employed as well. The industry benchmark might be a more appropriate benchmark as this would give performance relative to key competitors.</w:t>
      </w:r>
    </w:p>
    <w:p w14:paraId="5B568C57" w14:textId="77777777" w:rsidR="004A5C99" w:rsidRDefault="0027463A">
      <w:pPr>
        <w:pStyle w:val="BodyText"/>
        <w:spacing w:before="4" w:line="249" w:lineRule="auto"/>
        <w:ind w:left="62" w:right="164" w:firstLine="189"/>
        <w:jc w:val="both"/>
      </w:pPr>
      <w:r>
        <w:rPr>
          <w:color w:val="231F20"/>
          <w:w w:val="105"/>
        </w:rPr>
        <w:t>Murphy (2012) and S&amp;W suggest that one of the reasons that options have been used so extensively is that there is a perceived zero cost to the company. As they point</w:t>
      </w:r>
      <w:r>
        <w:rPr>
          <w:color w:val="231F20"/>
          <w:spacing w:val="29"/>
          <w:w w:val="105"/>
        </w:rPr>
        <w:t xml:space="preserve"> </w:t>
      </w:r>
      <w:r>
        <w:rPr>
          <w:color w:val="231F20"/>
          <w:w w:val="105"/>
        </w:rPr>
        <w:t>out,</w:t>
      </w:r>
      <w:r>
        <w:rPr>
          <w:color w:val="231F20"/>
          <w:spacing w:val="28"/>
          <w:w w:val="105"/>
        </w:rPr>
        <w:t xml:space="preserve"> </w:t>
      </w:r>
      <w:r>
        <w:rPr>
          <w:color w:val="231F20"/>
          <w:w w:val="105"/>
        </w:rPr>
        <w:t>however,</w:t>
      </w:r>
      <w:r>
        <w:rPr>
          <w:color w:val="231F20"/>
          <w:spacing w:val="28"/>
          <w:w w:val="105"/>
        </w:rPr>
        <w:t xml:space="preserve"> </w:t>
      </w:r>
      <w:r>
        <w:rPr>
          <w:color w:val="231F20"/>
          <w:w w:val="105"/>
        </w:rPr>
        <w:t>the</w:t>
      </w:r>
      <w:r>
        <w:rPr>
          <w:color w:val="231F20"/>
          <w:spacing w:val="30"/>
          <w:w w:val="105"/>
        </w:rPr>
        <w:t xml:space="preserve"> </w:t>
      </w:r>
      <w:r>
        <w:rPr>
          <w:color w:val="231F20"/>
          <w:w w:val="105"/>
        </w:rPr>
        <w:t>real</w:t>
      </w:r>
      <w:r>
        <w:rPr>
          <w:color w:val="231F20"/>
          <w:spacing w:val="29"/>
          <w:w w:val="105"/>
        </w:rPr>
        <w:t xml:space="preserve"> </w:t>
      </w:r>
      <w:r>
        <w:rPr>
          <w:color w:val="231F20"/>
          <w:w w:val="105"/>
        </w:rPr>
        <w:t>cost</w:t>
      </w:r>
      <w:r>
        <w:rPr>
          <w:color w:val="231F20"/>
          <w:spacing w:val="29"/>
          <w:w w:val="105"/>
        </w:rPr>
        <w:t xml:space="preserve"> </w:t>
      </w:r>
      <w:r>
        <w:rPr>
          <w:color w:val="231F20"/>
          <w:w w:val="105"/>
        </w:rPr>
        <w:t>is</w:t>
      </w:r>
      <w:r>
        <w:rPr>
          <w:color w:val="231F20"/>
          <w:spacing w:val="28"/>
          <w:w w:val="105"/>
        </w:rPr>
        <w:t xml:space="preserve"> </w:t>
      </w:r>
      <w:r>
        <w:rPr>
          <w:color w:val="231F20"/>
          <w:w w:val="105"/>
        </w:rPr>
        <w:t>the</w:t>
      </w:r>
      <w:r>
        <w:rPr>
          <w:color w:val="231F20"/>
          <w:spacing w:val="30"/>
          <w:w w:val="105"/>
        </w:rPr>
        <w:t xml:space="preserve"> </w:t>
      </w:r>
      <w:r>
        <w:rPr>
          <w:color w:val="231F20"/>
          <w:w w:val="105"/>
        </w:rPr>
        <w:t>opportunity</w:t>
      </w:r>
      <w:r>
        <w:rPr>
          <w:color w:val="231F20"/>
          <w:spacing w:val="29"/>
          <w:w w:val="105"/>
        </w:rPr>
        <w:t xml:space="preserve"> </w:t>
      </w:r>
      <w:r>
        <w:rPr>
          <w:color w:val="231F20"/>
          <w:w w:val="105"/>
        </w:rPr>
        <w:t>cost</w:t>
      </w:r>
      <w:r>
        <w:rPr>
          <w:color w:val="231F20"/>
          <w:spacing w:val="30"/>
          <w:w w:val="105"/>
        </w:rPr>
        <w:t xml:space="preserve"> </w:t>
      </w:r>
      <w:r>
        <w:rPr>
          <w:color w:val="231F20"/>
          <w:w w:val="105"/>
        </w:rPr>
        <w:t>and</w:t>
      </w:r>
      <w:r>
        <w:rPr>
          <w:color w:val="231F20"/>
          <w:spacing w:val="28"/>
          <w:w w:val="105"/>
        </w:rPr>
        <w:t xml:space="preserve"> </w:t>
      </w:r>
      <w:r>
        <w:rPr>
          <w:color w:val="231F20"/>
          <w:w w:val="105"/>
        </w:rPr>
        <w:t>here</w:t>
      </w:r>
      <w:r>
        <w:rPr>
          <w:color w:val="231F20"/>
          <w:spacing w:val="29"/>
          <w:w w:val="105"/>
        </w:rPr>
        <w:t xml:space="preserve"> </w:t>
      </w:r>
      <w:r>
        <w:rPr>
          <w:color w:val="231F20"/>
          <w:w w:val="105"/>
        </w:rPr>
        <w:t>it</w:t>
      </w:r>
      <w:r>
        <w:rPr>
          <w:color w:val="231F20"/>
          <w:spacing w:val="28"/>
          <w:w w:val="105"/>
        </w:rPr>
        <w:t xml:space="preserve"> </w:t>
      </w:r>
      <w:r>
        <w:rPr>
          <w:color w:val="231F20"/>
          <w:w w:val="105"/>
        </w:rPr>
        <w:t>is</w:t>
      </w:r>
      <w:r>
        <w:rPr>
          <w:color w:val="231F20"/>
          <w:spacing w:val="29"/>
          <w:w w:val="105"/>
        </w:rPr>
        <w:t xml:space="preserve"> </w:t>
      </w:r>
      <w:r>
        <w:rPr>
          <w:color w:val="231F20"/>
          <w:w w:val="105"/>
        </w:rPr>
        <w:t>substantial. An option’s value comes mainly from their volatility and since individual companies have relatively high volatility this cost can be substantial. It is important to note that Alpha Indexes are relatively inexpensive since the company volatility is offset by the benchmark volatility.</w:t>
      </w:r>
    </w:p>
    <w:p w14:paraId="2252C930" w14:textId="77777777" w:rsidR="004A5C99" w:rsidRDefault="004A5C99">
      <w:pPr>
        <w:pStyle w:val="BodyText"/>
      </w:pPr>
    </w:p>
    <w:p w14:paraId="5CFCF946" w14:textId="77777777" w:rsidR="004A5C99" w:rsidRDefault="004A5C99">
      <w:pPr>
        <w:pStyle w:val="BodyText"/>
        <w:spacing w:before="125"/>
      </w:pPr>
    </w:p>
    <w:p w14:paraId="6FF3CD2A" w14:textId="77777777" w:rsidR="004A5C99" w:rsidRDefault="0027463A">
      <w:pPr>
        <w:spacing w:before="1"/>
        <w:ind w:left="62"/>
        <w:jc w:val="both"/>
        <w:rPr>
          <w:i/>
          <w:sz w:val="20"/>
        </w:rPr>
      </w:pPr>
      <w:r>
        <w:rPr>
          <w:i/>
          <w:color w:val="231F20"/>
          <w:w w:val="105"/>
          <w:sz w:val="20"/>
        </w:rPr>
        <w:t>Long-term</w:t>
      </w:r>
      <w:r>
        <w:rPr>
          <w:i/>
          <w:color w:val="231F20"/>
          <w:spacing w:val="25"/>
          <w:w w:val="105"/>
          <w:sz w:val="20"/>
        </w:rPr>
        <w:t xml:space="preserve"> </w:t>
      </w:r>
      <w:r>
        <w:rPr>
          <w:i/>
          <w:color w:val="231F20"/>
          <w:spacing w:val="-2"/>
          <w:w w:val="105"/>
          <w:sz w:val="20"/>
        </w:rPr>
        <w:t>Performance</w:t>
      </w:r>
    </w:p>
    <w:p w14:paraId="7712C32F" w14:textId="77777777" w:rsidR="004A5C99" w:rsidRDefault="0027463A">
      <w:pPr>
        <w:pStyle w:val="BodyText"/>
        <w:spacing w:before="10" w:line="249" w:lineRule="auto"/>
        <w:ind w:left="62" w:right="164"/>
        <w:jc w:val="both"/>
      </w:pPr>
      <w:r>
        <w:rPr>
          <w:color w:val="231F20"/>
          <w:w w:val="110"/>
        </w:rPr>
        <w:t>S&amp;W</w:t>
      </w:r>
      <w:r>
        <w:rPr>
          <w:color w:val="231F20"/>
          <w:spacing w:val="-6"/>
          <w:w w:val="110"/>
        </w:rPr>
        <w:t xml:space="preserve"> </w:t>
      </w:r>
      <w:r>
        <w:rPr>
          <w:color w:val="231F20"/>
          <w:w w:val="110"/>
        </w:rPr>
        <w:t>in</w:t>
      </w:r>
      <w:r>
        <w:rPr>
          <w:color w:val="231F20"/>
          <w:spacing w:val="-1"/>
          <w:w w:val="110"/>
        </w:rPr>
        <w:t xml:space="preserve"> </w:t>
      </w:r>
      <w:r>
        <w:rPr>
          <w:color w:val="231F20"/>
          <w:w w:val="110"/>
        </w:rPr>
        <w:t>Principle</w:t>
      </w:r>
      <w:r>
        <w:rPr>
          <w:color w:val="231F20"/>
          <w:spacing w:val="-1"/>
          <w:w w:val="110"/>
        </w:rPr>
        <w:t xml:space="preserve"> </w:t>
      </w:r>
      <w:r>
        <w:rPr>
          <w:color w:val="231F20"/>
          <w:w w:val="110"/>
        </w:rPr>
        <w:t>3</w:t>
      </w:r>
      <w:r>
        <w:rPr>
          <w:color w:val="231F20"/>
          <w:spacing w:val="-2"/>
          <w:w w:val="110"/>
        </w:rPr>
        <w:t xml:space="preserve"> </w:t>
      </w:r>
      <w:r>
        <w:rPr>
          <w:color w:val="231F20"/>
          <w:w w:val="110"/>
        </w:rPr>
        <w:t>argue</w:t>
      </w:r>
      <w:r>
        <w:rPr>
          <w:color w:val="231F20"/>
          <w:spacing w:val="-3"/>
          <w:w w:val="110"/>
        </w:rPr>
        <w:t xml:space="preserve"> </w:t>
      </w:r>
      <w:r>
        <w:rPr>
          <w:color w:val="231F20"/>
          <w:w w:val="110"/>
        </w:rPr>
        <w:t>that bonus</w:t>
      </w:r>
      <w:r>
        <w:rPr>
          <w:color w:val="231F20"/>
          <w:spacing w:val="-1"/>
          <w:w w:val="110"/>
        </w:rPr>
        <w:t xml:space="preserve"> </w:t>
      </w:r>
      <w:r>
        <w:rPr>
          <w:color w:val="231F20"/>
          <w:w w:val="110"/>
        </w:rPr>
        <w:t>payments should</w:t>
      </w:r>
      <w:r>
        <w:rPr>
          <w:color w:val="231F20"/>
          <w:spacing w:val="-1"/>
          <w:w w:val="110"/>
        </w:rPr>
        <w:t xml:space="preserve"> </w:t>
      </w:r>
      <w:r>
        <w:rPr>
          <w:color w:val="231F20"/>
          <w:w w:val="110"/>
        </w:rPr>
        <w:t>vest over</w:t>
      </w:r>
      <w:r>
        <w:rPr>
          <w:color w:val="231F20"/>
          <w:spacing w:val="-2"/>
          <w:w w:val="110"/>
        </w:rPr>
        <w:t xml:space="preserve"> </w:t>
      </w:r>
      <w:r>
        <w:rPr>
          <w:color w:val="231F20"/>
          <w:w w:val="110"/>
        </w:rPr>
        <w:t>several</w:t>
      </w:r>
      <w:r>
        <w:rPr>
          <w:color w:val="231F20"/>
          <w:spacing w:val="-2"/>
          <w:w w:val="110"/>
        </w:rPr>
        <w:t xml:space="preserve"> </w:t>
      </w:r>
      <w:r>
        <w:rPr>
          <w:color w:val="231F20"/>
          <w:w w:val="110"/>
        </w:rPr>
        <w:t>years</w:t>
      </w:r>
      <w:r>
        <w:rPr>
          <w:color w:val="231F20"/>
          <w:spacing w:val="-1"/>
          <w:w w:val="110"/>
        </w:rPr>
        <w:t xml:space="preserve"> </w:t>
      </w:r>
      <w:r>
        <w:rPr>
          <w:color w:val="231F20"/>
          <w:w w:val="110"/>
        </w:rPr>
        <w:t>de- pending</w:t>
      </w:r>
      <w:r>
        <w:rPr>
          <w:color w:val="231F20"/>
          <w:spacing w:val="-4"/>
          <w:w w:val="110"/>
        </w:rPr>
        <w:t xml:space="preserve"> </w:t>
      </w:r>
      <w:r>
        <w:rPr>
          <w:color w:val="231F20"/>
          <w:w w:val="110"/>
        </w:rPr>
        <w:t>on</w:t>
      </w:r>
      <w:r>
        <w:rPr>
          <w:color w:val="231F20"/>
          <w:spacing w:val="-5"/>
          <w:w w:val="110"/>
        </w:rPr>
        <w:t xml:space="preserve"> </w:t>
      </w:r>
      <w:r>
        <w:rPr>
          <w:color w:val="231F20"/>
          <w:w w:val="110"/>
        </w:rPr>
        <w:t>performance</w:t>
      </w:r>
      <w:r>
        <w:rPr>
          <w:color w:val="231F20"/>
          <w:spacing w:val="-5"/>
          <w:w w:val="110"/>
        </w:rPr>
        <w:t xml:space="preserve"> </w:t>
      </w:r>
      <w:r>
        <w:rPr>
          <w:color w:val="231F20"/>
          <w:w w:val="110"/>
        </w:rPr>
        <w:t>outcomes</w:t>
      </w:r>
      <w:r>
        <w:rPr>
          <w:color w:val="231F20"/>
          <w:spacing w:val="-5"/>
          <w:w w:val="110"/>
        </w:rPr>
        <w:t xml:space="preserve"> </w:t>
      </w:r>
      <w:r>
        <w:rPr>
          <w:color w:val="231F20"/>
          <w:w w:val="110"/>
        </w:rPr>
        <w:t>over</w:t>
      </w:r>
      <w:r>
        <w:rPr>
          <w:color w:val="231F20"/>
          <w:spacing w:val="-5"/>
          <w:w w:val="110"/>
        </w:rPr>
        <w:t xml:space="preserve"> </w:t>
      </w:r>
      <w:r>
        <w:rPr>
          <w:color w:val="231F20"/>
          <w:w w:val="110"/>
        </w:rPr>
        <w:t>these</w:t>
      </w:r>
      <w:r>
        <w:rPr>
          <w:color w:val="231F20"/>
          <w:spacing w:val="-4"/>
          <w:w w:val="110"/>
        </w:rPr>
        <w:t xml:space="preserve"> </w:t>
      </w:r>
      <w:r>
        <w:rPr>
          <w:color w:val="231F20"/>
          <w:w w:val="110"/>
        </w:rPr>
        <w:t>years.</w:t>
      </w:r>
      <w:r>
        <w:rPr>
          <w:color w:val="231F20"/>
          <w:spacing w:val="-5"/>
          <w:w w:val="110"/>
        </w:rPr>
        <w:t xml:space="preserve"> </w:t>
      </w:r>
      <w:r>
        <w:rPr>
          <w:color w:val="231F20"/>
          <w:w w:val="110"/>
        </w:rPr>
        <w:t>We</w:t>
      </w:r>
      <w:r>
        <w:rPr>
          <w:color w:val="231F20"/>
          <w:spacing w:val="-4"/>
          <w:w w:val="110"/>
        </w:rPr>
        <w:t xml:space="preserve"> </w:t>
      </w:r>
      <w:r>
        <w:rPr>
          <w:color w:val="231F20"/>
          <w:w w:val="110"/>
        </w:rPr>
        <w:t>agree</w:t>
      </w:r>
      <w:r>
        <w:rPr>
          <w:color w:val="231F20"/>
          <w:spacing w:val="-5"/>
          <w:w w:val="110"/>
        </w:rPr>
        <w:t xml:space="preserve"> </w:t>
      </w:r>
      <w:r>
        <w:rPr>
          <w:color w:val="231F20"/>
          <w:w w:val="110"/>
        </w:rPr>
        <w:t>with</w:t>
      </w:r>
      <w:r>
        <w:rPr>
          <w:color w:val="231F20"/>
          <w:spacing w:val="-4"/>
          <w:w w:val="110"/>
        </w:rPr>
        <w:t xml:space="preserve"> </w:t>
      </w:r>
      <w:r>
        <w:rPr>
          <w:color w:val="231F20"/>
          <w:w w:val="110"/>
        </w:rPr>
        <w:t>this</w:t>
      </w:r>
      <w:r>
        <w:rPr>
          <w:color w:val="231F20"/>
          <w:spacing w:val="-4"/>
          <w:w w:val="110"/>
        </w:rPr>
        <w:t xml:space="preserve"> </w:t>
      </w:r>
      <w:r>
        <w:rPr>
          <w:color w:val="231F20"/>
          <w:w w:val="110"/>
        </w:rPr>
        <w:t>as</w:t>
      </w:r>
      <w:r>
        <w:rPr>
          <w:color w:val="231F20"/>
          <w:spacing w:val="-5"/>
          <w:w w:val="110"/>
        </w:rPr>
        <w:t xml:space="preserve"> </w:t>
      </w:r>
      <w:r>
        <w:rPr>
          <w:color w:val="231F20"/>
          <w:w w:val="110"/>
        </w:rPr>
        <w:t>it</w:t>
      </w:r>
      <w:r>
        <w:rPr>
          <w:color w:val="231F20"/>
          <w:spacing w:val="-4"/>
          <w:w w:val="110"/>
        </w:rPr>
        <w:t xml:space="preserve"> </w:t>
      </w:r>
      <w:r>
        <w:rPr>
          <w:color w:val="231F20"/>
          <w:w w:val="110"/>
        </w:rPr>
        <w:t>helps to tie CEO pay to long-term performance. We would go further and suggest that the</w:t>
      </w:r>
      <w:r>
        <w:rPr>
          <w:color w:val="231F20"/>
          <w:spacing w:val="-10"/>
          <w:w w:val="110"/>
        </w:rPr>
        <w:t xml:space="preserve"> </w:t>
      </w:r>
      <w:r>
        <w:rPr>
          <w:color w:val="231F20"/>
          <w:w w:val="110"/>
        </w:rPr>
        <w:t>bonus</w:t>
      </w:r>
      <w:r>
        <w:rPr>
          <w:color w:val="231F20"/>
          <w:spacing w:val="-9"/>
          <w:w w:val="110"/>
        </w:rPr>
        <w:t xml:space="preserve"> </w:t>
      </w:r>
      <w:r>
        <w:rPr>
          <w:color w:val="231F20"/>
          <w:w w:val="110"/>
        </w:rPr>
        <w:t>pay</w:t>
      </w:r>
      <w:r>
        <w:rPr>
          <w:color w:val="231F20"/>
          <w:spacing w:val="-11"/>
          <w:w w:val="110"/>
        </w:rPr>
        <w:t xml:space="preserve"> </w:t>
      </w:r>
      <w:r>
        <w:rPr>
          <w:color w:val="231F20"/>
          <w:w w:val="110"/>
        </w:rPr>
        <w:t>for</w:t>
      </w:r>
      <w:r>
        <w:rPr>
          <w:color w:val="231F20"/>
          <w:spacing w:val="-9"/>
          <w:w w:val="110"/>
        </w:rPr>
        <w:t xml:space="preserve"> </w:t>
      </w:r>
      <w:r>
        <w:rPr>
          <w:color w:val="231F20"/>
          <w:w w:val="110"/>
        </w:rPr>
        <w:t>each</w:t>
      </w:r>
      <w:r>
        <w:rPr>
          <w:color w:val="231F20"/>
          <w:spacing w:val="-11"/>
          <w:w w:val="110"/>
        </w:rPr>
        <w:t xml:space="preserve"> </w:t>
      </w:r>
      <w:r>
        <w:rPr>
          <w:color w:val="231F20"/>
          <w:w w:val="110"/>
        </w:rPr>
        <w:t>year</w:t>
      </w:r>
      <w:r>
        <w:rPr>
          <w:color w:val="231F20"/>
          <w:spacing w:val="-9"/>
          <w:w w:val="110"/>
        </w:rPr>
        <w:t xml:space="preserve"> </w:t>
      </w:r>
      <w:r>
        <w:rPr>
          <w:color w:val="231F20"/>
          <w:w w:val="110"/>
        </w:rPr>
        <w:t>not</w:t>
      </w:r>
      <w:r>
        <w:rPr>
          <w:color w:val="231F20"/>
          <w:spacing w:val="-9"/>
          <w:w w:val="110"/>
        </w:rPr>
        <w:t xml:space="preserve"> </w:t>
      </w:r>
      <w:r>
        <w:rPr>
          <w:color w:val="231F20"/>
          <w:w w:val="110"/>
        </w:rPr>
        <w:t>be</w:t>
      </w:r>
      <w:r>
        <w:rPr>
          <w:color w:val="231F20"/>
          <w:spacing w:val="-10"/>
          <w:w w:val="110"/>
        </w:rPr>
        <w:t xml:space="preserve"> </w:t>
      </w:r>
      <w:r>
        <w:rPr>
          <w:color w:val="231F20"/>
          <w:w w:val="110"/>
        </w:rPr>
        <w:t>fully</w:t>
      </w:r>
      <w:r>
        <w:rPr>
          <w:color w:val="231F20"/>
          <w:spacing w:val="-9"/>
          <w:w w:val="110"/>
        </w:rPr>
        <w:t xml:space="preserve"> </w:t>
      </w:r>
      <w:r>
        <w:rPr>
          <w:color w:val="231F20"/>
          <w:w w:val="110"/>
        </w:rPr>
        <w:t>payable</w:t>
      </w:r>
      <w:r>
        <w:rPr>
          <w:color w:val="231F20"/>
          <w:spacing w:val="-10"/>
          <w:w w:val="110"/>
        </w:rPr>
        <w:t xml:space="preserve"> </w:t>
      </w:r>
      <w:r>
        <w:rPr>
          <w:color w:val="231F20"/>
          <w:w w:val="110"/>
        </w:rPr>
        <w:t>in</w:t>
      </w:r>
      <w:r>
        <w:rPr>
          <w:color w:val="231F20"/>
          <w:spacing w:val="-10"/>
          <w:w w:val="110"/>
        </w:rPr>
        <w:t xml:space="preserve"> </w:t>
      </w:r>
      <w:r>
        <w:rPr>
          <w:color w:val="231F20"/>
          <w:w w:val="110"/>
        </w:rPr>
        <w:t>the</w:t>
      </w:r>
      <w:r>
        <w:rPr>
          <w:color w:val="231F20"/>
          <w:spacing w:val="-9"/>
          <w:w w:val="110"/>
        </w:rPr>
        <w:t xml:space="preserve"> </w:t>
      </w:r>
      <w:r>
        <w:rPr>
          <w:color w:val="231F20"/>
          <w:w w:val="110"/>
        </w:rPr>
        <w:t>year</w:t>
      </w:r>
      <w:r>
        <w:rPr>
          <w:color w:val="231F20"/>
          <w:spacing w:val="-10"/>
          <w:w w:val="110"/>
        </w:rPr>
        <w:t xml:space="preserve"> </w:t>
      </w:r>
      <w:r>
        <w:rPr>
          <w:color w:val="231F20"/>
          <w:w w:val="110"/>
        </w:rPr>
        <w:t>that</w:t>
      </w:r>
      <w:r>
        <w:rPr>
          <w:color w:val="231F20"/>
          <w:spacing w:val="-10"/>
          <w:w w:val="110"/>
        </w:rPr>
        <w:t xml:space="preserve"> </w:t>
      </w:r>
      <w:r>
        <w:rPr>
          <w:color w:val="231F20"/>
          <w:w w:val="110"/>
        </w:rPr>
        <w:t>it</w:t>
      </w:r>
      <w:r>
        <w:rPr>
          <w:color w:val="231F20"/>
          <w:spacing w:val="-9"/>
          <w:w w:val="110"/>
        </w:rPr>
        <w:t xml:space="preserve"> </w:t>
      </w:r>
      <w:r>
        <w:rPr>
          <w:color w:val="231F20"/>
          <w:w w:val="110"/>
        </w:rPr>
        <w:t>earned</w:t>
      </w:r>
      <w:r>
        <w:rPr>
          <w:color w:val="231F20"/>
          <w:spacing w:val="-10"/>
          <w:w w:val="110"/>
        </w:rPr>
        <w:t xml:space="preserve"> </w:t>
      </w:r>
      <w:r>
        <w:rPr>
          <w:color w:val="231F20"/>
          <w:w w:val="110"/>
        </w:rPr>
        <w:t>but</w:t>
      </w:r>
      <w:r>
        <w:rPr>
          <w:color w:val="231F20"/>
          <w:spacing w:val="-9"/>
          <w:w w:val="110"/>
        </w:rPr>
        <w:t xml:space="preserve"> </w:t>
      </w:r>
      <w:r>
        <w:rPr>
          <w:color w:val="231F20"/>
          <w:w w:val="110"/>
        </w:rPr>
        <w:t xml:space="preserve">rather </w:t>
      </w:r>
      <w:r>
        <w:rPr>
          <w:color w:val="231F20"/>
        </w:rPr>
        <w:t>parts</w:t>
      </w:r>
      <w:r>
        <w:rPr>
          <w:color w:val="231F20"/>
          <w:spacing w:val="31"/>
        </w:rPr>
        <w:t xml:space="preserve"> </w:t>
      </w:r>
      <w:r>
        <w:rPr>
          <w:color w:val="231F20"/>
        </w:rPr>
        <w:t>of</w:t>
      </w:r>
      <w:r>
        <w:rPr>
          <w:color w:val="231F20"/>
          <w:spacing w:val="33"/>
        </w:rPr>
        <w:t xml:space="preserve"> </w:t>
      </w:r>
      <w:r>
        <w:rPr>
          <w:color w:val="231F20"/>
        </w:rPr>
        <w:t>it</w:t>
      </w:r>
      <w:r>
        <w:rPr>
          <w:color w:val="231F20"/>
          <w:spacing w:val="31"/>
        </w:rPr>
        <w:t xml:space="preserve"> </w:t>
      </w:r>
      <w:r>
        <w:rPr>
          <w:color w:val="231F20"/>
        </w:rPr>
        <w:t>payable</w:t>
      </w:r>
      <w:r>
        <w:rPr>
          <w:color w:val="231F20"/>
          <w:spacing w:val="31"/>
        </w:rPr>
        <w:t xml:space="preserve"> </w:t>
      </w:r>
      <w:r>
        <w:rPr>
          <w:color w:val="231F20"/>
        </w:rPr>
        <w:t>in</w:t>
      </w:r>
      <w:r>
        <w:rPr>
          <w:color w:val="231F20"/>
          <w:spacing w:val="31"/>
        </w:rPr>
        <w:t xml:space="preserve"> </w:t>
      </w:r>
      <w:r>
        <w:rPr>
          <w:color w:val="231F20"/>
        </w:rPr>
        <w:t>the</w:t>
      </w:r>
      <w:r>
        <w:rPr>
          <w:color w:val="231F20"/>
          <w:spacing w:val="31"/>
        </w:rPr>
        <w:t xml:space="preserve"> </w:t>
      </w:r>
      <w:r>
        <w:rPr>
          <w:color w:val="231F20"/>
        </w:rPr>
        <w:t>succeeding</w:t>
      </w:r>
      <w:r>
        <w:rPr>
          <w:color w:val="231F20"/>
          <w:spacing w:val="31"/>
        </w:rPr>
        <w:t xml:space="preserve"> </w:t>
      </w:r>
      <w:r>
        <w:rPr>
          <w:color w:val="231F20"/>
        </w:rPr>
        <w:t>years.</w:t>
      </w:r>
      <w:r>
        <w:rPr>
          <w:color w:val="231F20"/>
          <w:spacing w:val="31"/>
        </w:rPr>
        <w:t xml:space="preserve"> </w:t>
      </w:r>
      <w:r>
        <w:rPr>
          <w:color w:val="231F20"/>
        </w:rPr>
        <w:t>This</w:t>
      </w:r>
      <w:r>
        <w:rPr>
          <w:color w:val="231F20"/>
          <w:spacing w:val="33"/>
        </w:rPr>
        <w:t xml:space="preserve"> </w:t>
      </w:r>
      <w:r>
        <w:rPr>
          <w:color w:val="231F20"/>
        </w:rPr>
        <w:t>creates</w:t>
      </w:r>
      <w:r>
        <w:rPr>
          <w:color w:val="231F20"/>
          <w:spacing w:val="33"/>
        </w:rPr>
        <w:t xml:space="preserve"> </w:t>
      </w:r>
      <w:r>
        <w:rPr>
          <w:color w:val="231F20"/>
        </w:rPr>
        <w:t>a</w:t>
      </w:r>
      <w:r>
        <w:rPr>
          <w:color w:val="231F20"/>
          <w:spacing w:val="31"/>
        </w:rPr>
        <w:t xml:space="preserve"> </w:t>
      </w:r>
      <w:r>
        <w:rPr>
          <w:color w:val="231F20"/>
        </w:rPr>
        <w:t>Golden</w:t>
      </w:r>
      <w:r>
        <w:rPr>
          <w:color w:val="231F20"/>
          <w:spacing w:val="31"/>
        </w:rPr>
        <w:t xml:space="preserve"> </w:t>
      </w:r>
      <w:r>
        <w:rPr>
          <w:color w:val="231F20"/>
        </w:rPr>
        <w:t>Handcuff</w:t>
      </w:r>
      <w:r>
        <w:rPr>
          <w:color w:val="231F20"/>
          <w:spacing w:val="28"/>
        </w:rPr>
        <w:t xml:space="preserve"> </w:t>
      </w:r>
      <w:r>
        <w:rPr>
          <w:color w:val="231F20"/>
        </w:rPr>
        <w:t xml:space="preserve">principle and ties high-performing CEOs to the company while encouraging long-term wealth </w:t>
      </w:r>
      <w:r>
        <w:rPr>
          <w:color w:val="231F20"/>
          <w:w w:val="110"/>
        </w:rPr>
        <w:t>maximization whilst at the same time discouraging short-term game playing.</w:t>
      </w:r>
    </w:p>
    <w:p w14:paraId="25D6D6E4" w14:textId="77777777" w:rsidR="004A5C99" w:rsidRDefault="004A5C99">
      <w:pPr>
        <w:pStyle w:val="BodyText"/>
        <w:spacing w:before="24"/>
      </w:pPr>
    </w:p>
    <w:p w14:paraId="4276BA38" w14:textId="77777777" w:rsidR="004A5C99" w:rsidRDefault="004A5C99">
      <w:pPr>
        <w:rPr>
          <w:color w:val="231F20"/>
          <w:w w:val="105"/>
          <w:sz w:val="14"/>
        </w:rPr>
      </w:pPr>
    </w:p>
    <w:p w14:paraId="41A2EA0F" w14:textId="77777777" w:rsidR="00DD4D10" w:rsidRDefault="00DD4D10">
      <w:pPr>
        <w:rPr>
          <w:sz w:val="14"/>
        </w:rPr>
        <w:sectPr w:rsidR="00DD4D10">
          <w:pgSz w:w="9700" w:h="13950"/>
          <w:pgMar w:top="800" w:right="1133" w:bottom="280" w:left="1133" w:header="720" w:footer="720" w:gutter="0"/>
          <w:cols w:space="720"/>
        </w:sectPr>
      </w:pPr>
    </w:p>
    <w:p w14:paraId="10A59233" w14:textId="77777777" w:rsidR="004A5C99" w:rsidRDefault="004A5C99">
      <w:pPr>
        <w:pStyle w:val="BodyText"/>
        <w:spacing w:before="208"/>
        <w:rPr>
          <w:i/>
        </w:rPr>
      </w:pPr>
    </w:p>
    <w:p w14:paraId="37E51197" w14:textId="77777777" w:rsidR="00DD4D10" w:rsidRDefault="00DD4D10">
      <w:pPr>
        <w:pStyle w:val="BodyText"/>
        <w:spacing w:before="208"/>
        <w:rPr>
          <w:i/>
        </w:rPr>
      </w:pPr>
    </w:p>
    <w:p w14:paraId="3AE66680" w14:textId="77777777" w:rsidR="004A5C99" w:rsidRDefault="0027463A">
      <w:pPr>
        <w:pStyle w:val="BodyText"/>
        <w:spacing w:line="249" w:lineRule="auto"/>
        <w:ind w:left="167" w:right="59" w:firstLine="189"/>
        <w:jc w:val="both"/>
      </w:pPr>
      <w:r>
        <w:rPr>
          <w:color w:val="231F20"/>
          <w:w w:val="110"/>
        </w:rPr>
        <w:t>In</w:t>
      </w:r>
      <w:r>
        <w:rPr>
          <w:color w:val="231F20"/>
          <w:spacing w:val="-14"/>
          <w:w w:val="110"/>
        </w:rPr>
        <w:t xml:space="preserve"> </w:t>
      </w:r>
      <w:r>
        <w:rPr>
          <w:color w:val="231F20"/>
          <w:w w:val="110"/>
        </w:rPr>
        <w:t>a</w:t>
      </w:r>
      <w:r>
        <w:rPr>
          <w:color w:val="231F20"/>
          <w:spacing w:val="-14"/>
          <w:w w:val="110"/>
        </w:rPr>
        <w:t xml:space="preserve"> </w:t>
      </w:r>
      <w:r>
        <w:rPr>
          <w:color w:val="231F20"/>
          <w:w w:val="110"/>
        </w:rPr>
        <w:t>similar</w:t>
      </w:r>
      <w:r>
        <w:rPr>
          <w:color w:val="231F20"/>
          <w:spacing w:val="-13"/>
          <w:w w:val="110"/>
        </w:rPr>
        <w:t xml:space="preserve"> </w:t>
      </w:r>
      <w:r>
        <w:rPr>
          <w:color w:val="231F20"/>
          <w:w w:val="110"/>
        </w:rPr>
        <w:t>vein</w:t>
      </w:r>
      <w:r>
        <w:rPr>
          <w:color w:val="231F20"/>
          <w:spacing w:val="-13"/>
          <w:w w:val="110"/>
        </w:rPr>
        <w:t xml:space="preserve"> </w:t>
      </w:r>
      <w:r>
        <w:rPr>
          <w:color w:val="231F20"/>
          <w:w w:val="110"/>
        </w:rPr>
        <w:t>we</w:t>
      </w:r>
      <w:r>
        <w:rPr>
          <w:color w:val="231F20"/>
          <w:spacing w:val="-13"/>
          <w:w w:val="110"/>
        </w:rPr>
        <w:t xml:space="preserve"> </w:t>
      </w:r>
      <w:r>
        <w:rPr>
          <w:color w:val="231F20"/>
          <w:w w:val="110"/>
        </w:rPr>
        <w:t>are</w:t>
      </w:r>
      <w:r>
        <w:rPr>
          <w:color w:val="231F20"/>
          <w:spacing w:val="-14"/>
          <w:w w:val="110"/>
        </w:rPr>
        <w:t xml:space="preserve"> </w:t>
      </w:r>
      <w:r>
        <w:rPr>
          <w:color w:val="231F20"/>
          <w:w w:val="110"/>
        </w:rPr>
        <w:t>more</w:t>
      </w:r>
      <w:r>
        <w:rPr>
          <w:color w:val="231F20"/>
          <w:spacing w:val="-14"/>
          <w:w w:val="110"/>
        </w:rPr>
        <w:t xml:space="preserve"> </w:t>
      </w:r>
      <w:r>
        <w:rPr>
          <w:color w:val="231F20"/>
          <w:w w:val="110"/>
        </w:rPr>
        <w:t>tolerant</w:t>
      </w:r>
      <w:r>
        <w:rPr>
          <w:color w:val="231F20"/>
          <w:spacing w:val="-14"/>
          <w:w w:val="110"/>
        </w:rPr>
        <w:t xml:space="preserve"> </w:t>
      </w:r>
      <w:r>
        <w:rPr>
          <w:color w:val="231F20"/>
          <w:w w:val="110"/>
        </w:rPr>
        <w:t>of</w:t>
      </w:r>
      <w:r>
        <w:rPr>
          <w:color w:val="231F20"/>
          <w:spacing w:val="-13"/>
          <w:w w:val="110"/>
        </w:rPr>
        <w:t xml:space="preserve"> </w:t>
      </w:r>
      <w:r>
        <w:rPr>
          <w:color w:val="231F20"/>
          <w:w w:val="110"/>
        </w:rPr>
        <w:t>the</w:t>
      </w:r>
      <w:r>
        <w:rPr>
          <w:color w:val="231F20"/>
          <w:spacing w:val="-14"/>
          <w:w w:val="110"/>
        </w:rPr>
        <w:t xml:space="preserve"> </w:t>
      </w:r>
      <w:r>
        <w:rPr>
          <w:color w:val="231F20"/>
          <w:w w:val="110"/>
        </w:rPr>
        <w:t>use</w:t>
      </w:r>
      <w:r>
        <w:rPr>
          <w:color w:val="231F20"/>
          <w:spacing w:val="-14"/>
          <w:w w:val="110"/>
        </w:rPr>
        <w:t xml:space="preserve"> </w:t>
      </w:r>
      <w:r>
        <w:rPr>
          <w:color w:val="231F20"/>
          <w:w w:val="110"/>
        </w:rPr>
        <w:t>of</w:t>
      </w:r>
      <w:r>
        <w:rPr>
          <w:color w:val="231F20"/>
          <w:spacing w:val="-13"/>
          <w:w w:val="110"/>
        </w:rPr>
        <w:t xml:space="preserve"> </w:t>
      </w:r>
      <w:r>
        <w:rPr>
          <w:color w:val="231F20"/>
          <w:w w:val="110"/>
        </w:rPr>
        <w:t>Golden</w:t>
      </w:r>
      <w:r>
        <w:rPr>
          <w:color w:val="231F20"/>
          <w:spacing w:val="-13"/>
          <w:w w:val="110"/>
        </w:rPr>
        <w:t xml:space="preserve"> </w:t>
      </w:r>
      <w:r>
        <w:rPr>
          <w:color w:val="231F20"/>
          <w:w w:val="110"/>
        </w:rPr>
        <w:t>Parachutes</w:t>
      </w:r>
      <w:r>
        <w:rPr>
          <w:color w:val="231F20"/>
          <w:spacing w:val="-14"/>
          <w:w w:val="110"/>
        </w:rPr>
        <w:t xml:space="preserve"> </w:t>
      </w:r>
      <w:r>
        <w:rPr>
          <w:color w:val="231F20"/>
          <w:w w:val="110"/>
        </w:rPr>
        <w:t>which</w:t>
      </w:r>
      <w:r>
        <w:rPr>
          <w:color w:val="231F20"/>
          <w:spacing w:val="-13"/>
          <w:w w:val="110"/>
        </w:rPr>
        <w:t xml:space="preserve"> </w:t>
      </w:r>
      <w:r>
        <w:rPr>
          <w:color w:val="231F20"/>
          <w:w w:val="110"/>
        </w:rPr>
        <w:t xml:space="preserve">pro- </w:t>
      </w:r>
      <w:r>
        <w:rPr>
          <w:color w:val="231F20"/>
        </w:rPr>
        <w:t>vide for</w:t>
      </w:r>
      <w:r>
        <w:rPr>
          <w:color w:val="231F20"/>
          <w:spacing w:val="30"/>
        </w:rPr>
        <w:t xml:space="preserve"> </w:t>
      </w:r>
      <w:r>
        <w:rPr>
          <w:color w:val="231F20"/>
        </w:rPr>
        <w:t>a termination payment</w:t>
      </w:r>
      <w:r>
        <w:rPr>
          <w:color w:val="231F20"/>
          <w:spacing w:val="30"/>
        </w:rPr>
        <w:t xml:space="preserve"> </w:t>
      </w:r>
      <w:r>
        <w:rPr>
          <w:color w:val="231F20"/>
        </w:rPr>
        <w:t>based</w:t>
      </w:r>
      <w:r>
        <w:rPr>
          <w:color w:val="231F20"/>
          <w:spacing w:val="30"/>
        </w:rPr>
        <w:t xml:space="preserve"> </w:t>
      </w:r>
      <w:r>
        <w:rPr>
          <w:color w:val="231F20"/>
        </w:rPr>
        <w:t>on sudden dismissal</w:t>
      </w:r>
      <w:r>
        <w:rPr>
          <w:color w:val="231F20"/>
          <w:spacing w:val="32"/>
        </w:rPr>
        <w:t xml:space="preserve"> </w:t>
      </w:r>
      <w:r>
        <w:rPr>
          <w:color w:val="231F20"/>
        </w:rPr>
        <w:t>from the</w:t>
      </w:r>
      <w:r>
        <w:rPr>
          <w:color w:val="231F20"/>
          <w:spacing w:val="30"/>
        </w:rPr>
        <w:t xml:space="preserve"> </w:t>
      </w:r>
      <w:r>
        <w:rPr>
          <w:color w:val="231F20"/>
        </w:rPr>
        <w:t>firm.</w:t>
      </w:r>
      <w:r>
        <w:rPr>
          <w:color w:val="231F20"/>
          <w:spacing w:val="30"/>
        </w:rPr>
        <w:t xml:space="preserve"> </w:t>
      </w:r>
      <w:r>
        <w:rPr>
          <w:color w:val="231F20"/>
        </w:rPr>
        <w:t xml:space="preserve">We believe </w:t>
      </w:r>
      <w:r>
        <w:rPr>
          <w:color w:val="231F20"/>
          <w:w w:val="110"/>
        </w:rPr>
        <w:t xml:space="preserve">that if the details of these payments are worked out </w:t>
      </w:r>
      <w:r>
        <w:rPr>
          <w:i/>
          <w:color w:val="231F20"/>
          <w:w w:val="110"/>
        </w:rPr>
        <w:t xml:space="preserve">ex ante </w:t>
      </w:r>
      <w:r>
        <w:rPr>
          <w:color w:val="231F20"/>
          <w:w w:val="110"/>
        </w:rPr>
        <w:t xml:space="preserve">when the CEO is first employed, they could encourage an </w:t>
      </w:r>
      <w:proofErr w:type="gramStart"/>
      <w:r>
        <w:rPr>
          <w:i/>
          <w:color w:val="231F20"/>
          <w:w w:val="110"/>
        </w:rPr>
        <w:t>ex post</w:t>
      </w:r>
      <w:proofErr w:type="gramEnd"/>
      <w:r>
        <w:rPr>
          <w:i/>
          <w:color w:val="231F20"/>
          <w:w w:val="110"/>
        </w:rPr>
        <w:t xml:space="preserve"> </w:t>
      </w:r>
      <w:r>
        <w:rPr>
          <w:color w:val="231F20"/>
          <w:w w:val="110"/>
        </w:rPr>
        <w:t>poorly performing CEO to go quietly rather</w:t>
      </w:r>
      <w:r>
        <w:rPr>
          <w:color w:val="231F20"/>
          <w:spacing w:val="-10"/>
          <w:w w:val="110"/>
        </w:rPr>
        <w:t xml:space="preserve"> </w:t>
      </w:r>
      <w:r>
        <w:rPr>
          <w:color w:val="231F20"/>
          <w:w w:val="110"/>
        </w:rPr>
        <w:t>than</w:t>
      </w:r>
      <w:r>
        <w:rPr>
          <w:color w:val="231F20"/>
          <w:spacing w:val="-10"/>
          <w:w w:val="110"/>
        </w:rPr>
        <w:t xml:space="preserve"> </w:t>
      </w:r>
      <w:r>
        <w:rPr>
          <w:color w:val="231F20"/>
          <w:w w:val="110"/>
        </w:rPr>
        <w:t>disrupt</w:t>
      </w:r>
      <w:r>
        <w:rPr>
          <w:color w:val="231F20"/>
          <w:spacing w:val="-10"/>
          <w:w w:val="110"/>
        </w:rPr>
        <w:t xml:space="preserve"> </w:t>
      </w:r>
      <w:r>
        <w:rPr>
          <w:color w:val="231F20"/>
          <w:w w:val="110"/>
        </w:rPr>
        <w:t>the</w:t>
      </w:r>
      <w:r>
        <w:rPr>
          <w:color w:val="231F20"/>
          <w:spacing w:val="-10"/>
          <w:w w:val="110"/>
        </w:rPr>
        <w:t xml:space="preserve"> </w:t>
      </w:r>
      <w:r>
        <w:rPr>
          <w:color w:val="231F20"/>
          <w:w w:val="110"/>
        </w:rPr>
        <w:t>firm</w:t>
      </w:r>
      <w:r>
        <w:rPr>
          <w:color w:val="231F20"/>
          <w:spacing w:val="-8"/>
          <w:w w:val="110"/>
        </w:rPr>
        <w:t xml:space="preserve"> </w:t>
      </w:r>
      <w:r>
        <w:rPr>
          <w:color w:val="231F20"/>
          <w:w w:val="110"/>
        </w:rPr>
        <w:t>with</w:t>
      </w:r>
      <w:r>
        <w:rPr>
          <w:color w:val="231F20"/>
          <w:spacing w:val="-10"/>
          <w:w w:val="110"/>
        </w:rPr>
        <w:t xml:space="preserve"> </w:t>
      </w:r>
      <w:r>
        <w:rPr>
          <w:color w:val="231F20"/>
          <w:w w:val="110"/>
        </w:rPr>
        <w:t>expensive</w:t>
      </w:r>
      <w:r>
        <w:rPr>
          <w:color w:val="231F20"/>
          <w:spacing w:val="-8"/>
          <w:w w:val="110"/>
        </w:rPr>
        <w:t xml:space="preserve"> </w:t>
      </w:r>
      <w:r>
        <w:rPr>
          <w:color w:val="231F20"/>
          <w:w w:val="110"/>
        </w:rPr>
        <w:t>litigation</w:t>
      </w:r>
      <w:r>
        <w:rPr>
          <w:color w:val="231F20"/>
          <w:spacing w:val="-8"/>
          <w:w w:val="110"/>
        </w:rPr>
        <w:t xml:space="preserve"> </w:t>
      </w:r>
      <w:r>
        <w:rPr>
          <w:color w:val="231F20"/>
          <w:w w:val="110"/>
        </w:rPr>
        <w:t>and</w:t>
      </w:r>
      <w:r>
        <w:rPr>
          <w:color w:val="231F20"/>
          <w:spacing w:val="-10"/>
          <w:w w:val="110"/>
        </w:rPr>
        <w:t xml:space="preserve"> </w:t>
      </w:r>
      <w:r>
        <w:rPr>
          <w:color w:val="231F20"/>
          <w:w w:val="110"/>
        </w:rPr>
        <w:t>possible</w:t>
      </w:r>
      <w:r>
        <w:rPr>
          <w:color w:val="231F20"/>
          <w:spacing w:val="-9"/>
          <w:w w:val="110"/>
        </w:rPr>
        <w:t xml:space="preserve"> </w:t>
      </w:r>
      <w:r>
        <w:rPr>
          <w:color w:val="231F20"/>
          <w:w w:val="110"/>
        </w:rPr>
        <w:t>damaging</w:t>
      </w:r>
      <w:r>
        <w:rPr>
          <w:color w:val="231F20"/>
          <w:spacing w:val="-9"/>
          <w:w w:val="110"/>
        </w:rPr>
        <w:t xml:space="preserve"> </w:t>
      </w:r>
      <w:r>
        <w:rPr>
          <w:color w:val="231F20"/>
          <w:w w:val="110"/>
        </w:rPr>
        <w:t xml:space="preserve">media </w:t>
      </w:r>
      <w:r>
        <w:rPr>
          <w:color w:val="231F20"/>
          <w:spacing w:val="-2"/>
          <w:w w:val="110"/>
        </w:rPr>
        <w:t>coverage.</w:t>
      </w:r>
    </w:p>
    <w:p w14:paraId="33F70A47" w14:textId="77777777" w:rsidR="004A5C99" w:rsidRDefault="004A5C99">
      <w:pPr>
        <w:pStyle w:val="BodyText"/>
        <w:spacing w:before="87"/>
      </w:pPr>
    </w:p>
    <w:p w14:paraId="27520E1A" w14:textId="77777777" w:rsidR="004A5C99" w:rsidRDefault="0027463A">
      <w:pPr>
        <w:ind w:left="167"/>
        <w:jc w:val="both"/>
        <w:rPr>
          <w:i/>
          <w:sz w:val="20"/>
        </w:rPr>
      </w:pPr>
      <w:r>
        <w:rPr>
          <w:i/>
          <w:color w:val="231F20"/>
          <w:w w:val="105"/>
          <w:sz w:val="20"/>
        </w:rPr>
        <w:t>Why</w:t>
      </w:r>
      <w:r>
        <w:rPr>
          <w:i/>
          <w:color w:val="231F20"/>
          <w:spacing w:val="16"/>
          <w:w w:val="105"/>
          <w:sz w:val="20"/>
        </w:rPr>
        <w:t xml:space="preserve"> </w:t>
      </w:r>
      <w:r>
        <w:rPr>
          <w:i/>
          <w:color w:val="231F20"/>
          <w:w w:val="105"/>
          <w:sz w:val="20"/>
        </w:rPr>
        <w:t>Only</w:t>
      </w:r>
      <w:r>
        <w:rPr>
          <w:i/>
          <w:color w:val="231F20"/>
          <w:spacing w:val="15"/>
          <w:w w:val="105"/>
          <w:sz w:val="20"/>
        </w:rPr>
        <w:t xml:space="preserve"> </w:t>
      </w:r>
      <w:r>
        <w:rPr>
          <w:i/>
          <w:color w:val="231F20"/>
          <w:w w:val="105"/>
          <w:sz w:val="20"/>
        </w:rPr>
        <w:t>Shareholder</w:t>
      </w:r>
      <w:r>
        <w:rPr>
          <w:i/>
          <w:color w:val="231F20"/>
          <w:spacing w:val="17"/>
          <w:w w:val="105"/>
          <w:sz w:val="20"/>
        </w:rPr>
        <w:t xml:space="preserve"> </w:t>
      </w:r>
      <w:r>
        <w:rPr>
          <w:i/>
          <w:color w:val="231F20"/>
          <w:spacing w:val="-2"/>
          <w:w w:val="105"/>
          <w:sz w:val="20"/>
        </w:rPr>
        <w:t>Wealth?</w:t>
      </w:r>
    </w:p>
    <w:p w14:paraId="11F3B9CA" w14:textId="77777777" w:rsidR="004A5C99" w:rsidRDefault="0027463A">
      <w:pPr>
        <w:pStyle w:val="BodyText"/>
        <w:spacing w:before="10" w:line="249" w:lineRule="auto"/>
        <w:ind w:left="167" w:right="58"/>
        <w:jc w:val="both"/>
      </w:pPr>
      <w:r>
        <w:rPr>
          <w:color w:val="231F20"/>
          <w:w w:val="105"/>
        </w:rPr>
        <w:t xml:space="preserve">S&amp;W, Murphy (2012), and Jensen and Murphy (1990) seem to focus on only share- holders and managers. An interested reader might be wondering why employees, customers, suppliers, and society in general are not considered. This is an interesting and intriguing </w:t>
      </w:r>
      <w:proofErr w:type="gramStart"/>
      <w:r>
        <w:rPr>
          <w:color w:val="231F20"/>
          <w:w w:val="105"/>
        </w:rPr>
        <w:t>question</w:t>
      </w:r>
      <w:proofErr w:type="gramEnd"/>
      <w:r>
        <w:rPr>
          <w:color w:val="231F20"/>
          <w:w w:val="105"/>
        </w:rPr>
        <w:t xml:space="preserve"> and the answer might lie in the long-term nature of perfor- mance that we have been discussing. Having happy employees and suppliers and satisfied customers </w:t>
      </w:r>
      <w:proofErr w:type="gramStart"/>
      <w:r>
        <w:rPr>
          <w:color w:val="231F20"/>
          <w:w w:val="105"/>
        </w:rPr>
        <w:t>has to</w:t>
      </w:r>
      <w:proofErr w:type="gramEnd"/>
      <w:r>
        <w:rPr>
          <w:color w:val="231F20"/>
          <w:w w:val="105"/>
        </w:rPr>
        <w:t xml:space="preserve"> be good for a company in the long run and it is only if short-run performance is what is rewarded that managers will have incentives to</w:t>
      </w:r>
      <w:r>
        <w:rPr>
          <w:color w:val="231F20"/>
          <w:spacing w:val="40"/>
          <w:w w:val="105"/>
        </w:rPr>
        <w:t xml:space="preserve"> </w:t>
      </w:r>
      <w:r>
        <w:rPr>
          <w:color w:val="231F20"/>
          <w:w w:val="105"/>
        </w:rPr>
        <w:t>game</w:t>
      </w:r>
      <w:r>
        <w:rPr>
          <w:color w:val="231F20"/>
          <w:spacing w:val="35"/>
          <w:w w:val="105"/>
        </w:rPr>
        <w:t xml:space="preserve"> </w:t>
      </w:r>
      <w:r>
        <w:rPr>
          <w:color w:val="231F20"/>
          <w:w w:val="105"/>
        </w:rPr>
        <w:t>play</w:t>
      </w:r>
      <w:r>
        <w:rPr>
          <w:color w:val="231F20"/>
          <w:spacing w:val="34"/>
          <w:w w:val="105"/>
        </w:rPr>
        <w:t xml:space="preserve"> </w:t>
      </w:r>
      <w:r>
        <w:rPr>
          <w:color w:val="231F20"/>
          <w:w w:val="105"/>
        </w:rPr>
        <w:t>at</w:t>
      </w:r>
      <w:r>
        <w:rPr>
          <w:color w:val="231F20"/>
          <w:spacing w:val="37"/>
          <w:w w:val="105"/>
        </w:rPr>
        <w:t xml:space="preserve"> </w:t>
      </w:r>
      <w:r>
        <w:rPr>
          <w:color w:val="231F20"/>
          <w:w w:val="105"/>
        </w:rPr>
        <w:t>the</w:t>
      </w:r>
      <w:r>
        <w:rPr>
          <w:color w:val="231F20"/>
          <w:spacing w:val="34"/>
          <w:w w:val="105"/>
        </w:rPr>
        <w:t xml:space="preserve"> </w:t>
      </w:r>
      <w:r>
        <w:rPr>
          <w:color w:val="231F20"/>
          <w:w w:val="105"/>
        </w:rPr>
        <w:t>expense</w:t>
      </w:r>
      <w:r>
        <w:rPr>
          <w:color w:val="231F20"/>
          <w:spacing w:val="34"/>
          <w:w w:val="105"/>
        </w:rPr>
        <w:t xml:space="preserve"> </w:t>
      </w:r>
      <w:r>
        <w:rPr>
          <w:color w:val="231F20"/>
          <w:w w:val="105"/>
        </w:rPr>
        <w:t>of</w:t>
      </w:r>
      <w:r>
        <w:rPr>
          <w:color w:val="231F20"/>
          <w:spacing w:val="37"/>
          <w:w w:val="105"/>
        </w:rPr>
        <w:t xml:space="preserve"> </w:t>
      </w:r>
      <w:r>
        <w:rPr>
          <w:color w:val="231F20"/>
          <w:w w:val="105"/>
        </w:rPr>
        <w:t>such</w:t>
      </w:r>
      <w:r>
        <w:rPr>
          <w:color w:val="231F20"/>
          <w:spacing w:val="35"/>
          <w:w w:val="105"/>
        </w:rPr>
        <w:t xml:space="preserve"> </w:t>
      </w:r>
      <w:r>
        <w:rPr>
          <w:color w:val="231F20"/>
          <w:w w:val="105"/>
        </w:rPr>
        <w:t>important</w:t>
      </w:r>
      <w:r>
        <w:rPr>
          <w:color w:val="231F20"/>
          <w:spacing w:val="37"/>
          <w:w w:val="105"/>
        </w:rPr>
        <w:t xml:space="preserve"> </w:t>
      </w:r>
      <w:r>
        <w:rPr>
          <w:color w:val="231F20"/>
          <w:w w:val="105"/>
        </w:rPr>
        <w:t>constituents</w:t>
      </w:r>
      <w:r>
        <w:rPr>
          <w:color w:val="231F20"/>
          <w:spacing w:val="37"/>
          <w:w w:val="105"/>
        </w:rPr>
        <w:t xml:space="preserve"> </w:t>
      </w:r>
      <w:r>
        <w:rPr>
          <w:color w:val="231F20"/>
          <w:w w:val="105"/>
        </w:rPr>
        <w:t>of</w:t>
      </w:r>
      <w:r>
        <w:rPr>
          <w:color w:val="231F20"/>
          <w:spacing w:val="34"/>
          <w:w w:val="105"/>
        </w:rPr>
        <w:t xml:space="preserve"> </w:t>
      </w:r>
      <w:r>
        <w:rPr>
          <w:color w:val="231F20"/>
          <w:w w:val="105"/>
        </w:rPr>
        <w:t>the</w:t>
      </w:r>
      <w:r>
        <w:rPr>
          <w:color w:val="231F20"/>
          <w:spacing w:val="35"/>
          <w:w w:val="105"/>
        </w:rPr>
        <w:t xml:space="preserve"> </w:t>
      </w:r>
      <w:r>
        <w:rPr>
          <w:color w:val="231F20"/>
          <w:w w:val="105"/>
        </w:rPr>
        <w:t>company.</w:t>
      </w:r>
    </w:p>
    <w:p w14:paraId="4E2B32A7" w14:textId="77777777" w:rsidR="004A5C99" w:rsidRDefault="0027463A">
      <w:pPr>
        <w:pStyle w:val="BodyText"/>
        <w:spacing w:before="7" w:line="249" w:lineRule="auto"/>
        <w:ind w:left="167" w:right="58" w:firstLine="189"/>
        <w:jc w:val="both"/>
      </w:pPr>
      <w:r>
        <w:rPr>
          <w:color w:val="231F20"/>
          <w:w w:val="110"/>
        </w:rPr>
        <w:t>The</w:t>
      </w:r>
      <w:r>
        <w:rPr>
          <w:color w:val="231F20"/>
          <w:spacing w:val="-11"/>
          <w:w w:val="110"/>
        </w:rPr>
        <w:t xml:space="preserve"> </w:t>
      </w:r>
      <w:r>
        <w:rPr>
          <w:color w:val="231F20"/>
          <w:w w:val="110"/>
        </w:rPr>
        <w:t>effect</w:t>
      </w:r>
      <w:r>
        <w:rPr>
          <w:color w:val="231F20"/>
          <w:spacing w:val="-11"/>
          <w:w w:val="110"/>
        </w:rPr>
        <w:t xml:space="preserve"> </w:t>
      </w:r>
      <w:r>
        <w:rPr>
          <w:color w:val="231F20"/>
          <w:w w:val="110"/>
        </w:rPr>
        <w:t>of</w:t>
      </w:r>
      <w:r>
        <w:rPr>
          <w:color w:val="231F20"/>
          <w:spacing w:val="-11"/>
          <w:w w:val="110"/>
        </w:rPr>
        <w:t xml:space="preserve"> </w:t>
      </w:r>
      <w:r>
        <w:rPr>
          <w:color w:val="231F20"/>
          <w:w w:val="110"/>
        </w:rPr>
        <w:t>the</w:t>
      </w:r>
      <w:r>
        <w:rPr>
          <w:color w:val="231F20"/>
          <w:spacing w:val="-11"/>
          <w:w w:val="110"/>
        </w:rPr>
        <w:t xml:space="preserve"> </w:t>
      </w:r>
      <w:r>
        <w:rPr>
          <w:color w:val="231F20"/>
          <w:w w:val="110"/>
        </w:rPr>
        <w:t>company</w:t>
      </w:r>
      <w:r>
        <w:rPr>
          <w:color w:val="231F20"/>
          <w:spacing w:val="-11"/>
          <w:w w:val="110"/>
        </w:rPr>
        <w:t xml:space="preserve"> </w:t>
      </w:r>
      <w:r>
        <w:rPr>
          <w:color w:val="231F20"/>
          <w:w w:val="110"/>
        </w:rPr>
        <w:t>on</w:t>
      </w:r>
      <w:r>
        <w:rPr>
          <w:color w:val="231F20"/>
          <w:spacing w:val="-12"/>
          <w:w w:val="110"/>
        </w:rPr>
        <w:t xml:space="preserve"> </w:t>
      </w:r>
      <w:r>
        <w:rPr>
          <w:color w:val="231F20"/>
          <w:w w:val="110"/>
        </w:rPr>
        <w:t>the</w:t>
      </w:r>
      <w:r>
        <w:rPr>
          <w:color w:val="231F20"/>
          <w:spacing w:val="-11"/>
          <w:w w:val="110"/>
        </w:rPr>
        <w:t xml:space="preserve"> </w:t>
      </w:r>
      <w:r>
        <w:rPr>
          <w:color w:val="231F20"/>
          <w:w w:val="110"/>
        </w:rPr>
        <w:t>environment</w:t>
      </w:r>
      <w:r>
        <w:rPr>
          <w:color w:val="231F20"/>
          <w:spacing w:val="-12"/>
          <w:w w:val="110"/>
        </w:rPr>
        <w:t xml:space="preserve"> </w:t>
      </w:r>
      <w:r>
        <w:rPr>
          <w:color w:val="231F20"/>
          <w:w w:val="110"/>
        </w:rPr>
        <w:t>is</w:t>
      </w:r>
      <w:r>
        <w:rPr>
          <w:color w:val="231F20"/>
          <w:spacing w:val="-12"/>
          <w:w w:val="110"/>
        </w:rPr>
        <w:t xml:space="preserve"> </w:t>
      </w:r>
      <w:r>
        <w:rPr>
          <w:color w:val="231F20"/>
          <w:w w:val="110"/>
        </w:rPr>
        <w:t>also</w:t>
      </w:r>
      <w:r>
        <w:rPr>
          <w:color w:val="231F20"/>
          <w:spacing w:val="-13"/>
          <w:w w:val="110"/>
        </w:rPr>
        <w:t xml:space="preserve"> </w:t>
      </w:r>
      <w:r>
        <w:rPr>
          <w:color w:val="231F20"/>
          <w:w w:val="110"/>
        </w:rPr>
        <w:t>an</w:t>
      </w:r>
      <w:r>
        <w:rPr>
          <w:color w:val="231F20"/>
          <w:spacing w:val="-12"/>
          <w:w w:val="110"/>
        </w:rPr>
        <w:t xml:space="preserve"> </w:t>
      </w:r>
      <w:r>
        <w:rPr>
          <w:color w:val="231F20"/>
          <w:w w:val="110"/>
        </w:rPr>
        <w:t>important</w:t>
      </w:r>
      <w:r>
        <w:rPr>
          <w:color w:val="231F20"/>
          <w:spacing w:val="-11"/>
          <w:w w:val="110"/>
        </w:rPr>
        <w:t xml:space="preserve"> </w:t>
      </w:r>
      <w:r>
        <w:rPr>
          <w:color w:val="231F20"/>
          <w:w w:val="110"/>
        </w:rPr>
        <w:t>consideration for many readers and they might rightly be asking whether the focus on long-run performance will serve this purpose as well. The recent research on sustainability has</w:t>
      </w:r>
      <w:r>
        <w:rPr>
          <w:color w:val="231F20"/>
          <w:spacing w:val="-13"/>
          <w:w w:val="110"/>
        </w:rPr>
        <w:t xml:space="preserve"> </w:t>
      </w:r>
      <w:r>
        <w:rPr>
          <w:color w:val="231F20"/>
          <w:w w:val="110"/>
        </w:rPr>
        <w:t>taken</w:t>
      </w:r>
      <w:r>
        <w:rPr>
          <w:color w:val="231F20"/>
          <w:spacing w:val="-12"/>
          <w:w w:val="110"/>
        </w:rPr>
        <w:t xml:space="preserve"> </w:t>
      </w:r>
      <w:r>
        <w:rPr>
          <w:color w:val="231F20"/>
          <w:w w:val="110"/>
        </w:rPr>
        <w:t>an</w:t>
      </w:r>
      <w:r>
        <w:rPr>
          <w:color w:val="231F20"/>
          <w:spacing w:val="-13"/>
          <w:w w:val="110"/>
        </w:rPr>
        <w:t xml:space="preserve"> </w:t>
      </w:r>
      <w:r>
        <w:rPr>
          <w:color w:val="231F20"/>
          <w:w w:val="110"/>
        </w:rPr>
        <w:t>interesting</w:t>
      </w:r>
      <w:r>
        <w:rPr>
          <w:color w:val="231F20"/>
          <w:spacing w:val="-12"/>
          <w:w w:val="110"/>
        </w:rPr>
        <w:t xml:space="preserve"> </w:t>
      </w:r>
      <w:r>
        <w:rPr>
          <w:color w:val="231F20"/>
          <w:w w:val="110"/>
        </w:rPr>
        <w:t>turn</w:t>
      </w:r>
      <w:r>
        <w:rPr>
          <w:color w:val="231F20"/>
          <w:spacing w:val="-12"/>
          <w:w w:val="110"/>
        </w:rPr>
        <w:t xml:space="preserve"> </w:t>
      </w:r>
      <w:r>
        <w:rPr>
          <w:color w:val="231F20"/>
          <w:w w:val="110"/>
        </w:rPr>
        <w:t>and</w:t>
      </w:r>
      <w:r>
        <w:rPr>
          <w:color w:val="231F20"/>
          <w:spacing w:val="-14"/>
          <w:w w:val="110"/>
        </w:rPr>
        <w:t xml:space="preserve"> </w:t>
      </w:r>
      <w:r>
        <w:rPr>
          <w:color w:val="231F20"/>
          <w:w w:val="110"/>
        </w:rPr>
        <w:t>the</w:t>
      </w:r>
      <w:r>
        <w:rPr>
          <w:color w:val="231F20"/>
          <w:spacing w:val="-12"/>
          <w:w w:val="110"/>
        </w:rPr>
        <w:t xml:space="preserve"> </w:t>
      </w:r>
      <w:r>
        <w:rPr>
          <w:color w:val="231F20"/>
          <w:w w:val="110"/>
        </w:rPr>
        <w:t>focus</w:t>
      </w:r>
      <w:r>
        <w:rPr>
          <w:color w:val="231F20"/>
          <w:spacing w:val="-13"/>
          <w:w w:val="110"/>
        </w:rPr>
        <w:t xml:space="preserve"> </w:t>
      </w:r>
      <w:r>
        <w:rPr>
          <w:color w:val="231F20"/>
          <w:w w:val="110"/>
        </w:rPr>
        <w:t>is</w:t>
      </w:r>
      <w:r>
        <w:rPr>
          <w:color w:val="231F20"/>
          <w:spacing w:val="-12"/>
          <w:w w:val="110"/>
        </w:rPr>
        <w:t xml:space="preserve"> </w:t>
      </w:r>
      <w:r>
        <w:rPr>
          <w:color w:val="231F20"/>
          <w:w w:val="110"/>
        </w:rPr>
        <w:t>turning</w:t>
      </w:r>
      <w:r>
        <w:rPr>
          <w:color w:val="231F20"/>
          <w:spacing w:val="-12"/>
          <w:w w:val="110"/>
        </w:rPr>
        <w:t xml:space="preserve"> </w:t>
      </w:r>
      <w:r>
        <w:rPr>
          <w:color w:val="231F20"/>
          <w:w w:val="110"/>
        </w:rPr>
        <w:t>from</w:t>
      </w:r>
      <w:r>
        <w:rPr>
          <w:color w:val="231F20"/>
          <w:spacing w:val="-13"/>
          <w:w w:val="110"/>
        </w:rPr>
        <w:t xml:space="preserve"> </w:t>
      </w:r>
      <w:r>
        <w:rPr>
          <w:color w:val="231F20"/>
          <w:w w:val="110"/>
        </w:rPr>
        <w:t>the</w:t>
      </w:r>
      <w:r>
        <w:rPr>
          <w:color w:val="231F20"/>
          <w:spacing w:val="-13"/>
          <w:w w:val="110"/>
        </w:rPr>
        <w:t xml:space="preserve"> </w:t>
      </w:r>
      <w:r>
        <w:rPr>
          <w:color w:val="231F20"/>
          <w:w w:val="110"/>
        </w:rPr>
        <w:t>effect</w:t>
      </w:r>
      <w:r>
        <w:rPr>
          <w:color w:val="231F20"/>
          <w:spacing w:val="-13"/>
          <w:w w:val="110"/>
        </w:rPr>
        <w:t xml:space="preserve"> </w:t>
      </w:r>
      <w:r>
        <w:rPr>
          <w:color w:val="231F20"/>
          <w:w w:val="110"/>
        </w:rPr>
        <w:t>that</w:t>
      </w:r>
      <w:r>
        <w:rPr>
          <w:color w:val="231F20"/>
          <w:spacing w:val="-13"/>
          <w:w w:val="110"/>
        </w:rPr>
        <w:t xml:space="preserve"> </w:t>
      </w:r>
      <w:r>
        <w:rPr>
          <w:color w:val="231F20"/>
          <w:w w:val="110"/>
        </w:rPr>
        <w:t xml:space="preserve">companies </w:t>
      </w:r>
      <w:r>
        <w:rPr>
          <w:color w:val="231F20"/>
        </w:rPr>
        <w:t xml:space="preserve">have on the planet to a focus on how the planet will impact upon companies and also </w:t>
      </w:r>
      <w:r>
        <w:rPr>
          <w:color w:val="231F20"/>
          <w:w w:val="110"/>
        </w:rPr>
        <w:t>upon the conditions necessary to sustain human life on Earth.</w:t>
      </w:r>
      <w:r>
        <w:rPr>
          <w:color w:val="231F20"/>
          <w:w w:val="110"/>
          <w:vertAlign w:val="superscript"/>
        </w:rPr>
        <w:t>54</w:t>
      </w:r>
      <w:r>
        <w:rPr>
          <w:color w:val="231F20"/>
          <w:w w:val="110"/>
        </w:rPr>
        <w:t xml:space="preserve"> This fact has not been overlooked by CEOs worldwide who in 1995 formed an organization called the Wor</w:t>
      </w:r>
      <w:r>
        <w:rPr>
          <w:color w:val="231F20"/>
          <w:w w:val="110"/>
        </w:rPr>
        <w:t>ld Business Council for Sustainable Development (WBCSD).</w:t>
      </w:r>
      <w:r>
        <w:rPr>
          <w:color w:val="231F20"/>
          <w:w w:val="110"/>
          <w:vertAlign w:val="superscript"/>
        </w:rPr>
        <w:t>55</w:t>
      </w:r>
      <w:r>
        <w:rPr>
          <w:color w:val="231F20"/>
          <w:w w:val="110"/>
        </w:rPr>
        <w:t xml:space="preserve"> The </w:t>
      </w:r>
      <w:r>
        <w:rPr>
          <w:color w:val="231F20"/>
        </w:rPr>
        <w:t>WBCSD</w:t>
      </w:r>
      <w:r>
        <w:rPr>
          <w:color w:val="231F20"/>
          <w:spacing w:val="35"/>
        </w:rPr>
        <w:t xml:space="preserve"> </w:t>
      </w:r>
      <w:r>
        <w:rPr>
          <w:color w:val="231F20"/>
        </w:rPr>
        <w:t>is</w:t>
      </w:r>
      <w:r>
        <w:rPr>
          <w:color w:val="231F20"/>
          <w:spacing w:val="35"/>
        </w:rPr>
        <w:t xml:space="preserve"> </w:t>
      </w:r>
      <w:r>
        <w:rPr>
          <w:color w:val="231F20"/>
        </w:rPr>
        <w:t>a</w:t>
      </w:r>
      <w:r>
        <w:rPr>
          <w:color w:val="231F20"/>
          <w:spacing w:val="33"/>
        </w:rPr>
        <w:t xml:space="preserve"> </w:t>
      </w:r>
      <w:r>
        <w:rPr>
          <w:color w:val="231F20"/>
        </w:rPr>
        <w:t>CEO-led,</w:t>
      </w:r>
      <w:r>
        <w:rPr>
          <w:color w:val="231F20"/>
          <w:spacing w:val="37"/>
        </w:rPr>
        <w:t xml:space="preserve"> </w:t>
      </w:r>
      <w:r>
        <w:rPr>
          <w:color w:val="231F20"/>
        </w:rPr>
        <w:t>global</w:t>
      </w:r>
      <w:r>
        <w:rPr>
          <w:color w:val="231F20"/>
          <w:spacing w:val="35"/>
        </w:rPr>
        <w:t xml:space="preserve"> </w:t>
      </w:r>
      <w:r>
        <w:rPr>
          <w:color w:val="231F20"/>
        </w:rPr>
        <w:t>association</w:t>
      </w:r>
      <w:r>
        <w:rPr>
          <w:color w:val="231F20"/>
          <w:spacing w:val="33"/>
        </w:rPr>
        <w:t xml:space="preserve"> </w:t>
      </w:r>
      <w:r>
        <w:rPr>
          <w:color w:val="231F20"/>
        </w:rPr>
        <w:t>of</w:t>
      </w:r>
      <w:r>
        <w:rPr>
          <w:color w:val="231F20"/>
          <w:spacing w:val="35"/>
        </w:rPr>
        <w:t xml:space="preserve"> </w:t>
      </w:r>
      <w:r>
        <w:rPr>
          <w:color w:val="231F20"/>
        </w:rPr>
        <w:t>some</w:t>
      </w:r>
      <w:r>
        <w:rPr>
          <w:color w:val="231F20"/>
          <w:spacing w:val="35"/>
        </w:rPr>
        <w:t xml:space="preserve"> </w:t>
      </w:r>
      <w:r>
        <w:rPr>
          <w:color w:val="231F20"/>
        </w:rPr>
        <w:t>200</w:t>
      </w:r>
      <w:r>
        <w:rPr>
          <w:color w:val="231F20"/>
          <w:spacing w:val="33"/>
        </w:rPr>
        <w:t xml:space="preserve"> </w:t>
      </w:r>
      <w:r>
        <w:rPr>
          <w:color w:val="231F20"/>
        </w:rPr>
        <w:t>international</w:t>
      </w:r>
      <w:r>
        <w:rPr>
          <w:color w:val="231F20"/>
          <w:spacing w:val="33"/>
        </w:rPr>
        <w:t xml:space="preserve"> </w:t>
      </w:r>
      <w:r>
        <w:rPr>
          <w:color w:val="231F20"/>
        </w:rPr>
        <w:t>companies</w:t>
      </w:r>
      <w:r>
        <w:rPr>
          <w:color w:val="231F20"/>
          <w:spacing w:val="33"/>
        </w:rPr>
        <w:t xml:space="preserve"> </w:t>
      </w:r>
      <w:r>
        <w:rPr>
          <w:color w:val="231F20"/>
        </w:rPr>
        <w:t xml:space="preserve">deal- </w:t>
      </w:r>
      <w:r>
        <w:rPr>
          <w:color w:val="231F20"/>
          <w:w w:val="110"/>
        </w:rPr>
        <w:t>ing</w:t>
      </w:r>
      <w:r>
        <w:rPr>
          <w:color w:val="231F20"/>
          <w:spacing w:val="-2"/>
          <w:w w:val="110"/>
        </w:rPr>
        <w:t xml:space="preserve"> </w:t>
      </w:r>
      <w:r>
        <w:rPr>
          <w:color w:val="231F20"/>
          <w:w w:val="110"/>
        </w:rPr>
        <w:t>exclusively</w:t>
      </w:r>
      <w:r>
        <w:rPr>
          <w:color w:val="231F20"/>
          <w:spacing w:val="-1"/>
          <w:w w:val="110"/>
        </w:rPr>
        <w:t xml:space="preserve"> </w:t>
      </w:r>
      <w:r>
        <w:rPr>
          <w:color w:val="231F20"/>
          <w:w w:val="110"/>
        </w:rPr>
        <w:t>with</w:t>
      </w:r>
      <w:r>
        <w:rPr>
          <w:color w:val="231F20"/>
          <w:spacing w:val="-1"/>
          <w:w w:val="110"/>
        </w:rPr>
        <w:t xml:space="preserve"> </w:t>
      </w:r>
      <w:r>
        <w:rPr>
          <w:color w:val="231F20"/>
          <w:w w:val="110"/>
        </w:rPr>
        <w:t>sustainable</w:t>
      </w:r>
      <w:r>
        <w:rPr>
          <w:color w:val="231F20"/>
          <w:spacing w:val="-1"/>
          <w:w w:val="110"/>
        </w:rPr>
        <w:t xml:space="preserve"> </w:t>
      </w:r>
      <w:r>
        <w:rPr>
          <w:color w:val="231F20"/>
          <w:w w:val="110"/>
        </w:rPr>
        <w:t>development</w:t>
      </w:r>
      <w:r>
        <w:rPr>
          <w:color w:val="231F20"/>
          <w:spacing w:val="-1"/>
          <w:w w:val="110"/>
        </w:rPr>
        <w:t xml:space="preserve"> </w:t>
      </w:r>
      <w:r>
        <w:rPr>
          <w:color w:val="231F20"/>
          <w:w w:val="110"/>
        </w:rPr>
        <w:t>issues</w:t>
      </w:r>
      <w:r>
        <w:rPr>
          <w:color w:val="231F20"/>
          <w:spacing w:val="-1"/>
          <w:w w:val="110"/>
        </w:rPr>
        <w:t xml:space="preserve"> </w:t>
      </w:r>
      <w:r>
        <w:rPr>
          <w:color w:val="231F20"/>
          <w:w w:val="110"/>
        </w:rPr>
        <w:t>in</w:t>
      </w:r>
      <w:r>
        <w:rPr>
          <w:color w:val="231F20"/>
          <w:spacing w:val="-1"/>
          <w:w w:val="110"/>
        </w:rPr>
        <w:t xml:space="preserve"> </w:t>
      </w:r>
      <w:r>
        <w:rPr>
          <w:color w:val="231F20"/>
          <w:w w:val="110"/>
        </w:rPr>
        <w:t>business.</w:t>
      </w:r>
    </w:p>
    <w:p w14:paraId="6A431A51" w14:textId="77777777" w:rsidR="004A5C99" w:rsidRDefault="004A5C99">
      <w:pPr>
        <w:pStyle w:val="BodyText"/>
        <w:spacing w:before="90"/>
      </w:pPr>
    </w:p>
    <w:p w14:paraId="2B55739D" w14:textId="77777777" w:rsidR="004A5C99" w:rsidRDefault="0027463A">
      <w:pPr>
        <w:ind w:left="167"/>
        <w:jc w:val="both"/>
        <w:rPr>
          <w:i/>
          <w:sz w:val="20"/>
        </w:rPr>
      </w:pPr>
      <w:r>
        <w:rPr>
          <w:i/>
          <w:color w:val="231F20"/>
          <w:w w:val="105"/>
          <w:sz w:val="20"/>
        </w:rPr>
        <w:t>Is</w:t>
      </w:r>
      <w:r>
        <w:rPr>
          <w:i/>
          <w:color w:val="231F20"/>
          <w:spacing w:val="16"/>
          <w:w w:val="105"/>
          <w:sz w:val="20"/>
        </w:rPr>
        <w:t xml:space="preserve"> </w:t>
      </w:r>
      <w:r>
        <w:rPr>
          <w:i/>
          <w:color w:val="231F20"/>
          <w:w w:val="105"/>
          <w:sz w:val="20"/>
        </w:rPr>
        <w:t>Money</w:t>
      </w:r>
      <w:r>
        <w:rPr>
          <w:i/>
          <w:color w:val="231F20"/>
          <w:spacing w:val="16"/>
          <w:w w:val="105"/>
          <w:sz w:val="20"/>
        </w:rPr>
        <w:t xml:space="preserve"> </w:t>
      </w:r>
      <w:r>
        <w:rPr>
          <w:i/>
          <w:color w:val="231F20"/>
          <w:w w:val="105"/>
          <w:sz w:val="20"/>
        </w:rPr>
        <w:t>the</w:t>
      </w:r>
      <w:r>
        <w:rPr>
          <w:i/>
          <w:color w:val="231F20"/>
          <w:spacing w:val="18"/>
          <w:w w:val="105"/>
          <w:sz w:val="20"/>
        </w:rPr>
        <w:t xml:space="preserve"> </w:t>
      </w:r>
      <w:r>
        <w:rPr>
          <w:i/>
          <w:color w:val="231F20"/>
          <w:w w:val="105"/>
          <w:sz w:val="20"/>
        </w:rPr>
        <w:t>Only</w:t>
      </w:r>
      <w:r>
        <w:rPr>
          <w:i/>
          <w:color w:val="231F20"/>
          <w:spacing w:val="18"/>
          <w:w w:val="105"/>
          <w:sz w:val="20"/>
        </w:rPr>
        <w:t xml:space="preserve"> </w:t>
      </w:r>
      <w:r>
        <w:rPr>
          <w:i/>
          <w:color w:val="231F20"/>
          <w:spacing w:val="-2"/>
          <w:w w:val="105"/>
          <w:sz w:val="20"/>
        </w:rPr>
        <w:t>Reward?</w:t>
      </w:r>
    </w:p>
    <w:p w14:paraId="08410DE1" w14:textId="77777777" w:rsidR="004A5C99" w:rsidRDefault="0027463A">
      <w:pPr>
        <w:pStyle w:val="BodyText"/>
        <w:spacing w:before="9" w:line="249" w:lineRule="auto"/>
        <w:ind w:left="167" w:right="59"/>
        <w:jc w:val="both"/>
      </w:pPr>
      <w:r>
        <w:rPr>
          <w:color w:val="231F20"/>
          <w:w w:val="110"/>
        </w:rPr>
        <w:t>Is</w:t>
      </w:r>
      <w:r>
        <w:rPr>
          <w:color w:val="231F20"/>
          <w:spacing w:val="-7"/>
          <w:w w:val="110"/>
        </w:rPr>
        <w:t xml:space="preserve"> </w:t>
      </w:r>
      <w:r>
        <w:rPr>
          <w:color w:val="231F20"/>
          <w:w w:val="110"/>
        </w:rPr>
        <w:t>money</w:t>
      </w:r>
      <w:r>
        <w:rPr>
          <w:color w:val="231F20"/>
          <w:spacing w:val="-7"/>
          <w:w w:val="110"/>
        </w:rPr>
        <w:t xml:space="preserve"> </w:t>
      </w:r>
      <w:r>
        <w:rPr>
          <w:color w:val="231F20"/>
          <w:w w:val="110"/>
        </w:rPr>
        <w:t>the</w:t>
      </w:r>
      <w:r>
        <w:rPr>
          <w:color w:val="231F20"/>
          <w:spacing w:val="-7"/>
          <w:w w:val="110"/>
        </w:rPr>
        <w:t xml:space="preserve"> </w:t>
      </w:r>
      <w:r>
        <w:rPr>
          <w:color w:val="231F20"/>
          <w:w w:val="110"/>
        </w:rPr>
        <w:t>only</w:t>
      </w:r>
      <w:r>
        <w:rPr>
          <w:color w:val="231F20"/>
          <w:spacing w:val="-6"/>
          <w:w w:val="110"/>
        </w:rPr>
        <w:t xml:space="preserve"> </w:t>
      </w:r>
      <w:r>
        <w:rPr>
          <w:color w:val="231F20"/>
          <w:w w:val="110"/>
        </w:rPr>
        <w:t>way</w:t>
      </w:r>
      <w:r>
        <w:rPr>
          <w:color w:val="231F20"/>
          <w:spacing w:val="-7"/>
          <w:w w:val="110"/>
        </w:rPr>
        <w:t xml:space="preserve"> </w:t>
      </w:r>
      <w:r>
        <w:rPr>
          <w:color w:val="231F20"/>
          <w:w w:val="110"/>
        </w:rPr>
        <w:t>to</w:t>
      </w:r>
      <w:r>
        <w:rPr>
          <w:color w:val="231F20"/>
          <w:spacing w:val="-6"/>
          <w:w w:val="110"/>
        </w:rPr>
        <w:t xml:space="preserve"> </w:t>
      </w:r>
      <w:r>
        <w:rPr>
          <w:color w:val="231F20"/>
          <w:w w:val="110"/>
        </w:rPr>
        <w:t>reward</w:t>
      </w:r>
      <w:r>
        <w:rPr>
          <w:color w:val="231F20"/>
          <w:spacing w:val="-7"/>
          <w:w w:val="110"/>
        </w:rPr>
        <w:t xml:space="preserve"> </w:t>
      </w:r>
      <w:r>
        <w:rPr>
          <w:color w:val="231F20"/>
          <w:w w:val="110"/>
        </w:rPr>
        <w:t>CEOs?</w:t>
      </w:r>
      <w:r>
        <w:rPr>
          <w:color w:val="231F20"/>
          <w:spacing w:val="-6"/>
          <w:w w:val="110"/>
        </w:rPr>
        <w:t xml:space="preserve"> </w:t>
      </w:r>
      <w:r>
        <w:rPr>
          <w:color w:val="231F20"/>
          <w:w w:val="110"/>
        </w:rPr>
        <w:t>Perhaps</w:t>
      </w:r>
      <w:r>
        <w:rPr>
          <w:color w:val="231F20"/>
          <w:spacing w:val="-7"/>
          <w:w w:val="110"/>
        </w:rPr>
        <w:t xml:space="preserve"> </w:t>
      </w:r>
      <w:r>
        <w:rPr>
          <w:color w:val="231F20"/>
          <w:w w:val="110"/>
        </w:rPr>
        <w:t>it</w:t>
      </w:r>
      <w:r>
        <w:rPr>
          <w:color w:val="231F20"/>
          <w:spacing w:val="-6"/>
          <w:w w:val="110"/>
        </w:rPr>
        <w:t xml:space="preserve"> </w:t>
      </w:r>
      <w:r>
        <w:rPr>
          <w:color w:val="231F20"/>
          <w:w w:val="110"/>
        </w:rPr>
        <w:t>is</w:t>
      </w:r>
      <w:r>
        <w:rPr>
          <w:color w:val="231F20"/>
          <w:spacing w:val="-6"/>
          <w:w w:val="110"/>
        </w:rPr>
        <w:t xml:space="preserve"> </w:t>
      </w:r>
      <w:r>
        <w:rPr>
          <w:color w:val="231F20"/>
          <w:w w:val="110"/>
        </w:rPr>
        <w:t>recognition</w:t>
      </w:r>
      <w:r>
        <w:rPr>
          <w:color w:val="231F20"/>
          <w:spacing w:val="-5"/>
          <w:w w:val="110"/>
        </w:rPr>
        <w:t xml:space="preserve"> </w:t>
      </w:r>
      <w:r>
        <w:rPr>
          <w:color w:val="231F20"/>
          <w:w w:val="110"/>
        </w:rPr>
        <w:t>they</w:t>
      </w:r>
      <w:r>
        <w:rPr>
          <w:color w:val="231F20"/>
          <w:spacing w:val="-7"/>
          <w:w w:val="110"/>
        </w:rPr>
        <w:t xml:space="preserve"> </w:t>
      </w:r>
      <w:r>
        <w:rPr>
          <w:color w:val="231F20"/>
          <w:w w:val="110"/>
        </w:rPr>
        <w:t>are</w:t>
      </w:r>
      <w:r>
        <w:rPr>
          <w:color w:val="231F20"/>
          <w:spacing w:val="-6"/>
          <w:w w:val="110"/>
        </w:rPr>
        <w:t xml:space="preserve"> </w:t>
      </w:r>
      <w:r>
        <w:rPr>
          <w:color w:val="231F20"/>
          <w:w w:val="110"/>
        </w:rPr>
        <w:t xml:space="preserve">looking for and this can come in the form of a high </w:t>
      </w:r>
      <w:proofErr w:type="gramStart"/>
      <w:r>
        <w:rPr>
          <w:color w:val="231F20"/>
          <w:w w:val="110"/>
        </w:rPr>
        <w:t>salary</w:t>
      </w:r>
      <w:proofErr w:type="gramEnd"/>
      <w:r>
        <w:rPr>
          <w:color w:val="231F20"/>
          <w:w w:val="110"/>
        </w:rPr>
        <w:t xml:space="preserve"> or it could be celebrated by All Star CEO ratings, one for each industry of the top-performing CEOs. In addition, investors might appreciate the opportunity to participate in the success of their favourite CEOs by buying Alpha Indexes which will reward the investors as well as the CEO if there is abnormal outperformance.</w:t>
      </w:r>
    </w:p>
    <w:p w14:paraId="42BE1AEC" w14:textId="77777777" w:rsidR="004A5C99" w:rsidRDefault="004A5C99">
      <w:pPr>
        <w:pStyle w:val="BodyText"/>
        <w:spacing w:before="86"/>
      </w:pPr>
    </w:p>
    <w:p w14:paraId="121BB3B1" w14:textId="77777777" w:rsidR="004A5C99" w:rsidRDefault="0027463A">
      <w:pPr>
        <w:ind w:left="167"/>
        <w:jc w:val="both"/>
        <w:rPr>
          <w:i/>
          <w:sz w:val="20"/>
        </w:rPr>
      </w:pPr>
      <w:r>
        <w:rPr>
          <w:i/>
          <w:color w:val="231F20"/>
          <w:w w:val="105"/>
          <w:sz w:val="20"/>
        </w:rPr>
        <w:t>It</w:t>
      </w:r>
      <w:r>
        <w:rPr>
          <w:rFonts w:ascii="Arial" w:hAnsi="Arial"/>
          <w:color w:val="231F20"/>
          <w:w w:val="105"/>
          <w:sz w:val="20"/>
        </w:rPr>
        <w:t>’</w:t>
      </w:r>
      <w:r>
        <w:rPr>
          <w:i/>
          <w:color w:val="231F20"/>
          <w:w w:val="105"/>
          <w:sz w:val="20"/>
        </w:rPr>
        <w:t>s</w:t>
      </w:r>
      <w:r>
        <w:rPr>
          <w:i/>
          <w:color w:val="231F20"/>
          <w:spacing w:val="10"/>
          <w:w w:val="105"/>
          <w:sz w:val="20"/>
        </w:rPr>
        <w:t xml:space="preserve"> </w:t>
      </w:r>
      <w:r>
        <w:rPr>
          <w:i/>
          <w:color w:val="231F20"/>
          <w:w w:val="105"/>
          <w:sz w:val="20"/>
        </w:rPr>
        <w:t>Hard</w:t>
      </w:r>
      <w:r>
        <w:rPr>
          <w:i/>
          <w:color w:val="231F20"/>
          <w:spacing w:val="10"/>
          <w:w w:val="105"/>
          <w:sz w:val="20"/>
        </w:rPr>
        <w:t xml:space="preserve"> </w:t>
      </w:r>
      <w:r>
        <w:rPr>
          <w:i/>
          <w:color w:val="231F20"/>
          <w:w w:val="105"/>
          <w:sz w:val="20"/>
        </w:rPr>
        <w:t>to</w:t>
      </w:r>
      <w:r>
        <w:rPr>
          <w:i/>
          <w:color w:val="231F20"/>
          <w:spacing w:val="10"/>
          <w:w w:val="105"/>
          <w:sz w:val="20"/>
        </w:rPr>
        <w:t xml:space="preserve"> </w:t>
      </w:r>
      <w:r>
        <w:rPr>
          <w:i/>
          <w:color w:val="231F20"/>
          <w:w w:val="105"/>
          <w:sz w:val="20"/>
        </w:rPr>
        <w:t>Get</w:t>
      </w:r>
      <w:r>
        <w:rPr>
          <w:i/>
          <w:color w:val="231F20"/>
          <w:spacing w:val="10"/>
          <w:w w:val="105"/>
          <w:sz w:val="20"/>
        </w:rPr>
        <w:t xml:space="preserve"> </w:t>
      </w:r>
      <w:r>
        <w:rPr>
          <w:i/>
          <w:color w:val="231F20"/>
          <w:w w:val="105"/>
          <w:sz w:val="20"/>
        </w:rPr>
        <w:t>This</w:t>
      </w:r>
      <w:r>
        <w:rPr>
          <w:i/>
          <w:color w:val="231F20"/>
          <w:spacing w:val="10"/>
          <w:w w:val="105"/>
          <w:sz w:val="20"/>
        </w:rPr>
        <w:t xml:space="preserve"> </w:t>
      </w:r>
      <w:r>
        <w:rPr>
          <w:i/>
          <w:color w:val="231F20"/>
          <w:spacing w:val="-2"/>
          <w:w w:val="105"/>
          <w:sz w:val="20"/>
        </w:rPr>
        <w:t>Right</w:t>
      </w:r>
    </w:p>
    <w:p w14:paraId="4BC94C9D" w14:textId="77777777" w:rsidR="004A5C99" w:rsidRDefault="0027463A">
      <w:pPr>
        <w:pStyle w:val="BodyText"/>
        <w:spacing w:before="11" w:line="249" w:lineRule="auto"/>
        <w:ind w:left="167" w:right="59"/>
        <w:jc w:val="both"/>
      </w:pPr>
      <w:r>
        <w:rPr>
          <w:color w:val="231F20"/>
          <w:w w:val="105"/>
        </w:rPr>
        <w:t xml:space="preserve">We conclude with a cautionary tale of how it is hard to get incentives in general and CEO pay </w:t>
      </w:r>
      <w:proofErr w:type="gramStart"/>
      <w:r>
        <w:rPr>
          <w:color w:val="231F20"/>
          <w:w w:val="105"/>
        </w:rPr>
        <w:t>in particular right</w:t>
      </w:r>
      <w:proofErr w:type="gramEnd"/>
      <w:r>
        <w:rPr>
          <w:color w:val="231F20"/>
          <w:w w:val="105"/>
        </w:rPr>
        <w:t>. One example that illustrates this is the Ominbus Bud-</w:t>
      </w:r>
      <w:r>
        <w:rPr>
          <w:color w:val="231F20"/>
          <w:spacing w:val="40"/>
          <w:w w:val="105"/>
        </w:rPr>
        <w:t xml:space="preserve"> </w:t>
      </w:r>
      <w:r>
        <w:rPr>
          <w:color w:val="231F20"/>
          <w:w w:val="105"/>
        </w:rPr>
        <w:t>get Reconciliation Act of 1993 (also known as the Clinton tax act) which declared non-performance-related</w:t>
      </w:r>
      <w:r>
        <w:rPr>
          <w:color w:val="231F20"/>
          <w:spacing w:val="68"/>
          <w:w w:val="105"/>
        </w:rPr>
        <w:t xml:space="preserve"> </w:t>
      </w:r>
      <w:r>
        <w:rPr>
          <w:color w:val="231F20"/>
          <w:w w:val="105"/>
        </w:rPr>
        <w:t>pay</w:t>
      </w:r>
      <w:r>
        <w:rPr>
          <w:color w:val="231F20"/>
          <w:spacing w:val="69"/>
          <w:w w:val="105"/>
        </w:rPr>
        <w:t xml:space="preserve"> </w:t>
      </w:r>
      <w:r>
        <w:rPr>
          <w:color w:val="231F20"/>
          <w:w w:val="105"/>
        </w:rPr>
        <w:t>in</w:t>
      </w:r>
      <w:r>
        <w:rPr>
          <w:color w:val="231F20"/>
          <w:spacing w:val="68"/>
          <w:w w:val="105"/>
        </w:rPr>
        <w:t xml:space="preserve"> </w:t>
      </w:r>
      <w:r>
        <w:rPr>
          <w:color w:val="231F20"/>
          <w:w w:val="105"/>
        </w:rPr>
        <w:t>excess</w:t>
      </w:r>
      <w:r>
        <w:rPr>
          <w:color w:val="231F20"/>
          <w:spacing w:val="69"/>
          <w:w w:val="105"/>
        </w:rPr>
        <w:t xml:space="preserve"> </w:t>
      </w:r>
      <w:r>
        <w:rPr>
          <w:color w:val="231F20"/>
          <w:w w:val="105"/>
        </w:rPr>
        <w:t>of</w:t>
      </w:r>
      <w:r>
        <w:rPr>
          <w:color w:val="231F20"/>
          <w:spacing w:val="68"/>
          <w:w w:val="105"/>
        </w:rPr>
        <w:t xml:space="preserve"> </w:t>
      </w:r>
      <w:r>
        <w:rPr>
          <w:color w:val="231F20"/>
          <w:w w:val="105"/>
        </w:rPr>
        <w:t>$1</w:t>
      </w:r>
      <w:r>
        <w:rPr>
          <w:color w:val="231F20"/>
          <w:spacing w:val="68"/>
          <w:w w:val="105"/>
        </w:rPr>
        <w:t xml:space="preserve"> </w:t>
      </w:r>
      <w:r>
        <w:rPr>
          <w:color w:val="231F20"/>
          <w:w w:val="105"/>
        </w:rPr>
        <w:t>million</w:t>
      </w:r>
      <w:r>
        <w:rPr>
          <w:color w:val="231F20"/>
          <w:spacing w:val="70"/>
          <w:w w:val="105"/>
        </w:rPr>
        <w:t xml:space="preserve"> </w:t>
      </w:r>
      <w:r>
        <w:rPr>
          <w:color w:val="231F20"/>
          <w:w w:val="105"/>
        </w:rPr>
        <w:t>as</w:t>
      </w:r>
      <w:r>
        <w:rPr>
          <w:color w:val="231F20"/>
          <w:spacing w:val="68"/>
          <w:w w:val="105"/>
        </w:rPr>
        <w:t xml:space="preserve"> </w:t>
      </w:r>
      <w:r>
        <w:rPr>
          <w:color w:val="231F20"/>
          <w:w w:val="105"/>
        </w:rPr>
        <w:t>unreasonable</w:t>
      </w:r>
      <w:r>
        <w:rPr>
          <w:color w:val="231F20"/>
          <w:spacing w:val="68"/>
          <w:w w:val="105"/>
        </w:rPr>
        <w:t xml:space="preserve"> </w:t>
      </w:r>
      <w:r>
        <w:rPr>
          <w:color w:val="231F20"/>
          <w:w w:val="105"/>
        </w:rPr>
        <w:t>and</w:t>
      </w:r>
      <w:r>
        <w:rPr>
          <w:color w:val="231F20"/>
          <w:spacing w:val="69"/>
          <w:w w:val="105"/>
        </w:rPr>
        <w:t xml:space="preserve"> </w:t>
      </w:r>
      <w:proofErr w:type="gramStart"/>
      <w:r>
        <w:rPr>
          <w:color w:val="231F20"/>
          <w:spacing w:val="-5"/>
          <w:w w:val="105"/>
        </w:rPr>
        <w:t>not</w:t>
      </w:r>
      <w:proofErr w:type="gramEnd"/>
    </w:p>
    <w:p w14:paraId="048D0F89" w14:textId="77777777" w:rsidR="004A5C99" w:rsidRDefault="004A5C99">
      <w:pPr>
        <w:pStyle w:val="BodyText"/>
        <w:spacing w:before="35"/>
      </w:pPr>
    </w:p>
    <w:p w14:paraId="3299AED9" w14:textId="77777777" w:rsidR="004A5C99" w:rsidRDefault="0027463A">
      <w:pPr>
        <w:ind w:left="167"/>
        <w:rPr>
          <w:sz w:val="16"/>
        </w:rPr>
      </w:pPr>
      <w:r>
        <w:rPr>
          <w:color w:val="231F20"/>
          <w:w w:val="110"/>
          <w:sz w:val="16"/>
          <w:vertAlign w:val="superscript"/>
        </w:rPr>
        <w:t>54</w:t>
      </w:r>
      <w:r>
        <w:rPr>
          <w:color w:val="231F20"/>
          <w:spacing w:val="76"/>
          <w:w w:val="150"/>
          <w:sz w:val="16"/>
        </w:rPr>
        <w:t xml:space="preserve"> </w:t>
      </w:r>
      <w:r>
        <w:rPr>
          <w:color w:val="231F20"/>
          <w:w w:val="110"/>
          <w:sz w:val="16"/>
        </w:rPr>
        <w:t>See</w:t>
      </w:r>
      <w:r>
        <w:rPr>
          <w:color w:val="231F20"/>
          <w:spacing w:val="-3"/>
          <w:w w:val="110"/>
          <w:sz w:val="16"/>
        </w:rPr>
        <w:t xml:space="preserve"> </w:t>
      </w:r>
      <w:r>
        <w:rPr>
          <w:color w:val="231F20"/>
          <w:w w:val="110"/>
          <w:sz w:val="16"/>
        </w:rPr>
        <w:t>Linnenluecke</w:t>
      </w:r>
      <w:r>
        <w:rPr>
          <w:color w:val="231F20"/>
          <w:spacing w:val="-4"/>
          <w:w w:val="110"/>
          <w:sz w:val="16"/>
        </w:rPr>
        <w:t xml:space="preserve"> </w:t>
      </w:r>
      <w:r>
        <w:rPr>
          <w:color w:val="231F20"/>
          <w:w w:val="110"/>
          <w:sz w:val="16"/>
        </w:rPr>
        <w:t>and</w:t>
      </w:r>
      <w:r>
        <w:rPr>
          <w:color w:val="231F20"/>
          <w:spacing w:val="-3"/>
          <w:w w:val="110"/>
          <w:sz w:val="16"/>
        </w:rPr>
        <w:t xml:space="preserve"> </w:t>
      </w:r>
      <w:r>
        <w:rPr>
          <w:color w:val="231F20"/>
          <w:w w:val="110"/>
          <w:sz w:val="16"/>
        </w:rPr>
        <w:t>Griffiths</w:t>
      </w:r>
      <w:r>
        <w:rPr>
          <w:color w:val="231F20"/>
          <w:spacing w:val="-3"/>
          <w:w w:val="110"/>
          <w:sz w:val="16"/>
        </w:rPr>
        <w:t xml:space="preserve"> </w:t>
      </w:r>
      <w:r>
        <w:rPr>
          <w:color w:val="231F20"/>
          <w:w w:val="110"/>
          <w:sz w:val="16"/>
        </w:rPr>
        <w:t>(2015)</w:t>
      </w:r>
      <w:r>
        <w:rPr>
          <w:color w:val="231F20"/>
          <w:spacing w:val="-5"/>
          <w:w w:val="110"/>
          <w:sz w:val="16"/>
        </w:rPr>
        <w:t xml:space="preserve"> </w:t>
      </w:r>
      <w:r>
        <w:rPr>
          <w:color w:val="231F20"/>
          <w:w w:val="110"/>
          <w:sz w:val="16"/>
        </w:rPr>
        <w:t>and</w:t>
      </w:r>
      <w:r>
        <w:rPr>
          <w:color w:val="231F20"/>
          <w:spacing w:val="-3"/>
          <w:w w:val="110"/>
          <w:sz w:val="16"/>
        </w:rPr>
        <w:t xml:space="preserve"> </w:t>
      </w:r>
      <w:r>
        <w:rPr>
          <w:color w:val="231F20"/>
          <w:w w:val="110"/>
          <w:sz w:val="16"/>
        </w:rPr>
        <w:t>Meath</w:t>
      </w:r>
      <w:r>
        <w:rPr>
          <w:color w:val="231F20"/>
          <w:spacing w:val="-4"/>
          <w:w w:val="110"/>
          <w:sz w:val="16"/>
        </w:rPr>
        <w:t xml:space="preserve"> </w:t>
      </w:r>
      <w:r>
        <w:rPr>
          <w:color w:val="231F20"/>
          <w:spacing w:val="-2"/>
          <w:w w:val="110"/>
          <w:sz w:val="16"/>
        </w:rPr>
        <w:t>(2014).</w:t>
      </w:r>
    </w:p>
    <w:p w14:paraId="4CD57786" w14:textId="77777777" w:rsidR="004A5C99" w:rsidRDefault="0027463A">
      <w:pPr>
        <w:spacing w:before="136" w:line="261" w:lineRule="auto"/>
        <w:ind w:left="446" w:hanging="279"/>
        <w:rPr>
          <w:sz w:val="16"/>
        </w:rPr>
      </w:pPr>
      <w:r>
        <w:rPr>
          <w:color w:val="231F20"/>
          <w:w w:val="105"/>
          <w:sz w:val="16"/>
          <w:vertAlign w:val="superscript"/>
        </w:rPr>
        <w:t>55</w:t>
      </w:r>
      <w:r>
        <w:rPr>
          <w:color w:val="231F20"/>
          <w:spacing w:val="80"/>
          <w:w w:val="105"/>
          <w:sz w:val="16"/>
        </w:rPr>
        <w:t xml:space="preserve"> </w:t>
      </w:r>
      <w:r>
        <w:rPr>
          <w:color w:val="231F20"/>
          <w:w w:val="105"/>
          <w:sz w:val="16"/>
        </w:rPr>
        <w:t>Full</w:t>
      </w:r>
      <w:r>
        <w:rPr>
          <w:color w:val="231F20"/>
          <w:spacing w:val="40"/>
          <w:w w:val="105"/>
          <w:sz w:val="16"/>
        </w:rPr>
        <w:t xml:space="preserve"> </w:t>
      </w:r>
      <w:r>
        <w:rPr>
          <w:color w:val="231F20"/>
          <w:w w:val="105"/>
          <w:sz w:val="16"/>
        </w:rPr>
        <w:t>membership</w:t>
      </w:r>
      <w:r>
        <w:rPr>
          <w:color w:val="231F20"/>
          <w:spacing w:val="40"/>
          <w:w w:val="105"/>
          <w:sz w:val="16"/>
        </w:rPr>
        <w:t xml:space="preserve"> </w:t>
      </w:r>
      <w:r>
        <w:rPr>
          <w:color w:val="231F20"/>
          <w:w w:val="105"/>
          <w:sz w:val="16"/>
        </w:rPr>
        <w:t>of</w:t>
      </w:r>
      <w:r>
        <w:rPr>
          <w:color w:val="231F20"/>
          <w:spacing w:val="40"/>
          <w:w w:val="105"/>
          <w:sz w:val="16"/>
        </w:rPr>
        <w:t xml:space="preserve"> </w:t>
      </w:r>
      <w:r>
        <w:rPr>
          <w:color w:val="231F20"/>
          <w:w w:val="105"/>
          <w:sz w:val="16"/>
        </w:rPr>
        <w:t>the</w:t>
      </w:r>
      <w:r>
        <w:rPr>
          <w:color w:val="231F20"/>
          <w:spacing w:val="40"/>
          <w:w w:val="105"/>
          <w:sz w:val="16"/>
        </w:rPr>
        <w:t xml:space="preserve"> </w:t>
      </w:r>
      <w:r>
        <w:rPr>
          <w:color w:val="231F20"/>
          <w:w w:val="105"/>
          <w:sz w:val="16"/>
        </w:rPr>
        <w:t>WBCSD</w:t>
      </w:r>
      <w:r>
        <w:rPr>
          <w:color w:val="231F20"/>
          <w:spacing w:val="40"/>
          <w:w w:val="105"/>
          <w:sz w:val="16"/>
        </w:rPr>
        <w:t xml:space="preserve"> </w:t>
      </w:r>
      <w:r>
        <w:rPr>
          <w:color w:val="231F20"/>
          <w:w w:val="105"/>
          <w:sz w:val="16"/>
        </w:rPr>
        <w:t>is</w:t>
      </w:r>
      <w:r>
        <w:rPr>
          <w:color w:val="231F20"/>
          <w:spacing w:val="40"/>
          <w:w w:val="105"/>
          <w:sz w:val="16"/>
        </w:rPr>
        <w:t xml:space="preserve"> </w:t>
      </w:r>
      <w:r>
        <w:rPr>
          <w:color w:val="231F20"/>
          <w:w w:val="105"/>
          <w:sz w:val="16"/>
        </w:rPr>
        <w:t>at</w:t>
      </w:r>
      <w:r>
        <w:rPr>
          <w:color w:val="231F20"/>
          <w:spacing w:val="40"/>
          <w:w w:val="105"/>
          <w:sz w:val="16"/>
        </w:rPr>
        <w:t xml:space="preserve"> </w:t>
      </w:r>
      <w:hyperlink r:id="rId154">
        <w:r>
          <w:rPr>
            <w:color w:val="231F20"/>
            <w:w w:val="105"/>
            <w:sz w:val="16"/>
          </w:rPr>
          <w:t>http://www.wbcsd.org/about/members/members-list-region.</w:t>
        </w:r>
      </w:hyperlink>
      <w:r>
        <w:rPr>
          <w:color w:val="231F20"/>
          <w:w w:val="105"/>
          <w:sz w:val="16"/>
        </w:rPr>
        <w:t xml:space="preserve"> </w:t>
      </w:r>
      <w:hyperlink r:id="rId155">
        <w:r>
          <w:rPr>
            <w:color w:val="231F20"/>
            <w:spacing w:val="-4"/>
            <w:w w:val="105"/>
            <w:sz w:val="16"/>
          </w:rPr>
          <w:t>aspx</w:t>
        </w:r>
      </w:hyperlink>
    </w:p>
    <w:p w14:paraId="34572E77" w14:textId="77777777" w:rsidR="004A5C99" w:rsidRDefault="004A5C99">
      <w:pPr>
        <w:pStyle w:val="BodyText"/>
        <w:spacing w:before="11"/>
      </w:pPr>
    </w:p>
    <w:p w14:paraId="6746CF19" w14:textId="77777777" w:rsidR="004A5C99" w:rsidRDefault="004A5C99">
      <w:pPr>
        <w:rPr>
          <w:color w:val="231F20"/>
          <w:w w:val="105"/>
          <w:sz w:val="14"/>
        </w:rPr>
      </w:pPr>
    </w:p>
    <w:p w14:paraId="429CA095" w14:textId="77777777" w:rsidR="00DD4D10" w:rsidRDefault="00DD4D10">
      <w:pPr>
        <w:rPr>
          <w:sz w:val="14"/>
        </w:rPr>
        <w:sectPr w:rsidR="00DD4D10">
          <w:pgSz w:w="9700" w:h="13950"/>
          <w:pgMar w:top="800" w:right="1133" w:bottom="280" w:left="1133" w:header="720" w:footer="720" w:gutter="0"/>
          <w:cols w:space="720"/>
        </w:sectPr>
      </w:pPr>
    </w:p>
    <w:p w14:paraId="7C4E50F5" w14:textId="77777777" w:rsidR="004A5C99" w:rsidRDefault="004A5C99">
      <w:pPr>
        <w:pStyle w:val="BodyText"/>
        <w:spacing w:before="208"/>
        <w:rPr>
          <w:i/>
        </w:rPr>
      </w:pPr>
    </w:p>
    <w:p w14:paraId="373E16DF" w14:textId="77777777" w:rsidR="00DD4D10" w:rsidRDefault="00DD4D10">
      <w:pPr>
        <w:pStyle w:val="BodyText"/>
        <w:spacing w:before="208"/>
        <w:rPr>
          <w:i/>
        </w:rPr>
      </w:pPr>
    </w:p>
    <w:p w14:paraId="6384B06D" w14:textId="77777777" w:rsidR="004A5C99" w:rsidRDefault="0027463A">
      <w:pPr>
        <w:pStyle w:val="BodyText"/>
        <w:spacing w:line="249" w:lineRule="auto"/>
        <w:ind w:left="62" w:right="164"/>
        <w:jc w:val="both"/>
      </w:pPr>
      <w:r>
        <w:rPr>
          <w:color w:val="231F20"/>
          <w:w w:val="110"/>
        </w:rPr>
        <w:t>deductible for income tax purposes. This</w:t>
      </w:r>
      <w:r>
        <w:rPr>
          <w:color w:val="231F20"/>
          <w:w w:val="110"/>
        </w:rPr>
        <w:t xml:space="preserve"> legislation had the unintended conse- quence</w:t>
      </w:r>
      <w:r>
        <w:rPr>
          <w:color w:val="231F20"/>
          <w:spacing w:val="-2"/>
          <w:w w:val="110"/>
        </w:rPr>
        <w:t xml:space="preserve"> </w:t>
      </w:r>
      <w:r>
        <w:rPr>
          <w:color w:val="231F20"/>
          <w:w w:val="110"/>
        </w:rPr>
        <w:t>of</w:t>
      </w:r>
      <w:r>
        <w:rPr>
          <w:color w:val="231F20"/>
          <w:spacing w:val="-1"/>
          <w:w w:val="110"/>
        </w:rPr>
        <w:t xml:space="preserve"> </w:t>
      </w:r>
      <w:r>
        <w:rPr>
          <w:color w:val="231F20"/>
          <w:w w:val="110"/>
        </w:rPr>
        <w:t>increasing CEO</w:t>
      </w:r>
      <w:r>
        <w:rPr>
          <w:color w:val="231F20"/>
          <w:spacing w:val="-1"/>
          <w:w w:val="110"/>
        </w:rPr>
        <w:t xml:space="preserve"> </w:t>
      </w:r>
      <w:r>
        <w:rPr>
          <w:color w:val="231F20"/>
          <w:w w:val="110"/>
        </w:rPr>
        <w:t>compensation</w:t>
      </w:r>
      <w:r>
        <w:rPr>
          <w:color w:val="231F20"/>
          <w:spacing w:val="-2"/>
          <w:w w:val="110"/>
        </w:rPr>
        <w:t xml:space="preserve"> </w:t>
      </w:r>
      <w:r>
        <w:rPr>
          <w:color w:val="231F20"/>
          <w:w w:val="110"/>
        </w:rPr>
        <w:t>rather</w:t>
      </w:r>
      <w:r>
        <w:rPr>
          <w:color w:val="231F20"/>
          <w:spacing w:val="-2"/>
          <w:w w:val="110"/>
        </w:rPr>
        <w:t xml:space="preserve"> </w:t>
      </w:r>
      <w:r>
        <w:rPr>
          <w:color w:val="231F20"/>
          <w:w w:val="110"/>
        </w:rPr>
        <w:t>than</w:t>
      </w:r>
      <w:r>
        <w:rPr>
          <w:color w:val="231F20"/>
          <w:spacing w:val="-2"/>
          <w:w w:val="110"/>
        </w:rPr>
        <w:t xml:space="preserve"> </w:t>
      </w:r>
      <w:r>
        <w:rPr>
          <w:color w:val="231F20"/>
          <w:w w:val="110"/>
        </w:rPr>
        <w:t>reducing</w:t>
      </w:r>
      <w:r>
        <w:rPr>
          <w:color w:val="231F20"/>
          <w:spacing w:val="-1"/>
          <w:w w:val="110"/>
        </w:rPr>
        <w:t xml:space="preserve"> </w:t>
      </w:r>
      <w:r>
        <w:rPr>
          <w:color w:val="231F20"/>
          <w:w w:val="110"/>
        </w:rPr>
        <w:t>it.</w:t>
      </w:r>
      <w:r>
        <w:rPr>
          <w:color w:val="231F20"/>
          <w:spacing w:val="-2"/>
          <w:w w:val="110"/>
        </w:rPr>
        <w:t xml:space="preserve"> </w:t>
      </w:r>
      <w:r>
        <w:rPr>
          <w:color w:val="231F20"/>
          <w:w w:val="110"/>
        </w:rPr>
        <w:t>There</w:t>
      </w:r>
      <w:r>
        <w:rPr>
          <w:color w:val="231F20"/>
          <w:spacing w:val="-2"/>
          <w:w w:val="110"/>
        </w:rPr>
        <w:t xml:space="preserve"> </w:t>
      </w:r>
      <w:r>
        <w:rPr>
          <w:color w:val="231F20"/>
          <w:w w:val="110"/>
        </w:rPr>
        <w:t>was</w:t>
      </w:r>
      <w:r>
        <w:rPr>
          <w:color w:val="231F20"/>
          <w:spacing w:val="-1"/>
          <w:w w:val="110"/>
        </w:rPr>
        <w:t xml:space="preserve"> </w:t>
      </w:r>
      <w:r>
        <w:rPr>
          <w:color w:val="231F20"/>
          <w:w w:val="110"/>
        </w:rPr>
        <w:t>a</w:t>
      </w:r>
      <w:r>
        <w:rPr>
          <w:color w:val="231F20"/>
          <w:spacing w:val="-2"/>
          <w:w w:val="110"/>
        </w:rPr>
        <w:t xml:space="preserve"> </w:t>
      </w:r>
      <w:r>
        <w:rPr>
          <w:color w:val="231F20"/>
          <w:w w:val="110"/>
        </w:rPr>
        <w:t xml:space="preserve">dra- matic increase in option-related pay which was an allowable deduction </w:t>
      </w:r>
      <w:proofErr w:type="gramStart"/>
      <w:r>
        <w:rPr>
          <w:color w:val="231F20"/>
          <w:w w:val="110"/>
        </w:rPr>
        <w:t>and also</w:t>
      </w:r>
      <w:proofErr w:type="gramEnd"/>
      <w:r>
        <w:rPr>
          <w:color w:val="231F20"/>
          <w:w w:val="110"/>
        </w:rPr>
        <w:t xml:space="preserve"> defined $1 million in pay as being reasonable. As a result, many companies in- creased their CEO base pay to this level.</w:t>
      </w:r>
    </w:p>
    <w:p w14:paraId="74713550" w14:textId="77777777" w:rsidR="004A5C99" w:rsidRDefault="004A5C99">
      <w:pPr>
        <w:pStyle w:val="BodyText"/>
        <w:spacing w:before="14"/>
      </w:pPr>
    </w:p>
    <w:p w14:paraId="36173799" w14:textId="77777777" w:rsidR="004A5C99" w:rsidRDefault="0027463A">
      <w:pPr>
        <w:ind w:left="62"/>
        <w:rPr>
          <w:i/>
          <w:sz w:val="20"/>
        </w:rPr>
      </w:pPr>
      <w:r>
        <w:rPr>
          <w:i/>
          <w:color w:val="231F20"/>
          <w:spacing w:val="-2"/>
          <w:w w:val="105"/>
          <w:sz w:val="20"/>
        </w:rPr>
        <w:t>Conclusion</w:t>
      </w:r>
    </w:p>
    <w:p w14:paraId="33BCB409" w14:textId="77777777" w:rsidR="004A5C99" w:rsidRDefault="0027463A">
      <w:pPr>
        <w:pStyle w:val="BodyText"/>
        <w:spacing w:before="11" w:line="249" w:lineRule="auto"/>
        <w:ind w:left="62" w:right="164"/>
        <w:jc w:val="both"/>
      </w:pPr>
      <w:r>
        <w:rPr>
          <w:color w:val="231F20"/>
        </w:rPr>
        <w:t>This</w:t>
      </w:r>
      <w:r>
        <w:rPr>
          <w:color w:val="231F20"/>
          <w:spacing w:val="36"/>
        </w:rPr>
        <w:t xml:space="preserve"> </w:t>
      </w:r>
      <w:r>
        <w:rPr>
          <w:color w:val="231F20"/>
        </w:rPr>
        <w:t>paper</w:t>
      </w:r>
      <w:r>
        <w:rPr>
          <w:color w:val="231F20"/>
          <w:spacing w:val="36"/>
        </w:rPr>
        <w:t xml:space="preserve"> </w:t>
      </w:r>
      <w:r>
        <w:rPr>
          <w:color w:val="231F20"/>
        </w:rPr>
        <w:t>examines</w:t>
      </w:r>
      <w:r>
        <w:rPr>
          <w:color w:val="231F20"/>
          <w:spacing w:val="36"/>
        </w:rPr>
        <w:t xml:space="preserve"> </w:t>
      </w:r>
      <w:r>
        <w:rPr>
          <w:color w:val="231F20"/>
        </w:rPr>
        <w:t>the</w:t>
      </w:r>
      <w:r>
        <w:rPr>
          <w:color w:val="231F20"/>
          <w:spacing w:val="33"/>
        </w:rPr>
        <w:t xml:space="preserve"> </w:t>
      </w:r>
      <w:r>
        <w:rPr>
          <w:color w:val="231F20"/>
        </w:rPr>
        <w:t>literature</w:t>
      </w:r>
      <w:r>
        <w:rPr>
          <w:color w:val="231F20"/>
          <w:spacing w:val="36"/>
        </w:rPr>
        <w:t xml:space="preserve"> </w:t>
      </w:r>
      <w:r>
        <w:rPr>
          <w:color w:val="231F20"/>
        </w:rPr>
        <w:t>on</w:t>
      </w:r>
      <w:r>
        <w:rPr>
          <w:color w:val="231F20"/>
          <w:spacing w:val="35"/>
        </w:rPr>
        <w:t xml:space="preserve"> </w:t>
      </w:r>
      <w:r>
        <w:rPr>
          <w:color w:val="231F20"/>
        </w:rPr>
        <w:t>CEO</w:t>
      </w:r>
      <w:r>
        <w:rPr>
          <w:color w:val="231F20"/>
          <w:spacing w:val="36"/>
        </w:rPr>
        <w:t xml:space="preserve"> </w:t>
      </w:r>
      <w:r>
        <w:rPr>
          <w:color w:val="231F20"/>
        </w:rPr>
        <w:t>pay</w:t>
      </w:r>
      <w:r>
        <w:rPr>
          <w:color w:val="231F20"/>
          <w:spacing w:val="35"/>
        </w:rPr>
        <w:t xml:space="preserve"> </w:t>
      </w:r>
      <w:r>
        <w:rPr>
          <w:color w:val="231F20"/>
        </w:rPr>
        <w:t>and</w:t>
      </w:r>
      <w:r>
        <w:rPr>
          <w:color w:val="231F20"/>
          <w:spacing w:val="35"/>
        </w:rPr>
        <w:t xml:space="preserve"> </w:t>
      </w:r>
      <w:r>
        <w:rPr>
          <w:color w:val="231F20"/>
        </w:rPr>
        <w:t>makes</w:t>
      </w:r>
      <w:r>
        <w:rPr>
          <w:color w:val="231F20"/>
          <w:spacing w:val="35"/>
        </w:rPr>
        <w:t xml:space="preserve"> </w:t>
      </w:r>
      <w:r>
        <w:rPr>
          <w:color w:val="231F20"/>
        </w:rPr>
        <w:t>some</w:t>
      </w:r>
      <w:r>
        <w:rPr>
          <w:color w:val="231F20"/>
          <w:spacing w:val="35"/>
        </w:rPr>
        <w:t xml:space="preserve"> </w:t>
      </w:r>
      <w:r>
        <w:rPr>
          <w:color w:val="231F20"/>
        </w:rPr>
        <w:t>design</w:t>
      </w:r>
      <w:r>
        <w:rPr>
          <w:color w:val="231F20"/>
          <w:spacing w:val="36"/>
        </w:rPr>
        <w:t xml:space="preserve"> </w:t>
      </w:r>
      <w:r>
        <w:rPr>
          <w:color w:val="231F20"/>
        </w:rPr>
        <w:t xml:space="preserve">suggestions. Our discussion builds on Jensen </w:t>
      </w:r>
      <w:r>
        <w:rPr>
          <w:i/>
          <w:color w:val="231F20"/>
        </w:rPr>
        <w:t xml:space="preserve">et al. </w:t>
      </w:r>
      <w:r>
        <w:rPr>
          <w:color w:val="231F20"/>
        </w:rPr>
        <w:t>(2004), Murphy (2012), and S&amp;W. We agree in principle</w:t>
      </w:r>
      <w:r>
        <w:rPr>
          <w:color w:val="231F20"/>
          <w:spacing w:val="34"/>
        </w:rPr>
        <w:t xml:space="preserve"> </w:t>
      </w:r>
      <w:r>
        <w:rPr>
          <w:color w:val="231F20"/>
        </w:rPr>
        <w:t>with</w:t>
      </w:r>
      <w:r>
        <w:rPr>
          <w:color w:val="231F20"/>
          <w:spacing w:val="31"/>
        </w:rPr>
        <w:t xml:space="preserve"> </w:t>
      </w:r>
      <w:r>
        <w:rPr>
          <w:color w:val="231F20"/>
        </w:rPr>
        <w:t>most</w:t>
      </w:r>
      <w:r>
        <w:rPr>
          <w:color w:val="231F20"/>
          <w:spacing w:val="32"/>
        </w:rPr>
        <w:t xml:space="preserve"> </w:t>
      </w:r>
      <w:r>
        <w:rPr>
          <w:color w:val="231F20"/>
        </w:rPr>
        <w:t>of</w:t>
      </w:r>
      <w:r>
        <w:rPr>
          <w:color w:val="231F20"/>
          <w:spacing w:val="32"/>
        </w:rPr>
        <w:t xml:space="preserve"> </w:t>
      </w:r>
      <w:r>
        <w:rPr>
          <w:color w:val="231F20"/>
        </w:rPr>
        <w:t>S&amp;W’s</w:t>
      </w:r>
      <w:r>
        <w:rPr>
          <w:color w:val="231F20"/>
          <w:spacing w:val="31"/>
        </w:rPr>
        <w:t xml:space="preserve"> </w:t>
      </w:r>
      <w:r>
        <w:rPr>
          <w:color w:val="231F20"/>
        </w:rPr>
        <w:t>suggestions</w:t>
      </w:r>
      <w:r>
        <w:rPr>
          <w:color w:val="231F20"/>
          <w:spacing w:val="32"/>
        </w:rPr>
        <w:t xml:space="preserve"> </w:t>
      </w:r>
      <w:r>
        <w:rPr>
          <w:color w:val="231F20"/>
        </w:rPr>
        <w:t>and</w:t>
      </w:r>
      <w:r>
        <w:rPr>
          <w:color w:val="231F20"/>
          <w:spacing w:val="32"/>
        </w:rPr>
        <w:t xml:space="preserve"> </w:t>
      </w:r>
      <w:r>
        <w:rPr>
          <w:color w:val="231F20"/>
        </w:rPr>
        <w:t>seek</w:t>
      </w:r>
      <w:r>
        <w:rPr>
          <w:color w:val="231F20"/>
          <w:spacing w:val="31"/>
        </w:rPr>
        <w:t xml:space="preserve"> </w:t>
      </w:r>
      <w:r>
        <w:rPr>
          <w:color w:val="231F20"/>
        </w:rPr>
        <w:t>to</w:t>
      </w:r>
      <w:r>
        <w:rPr>
          <w:color w:val="231F20"/>
          <w:spacing w:val="32"/>
        </w:rPr>
        <w:t xml:space="preserve"> </w:t>
      </w:r>
      <w:r>
        <w:rPr>
          <w:color w:val="231F20"/>
        </w:rPr>
        <w:t>provide</w:t>
      </w:r>
      <w:r>
        <w:rPr>
          <w:color w:val="231F20"/>
          <w:spacing w:val="32"/>
        </w:rPr>
        <w:t xml:space="preserve"> </w:t>
      </w:r>
      <w:r>
        <w:rPr>
          <w:color w:val="231F20"/>
        </w:rPr>
        <w:t>some</w:t>
      </w:r>
      <w:r>
        <w:rPr>
          <w:color w:val="231F20"/>
          <w:spacing w:val="31"/>
        </w:rPr>
        <w:t xml:space="preserve"> </w:t>
      </w:r>
      <w:r>
        <w:rPr>
          <w:color w:val="231F20"/>
        </w:rPr>
        <w:t>specific,</w:t>
      </w:r>
      <w:r>
        <w:rPr>
          <w:color w:val="231F20"/>
          <w:spacing w:val="32"/>
        </w:rPr>
        <w:t xml:space="preserve"> </w:t>
      </w:r>
      <w:r>
        <w:rPr>
          <w:color w:val="231F20"/>
        </w:rPr>
        <w:t xml:space="preserve">practi- </w:t>
      </w:r>
      <w:r>
        <w:rPr>
          <w:color w:val="231F20"/>
          <w:w w:val="110"/>
        </w:rPr>
        <w:t>cal</w:t>
      </w:r>
      <w:r>
        <w:rPr>
          <w:color w:val="231F20"/>
          <w:spacing w:val="-11"/>
          <w:w w:val="110"/>
        </w:rPr>
        <w:t xml:space="preserve"> </w:t>
      </w:r>
      <w:r>
        <w:rPr>
          <w:color w:val="231F20"/>
          <w:w w:val="110"/>
        </w:rPr>
        <w:t>design</w:t>
      </w:r>
      <w:r>
        <w:rPr>
          <w:color w:val="231F20"/>
          <w:spacing w:val="-11"/>
          <w:w w:val="110"/>
        </w:rPr>
        <w:t xml:space="preserve"> </w:t>
      </w:r>
      <w:r>
        <w:rPr>
          <w:color w:val="231F20"/>
          <w:w w:val="110"/>
        </w:rPr>
        <w:t>implication</w:t>
      </w:r>
      <w:r>
        <w:rPr>
          <w:color w:val="231F20"/>
          <w:spacing w:val="-11"/>
          <w:w w:val="110"/>
        </w:rPr>
        <w:t xml:space="preserve"> </w:t>
      </w:r>
      <w:r>
        <w:rPr>
          <w:color w:val="231F20"/>
          <w:w w:val="110"/>
        </w:rPr>
        <w:t>directions.</w:t>
      </w:r>
      <w:r>
        <w:rPr>
          <w:color w:val="231F20"/>
          <w:spacing w:val="-11"/>
          <w:w w:val="110"/>
        </w:rPr>
        <w:t xml:space="preserve"> </w:t>
      </w:r>
      <w:r>
        <w:rPr>
          <w:color w:val="231F20"/>
          <w:w w:val="110"/>
        </w:rPr>
        <w:t>Our</w:t>
      </w:r>
      <w:r>
        <w:rPr>
          <w:color w:val="231F20"/>
          <w:spacing w:val="-12"/>
          <w:w w:val="110"/>
        </w:rPr>
        <w:t xml:space="preserve"> </w:t>
      </w:r>
      <w:r>
        <w:rPr>
          <w:color w:val="231F20"/>
          <w:w w:val="110"/>
        </w:rPr>
        <w:t>main</w:t>
      </w:r>
      <w:r>
        <w:rPr>
          <w:color w:val="231F20"/>
          <w:spacing w:val="-11"/>
          <w:w w:val="110"/>
        </w:rPr>
        <w:t xml:space="preserve"> </w:t>
      </w:r>
      <w:r>
        <w:rPr>
          <w:color w:val="231F20"/>
          <w:w w:val="110"/>
        </w:rPr>
        <w:t>recommendations</w:t>
      </w:r>
      <w:r>
        <w:rPr>
          <w:color w:val="231F20"/>
          <w:spacing w:val="-11"/>
          <w:w w:val="110"/>
        </w:rPr>
        <w:t xml:space="preserve"> </w:t>
      </w:r>
      <w:r>
        <w:rPr>
          <w:color w:val="231F20"/>
          <w:w w:val="110"/>
        </w:rPr>
        <w:t>with</w:t>
      </w:r>
      <w:r>
        <w:rPr>
          <w:color w:val="231F20"/>
          <w:spacing w:val="-11"/>
          <w:w w:val="110"/>
        </w:rPr>
        <w:t xml:space="preserve"> </w:t>
      </w:r>
      <w:r>
        <w:rPr>
          <w:color w:val="231F20"/>
          <w:w w:val="110"/>
        </w:rPr>
        <w:t>respect</w:t>
      </w:r>
      <w:r>
        <w:rPr>
          <w:color w:val="231F20"/>
          <w:spacing w:val="-12"/>
          <w:w w:val="110"/>
        </w:rPr>
        <w:t xml:space="preserve"> </w:t>
      </w:r>
      <w:r>
        <w:rPr>
          <w:color w:val="231F20"/>
          <w:w w:val="110"/>
        </w:rPr>
        <w:t>to</w:t>
      </w:r>
      <w:r>
        <w:rPr>
          <w:color w:val="231F20"/>
          <w:spacing w:val="-11"/>
          <w:w w:val="110"/>
        </w:rPr>
        <w:t xml:space="preserve"> </w:t>
      </w:r>
      <w:r>
        <w:rPr>
          <w:color w:val="231F20"/>
          <w:w w:val="110"/>
        </w:rPr>
        <w:t>CEO pay</w:t>
      </w:r>
      <w:r>
        <w:rPr>
          <w:color w:val="231F20"/>
          <w:spacing w:val="-14"/>
          <w:w w:val="110"/>
        </w:rPr>
        <w:t xml:space="preserve"> </w:t>
      </w:r>
      <w:r>
        <w:rPr>
          <w:color w:val="231F20"/>
          <w:w w:val="110"/>
        </w:rPr>
        <w:t>design</w:t>
      </w:r>
      <w:r>
        <w:rPr>
          <w:color w:val="231F20"/>
          <w:spacing w:val="-14"/>
          <w:w w:val="110"/>
        </w:rPr>
        <w:t xml:space="preserve"> </w:t>
      </w:r>
      <w:r>
        <w:rPr>
          <w:color w:val="231F20"/>
          <w:w w:val="110"/>
        </w:rPr>
        <w:t>is</w:t>
      </w:r>
      <w:r>
        <w:rPr>
          <w:color w:val="231F20"/>
          <w:spacing w:val="-14"/>
          <w:w w:val="110"/>
        </w:rPr>
        <w:t xml:space="preserve"> </w:t>
      </w:r>
      <w:r>
        <w:rPr>
          <w:color w:val="231F20"/>
          <w:w w:val="110"/>
        </w:rPr>
        <w:t>to</w:t>
      </w:r>
      <w:r>
        <w:rPr>
          <w:color w:val="231F20"/>
          <w:spacing w:val="-13"/>
          <w:w w:val="110"/>
        </w:rPr>
        <w:t xml:space="preserve"> </w:t>
      </w:r>
      <w:r>
        <w:rPr>
          <w:color w:val="231F20"/>
          <w:w w:val="110"/>
        </w:rPr>
        <w:t>keep</w:t>
      </w:r>
      <w:r>
        <w:rPr>
          <w:color w:val="231F20"/>
          <w:spacing w:val="-14"/>
          <w:w w:val="110"/>
        </w:rPr>
        <w:t xml:space="preserve"> </w:t>
      </w:r>
      <w:r>
        <w:rPr>
          <w:color w:val="231F20"/>
          <w:w w:val="110"/>
        </w:rPr>
        <w:t>it</w:t>
      </w:r>
      <w:r>
        <w:rPr>
          <w:color w:val="231F20"/>
          <w:spacing w:val="-14"/>
          <w:w w:val="110"/>
        </w:rPr>
        <w:t xml:space="preserve"> </w:t>
      </w:r>
      <w:r>
        <w:rPr>
          <w:color w:val="231F20"/>
          <w:w w:val="110"/>
        </w:rPr>
        <w:t>simple,</w:t>
      </w:r>
      <w:r>
        <w:rPr>
          <w:color w:val="231F20"/>
          <w:spacing w:val="-14"/>
          <w:w w:val="110"/>
        </w:rPr>
        <w:t xml:space="preserve"> </w:t>
      </w:r>
      <w:r>
        <w:rPr>
          <w:color w:val="231F20"/>
          <w:w w:val="110"/>
        </w:rPr>
        <w:t>make</w:t>
      </w:r>
      <w:r>
        <w:rPr>
          <w:color w:val="231F20"/>
          <w:spacing w:val="-13"/>
          <w:w w:val="110"/>
        </w:rPr>
        <w:t xml:space="preserve"> </w:t>
      </w:r>
      <w:r>
        <w:rPr>
          <w:color w:val="231F20"/>
          <w:w w:val="110"/>
        </w:rPr>
        <w:t>sure</w:t>
      </w:r>
      <w:r>
        <w:rPr>
          <w:color w:val="231F20"/>
          <w:spacing w:val="-14"/>
          <w:w w:val="110"/>
        </w:rPr>
        <w:t xml:space="preserve"> </w:t>
      </w:r>
      <w:r>
        <w:rPr>
          <w:color w:val="231F20"/>
          <w:w w:val="110"/>
        </w:rPr>
        <w:t>it</w:t>
      </w:r>
      <w:r>
        <w:rPr>
          <w:color w:val="231F20"/>
          <w:spacing w:val="-14"/>
          <w:w w:val="110"/>
        </w:rPr>
        <w:t xml:space="preserve"> </w:t>
      </w:r>
      <w:r>
        <w:rPr>
          <w:color w:val="231F20"/>
          <w:w w:val="110"/>
        </w:rPr>
        <w:t>is</w:t>
      </w:r>
      <w:r>
        <w:rPr>
          <w:color w:val="231F20"/>
          <w:spacing w:val="-14"/>
          <w:w w:val="110"/>
        </w:rPr>
        <w:t xml:space="preserve"> </w:t>
      </w:r>
      <w:r>
        <w:rPr>
          <w:color w:val="231F20"/>
          <w:w w:val="110"/>
        </w:rPr>
        <w:t>fair,</w:t>
      </w:r>
      <w:r>
        <w:rPr>
          <w:color w:val="231F20"/>
          <w:spacing w:val="-13"/>
          <w:w w:val="110"/>
        </w:rPr>
        <w:t xml:space="preserve"> </w:t>
      </w:r>
      <w:r>
        <w:rPr>
          <w:color w:val="231F20"/>
          <w:w w:val="110"/>
        </w:rPr>
        <w:t>recognize</w:t>
      </w:r>
      <w:r>
        <w:rPr>
          <w:color w:val="231F20"/>
          <w:spacing w:val="-14"/>
          <w:w w:val="110"/>
        </w:rPr>
        <w:t xml:space="preserve"> </w:t>
      </w:r>
      <w:r>
        <w:rPr>
          <w:color w:val="231F20"/>
          <w:w w:val="110"/>
        </w:rPr>
        <w:t>and</w:t>
      </w:r>
      <w:r>
        <w:rPr>
          <w:color w:val="231F20"/>
          <w:spacing w:val="-14"/>
          <w:w w:val="110"/>
        </w:rPr>
        <w:t xml:space="preserve"> </w:t>
      </w:r>
      <w:r>
        <w:rPr>
          <w:color w:val="231F20"/>
          <w:w w:val="110"/>
        </w:rPr>
        <w:t>acknowledge</w:t>
      </w:r>
      <w:r>
        <w:rPr>
          <w:color w:val="231F20"/>
          <w:spacing w:val="-14"/>
          <w:w w:val="110"/>
        </w:rPr>
        <w:t xml:space="preserve"> </w:t>
      </w:r>
      <w:r>
        <w:rPr>
          <w:color w:val="231F20"/>
          <w:w w:val="110"/>
        </w:rPr>
        <w:t xml:space="preserve">out- standing performance, and tie pay to market benchmarks and long-term </w:t>
      </w:r>
      <w:r>
        <w:rPr>
          <w:color w:val="231F20"/>
          <w:spacing w:val="-2"/>
          <w:w w:val="110"/>
        </w:rPr>
        <w:t>performance.</w:t>
      </w:r>
    </w:p>
    <w:p w14:paraId="695393BC" w14:textId="77777777" w:rsidR="004A5C99" w:rsidRDefault="004A5C99">
      <w:pPr>
        <w:pStyle w:val="BodyText"/>
      </w:pPr>
    </w:p>
    <w:p w14:paraId="465784AA" w14:textId="77777777" w:rsidR="004A5C99" w:rsidRDefault="004A5C99">
      <w:pPr>
        <w:pStyle w:val="BodyText"/>
        <w:spacing w:before="125"/>
      </w:pPr>
    </w:p>
    <w:p w14:paraId="268940C8" w14:textId="77777777" w:rsidR="004A5C99" w:rsidRDefault="0027463A">
      <w:pPr>
        <w:pStyle w:val="BodyText"/>
        <w:spacing w:line="252" w:lineRule="auto"/>
        <w:ind w:left="132" w:firstLine="129"/>
      </w:pPr>
      <w:r>
        <w:rPr>
          <w:color w:val="231F20"/>
          <w:w w:val="110"/>
        </w:rPr>
        <w:t>COMMENT BY PETER L. SWAN: A CLOSER EXAMINATION OF THE DESIGN</w:t>
      </w:r>
      <w:r>
        <w:rPr>
          <w:color w:val="231F20"/>
          <w:spacing w:val="4"/>
          <w:w w:val="110"/>
        </w:rPr>
        <w:t xml:space="preserve"> </w:t>
      </w:r>
      <w:r>
        <w:rPr>
          <w:color w:val="231F20"/>
          <w:w w:val="110"/>
        </w:rPr>
        <w:t>PRINCIPLES</w:t>
      </w:r>
      <w:r>
        <w:rPr>
          <w:color w:val="231F20"/>
          <w:spacing w:val="5"/>
          <w:w w:val="110"/>
        </w:rPr>
        <w:t xml:space="preserve"> </w:t>
      </w:r>
      <w:r>
        <w:rPr>
          <w:color w:val="231F20"/>
          <w:w w:val="110"/>
        </w:rPr>
        <w:t>FOR</w:t>
      </w:r>
      <w:r>
        <w:rPr>
          <w:color w:val="231F20"/>
          <w:spacing w:val="5"/>
          <w:w w:val="110"/>
        </w:rPr>
        <w:t xml:space="preserve"> </w:t>
      </w:r>
      <w:r>
        <w:rPr>
          <w:color w:val="231F20"/>
          <w:w w:val="110"/>
        </w:rPr>
        <w:t>EXECUTIVE</w:t>
      </w:r>
      <w:r>
        <w:rPr>
          <w:color w:val="231F20"/>
          <w:spacing w:val="7"/>
          <w:w w:val="110"/>
        </w:rPr>
        <w:t xml:space="preserve"> </w:t>
      </w:r>
      <w:r>
        <w:rPr>
          <w:color w:val="231F20"/>
          <w:w w:val="110"/>
        </w:rPr>
        <w:t>COMPENSATION</w:t>
      </w:r>
      <w:r>
        <w:rPr>
          <w:color w:val="231F20"/>
          <w:spacing w:val="6"/>
          <w:w w:val="110"/>
        </w:rPr>
        <w:t xml:space="preserve"> </w:t>
      </w:r>
      <w:r>
        <w:rPr>
          <w:color w:val="231F20"/>
          <w:spacing w:val="-2"/>
          <w:w w:val="110"/>
        </w:rPr>
        <w:t>CONTRACTS</w:t>
      </w:r>
    </w:p>
    <w:p w14:paraId="7A86F605" w14:textId="77777777" w:rsidR="004A5C99" w:rsidRDefault="004A5C99">
      <w:pPr>
        <w:pStyle w:val="BodyText"/>
        <w:spacing w:before="7"/>
      </w:pPr>
    </w:p>
    <w:p w14:paraId="269914F4" w14:textId="77777777" w:rsidR="004A5C99" w:rsidRDefault="0027463A">
      <w:pPr>
        <w:pStyle w:val="BodyText"/>
        <w:spacing w:line="249" w:lineRule="auto"/>
        <w:ind w:left="62" w:right="164"/>
        <w:jc w:val="both"/>
      </w:pPr>
      <w:r>
        <w:rPr>
          <w:color w:val="231F20"/>
          <w:w w:val="105"/>
        </w:rPr>
        <w:t>In</w:t>
      </w:r>
      <w:r>
        <w:rPr>
          <w:color w:val="231F20"/>
          <w:spacing w:val="-2"/>
          <w:w w:val="105"/>
        </w:rPr>
        <w:t xml:space="preserve"> </w:t>
      </w:r>
      <w:r>
        <w:rPr>
          <w:color w:val="231F20"/>
          <w:w w:val="105"/>
        </w:rPr>
        <w:t>this</w:t>
      </w:r>
      <w:r>
        <w:rPr>
          <w:color w:val="231F20"/>
          <w:spacing w:val="-2"/>
          <w:w w:val="105"/>
        </w:rPr>
        <w:t xml:space="preserve"> </w:t>
      </w:r>
      <w:r>
        <w:rPr>
          <w:color w:val="231F20"/>
          <w:w w:val="105"/>
        </w:rPr>
        <w:t>special</w:t>
      </w:r>
      <w:r>
        <w:rPr>
          <w:color w:val="231F20"/>
          <w:spacing w:val="-1"/>
          <w:w w:val="105"/>
        </w:rPr>
        <w:t xml:space="preserve"> </w:t>
      </w:r>
      <w:r>
        <w:rPr>
          <w:color w:val="231F20"/>
          <w:w w:val="105"/>
        </w:rPr>
        <w:t>issue</w:t>
      </w:r>
      <w:r>
        <w:rPr>
          <w:color w:val="231F20"/>
          <w:spacing w:val="-1"/>
          <w:w w:val="105"/>
        </w:rPr>
        <w:t xml:space="preserve"> </w:t>
      </w:r>
      <w:r>
        <w:rPr>
          <w:color w:val="231F20"/>
          <w:w w:val="105"/>
        </w:rPr>
        <w:t>of</w:t>
      </w:r>
      <w:r>
        <w:rPr>
          <w:color w:val="231F20"/>
          <w:spacing w:val="-3"/>
          <w:w w:val="105"/>
        </w:rPr>
        <w:t xml:space="preserve"> </w:t>
      </w:r>
      <w:r>
        <w:rPr>
          <w:i/>
          <w:color w:val="231F20"/>
          <w:w w:val="105"/>
        </w:rPr>
        <w:t>Abacus</w:t>
      </w:r>
      <w:r>
        <w:rPr>
          <w:color w:val="231F20"/>
          <w:w w:val="105"/>
        </w:rPr>
        <w:t>,</w:t>
      </w:r>
      <w:r>
        <w:rPr>
          <w:color w:val="231F20"/>
          <w:spacing w:val="-3"/>
          <w:w w:val="105"/>
        </w:rPr>
        <w:t xml:space="preserve"> </w:t>
      </w:r>
      <w:proofErr w:type="gramStart"/>
      <w:r>
        <w:rPr>
          <w:color w:val="231F20"/>
          <w:w w:val="105"/>
        </w:rPr>
        <w:t>Shan</w:t>
      </w:r>
      <w:proofErr w:type="gramEnd"/>
      <w:r>
        <w:rPr>
          <w:color w:val="231F20"/>
          <w:spacing w:val="-2"/>
          <w:w w:val="105"/>
        </w:rPr>
        <w:t xml:space="preserve"> </w:t>
      </w:r>
      <w:r>
        <w:rPr>
          <w:color w:val="231F20"/>
          <w:w w:val="105"/>
        </w:rPr>
        <w:t>and</w:t>
      </w:r>
      <w:r>
        <w:rPr>
          <w:color w:val="231F20"/>
          <w:spacing w:val="-2"/>
          <w:w w:val="105"/>
        </w:rPr>
        <w:t xml:space="preserve"> </w:t>
      </w:r>
      <w:r>
        <w:rPr>
          <w:color w:val="231F20"/>
          <w:w w:val="105"/>
        </w:rPr>
        <w:t>Walter</w:t>
      </w:r>
      <w:r>
        <w:rPr>
          <w:color w:val="231F20"/>
          <w:spacing w:val="-2"/>
          <w:w w:val="105"/>
        </w:rPr>
        <w:t xml:space="preserve"> </w:t>
      </w:r>
      <w:r>
        <w:rPr>
          <w:color w:val="231F20"/>
          <w:w w:val="105"/>
        </w:rPr>
        <w:t>(2016,</w:t>
      </w:r>
      <w:r>
        <w:rPr>
          <w:color w:val="231F20"/>
          <w:spacing w:val="-1"/>
          <w:w w:val="105"/>
        </w:rPr>
        <w:t xml:space="preserve"> </w:t>
      </w:r>
      <w:r>
        <w:rPr>
          <w:color w:val="231F20"/>
          <w:w w:val="105"/>
        </w:rPr>
        <w:t>hereafter</w:t>
      </w:r>
      <w:r>
        <w:rPr>
          <w:color w:val="231F20"/>
          <w:spacing w:val="-2"/>
          <w:w w:val="105"/>
        </w:rPr>
        <w:t xml:space="preserve"> </w:t>
      </w:r>
      <w:r>
        <w:rPr>
          <w:color w:val="231F20"/>
          <w:w w:val="105"/>
        </w:rPr>
        <w:t>S&amp;W)</w:t>
      </w:r>
      <w:r>
        <w:rPr>
          <w:color w:val="231F20"/>
          <w:spacing w:val="-2"/>
          <w:w w:val="105"/>
        </w:rPr>
        <w:t xml:space="preserve"> </w:t>
      </w:r>
      <w:r>
        <w:rPr>
          <w:color w:val="231F20"/>
          <w:w w:val="105"/>
        </w:rPr>
        <w:t>not</w:t>
      </w:r>
      <w:r>
        <w:rPr>
          <w:color w:val="231F20"/>
          <w:spacing w:val="-2"/>
          <w:w w:val="105"/>
        </w:rPr>
        <w:t xml:space="preserve"> </w:t>
      </w:r>
      <w:r>
        <w:rPr>
          <w:color w:val="231F20"/>
          <w:w w:val="105"/>
        </w:rPr>
        <w:t>only</w:t>
      </w:r>
      <w:r>
        <w:rPr>
          <w:color w:val="231F20"/>
          <w:spacing w:val="-2"/>
          <w:w w:val="105"/>
        </w:rPr>
        <w:t xml:space="preserve"> </w:t>
      </w:r>
      <w:r>
        <w:rPr>
          <w:color w:val="231F20"/>
          <w:w w:val="105"/>
        </w:rPr>
        <w:t>pro- vide an excellent review of a vast literature on executive compensation from a wel- come Australian perspective but also add to it by providing CEO pay data for Australia using the outstanding Sirca Limited corporate governance database for 2001–2012.</w:t>
      </w:r>
      <w:r>
        <w:rPr>
          <w:color w:val="231F20"/>
          <w:spacing w:val="-7"/>
          <w:w w:val="105"/>
        </w:rPr>
        <w:t xml:space="preserve"> </w:t>
      </w:r>
      <w:r>
        <w:rPr>
          <w:color w:val="231F20"/>
          <w:w w:val="105"/>
        </w:rPr>
        <w:t>These</w:t>
      </w:r>
      <w:r>
        <w:rPr>
          <w:color w:val="231F20"/>
          <w:spacing w:val="-9"/>
          <w:w w:val="105"/>
        </w:rPr>
        <w:t xml:space="preserve"> </w:t>
      </w:r>
      <w:r>
        <w:rPr>
          <w:color w:val="231F20"/>
          <w:w w:val="105"/>
        </w:rPr>
        <w:t>tables</w:t>
      </w:r>
      <w:r>
        <w:rPr>
          <w:color w:val="231F20"/>
          <w:spacing w:val="-6"/>
          <w:w w:val="105"/>
        </w:rPr>
        <w:t xml:space="preserve"> </w:t>
      </w:r>
      <w:r>
        <w:rPr>
          <w:color w:val="231F20"/>
          <w:w w:val="105"/>
        </w:rPr>
        <w:t>complement</w:t>
      </w:r>
      <w:r>
        <w:rPr>
          <w:color w:val="231F20"/>
          <w:spacing w:val="-6"/>
          <w:w w:val="105"/>
        </w:rPr>
        <w:t xml:space="preserve"> </w:t>
      </w:r>
      <w:r>
        <w:rPr>
          <w:color w:val="231F20"/>
          <w:w w:val="105"/>
        </w:rPr>
        <w:t>comparable</w:t>
      </w:r>
      <w:r>
        <w:rPr>
          <w:color w:val="231F20"/>
          <w:spacing w:val="-9"/>
          <w:w w:val="105"/>
        </w:rPr>
        <w:t xml:space="preserve"> </w:t>
      </w:r>
      <w:r>
        <w:rPr>
          <w:color w:val="231F20"/>
          <w:w w:val="105"/>
        </w:rPr>
        <w:t>data</w:t>
      </w:r>
      <w:r>
        <w:rPr>
          <w:color w:val="231F20"/>
          <w:spacing w:val="-7"/>
          <w:w w:val="105"/>
        </w:rPr>
        <w:t xml:space="preserve"> </w:t>
      </w:r>
      <w:r>
        <w:rPr>
          <w:color w:val="231F20"/>
          <w:w w:val="105"/>
        </w:rPr>
        <w:t>for</w:t>
      </w:r>
      <w:r>
        <w:rPr>
          <w:color w:val="231F20"/>
          <w:spacing w:val="-7"/>
          <w:w w:val="105"/>
        </w:rPr>
        <w:t xml:space="preserve"> </w:t>
      </w:r>
      <w:r>
        <w:rPr>
          <w:color w:val="231F20"/>
          <w:w w:val="105"/>
        </w:rPr>
        <w:t>US</w:t>
      </w:r>
      <w:r>
        <w:rPr>
          <w:color w:val="231F20"/>
          <w:spacing w:val="-7"/>
          <w:w w:val="105"/>
        </w:rPr>
        <w:t xml:space="preserve"> </w:t>
      </w:r>
      <w:r>
        <w:rPr>
          <w:color w:val="231F20"/>
          <w:w w:val="105"/>
        </w:rPr>
        <w:t>CEOs</w:t>
      </w:r>
      <w:r>
        <w:rPr>
          <w:color w:val="231F20"/>
          <w:spacing w:val="-6"/>
          <w:w w:val="105"/>
        </w:rPr>
        <w:t xml:space="preserve"> </w:t>
      </w:r>
      <w:r>
        <w:rPr>
          <w:color w:val="231F20"/>
          <w:w w:val="105"/>
        </w:rPr>
        <w:t>that</w:t>
      </w:r>
      <w:r>
        <w:rPr>
          <w:color w:val="231F20"/>
          <w:spacing w:val="-9"/>
          <w:w w:val="105"/>
        </w:rPr>
        <w:t xml:space="preserve"> </w:t>
      </w:r>
      <w:r>
        <w:rPr>
          <w:color w:val="231F20"/>
          <w:w w:val="105"/>
        </w:rPr>
        <w:t>they</w:t>
      </w:r>
      <w:r>
        <w:rPr>
          <w:color w:val="231F20"/>
          <w:spacing w:val="-7"/>
          <w:w w:val="105"/>
        </w:rPr>
        <w:t xml:space="preserve"> </w:t>
      </w:r>
      <w:r>
        <w:rPr>
          <w:color w:val="231F20"/>
          <w:w w:val="105"/>
        </w:rPr>
        <w:t>also</w:t>
      </w:r>
      <w:r>
        <w:rPr>
          <w:color w:val="231F20"/>
          <w:spacing w:val="-6"/>
          <w:w w:val="105"/>
        </w:rPr>
        <w:t xml:space="preserve"> </w:t>
      </w:r>
      <w:r>
        <w:rPr>
          <w:color w:val="231F20"/>
          <w:w w:val="105"/>
        </w:rPr>
        <w:t>in- clude</w:t>
      </w:r>
      <w:r>
        <w:rPr>
          <w:color w:val="231F20"/>
          <w:spacing w:val="-11"/>
          <w:w w:val="105"/>
        </w:rPr>
        <w:t xml:space="preserve"> </w:t>
      </w:r>
      <w:r>
        <w:rPr>
          <w:color w:val="231F20"/>
          <w:w w:val="105"/>
        </w:rPr>
        <w:t>from</w:t>
      </w:r>
      <w:r>
        <w:rPr>
          <w:color w:val="231F20"/>
          <w:spacing w:val="-11"/>
          <w:w w:val="105"/>
        </w:rPr>
        <w:t xml:space="preserve"> </w:t>
      </w:r>
      <w:r>
        <w:rPr>
          <w:color w:val="231F20"/>
          <w:w w:val="105"/>
        </w:rPr>
        <w:t>Murphy</w:t>
      </w:r>
      <w:r>
        <w:rPr>
          <w:color w:val="231F20"/>
          <w:spacing w:val="-13"/>
          <w:w w:val="105"/>
        </w:rPr>
        <w:t xml:space="preserve"> </w:t>
      </w:r>
      <w:r>
        <w:rPr>
          <w:color w:val="231F20"/>
          <w:w w:val="105"/>
        </w:rPr>
        <w:t>(2013)</w:t>
      </w:r>
      <w:r>
        <w:rPr>
          <w:color w:val="231F20"/>
          <w:spacing w:val="-11"/>
          <w:w w:val="105"/>
        </w:rPr>
        <w:t xml:space="preserve"> </w:t>
      </w:r>
      <w:r>
        <w:rPr>
          <w:color w:val="231F20"/>
          <w:w w:val="105"/>
        </w:rPr>
        <w:t>to</w:t>
      </w:r>
      <w:r>
        <w:rPr>
          <w:color w:val="231F20"/>
          <w:spacing w:val="-11"/>
          <w:w w:val="105"/>
        </w:rPr>
        <w:t xml:space="preserve"> </w:t>
      </w:r>
      <w:r>
        <w:rPr>
          <w:color w:val="231F20"/>
          <w:w w:val="105"/>
        </w:rPr>
        <w:t>provide</w:t>
      </w:r>
      <w:r>
        <w:rPr>
          <w:color w:val="231F20"/>
          <w:spacing w:val="-11"/>
          <w:w w:val="105"/>
        </w:rPr>
        <w:t xml:space="preserve"> </w:t>
      </w:r>
      <w:r>
        <w:rPr>
          <w:color w:val="231F20"/>
          <w:w w:val="105"/>
        </w:rPr>
        <w:t>valuable</w:t>
      </w:r>
      <w:r>
        <w:rPr>
          <w:color w:val="231F20"/>
          <w:spacing w:val="-13"/>
          <w:w w:val="105"/>
        </w:rPr>
        <w:t xml:space="preserve"> </w:t>
      </w:r>
      <w:r>
        <w:rPr>
          <w:color w:val="231F20"/>
          <w:w w:val="105"/>
        </w:rPr>
        <w:t>insights</w:t>
      </w:r>
      <w:r>
        <w:rPr>
          <w:color w:val="231F20"/>
          <w:spacing w:val="-10"/>
          <w:w w:val="105"/>
        </w:rPr>
        <w:t xml:space="preserve"> </w:t>
      </w:r>
      <w:r>
        <w:rPr>
          <w:color w:val="231F20"/>
          <w:w w:val="105"/>
        </w:rPr>
        <w:t>into</w:t>
      </w:r>
      <w:r>
        <w:rPr>
          <w:color w:val="231F20"/>
          <w:spacing w:val="-11"/>
          <w:w w:val="105"/>
        </w:rPr>
        <w:t xml:space="preserve"> </w:t>
      </w:r>
      <w:r>
        <w:rPr>
          <w:color w:val="231F20"/>
          <w:w w:val="105"/>
        </w:rPr>
        <w:t>Australian</w:t>
      </w:r>
      <w:r>
        <w:rPr>
          <w:color w:val="231F20"/>
          <w:spacing w:val="-9"/>
          <w:w w:val="105"/>
        </w:rPr>
        <w:t xml:space="preserve"> </w:t>
      </w:r>
      <w:r>
        <w:rPr>
          <w:color w:val="231F20"/>
          <w:w w:val="105"/>
        </w:rPr>
        <w:t>executive</w:t>
      </w:r>
      <w:r>
        <w:rPr>
          <w:color w:val="231F20"/>
          <w:spacing w:val="-10"/>
          <w:w w:val="105"/>
        </w:rPr>
        <w:t xml:space="preserve"> </w:t>
      </w:r>
      <w:r>
        <w:rPr>
          <w:color w:val="231F20"/>
          <w:w w:val="105"/>
        </w:rPr>
        <w:t>com- pensation</w:t>
      </w:r>
      <w:r>
        <w:rPr>
          <w:color w:val="231F20"/>
          <w:spacing w:val="-2"/>
          <w:w w:val="105"/>
        </w:rPr>
        <w:t xml:space="preserve"> </w:t>
      </w:r>
      <w:r>
        <w:rPr>
          <w:color w:val="231F20"/>
          <w:w w:val="105"/>
        </w:rPr>
        <w:t>contracts.</w:t>
      </w:r>
      <w:r>
        <w:rPr>
          <w:color w:val="231F20"/>
          <w:spacing w:val="-2"/>
          <w:w w:val="105"/>
        </w:rPr>
        <w:t xml:space="preserve"> </w:t>
      </w:r>
      <w:r>
        <w:rPr>
          <w:color w:val="231F20"/>
          <w:w w:val="105"/>
        </w:rPr>
        <w:t>This</w:t>
      </w:r>
      <w:r>
        <w:rPr>
          <w:color w:val="231F20"/>
          <w:spacing w:val="-2"/>
          <w:w w:val="105"/>
        </w:rPr>
        <w:t xml:space="preserve"> </w:t>
      </w:r>
      <w:r>
        <w:rPr>
          <w:color w:val="231F20"/>
          <w:w w:val="105"/>
        </w:rPr>
        <w:t>informed</w:t>
      </w:r>
      <w:r>
        <w:rPr>
          <w:color w:val="231F20"/>
          <w:spacing w:val="-2"/>
          <w:w w:val="105"/>
        </w:rPr>
        <w:t xml:space="preserve"> </w:t>
      </w:r>
      <w:r>
        <w:rPr>
          <w:color w:val="231F20"/>
          <w:w w:val="105"/>
        </w:rPr>
        <w:t>and</w:t>
      </w:r>
      <w:r>
        <w:rPr>
          <w:color w:val="231F20"/>
          <w:spacing w:val="-2"/>
          <w:w w:val="105"/>
        </w:rPr>
        <w:t xml:space="preserve"> </w:t>
      </w:r>
      <w:r>
        <w:rPr>
          <w:color w:val="231F20"/>
          <w:w w:val="105"/>
        </w:rPr>
        <w:t>extensive</w:t>
      </w:r>
      <w:r>
        <w:rPr>
          <w:color w:val="231F20"/>
          <w:spacing w:val="-2"/>
          <w:w w:val="105"/>
        </w:rPr>
        <w:t xml:space="preserve"> </w:t>
      </w:r>
      <w:r>
        <w:rPr>
          <w:color w:val="231F20"/>
          <w:w w:val="105"/>
        </w:rPr>
        <w:t>discussion</w:t>
      </w:r>
      <w:r>
        <w:rPr>
          <w:color w:val="231F20"/>
          <w:spacing w:val="-2"/>
          <w:w w:val="105"/>
        </w:rPr>
        <w:t xml:space="preserve"> </w:t>
      </w:r>
      <w:r>
        <w:rPr>
          <w:color w:val="231F20"/>
          <w:w w:val="105"/>
        </w:rPr>
        <w:t>leads</w:t>
      </w:r>
      <w:r>
        <w:rPr>
          <w:color w:val="231F20"/>
          <w:spacing w:val="-3"/>
          <w:w w:val="105"/>
        </w:rPr>
        <w:t xml:space="preserve"> </w:t>
      </w:r>
      <w:r>
        <w:rPr>
          <w:color w:val="231F20"/>
          <w:w w:val="105"/>
        </w:rPr>
        <w:t>up</w:t>
      </w:r>
      <w:r>
        <w:rPr>
          <w:color w:val="231F20"/>
          <w:spacing w:val="-2"/>
          <w:w w:val="105"/>
        </w:rPr>
        <w:t xml:space="preserve"> </w:t>
      </w:r>
      <w:r>
        <w:rPr>
          <w:color w:val="231F20"/>
          <w:w w:val="105"/>
        </w:rPr>
        <w:t>to</w:t>
      </w:r>
      <w:r>
        <w:rPr>
          <w:color w:val="231F20"/>
          <w:spacing w:val="-3"/>
          <w:w w:val="105"/>
        </w:rPr>
        <w:t xml:space="preserve"> </w:t>
      </w:r>
      <w:r>
        <w:rPr>
          <w:color w:val="231F20"/>
          <w:w w:val="105"/>
        </w:rPr>
        <w:t>their</w:t>
      </w:r>
      <w:r>
        <w:rPr>
          <w:color w:val="231F20"/>
          <w:spacing w:val="-3"/>
          <w:w w:val="105"/>
        </w:rPr>
        <w:t xml:space="preserve"> </w:t>
      </w:r>
      <w:r>
        <w:rPr>
          <w:i/>
          <w:color w:val="231F20"/>
          <w:w w:val="105"/>
        </w:rPr>
        <w:t>pièce</w:t>
      </w:r>
      <w:r>
        <w:rPr>
          <w:i/>
          <w:color w:val="231F20"/>
          <w:spacing w:val="-3"/>
          <w:w w:val="105"/>
        </w:rPr>
        <w:t xml:space="preserve"> </w:t>
      </w:r>
      <w:r>
        <w:rPr>
          <w:i/>
          <w:color w:val="231F20"/>
          <w:w w:val="105"/>
        </w:rPr>
        <w:t>de résistance</w:t>
      </w:r>
      <w:r>
        <w:rPr>
          <w:color w:val="231F20"/>
          <w:w w:val="105"/>
        </w:rPr>
        <w:t>, the nine principles on which they believe executive pay should be based.</w:t>
      </w:r>
    </w:p>
    <w:p w14:paraId="59C5A749" w14:textId="77777777" w:rsidR="004A5C99" w:rsidRDefault="0027463A">
      <w:pPr>
        <w:pStyle w:val="BodyText"/>
        <w:spacing w:before="7"/>
        <w:ind w:left="251"/>
        <w:jc w:val="both"/>
      </w:pPr>
      <w:r>
        <w:rPr>
          <w:color w:val="231F20"/>
          <w:w w:val="105"/>
        </w:rPr>
        <w:t>Their</w:t>
      </w:r>
      <w:r>
        <w:rPr>
          <w:color w:val="231F20"/>
          <w:spacing w:val="12"/>
          <w:w w:val="105"/>
        </w:rPr>
        <w:t xml:space="preserve"> </w:t>
      </w:r>
      <w:r>
        <w:rPr>
          <w:color w:val="231F20"/>
          <w:w w:val="105"/>
        </w:rPr>
        <w:t>nine</w:t>
      </w:r>
      <w:r>
        <w:rPr>
          <w:color w:val="231F20"/>
          <w:spacing w:val="13"/>
          <w:w w:val="105"/>
        </w:rPr>
        <w:t xml:space="preserve"> </w:t>
      </w:r>
      <w:r>
        <w:rPr>
          <w:color w:val="231F20"/>
          <w:w w:val="105"/>
        </w:rPr>
        <w:t>principles</w:t>
      </w:r>
      <w:r>
        <w:rPr>
          <w:color w:val="231F20"/>
          <w:spacing w:val="14"/>
          <w:w w:val="105"/>
        </w:rPr>
        <w:t xml:space="preserve"> </w:t>
      </w:r>
      <w:r>
        <w:rPr>
          <w:color w:val="231F20"/>
          <w:w w:val="105"/>
        </w:rPr>
        <w:t>(pp.</w:t>
      </w:r>
      <w:r>
        <w:rPr>
          <w:color w:val="231F20"/>
          <w:spacing w:val="12"/>
          <w:w w:val="105"/>
        </w:rPr>
        <w:t xml:space="preserve"> </w:t>
      </w:r>
      <w:r>
        <w:rPr>
          <w:color w:val="231F20"/>
          <w:w w:val="105"/>
        </w:rPr>
        <w:t>667–68)</w:t>
      </w:r>
      <w:r>
        <w:rPr>
          <w:color w:val="231F20"/>
          <w:spacing w:val="13"/>
          <w:w w:val="105"/>
        </w:rPr>
        <w:t xml:space="preserve"> </w:t>
      </w:r>
      <w:r>
        <w:rPr>
          <w:color w:val="231F20"/>
          <w:w w:val="105"/>
        </w:rPr>
        <w:t>are</w:t>
      </w:r>
      <w:r>
        <w:rPr>
          <w:color w:val="231F20"/>
          <w:spacing w:val="11"/>
          <w:w w:val="105"/>
        </w:rPr>
        <w:t xml:space="preserve"> </w:t>
      </w:r>
      <w:r>
        <w:rPr>
          <w:color w:val="231F20"/>
          <w:w w:val="105"/>
        </w:rPr>
        <w:t>as</w:t>
      </w:r>
      <w:r>
        <w:rPr>
          <w:color w:val="231F20"/>
          <w:spacing w:val="14"/>
          <w:w w:val="105"/>
        </w:rPr>
        <w:t xml:space="preserve"> </w:t>
      </w:r>
      <w:r>
        <w:rPr>
          <w:color w:val="231F20"/>
          <w:spacing w:val="-2"/>
          <w:w w:val="105"/>
        </w:rPr>
        <w:t>follows:</w:t>
      </w:r>
    </w:p>
    <w:p w14:paraId="0EAF82C6" w14:textId="77777777" w:rsidR="004A5C99" w:rsidRDefault="0027463A">
      <w:pPr>
        <w:pStyle w:val="ListParagraph"/>
        <w:numPr>
          <w:ilvl w:val="0"/>
          <w:numId w:val="1"/>
        </w:numPr>
        <w:tabs>
          <w:tab w:val="left" w:pos="331"/>
        </w:tabs>
        <w:spacing w:before="130" w:line="252" w:lineRule="auto"/>
        <w:ind w:firstLine="0"/>
        <w:jc w:val="both"/>
        <w:rPr>
          <w:sz w:val="20"/>
        </w:rPr>
      </w:pPr>
      <w:r>
        <w:rPr>
          <w:color w:val="231F20"/>
          <w:w w:val="110"/>
          <w:sz w:val="20"/>
        </w:rPr>
        <w:t>Executive</w:t>
      </w:r>
      <w:r>
        <w:rPr>
          <w:color w:val="231F20"/>
          <w:spacing w:val="-10"/>
          <w:w w:val="110"/>
          <w:sz w:val="20"/>
        </w:rPr>
        <w:t xml:space="preserve"> </w:t>
      </w:r>
      <w:r>
        <w:rPr>
          <w:color w:val="231F20"/>
          <w:w w:val="110"/>
          <w:sz w:val="20"/>
        </w:rPr>
        <w:t>compensation</w:t>
      </w:r>
      <w:r>
        <w:rPr>
          <w:color w:val="231F20"/>
          <w:spacing w:val="-12"/>
          <w:w w:val="110"/>
          <w:sz w:val="20"/>
        </w:rPr>
        <w:t xml:space="preserve"> </w:t>
      </w:r>
      <w:r>
        <w:rPr>
          <w:color w:val="231F20"/>
          <w:w w:val="110"/>
          <w:sz w:val="20"/>
        </w:rPr>
        <w:t>should</w:t>
      </w:r>
      <w:r>
        <w:rPr>
          <w:color w:val="231F20"/>
          <w:spacing w:val="-12"/>
          <w:w w:val="110"/>
          <w:sz w:val="20"/>
        </w:rPr>
        <w:t xml:space="preserve"> </w:t>
      </w:r>
      <w:r>
        <w:rPr>
          <w:color w:val="231F20"/>
          <w:w w:val="110"/>
          <w:sz w:val="20"/>
        </w:rPr>
        <w:t>consist</w:t>
      </w:r>
      <w:r>
        <w:rPr>
          <w:color w:val="231F20"/>
          <w:spacing w:val="-11"/>
          <w:w w:val="110"/>
          <w:sz w:val="20"/>
        </w:rPr>
        <w:t xml:space="preserve"> </w:t>
      </w:r>
      <w:r>
        <w:rPr>
          <w:color w:val="231F20"/>
          <w:w w:val="110"/>
          <w:sz w:val="20"/>
        </w:rPr>
        <w:t>of</w:t>
      </w:r>
      <w:r>
        <w:rPr>
          <w:color w:val="231F20"/>
          <w:spacing w:val="-11"/>
          <w:w w:val="110"/>
          <w:sz w:val="20"/>
        </w:rPr>
        <w:t xml:space="preserve"> </w:t>
      </w:r>
      <w:r>
        <w:rPr>
          <w:color w:val="231F20"/>
          <w:w w:val="110"/>
          <w:sz w:val="20"/>
        </w:rPr>
        <w:t>two</w:t>
      </w:r>
      <w:r>
        <w:rPr>
          <w:color w:val="231F20"/>
          <w:spacing w:val="-12"/>
          <w:w w:val="110"/>
          <w:sz w:val="20"/>
        </w:rPr>
        <w:t xml:space="preserve"> </w:t>
      </w:r>
      <w:r>
        <w:rPr>
          <w:color w:val="231F20"/>
          <w:w w:val="110"/>
          <w:sz w:val="20"/>
        </w:rPr>
        <w:t>broad</w:t>
      </w:r>
      <w:r>
        <w:rPr>
          <w:color w:val="231F20"/>
          <w:spacing w:val="-12"/>
          <w:w w:val="110"/>
          <w:sz w:val="20"/>
        </w:rPr>
        <w:t xml:space="preserve"> </w:t>
      </w:r>
      <w:r>
        <w:rPr>
          <w:color w:val="231F20"/>
          <w:w w:val="110"/>
          <w:sz w:val="20"/>
        </w:rPr>
        <w:t>elements,</w:t>
      </w:r>
      <w:r>
        <w:rPr>
          <w:color w:val="231F20"/>
          <w:spacing w:val="-12"/>
          <w:w w:val="110"/>
          <w:sz w:val="20"/>
        </w:rPr>
        <w:t xml:space="preserve"> </w:t>
      </w:r>
      <w:r>
        <w:rPr>
          <w:color w:val="231F20"/>
          <w:w w:val="110"/>
          <w:sz w:val="20"/>
        </w:rPr>
        <w:t>a</w:t>
      </w:r>
      <w:r>
        <w:rPr>
          <w:color w:val="231F20"/>
          <w:spacing w:val="-12"/>
          <w:w w:val="110"/>
          <w:sz w:val="20"/>
        </w:rPr>
        <w:t xml:space="preserve"> </w:t>
      </w:r>
      <w:r>
        <w:rPr>
          <w:color w:val="231F20"/>
          <w:w w:val="110"/>
          <w:sz w:val="20"/>
        </w:rPr>
        <w:t>base</w:t>
      </w:r>
      <w:r>
        <w:rPr>
          <w:color w:val="231F20"/>
          <w:spacing w:val="-12"/>
          <w:w w:val="110"/>
          <w:sz w:val="20"/>
        </w:rPr>
        <w:t xml:space="preserve"> </w:t>
      </w:r>
      <w:proofErr w:type="gramStart"/>
      <w:r>
        <w:rPr>
          <w:color w:val="231F20"/>
          <w:w w:val="110"/>
          <w:sz w:val="20"/>
        </w:rPr>
        <w:t>pay</w:t>
      </w:r>
      <w:proofErr w:type="gramEnd"/>
      <w:r>
        <w:rPr>
          <w:color w:val="231F20"/>
          <w:spacing w:val="-12"/>
          <w:w w:val="110"/>
          <w:sz w:val="20"/>
        </w:rPr>
        <w:t xml:space="preserve"> </w:t>
      </w:r>
      <w:r>
        <w:rPr>
          <w:color w:val="231F20"/>
          <w:w w:val="110"/>
          <w:sz w:val="20"/>
        </w:rPr>
        <w:t>and</w:t>
      </w:r>
      <w:r>
        <w:rPr>
          <w:color w:val="231F20"/>
          <w:spacing w:val="-11"/>
          <w:w w:val="110"/>
          <w:sz w:val="20"/>
        </w:rPr>
        <w:t xml:space="preserve"> </w:t>
      </w:r>
      <w:r>
        <w:rPr>
          <w:color w:val="231F20"/>
          <w:w w:val="110"/>
          <w:sz w:val="20"/>
        </w:rPr>
        <w:t>a flexible bonus element.</w:t>
      </w:r>
    </w:p>
    <w:p w14:paraId="7E38A4F1" w14:textId="77777777" w:rsidR="004A5C99" w:rsidRDefault="0027463A">
      <w:pPr>
        <w:pStyle w:val="ListParagraph"/>
        <w:numPr>
          <w:ilvl w:val="0"/>
          <w:numId w:val="1"/>
        </w:numPr>
        <w:tabs>
          <w:tab w:val="left" w:pos="331"/>
        </w:tabs>
        <w:spacing w:line="252" w:lineRule="auto"/>
        <w:ind w:right="165" w:firstLine="0"/>
        <w:jc w:val="both"/>
        <w:rPr>
          <w:sz w:val="20"/>
        </w:rPr>
      </w:pPr>
      <w:r>
        <w:rPr>
          <w:color w:val="231F20"/>
          <w:w w:val="110"/>
          <w:sz w:val="20"/>
        </w:rPr>
        <w:t>The</w:t>
      </w:r>
      <w:r>
        <w:rPr>
          <w:color w:val="231F20"/>
          <w:spacing w:val="-12"/>
          <w:w w:val="110"/>
          <w:sz w:val="20"/>
        </w:rPr>
        <w:t xml:space="preserve"> </w:t>
      </w:r>
      <w:r>
        <w:rPr>
          <w:color w:val="231F20"/>
          <w:w w:val="110"/>
          <w:sz w:val="20"/>
        </w:rPr>
        <w:t>base</w:t>
      </w:r>
      <w:r>
        <w:rPr>
          <w:color w:val="231F20"/>
          <w:spacing w:val="-11"/>
          <w:w w:val="110"/>
          <w:sz w:val="20"/>
        </w:rPr>
        <w:t xml:space="preserve"> </w:t>
      </w:r>
      <w:r>
        <w:rPr>
          <w:color w:val="231F20"/>
          <w:w w:val="110"/>
          <w:sz w:val="20"/>
        </w:rPr>
        <w:t>pay</w:t>
      </w:r>
      <w:r>
        <w:rPr>
          <w:color w:val="231F20"/>
          <w:spacing w:val="-11"/>
          <w:w w:val="110"/>
          <w:sz w:val="20"/>
        </w:rPr>
        <w:t xml:space="preserve"> </w:t>
      </w:r>
      <w:r>
        <w:rPr>
          <w:color w:val="231F20"/>
          <w:w w:val="110"/>
          <w:sz w:val="20"/>
        </w:rPr>
        <w:t>should</w:t>
      </w:r>
      <w:r>
        <w:rPr>
          <w:color w:val="231F20"/>
          <w:spacing w:val="-11"/>
          <w:w w:val="110"/>
          <w:sz w:val="20"/>
        </w:rPr>
        <w:t xml:space="preserve"> </w:t>
      </w:r>
      <w:r>
        <w:rPr>
          <w:color w:val="231F20"/>
          <w:w w:val="110"/>
          <w:sz w:val="20"/>
        </w:rPr>
        <w:t>be</w:t>
      </w:r>
      <w:r>
        <w:rPr>
          <w:color w:val="231F20"/>
          <w:spacing w:val="-11"/>
          <w:w w:val="110"/>
          <w:sz w:val="20"/>
        </w:rPr>
        <w:t xml:space="preserve"> </w:t>
      </w:r>
      <w:r>
        <w:rPr>
          <w:color w:val="231F20"/>
          <w:w w:val="110"/>
          <w:sz w:val="20"/>
        </w:rPr>
        <w:t>set</w:t>
      </w:r>
      <w:r>
        <w:rPr>
          <w:color w:val="231F20"/>
          <w:spacing w:val="-11"/>
          <w:w w:val="110"/>
          <w:sz w:val="20"/>
        </w:rPr>
        <w:t xml:space="preserve"> </w:t>
      </w:r>
      <w:proofErr w:type="gramStart"/>
      <w:r>
        <w:rPr>
          <w:color w:val="231F20"/>
          <w:w w:val="110"/>
          <w:sz w:val="20"/>
        </w:rPr>
        <w:t>taking</w:t>
      </w:r>
      <w:r>
        <w:rPr>
          <w:color w:val="231F20"/>
          <w:spacing w:val="-11"/>
          <w:w w:val="110"/>
          <w:sz w:val="20"/>
        </w:rPr>
        <w:t xml:space="preserve"> </w:t>
      </w:r>
      <w:r>
        <w:rPr>
          <w:color w:val="231F20"/>
          <w:w w:val="110"/>
          <w:sz w:val="20"/>
        </w:rPr>
        <w:t>into</w:t>
      </w:r>
      <w:r>
        <w:rPr>
          <w:color w:val="231F20"/>
          <w:spacing w:val="-11"/>
          <w:w w:val="110"/>
          <w:sz w:val="20"/>
        </w:rPr>
        <w:t xml:space="preserve"> </w:t>
      </w:r>
      <w:r>
        <w:rPr>
          <w:color w:val="231F20"/>
          <w:w w:val="110"/>
          <w:sz w:val="20"/>
        </w:rPr>
        <w:t>account</w:t>
      </w:r>
      <w:proofErr w:type="gramEnd"/>
      <w:r>
        <w:rPr>
          <w:color w:val="231F20"/>
          <w:spacing w:val="-11"/>
          <w:w w:val="110"/>
          <w:sz w:val="20"/>
        </w:rPr>
        <w:t xml:space="preserve"> </w:t>
      </w:r>
      <w:r>
        <w:rPr>
          <w:color w:val="231F20"/>
          <w:w w:val="110"/>
          <w:sz w:val="20"/>
        </w:rPr>
        <w:t>the</w:t>
      </w:r>
      <w:r>
        <w:rPr>
          <w:color w:val="231F20"/>
          <w:spacing w:val="-12"/>
          <w:w w:val="110"/>
          <w:sz w:val="20"/>
        </w:rPr>
        <w:t xml:space="preserve"> </w:t>
      </w:r>
      <w:r>
        <w:rPr>
          <w:color w:val="231F20"/>
          <w:w w:val="110"/>
          <w:sz w:val="20"/>
        </w:rPr>
        <w:t>market</w:t>
      </w:r>
      <w:r>
        <w:rPr>
          <w:color w:val="231F20"/>
          <w:spacing w:val="-11"/>
          <w:w w:val="110"/>
          <w:sz w:val="20"/>
        </w:rPr>
        <w:t xml:space="preserve"> </w:t>
      </w:r>
      <w:r>
        <w:rPr>
          <w:color w:val="231F20"/>
          <w:w w:val="110"/>
          <w:sz w:val="20"/>
        </w:rPr>
        <w:t>for</w:t>
      </w:r>
      <w:r>
        <w:rPr>
          <w:color w:val="231F20"/>
          <w:spacing w:val="-12"/>
          <w:w w:val="110"/>
          <w:sz w:val="20"/>
        </w:rPr>
        <w:t xml:space="preserve"> </w:t>
      </w:r>
      <w:r>
        <w:rPr>
          <w:color w:val="231F20"/>
          <w:w w:val="110"/>
          <w:sz w:val="20"/>
        </w:rPr>
        <w:t>managerial</w:t>
      </w:r>
      <w:r>
        <w:rPr>
          <w:color w:val="231F20"/>
          <w:spacing w:val="-11"/>
          <w:w w:val="110"/>
          <w:sz w:val="20"/>
        </w:rPr>
        <w:t xml:space="preserve"> </w:t>
      </w:r>
      <w:r>
        <w:rPr>
          <w:color w:val="231F20"/>
          <w:w w:val="110"/>
          <w:sz w:val="20"/>
        </w:rPr>
        <w:t>talent. It can be adjusted to reflect changes in the market for managerial talent.</w:t>
      </w:r>
    </w:p>
    <w:p w14:paraId="5E1CA889" w14:textId="77777777" w:rsidR="004A5C99" w:rsidRDefault="0027463A">
      <w:pPr>
        <w:pStyle w:val="ListParagraph"/>
        <w:numPr>
          <w:ilvl w:val="0"/>
          <w:numId w:val="1"/>
        </w:numPr>
        <w:tabs>
          <w:tab w:val="left" w:pos="331"/>
        </w:tabs>
        <w:spacing w:line="249" w:lineRule="auto"/>
        <w:ind w:firstLine="0"/>
        <w:jc w:val="both"/>
        <w:rPr>
          <w:sz w:val="20"/>
        </w:rPr>
      </w:pPr>
      <w:r>
        <w:rPr>
          <w:color w:val="231F20"/>
          <w:w w:val="110"/>
          <w:sz w:val="20"/>
        </w:rPr>
        <w:t>The</w:t>
      </w:r>
      <w:r>
        <w:rPr>
          <w:color w:val="231F20"/>
          <w:spacing w:val="-14"/>
          <w:w w:val="110"/>
          <w:sz w:val="20"/>
        </w:rPr>
        <w:t xml:space="preserve"> </w:t>
      </w:r>
      <w:r>
        <w:rPr>
          <w:color w:val="231F20"/>
          <w:w w:val="110"/>
          <w:sz w:val="20"/>
        </w:rPr>
        <w:t>bonus</w:t>
      </w:r>
      <w:r>
        <w:rPr>
          <w:color w:val="231F20"/>
          <w:spacing w:val="-14"/>
          <w:w w:val="110"/>
          <w:sz w:val="20"/>
        </w:rPr>
        <w:t xml:space="preserve"> </w:t>
      </w:r>
      <w:r>
        <w:rPr>
          <w:color w:val="231F20"/>
          <w:w w:val="110"/>
          <w:sz w:val="20"/>
        </w:rPr>
        <w:t>element</w:t>
      </w:r>
      <w:r>
        <w:rPr>
          <w:color w:val="231F20"/>
          <w:spacing w:val="-13"/>
          <w:w w:val="110"/>
          <w:sz w:val="20"/>
        </w:rPr>
        <w:t xml:space="preserve"> </w:t>
      </w:r>
      <w:r>
        <w:rPr>
          <w:color w:val="231F20"/>
          <w:w w:val="110"/>
          <w:sz w:val="20"/>
        </w:rPr>
        <w:t>should</w:t>
      </w:r>
      <w:r>
        <w:rPr>
          <w:color w:val="231F20"/>
          <w:spacing w:val="-14"/>
          <w:w w:val="110"/>
          <w:sz w:val="20"/>
        </w:rPr>
        <w:t xml:space="preserve"> </w:t>
      </w:r>
      <w:r>
        <w:rPr>
          <w:color w:val="231F20"/>
          <w:w w:val="110"/>
          <w:sz w:val="20"/>
        </w:rPr>
        <w:t>be</w:t>
      </w:r>
      <w:r>
        <w:rPr>
          <w:color w:val="231F20"/>
          <w:spacing w:val="-13"/>
          <w:w w:val="110"/>
          <w:sz w:val="20"/>
        </w:rPr>
        <w:t xml:space="preserve"> </w:t>
      </w:r>
      <w:r>
        <w:rPr>
          <w:color w:val="231F20"/>
          <w:w w:val="110"/>
          <w:sz w:val="20"/>
        </w:rPr>
        <w:t>based</w:t>
      </w:r>
      <w:r>
        <w:rPr>
          <w:color w:val="231F20"/>
          <w:spacing w:val="-14"/>
          <w:w w:val="110"/>
          <w:sz w:val="20"/>
        </w:rPr>
        <w:t xml:space="preserve"> </w:t>
      </w:r>
      <w:r>
        <w:rPr>
          <w:color w:val="231F20"/>
          <w:w w:val="110"/>
          <w:sz w:val="20"/>
        </w:rPr>
        <w:t>on</w:t>
      </w:r>
      <w:r>
        <w:rPr>
          <w:color w:val="231F20"/>
          <w:spacing w:val="-14"/>
          <w:w w:val="110"/>
          <w:sz w:val="20"/>
        </w:rPr>
        <w:t xml:space="preserve"> </w:t>
      </w:r>
      <w:r>
        <w:rPr>
          <w:color w:val="231F20"/>
          <w:w w:val="110"/>
          <w:sz w:val="20"/>
        </w:rPr>
        <w:t>performance</w:t>
      </w:r>
      <w:r>
        <w:rPr>
          <w:color w:val="231F20"/>
          <w:spacing w:val="-13"/>
          <w:w w:val="110"/>
          <w:sz w:val="20"/>
        </w:rPr>
        <w:t xml:space="preserve"> </w:t>
      </w:r>
      <w:r>
        <w:rPr>
          <w:color w:val="231F20"/>
          <w:w w:val="110"/>
          <w:sz w:val="20"/>
        </w:rPr>
        <w:t>of</w:t>
      </w:r>
      <w:r>
        <w:rPr>
          <w:color w:val="231F20"/>
          <w:spacing w:val="-14"/>
          <w:w w:val="110"/>
          <w:sz w:val="20"/>
        </w:rPr>
        <w:t xml:space="preserve"> </w:t>
      </w:r>
      <w:r>
        <w:rPr>
          <w:color w:val="231F20"/>
          <w:w w:val="110"/>
          <w:sz w:val="20"/>
        </w:rPr>
        <w:t>the</w:t>
      </w:r>
      <w:r>
        <w:rPr>
          <w:color w:val="231F20"/>
          <w:spacing w:val="-14"/>
          <w:w w:val="110"/>
          <w:sz w:val="20"/>
        </w:rPr>
        <w:t xml:space="preserve"> </w:t>
      </w:r>
      <w:r>
        <w:rPr>
          <w:color w:val="231F20"/>
          <w:w w:val="110"/>
          <w:sz w:val="20"/>
        </w:rPr>
        <w:t>firm,</w:t>
      </w:r>
      <w:r>
        <w:rPr>
          <w:color w:val="231F20"/>
          <w:spacing w:val="-14"/>
          <w:w w:val="110"/>
          <w:sz w:val="20"/>
        </w:rPr>
        <w:t xml:space="preserve"> </w:t>
      </w:r>
      <w:r>
        <w:rPr>
          <w:color w:val="231F20"/>
          <w:w w:val="110"/>
          <w:sz w:val="20"/>
        </w:rPr>
        <w:t>and</w:t>
      </w:r>
      <w:r>
        <w:rPr>
          <w:color w:val="231F20"/>
          <w:spacing w:val="-13"/>
          <w:w w:val="110"/>
          <w:sz w:val="20"/>
        </w:rPr>
        <w:t xml:space="preserve"> </w:t>
      </w:r>
      <w:r>
        <w:rPr>
          <w:color w:val="231F20"/>
          <w:w w:val="110"/>
          <w:sz w:val="20"/>
        </w:rPr>
        <w:t>its</w:t>
      </w:r>
      <w:r>
        <w:rPr>
          <w:color w:val="231F20"/>
          <w:spacing w:val="-14"/>
          <w:w w:val="110"/>
          <w:sz w:val="20"/>
        </w:rPr>
        <w:t xml:space="preserve"> </w:t>
      </w:r>
      <w:r>
        <w:rPr>
          <w:color w:val="231F20"/>
          <w:w w:val="110"/>
          <w:sz w:val="20"/>
        </w:rPr>
        <w:t xml:space="preserve">payment </w:t>
      </w:r>
      <w:r>
        <w:rPr>
          <w:color w:val="231F20"/>
          <w:spacing w:val="2"/>
          <w:sz w:val="20"/>
        </w:rPr>
        <w:t>should</w:t>
      </w:r>
      <w:r>
        <w:rPr>
          <w:color w:val="231F20"/>
          <w:spacing w:val="16"/>
          <w:sz w:val="20"/>
        </w:rPr>
        <w:t xml:space="preserve"> </w:t>
      </w:r>
      <w:r>
        <w:rPr>
          <w:color w:val="231F20"/>
          <w:spacing w:val="2"/>
          <w:sz w:val="20"/>
        </w:rPr>
        <w:t>vest</w:t>
      </w:r>
      <w:r>
        <w:rPr>
          <w:color w:val="231F20"/>
          <w:spacing w:val="19"/>
          <w:sz w:val="20"/>
        </w:rPr>
        <w:t xml:space="preserve"> </w:t>
      </w:r>
      <w:r>
        <w:rPr>
          <w:color w:val="231F20"/>
          <w:spacing w:val="2"/>
          <w:sz w:val="20"/>
        </w:rPr>
        <w:t>over</w:t>
      </w:r>
      <w:r>
        <w:rPr>
          <w:color w:val="231F20"/>
          <w:spacing w:val="17"/>
          <w:sz w:val="20"/>
        </w:rPr>
        <w:t xml:space="preserve"> </w:t>
      </w:r>
      <w:r>
        <w:rPr>
          <w:color w:val="231F20"/>
          <w:spacing w:val="2"/>
          <w:sz w:val="20"/>
        </w:rPr>
        <w:t>several</w:t>
      </w:r>
      <w:r>
        <w:rPr>
          <w:color w:val="231F20"/>
          <w:spacing w:val="17"/>
          <w:sz w:val="20"/>
        </w:rPr>
        <w:t xml:space="preserve"> </w:t>
      </w:r>
      <w:r>
        <w:rPr>
          <w:color w:val="231F20"/>
          <w:spacing w:val="2"/>
          <w:sz w:val="20"/>
        </w:rPr>
        <w:t>years</w:t>
      </w:r>
      <w:r>
        <w:rPr>
          <w:color w:val="231F20"/>
          <w:spacing w:val="19"/>
          <w:sz w:val="20"/>
        </w:rPr>
        <w:t xml:space="preserve"> </w:t>
      </w:r>
      <w:r>
        <w:rPr>
          <w:color w:val="231F20"/>
          <w:spacing w:val="2"/>
          <w:sz w:val="20"/>
        </w:rPr>
        <w:t>depending</w:t>
      </w:r>
      <w:r>
        <w:rPr>
          <w:color w:val="231F20"/>
          <w:spacing w:val="19"/>
          <w:sz w:val="20"/>
        </w:rPr>
        <w:t xml:space="preserve"> </w:t>
      </w:r>
      <w:r>
        <w:rPr>
          <w:color w:val="231F20"/>
          <w:spacing w:val="2"/>
          <w:sz w:val="20"/>
        </w:rPr>
        <w:t>on</w:t>
      </w:r>
      <w:r>
        <w:rPr>
          <w:color w:val="231F20"/>
          <w:spacing w:val="15"/>
          <w:sz w:val="20"/>
        </w:rPr>
        <w:t xml:space="preserve"> </w:t>
      </w:r>
      <w:r>
        <w:rPr>
          <w:color w:val="231F20"/>
          <w:spacing w:val="2"/>
          <w:sz w:val="20"/>
        </w:rPr>
        <w:t>performance</w:t>
      </w:r>
      <w:r>
        <w:rPr>
          <w:color w:val="231F20"/>
          <w:spacing w:val="17"/>
          <w:sz w:val="20"/>
        </w:rPr>
        <w:t xml:space="preserve"> </w:t>
      </w:r>
      <w:r>
        <w:rPr>
          <w:color w:val="231F20"/>
          <w:spacing w:val="2"/>
          <w:sz w:val="20"/>
        </w:rPr>
        <w:t>outcomes</w:t>
      </w:r>
      <w:r>
        <w:rPr>
          <w:color w:val="231F20"/>
          <w:spacing w:val="19"/>
          <w:sz w:val="20"/>
        </w:rPr>
        <w:t xml:space="preserve"> </w:t>
      </w:r>
      <w:r>
        <w:rPr>
          <w:color w:val="231F20"/>
          <w:spacing w:val="2"/>
          <w:sz w:val="20"/>
        </w:rPr>
        <w:t>over</w:t>
      </w:r>
      <w:r>
        <w:rPr>
          <w:color w:val="231F20"/>
          <w:spacing w:val="16"/>
          <w:sz w:val="20"/>
        </w:rPr>
        <w:t xml:space="preserve"> </w:t>
      </w:r>
      <w:r>
        <w:rPr>
          <w:color w:val="231F20"/>
          <w:spacing w:val="2"/>
          <w:sz w:val="20"/>
        </w:rPr>
        <w:t>those</w:t>
      </w:r>
      <w:r>
        <w:rPr>
          <w:color w:val="231F20"/>
          <w:spacing w:val="17"/>
          <w:sz w:val="20"/>
        </w:rPr>
        <w:t xml:space="preserve"> </w:t>
      </w:r>
      <w:r>
        <w:rPr>
          <w:color w:val="231F20"/>
          <w:spacing w:val="-2"/>
          <w:sz w:val="20"/>
        </w:rPr>
        <w:t>years.</w:t>
      </w:r>
    </w:p>
    <w:p w14:paraId="0C7A7AB2" w14:textId="77777777" w:rsidR="004A5C99" w:rsidRDefault="0027463A">
      <w:pPr>
        <w:pStyle w:val="ListParagraph"/>
        <w:numPr>
          <w:ilvl w:val="0"/>
          <w:numId w:val="1"/>
        </w:numPr>
        <w:tabs>
          <w:tab w:val="left" w:pos="331"/>
        </w:tabs>
        <w:spacing w:line="252" w:lineRule="auto"/>
        <w:ind w:right="166" w:firstLine="0"/>
        <w:jc w:val="both"/>
        <w:rPr>
          <w:sz w:val="20"/>
        </w:rPr>
      </w:pPr>
      <w:r>
        <w:rPr>
          <w:color w:val="231F20"/>
          <w:w w:val="110"/>
          <w:sz w:val="20"/>
        </w:rPr>
        <w:t>The</w:t>
      </w:r>
      <w:r>
        <w:rPr>
          <w:color w:val="231F20"/>
          <w:spacing w:val="-12"/>
          <w:w w:val="110"/>
          <w:sz w:val="20"/>
        </w:rPr>
        <w:t xml:space="preserve"> </w:t>
      </w:r>
      <w:r>
        <w:rPr>
          <w:color w:val="231F20"/>
          <w:w w:val="110"/>
          <w:sz w:val="20"/>
        </w:rPr>
        <w:t>bonus</w:t>
      </w:r>
      <w:r>
        <w:rPr>
          <w:color w:val="231F20"/>
          <w:spacing w:val="-12"/>
          <w:w w:val="110"/>
          <w:sz w:val="20"/>
        </w:rPr>
        <w:t xml:space="preserve"> </w:t>
      </w:r>
      <w:r>
        <w:rPr>
          <w:color w:val="231F20"/>
          <w:w w:val="110"/>
          <w:sz w:val="20"/>
        </w:rPr>
        <w:t>amount</w:t>
      </w:r>
      <w:r>
        <w:rPr>
          <w:color w:val="231F20"/>
          <w:spacing w:val="-12"/>
          <w:w w:val="110"/>
          <w:sz w:val="20"/>
        </w:rPr>
        <w:t xml:space="preserve"> </w:t>
      </w:r>
      <w:r>
        <w:rPr>
          <w:color w:val="231F20"/>
          <w:w w:val="110"/>
          <w:sz w:val="20"/>
        </w:rPr>
        <w:t>or</w:t>
      </w:r>
      <w:r>
        <w:rPr>
          <w:color w:val="231F20"/>
          <w:spacing w:val="-13"/>
          <w:w w:val="110"/>
          <w:sz w:val="20"/>
        </w:rPr>
        <w:t xml:space="preserve"> </w:t>
      </w:r>
      <w:r>
        <w:rPr>
          <w:color w:val="231F20"/>
          <w:w w:val="110"/>
          <w:sz w:val="20"/>
        </w:rPr>
        <w:t>bonus</w:t>
      </w:r>
      <w:r>
        <w:rPr>
          <w:color w:val="231F20"/>
          <w:spacing w:val="-12"/>
          <w:w w:val="110"/>
          <w:sz w:val="20"/>
        </w:rPr>
        <w:t xml:space="preserve"> </w:t>
      </w:r>
      <w:r>
        <w:rPr>
          <w:color w:val="231F20"/>
          <w:w w:val="110"/>
          <w:sz w:val="20"/>
        </w:rPr>
        <w:t>pool</w:t>
      </w:r>
      <w:r>
        <w:rPr>
          <w:color w:val="231F20"/>
          <w:spacing w:val="-12"/>
          <w:w w:val="110"/>
          <w:sz w:val="20"/>
        </w:rPr>
        <w:t xml:space="preserve"> </w:t>
      </w:r>
      <w:r>
        <w:rPr>
          <w:color w:val="231F20"/>
          <w:w w:val="110"/>
          <w:sz w:val="20"/>
        </w:rPr>
        <w:t>should</w:t>
      </w:r>
      <w:r>
        <w:rPr>
          <w:color w:val="231F20"/>
          <w:spacing w:val="-12"/>
          <w:w w:val="110"/>
          <w:sz w:val="20"/>
        </w:rPr>
        <w:t xml:space="preserve"> </w:t>
      </w:r>
      <w:r>
        <w:rPr>
          <w:color w:val="231F20"/>
          <w:w w:val="110"/>
          <w:sz w:val="20"/>
        </w:rPr>
        <w:t>be</w:t>
      </w:r>
      <w:r>
        <w:rPr>
          <w:color w:val="231F20"/>
          <w:spacing w:val="-12"/>
          <w:w w:val="110"/>
          <w:sz w:val="20"/>
        </w:rPr>
        <w:t xml:space="preserve"> </w:t>
      </w:r>
      <w:r>
        <w:rPr>
          <w:color w:val="231F20"/>
          <w:w w:val="110"/>
          <w:sz w:val="20"/>
        </w:rPr>
        <w:t>based</w:t>
      </w:r>
      <w:r>
        <w:rPr>
          <w:color w:val="231F20"/>
          <w:spacing w:val="-13"/>
          <w:w w:val="110"/>
          <w:sz w:val="20"/>
        </w:rPr>
        <w:t xml:space="preserve"> </w:t>
      </w:r>
      <w:r>
        <w:rPr>
          <w:color w:val="231F20"/>
          <w:w w:val="110"/>
          <w:sz w:val="20"/>
        </w:rPr>
        <w:t>on</w:t>
      </w:r>
      <w:r>
        <w:rPr>
          <w:color w:val="231F20"/>
          <w:spacing w:val="-12"/>
          <w:w w:val="110"/>
          <w:sz w:val="20"/>
        </w:rPr>
        <w:t xml:space="preserve"> </w:t>
      </w:r>
      <w:r>
        <w:rPr>
          <w:color w:val="231F20"/>
          <w:w w:val="110"/>
          <w:sz w:val="20"/>
        </w:rPr>
        <w:t>a</w:t>
      </w:r>
      <w:r>
        <w:rPr>
          <w:color w:val="231F20"/>
          <w:spacing w:val="-13"/>
          <w:w w:val="110"/>
          <w:sz w:val="20"/>
        </w:rPr>
        <w:t xml:space="preserve"> </w:t>
      </w:r>
      <w:r>
        <w:rPr>
          <w:color w:val="231F20"/>
          <w:w w:val="110"/>
          <w:sz w:val="20"/>
        </w:rPr>
        <w:t>share</w:t>
      </w:r>
      <w:r>
        <w:rPr>
          <w:color w:val="231F20"/>
          <w:spacing w:val="-12"/>
          <w:w w:val="110"/>
          <w:sz w:val="20"/>
        </w:rPr>
        <w:t xml:space="preserve"> </w:t>
      </w:r>
      <w:r>
        <w:rPr>
          <w:color w:val="231F20"/>
          <w:w w:val="110"/>
          <w:sz w:val="20"/>
        </w:rPr>
        <w:t>of</w:t>
      </w:r>
      <w:r>
        <w:rPr>
          <w:color w:val="231F20"/>
          <w:spacing w:val="-12"/>
          <w:w w:val="110"/>
          <w:sz w:val="20"/>
        </w:rPr>
        <w:t xml:space="preserve"> </w:t>
      </w:r>
      <w:r>
        <w:rPr>
          <w:color w:val="231F20"/>
          <w:w w:val="110"/>
          <w:sz w:val="20"/>
        </w:rPr>
        <w:t>the</w:t>
      </w:r>
      <w:r>
        <w:rPr>
          <w:color w:val="231F20"/>
          <w:spacing w:val="-12"/>
          <w:w w:val="110"/>
          <w:sz w:val="20"/>
        </w:rPr>
        <w:t xml:space="preserve"> </w:t>
      </w:r>
      <w:r>
        <w:rPr>
          <w:color w:val="231F20"/>
          <w:w w:val="110"/>
          <w:sz w:val="20"/>
        </w:rPr>
        <w:t>risk-adjusted wealth increase that shareholders have achieved in the contemporaneous period.</w:t>
      </w:r>
    </w:p>
    <w:p w14:paraId="51C1B9DB" w14:textId="77777777" w:rsidR="004A5C99" w:rsidRDefault="0027463A">
      <w:pPr>
        <w:pStyle w:val="ListParagraph"/>
        <w:numPr>
          <w:ilvl w:val="0"/>
          <w:numId w:val="1"/>
        </w:numPr>
        <w:tabs>
          <w:tab w:val="left" w:pos="331"/>
        </w:tabs>
        <w:spacing w:line="252" w:lineRule="auto"/>
        <w:ind w:firstLine="0"/>
        <w:jc w:val="both"/>
        <w:rPr>
          <w:sz w:val="20"/>
        </w:rPr>
      </w:pPr>
      <w:r>
        <w:rPr>
          <w:color w:val="231F20"/>
          <w:w w:val="110"/>
          <w:sz w:val="20"/>
        </w:rPr>
        <w:t>Bonus</w:t>
      </w:r>
      <w:r>
        <w:rPr>
          <w:color w:val="231F20"/>
          <w:spacing w:val="-11"/>
          <w:w w:val="110"/>
          <w:sz w:val="20"/>
        </w:rPr>
        <w:t xml:space="preserve"> </w:t>
      </w:r>
      <w:r>
        <w:rPr>
          <w:color w:val="231F20"/>
          <w:w w:val="110"/>
          <w:sz w:val="20"/>
        </w:rPr>
        <w:t>payments</w:t>
      </w:r>
      <w:r>
        <w:rPr>
          <w:color w:val="231F20"/>
          <w:spacing w:val="-11"/>
          <w:w w:val="110"/>
          <w:sz w:val="20"/>
        </w:rPr>
        <w:t xml:space="preserve"> </w:t>
      </w:r>
      <w:r>
        <w:rPr>
          <w:color w:val="231F20"/>
          <w:w w:val="110"/>
          <w:sz w:val="20"/>
        </w:rPr>
        <w:t>can</w:t>
      </w:r>
      <w:r>
        <w:rPr>
          <w:color w:val="231F20"/>
          <w:spacing w:val="-11"/>
          <w:w w:val="110"/>
          <w:sz w:val="20"/>
        </w:rPr>
        <w:t xml:space="preserve"> </w:t>
      </w:r>
      <w:r>
        <w:rPr>
          <w:color w:val="231F20"/>
          <w:w w:val="110"/>
          <w:sz w:val="20"/>
        </w:rPr>
        <w:t>be</w:t>
      </w:r>
      <w:r>
        <w:rPr>
          <w:color w:val="231F20"/>
          <w:spacing w:val="-11"/>
          <w:w w:val="110"/>
          <w:sz w:val="20"/>
        </w:rPr>
        <w:t xml:space="preserve"> </w:t>
      </w:r>
      <w:r>
        <w:rPr>
          <w:color w:val="231F20"/>
          <w:w w:val="110"/>
          <w:sz w:val="20"/>
        </w:rPr>
        <w:t>divided</w:t>
      </w:r>
      <w:r>
        <w:rPr>
          <w:color w:val="231F20"/>
          <w:spacing w:val="-10"/>
          <w:w w:val="110"/>
          <w:sz w:val="20"/>
        </w:rPr>
        <w:t xml:space="preserve"> </w:t>
      </w:r>
      <w:r>
        <w:rPr>
          <w:color w:val="231F20"/>
          <w:w w:val="110"/>
          <w:sz w:val="20"/>
        </w:rPr>
        <w:t>into</w:t>
      </w:r>
      <w:r>
        <w:rPr>
          <w:color w:val="231F20"/>
          <w:spacing w:val="-11"/>
          <w:w w:val="110"/>
          <w:sz w:val="20"/>
        </w:rPr>
        <w:t xml:space="preserve"> </w:t>
      </w:r>
      <w:r>
        <w:rPr>
          <w:color w:val="231F20"/>
          <w:w w:val="110"/>
          <w:sz w:val="20"/>
        </w:rPr>
        <w:t>equity-linked,</w:t>
      </w:r>
      <w:r>
        <w:rPr>
          <w:color w:val="231F20"/>
          <w:spacing w:val="-11"/>
          <w:w w:val="110"/>
          <w:sz w:val="20"/>
        </w:rPr>
        <w:t xml:space="preserve"> </w:t>
      </w:r>
      <w:r>
        <w:rPr>
          <w:color w:val="231F20"/>
          <w:w w:val="110"/>
          <w:sz w:val="20"/>
        </w:rPr>
        <w:t>cash,</w:t>
      </w:r>
      <w:r>
        <w:rPr>
          <w:color w:val="231F20"/>
          <w:spacing w:val="-11"/>
          <w:w w:val="110"/>
          <w:sz w:val="20"/>
        </w:rPr>
        <w:t xml:space="preserve"> </w:t>
      </w:r>
      <w:r>
        <w:rPr>
          <w:color w:val="231F20"/>
          <w:w w:val="110"/>
          <w:sz w:val="20"/>
        </w:rPr>
        <w:t>and</w:t>
      </w:r>
      <w:r>
        <w:rPr>
          <w:color w:val="231F20"/>
          <w:spacing w:val="-11"/>
          <w:w w:val="110"/>
          <w:sz w:val="20"/>
        </w:rPr>
        <w:t xml:space="preserve"> </w:t>
      </w:r>
      <w:r>
        <w:rPr>
          <w:color w:val="231F20"/>
          <w:w w:val="110"/>
          <w:sz w:val="20"/>
        </w:rPr>
        <w:t>perquisite</w:t>
      </w:r>
      <w:r>
        <w:rPr>
          <w:color w:val="231F20"/>
          <w:spacing w:val="-11"/>
          <w:w w:val="110"/>
          <w:sz w:val="20"/>
        </w:rPr>
        <w:t xml:space="preserve"> </w:t>
      </w:r>
      <w:r>
        <w:rPr>
          <w:color w:val="231F20"/>
          <w:w w:val="110"/>
          <w:sz w:val="20"/>
        </w:rPr>
        <w:t xml:space="preserve">compo- </w:t>
      </w:r>
      <w:r>
        <w:rPr>
          <w:color w:val="231F20"/>
          <w:sz w:val="20"/>
        </w:rPr>
        <w:t>nents.</w:t>
      </w:r>
      <w:r>
        <w:rPr>
          <w:color w:val="231F20"/>
          <w:spacing w:val="36"/>
          <w:sz w:val="20"/>
        </w:rPr>
        <w:t xml:space="preserve"> </w:t>
      </w:r>
      <w:r>
        <w:rPr>
          <w:color w:val="231F20"/>
          <w:sz w:val="20"/>
        </w:rPr>
        <w:t>It</w:t>
      </w:r>
      <w:r>
        <w:rPr>
          <w:color w:val="231F20"/>
          <w:spacing w:val="36"/>
          <w:sz w:val="20"/>
        </w:rPr>
        <w:t xml:space="preserve"> </w:t>
      </w:r>
      <w:r>
        <w:rPr>
          <w:color w:val="231F20"/>
          <w:sz w:val="20"/>
        </w:rPr>
        <w:t>should</w:t>
      </w:r>
      <w:r>
        <w:rPr>
          <w:color w:val="231F20"/>
          <w:spacing w:val="38"/>
          <w:sz w:val="20"/>
        </w:rPr>
        <w:t xml:space="preserve"> </w:t>
      </w:r>
      <w:r>
        <w:rPr>
          <w:color w:val="231F20"/>
          <w:sz w:val="20"/>
        </w:rPr>
        <w:t>be recognized</w:t>
      </w:r>
      <w:r>
        <w:rPr>
          <w:color w:val="231F20"/>
          <w:spacing w:val="40"/>
          <w:sz w:val="20"/>
        </w:rPr>
        <w:t xml:space="preserve"> </w:t>
      </w:r>
      <w:r>
        <w:rPr>
          <w:color w:val="231F20"/>
          <w:sz w:val="20"/>
        </w:rPr>
        <w:t>that</w:t>
      </w:r>
      <w:r>
        <w:rPr>
          <w:color w:val="231F20"/>
          <w:spacing w:val="36"/>
          <w:sz w:val="20"/>
        </w:rPr>
        <w:t xml:space="preserve"> </w:t>
      </w:r>
      <w:r>
        <w:rPr>
          <w:color w:val="231F20"/>
          <w:sz w:val="20"/>
        </w:rPr>
        <w:t>a</w:t>
      </w:r>
      <w:r>
        <w:rPr>
          <w:color w:val="231F20"/>
          <w:spacing w:val="36"/>
          <w:sz w:val="20"/>
        </w:rPr>
        <w:t xml:space="preserve"> </w:t>
      </w:r>
      <w:r>
        <w:rPr>
          <w:color w:val="231F20"/>
          <w:sz w:val="20"/>
        </w:rPr>
        <w:t>CEO</w:t>
      </w:r>
      <w:r>
        <w:rPr>
          <w:color w:val="231F20"/>
          <w:spacing w:val="38"/>
          <w:sz w:val="20"/>
        </w:rPr>
        <w:t xml:space="preserve"> </w:t>
      </w:r>
      <w:r>
        <w:rPr>
          <w:color w:val="231F20"/>
          <w:sz w:val="20"/>
        </w:rPr>
        <w:t>values</w:t>
      </w:r>
      <w:r>
        <w:rPr>
          <w:color w:val="231F20"/>
          <w:spacing w:val="38"/>
          <w:sz w:val="20"/>
        </w:rPr>
        <w:t xml:space="preserve"> </w:t>
      </w:r>
      <w:r>
        <w:rPr>
          <w:color w:val="231F20"/>
          <w:sz w:val="20"/>
        </w:rPr>
        <w:t>equity-linked</w:t>
      </w:r>
      <w:r>
        <w:rPr>
          <w:color w:val="231F20"/>
          <w:spacing w:val="40"/>
          <w:sz w:val="20"/>
        </w:rPr>
        <w:t xml:space="preserve"> </w:t>
      </w:r>
      <w:r>
        <w:rPr>
          <w:color w:val="231F20"/>
          <w:sz w:val="20"/>
        </w:rPr>
        <w:t>compensation</w:t>
      </w:r>
      <w:r>
        <w:rPr>
          <w:color w:val="231F20"/>
          <w:spacing w:val="40"/>
          <w:sz w:val="20"/>
        </w:rPr>
        <w:t xml:space="preserve"> </w:t>
      </w:r>
      <w:r>
        <w:rPr>
          <w:color w:val="231F20"/>
          <w:sz w:val="20"/>
        </w:rPr>
        <w:t>at</w:t>
      </w:r>
      <w:r>
        <w:rPr>
          <w:color w:val="231F20"/>
          <w:spacing w:val="36"/>
          <w:sz w:val="20"/>
        </w:rPr>
        <w:t xml:space="preserve"> </w:t>
      </w:r>
      <w:r>
        <w:rPr>
          <w:color w:val="231F20"/>
          <w:sz w:val="20"/>
        </w:rPr>
        <w:t xml:space="preserve">less </w:t>
      </w:r>
      <w:r>
        <w:rPr>
          <w:color w:val="231F20"/>
          <w:w w:val="110"/>
          <w:sz w:val="20"/>
        </w:rPr>
        <w:t>than the cost of those awards to shareholders.</w:t>
      </w:r>
    </w:p>
    <w:p w14:paraId="1003F36F" w14:textId="77777777" w:rsidR="004A5C99" w:rsidRDefault="0027463A">
      <w:pPr>
        <w:pStyle w:val="ListParagraph"/>
        <w:numPr>
          <w:ilvl w:val="0"/>
          <w:numId w:val="1"/>
        </w:numPr>
        <w:tabs>
          <w:tab w:val="left" w:pos="331"/>
        </w:tabs>
        <w:spacing w:line="249" w:lineRule="auto"/>
        <w:ind w:firstLine="0"/>
        <w:jc w:val="both"/>
        <w:rPr>
          <w:sz w:val="20"/>
        </w:rPr>
      </w:pPr>
      <w:r>
        <w:rPr>
          <w:color w:val="231F20"/>
          <w:w w:val="110"/>
          <w:sz w:val="20"/>
        </w:rPr>
        <w:t>Equity-based compensation grants should be adjusted for dividend payments. The exercise price of executive options should be adjusted downward, while re- stricted stock should have dividend entitlements and the entitlement to shares should</w:t>
      </w:r>
      <w:r>
        <w:rPr>
          <w:color w:val="231F20"/>
          <w:spacing w:val="-14"/>
          <w:w w:val="110"/>
          <w:sz w:val="20"/>
        </w:rPr>
        <w:t xml:space="preserve"> </w:t>
      </w:r>
      <w:r>
        <w:rPr>
          <w:color w:val="231F20"/>
          <w:w w:val="110"/>
          <w:sz w:val="20"/>
        </w:rPr>
        <w:t>be</w:t>
      </w:r>
      <w:r>
        <w:rPr>
          <w:color w:val="231F20"/>
          <w:spacing w:val="-14"/>
          <w:w w:val="110"/>
          <w:sz w:val="20"/>
        </w:rPr>
        <w:t xml:space="preserve"> </w:t>
      </w:r>
      <w:r>
        <w:rPr>
          <w:color w:val="231F20"/>
          <w:w w:val="110"/>
          <w:sz w:val="20"/>
        </w:rPr>
        <w:t>adjusted</w:t>
      </w:r>
      <w:r>
        <w:rPr>
          <w:color w:val="231F20"/>
          <w:spacing w:val="-14"/>
          <w:w w:val="110"/>
          <w:sz w:val="20"/>
        </w:rPr>
        <w:t xml:space="preserve"> </w:t>
      </w:r>
      <w:r>
        <w:rPr>
          <w:color w:val="231F20"/>
          <w:w w:val="110"/>
          <w:sz w:val="20"/>
        </w:rPr>
        <w:t>upward</w:t>
      </w:r>
      <w:r>
        <w:rPr>
          <w:color w:val="231F20"/>
          <w:spacing w:val="-13"/>
          <w:w w:val="110"/>
          <w:sz w:val="20"/>
        </w:rPr>
        <w:t xml:space="preserve"> </w:t>
      </w:r>
      <w:r>
        <w:rPr>
          <w:color w:val="231F20"/>
          <w:w w:val="110"/>
          <w:sz w:val="20"/>
        </w:rPr>
        <w:t>by</w:t>
      </w:r>
      <w:r>
        <w:rPr>
          <w:color w:val="231F20"/>
          <w:spacing w:val="-14"/>
          <w:w w:val="110"/>
          <w:sz w:val="20"/>
        </w:rPr>
        <w:t xml:space="preserve"> </w:t>
      </w:r>
      <w:r>
        <w:rPr>
          <w:color w:val="231F20"/>
          <w:w w:val="110"/>
          <w:sz w:val="20"/>
        </w:rPr>
        <w:t>assuming</w:t>
      </w:r>
      <w:r>
        <w:rPr>
          <w:color w:val="231F20"/>
          <w:spacing w:val="-14"/>
          <w:w w:val="110"/>
          <w:sz w:val="20"/>
        </w:rPr>
        <w:t xml:space="preserve"> </w:t>
      </w:r>
      <w:r>
        <w:rPr>
          <w:color w:val="231F20"/>
          <w:w w:val="110"/>
          <w:sz w:val="20"/>
        </w:rPr>
        <w:t>the</w:t>
      </w:r>
      <w:r>
        <w:rPr>
          <w:color w:val="231F20"/>
          <w:spacing w:val="-14"/>
          <w:w w:val="110"/>
          <w:sz w:val="20"/>
        </w:rPr>
        <w:t xml:space="preserve"> </w:t>
      </w:r>
      <w:r>
        <w:rPr>
          <w:color w:val="231F20"/>
          <w:w w:val="110"/>
          <w:sz w:val="20"/>
        </w:rPr>
        <w:t>dividend</w:t>
      </w:r>
      <w:r>
        <w:rPr>
          <w:color w:val="231F20"/>
          <w:spacing w:val="-13"/>
          <w:w w:val="110"/>
          <w:sz w:val="20"/>
        </w:rPr>
        <w:t xml:space="preserve"> </w:t>
      </w:r>
      <w:r>
        <w:rPr>
          <w:color w:val="231F20"/>
          <w:w w:val="110"/>
          <w:sz w:val="20"/>
        </w:rPr>
        <w:t>is</w:t>
      </w:r>
      <w:r>
        <w:rPr>
          <w:color w:val="231F20"/>
          <w:spacing w:val="-14"/>
          <w:w w:val="110"/>
          <w:sz w:val="20"/>
        </w:rPr>
        <w:t xml:space="preserve"> </w:t>
      </w:r>
      <w:r>
        <w:rPr>
          <w:color w:val="231F20"/>
          <w:w w:val="110"/>
          <w:sz w:val="20"/>
        </w:rPr>
        <w:t>re-invested</w:t>
      </w:r>
      <w:r>
        <w:rPr>
          <w:color w:val="231F20"/>
          <w:spacing w:val="-13"/>
          <w:w w:val="110"/>
          <w:sz w:val="20"/>
        </w:rPr>
        <w:t xml:space="preserve"> </w:t>
      </w:r>
      <w:r>
        <w:rPr>
          <w:color w:val="231F20"/>
          <w:w w:val="110"/>
          <w:sz w:val="20"/>
        </w:rPr>
        <w:t>to</w:t>
      </w:r>
      <w:r>
        <w:rPr>
          <w:color w:val="231F20"/>
          <w:spacing w:val="-14"/>
          <w:w w:val="110"/>
          <w:sz w:val="20"/>
        </w:rPr>
        <w:t xml:space="preserve"> </w:t>
      </w:r>
      <w:r>
        <w:rPr>
          <w:color w:val="231F20"/>
          <w:w w:val="110"/>
          <w:sz w:val="20"/>
        </w:rPr>
        <w:t>acquire</w:t>
      </w:r>
      <w:r>
        <w:rPr>
          <w:color w:val="231F20"/>
          <w:spacing w:val="-14"/>
          <w:w w:val="110"/>
          <w:sz w:val="20"/>
        </w:rPr>
        <w:t xml:space="preserve"> </w:t>
      </w:r>
      <w:r>
        <w:rPr>
          <w:color w:val="231F20"/>
          <w:w w:val="110"/>
          <w:sz w:val="20"/>
        </w:rPr>
        <w:t>addi- tional stock.</w:t>
      </w:r>
    </w:p>
    <w:p w14:paraId="029E99E2" w14:textId="77777777" w:rsidR="004A5C99" w:rsidRDefault="004A5C99">
      <w:pPr>
        <w:pStyle w:val="BodyText"/>
        <w:spacing w:before="22"/>
      </w:pPr>
    </w:p>
    <w:p w14:paraId="75D59C1C" w14:textId="77777777" w:rsidR="004A5C99" w:rsidRDefault="004A5C99">
      <w:pPr>
        <w:rPr>
          <w:color w:val="231F20"/>
          <w:w w:val="105"/>
          <w:sz w:val="14"/>
        </w:rPr>
      </w:pPr>
    </w:p>
    <w:p w14:paraId="261D52B3" w14:textId="77777777" w:rsidR="00DD4D10" w:rsidRDefault="00DD4D10">
      <w:pPr>
        <w:rPr>
          <w:sz w:val="14"/>
        </w:rPr>
        <w:sectPr w:rsidR="00DD4D10">
          <w:pgSz w:w="9700" w:h="13950"/>
          <w:pgMar w:top="800" w:right="1133" w:bottom="280" w:left="1133" w:header="720" w:footer="720" w:gutter="0"/>
          <w:cols w:space="720"/>
        </w:sectPr>
      </w:pPr>
    </w:p>
    <w:p w14:paraId="1C8C75E0" w14:textId="77777777" w:rsidR="004A5C99" w:rsidRDefault="004A5C99">
      <w:pPr>
        <w:pStyle w:val="BodyText"/>
        <w:spacing w:before="208"/>
        <w:rPr>
          <w:i/>
        </w:rPr>
      </w:pPr>
    </w:p>
    <w:p w14:paraId="1A3C9F8A" w14:textId="77777777" w:rsidR="00DD4D10" w:rsidRDefault="00DD4D10">
      <w:pPr>
        <w:pStyle w:val="BodyText"/>
        <w:spacing w:before="208"/>
        <w:rPr>
          <w:i/>
        </w:rPr>
      </w:pPr>
    </w:p>
    <w:p w14:paraId="5392D07D" w14:textId="77777777" w:rsidR="004A5C99" w:rsidRDefault="0027463A">
      <w:pPr>
        <w:pStyle w:val="ListParagraph"/>
        <w:numPr>
          <w:ilvl w:val="0"/>
          <w:numId w:val="1"/>
        </w:numPr>
        <w:tabs>
          <w:tab w:val="left" w:pos="436"/>
        </w:tabs>
        <w:spacing w:line="249" w:lineRule="auto"/>
        <w:ind w:left="167" w:right="57" w:firstLine="0"/>
        <w:jc w:val="both"/>
        <w:rPr>
          <w:sz w:val="20"/>
        </w:rPr>
      </w:pPr>
      <w:r>
        <w:rPr>
          <w:color w:val="231F20"/>
          <w:w w:val="105"/>
          <w:sz w:val="20"/>
        </w:rPr>
        <w:t>Performance measurement is subject to measurement error, and accordingly per- formance should be classified as (i) statistically superior to the benchmark (ii) statis- tically indistinguishable from the benchmark and (iii) statistically below the benchmark.</w:t>
      </w:r>
      <w:r>
        <w:rPr>
          <w:color w:val="231F20"/>
          <w:spacing w:val="28"/>
          <w:w w:val="105"/>
          <w:sz w:val="20"/>
        </w:rPr>
        <w:t xml:space="preserve"> </w:t>
      </w:r>
      <w:r>
        <w:rPr>
          <w:color w:val="231F20"/>
          <w:w w:val="105"/>
          <w:sz w:val="20"/>
        </w:rPr>
        <w:t>Performance</w:t>
      </w:r>
      <w:r>
        <w:rPr>
          <w:color w:val="231F20"/>
          <w:spacing w:val="28"/>
          <w:w w:val="105"/>
          <w:sz w:val="20"/>
        </w:rPr>
        <w:t xml:space="preserve"> </w:t>
      </w:r>
      <w:r>
        <w:rPr>
          <w:color w:val="231F20"/>
          <w:w w:val="105"/>
          <w:sz w:val="20"/>
        </w:rPr>
        <w:t>that</w:t>
      </w:r>
      <w:r>
        <w:rPr>
          <w:color w:val="231F20"/>
          <w:spacing w:val="28"/>
          <w:w w:val="105"/>
          <w:sz w:val="20"/>
        </w:rPr>
        <w:t xml:space="preserve"> </w:t>
      </w:r>
      <w:r>
        <w:rPr>
          <w:color w:val="231F20"/>
          <w:w w:val="105"/>
          <w:sz w:val="20"/>
        </w:rPr>
        <w:t>is</w:t>
      </w:r>
      <w:r>
        <w:rPr>
          <w:color w:val="231F20"/>
          <w:spacing w:val="28"/>
          <w:w w:val="105"/>
          <w:sz w:val="20"/>
        </w:rPr>
        <w:t xml:space="preserve"> </w:t>
      </w:r>
      <w:r>
        <w:rPr>
          <w:color w:val="231F20"/>
          <w:w w:val="105"/>
          <w:sz w:val="20"/>
        </w:rPr>
        <w:t>statistically</w:t>
      </w:r>
      <w:r>
        <w:rPr>
          <w:color w:val="231F20"/>
          <w:spacing w:val="28"/>
          <w:w w:val="105"/>
          <w:sz w:val="20"/>
        </w:rPr>
        <w:t xml:space="preserve"> </w:t>
      </w:r>
      <w:r>
        <w:rPr>
          <w:color w:val="231F20"/>
          <w:w w:val="105"/>
          <w:sz w:val="20"/>
        </w:rPr>
        <w:t>below</w:t>
      </w:r>
      <w:r>
        <w:rPr>
          <w:color w:val="231F20"/>
          <w:spacing w:val="29"/>
          <w:w w:val="105"/>
          <w:sz w:val="20"/>
        </w:rPr>
        <w:t xml:space="preserve"> </w:t>
      </w:r>
      <w:r>
        <w:rPr>
          <w:color w:val="231F20"/>
          <w:w w:val="105"/>
          <w:sz w:val="20"/>
        </w:rPr>
        <w:t>the</w:t>
      </w:r>
      <w:r>
        <w:rPr>
          <w:color w:val="231F20"/>
          <w:spacing w:val="28"/>
          <w:w w:val="105"/>
          <w:sz w:val="20"/>
        </w:rPr>
        <w:t xml:space="preserve"> </w:t>
      </w:r>
      <w:r>
        <w:rPr>
          <w:color w:val="231F20"/>
          <w:w w:val="105"/>
          <w:sz w:val="20"/>
        </w:rPr>
        <w:t>benchmark</w:t>
      </w:r>
      <w:r>
        <w:rPr>
          <w:color w:val="231F20"/>
          <w:spacing w:val="26"/>
          <w:w w:val="105"/>
          <w:sz w:val="20"/>
        </w:rPr>
        <w:t xml:space="preserve"> </w:t>
      </w:r>
      <w:r>
        <w:rPr>
          <w:color w:val="231F20"/>
          <w:w w:val="105"/>
          <w:sz w:val="20"/>
        </w:rPr>
        <w:t>should</w:t>
      </w:r>
      <w:r>
        <w:rPr>
          <w:color w:val="231F20"/>
          <w:spacing w:val="28"/>
          <w:w w:val="105"/>
          <w:sz w:val="20"/>
        </w:rPr>
        <w:t xml:space="preserve"> </w:t>
      </w:r>
      <w:r>
        <w:rPr>
          <w:color w:val="231F20"/>
          <w:w w:val="105"/>
          <w:sz w:val="20"/>
        </w:rPr>
        <w:t>result</w:t>
      </w:r>
      <w:r>
        <w:rPr>
          <w:color w:val="231F20"/>
          <w:spacing w:val="29"/>
          <w:w w:val="105"/>
          <w:sz w:val="20"/>
        </w:rPr>
        <w:t xml:space="preserve"> </w:t>
      </w:r>
      <w:r>
        <w:rPr>
          <w:color w:val="231F20"/>
          <w:w w:val="105"/>
          <w:sz w:val="20"/>
        </w:rPr>
        <w:t>in no</w:t>
      </w:r>
      <w:r>
        <w:rPr>
          <w:color w:val="231F20"/>
          <w:spacing w:val="30"/>
          <w:w w:val="105"/>
          <w:sz w:val="20"/>
        </w:rPr>
        <w:t xml:space="preserve"> </w:t>
      </w:r>
      <w:r>
        <w:rPr>
          <w:color w:val="231F20"/>
          <w:w w:val="105"/>
          <w:sz w:val="20"/>
        </w:rPr>
        <w:t>bonus</w:t>
      </w:r>
      <w:r>
        <w:rPr>
          <w:color w:val="231F20"/>
          <w:spacing w:val="31"/>
          <w:w w:val="105"/>
          <w:sz w:val="20"/>
        </w:rPr>
        <w:t xml:space="preserve"> </w:t>
      </w:r>
      <w:r>
        <w:rPr>
          <w:color w:val="231F20"/>
          <w:w w:val="105"/>
          <w:sz w:val="20"/>
        </w:rPr>
        <w:t>reward</w:t>
      </w:r>
      <w:r>
        <w:rPr>
          <w:color w:val="231F20"/>
          <w:spacing w:val="31"/>
          <w:w w:val="105"/>
          <w:sz w:val="20"/>
        </w:rPr>
        <w:t xml:space="preserve"> </w:t>
      </w:r>
      <w:r>
        <w:rPr>
          <w:color w:val="231F20"/>
          <w:w w:val="105"/>
          <w:sz w:val="20"/>
        </w:rPr>
        <w:t>for</w:t>
      </w:r>
      <w:r>
        <w:rPr>
          <w:color w:val="231F20"/>
          <w:spacing w:val="31"/>
          <w:w w:val="105"/>
          <w:sz w:val="20"/>
        </w:rPr>
        <w:t xml:space="preserve"> </w:t>
      </w:r>
      <w:r>
        <w:rPr>
          <w:color w:val="231F20"/>
          <w:w w:val="105"/>
          <w:sz w:val="20"/>
        </w:rPr>
        <w:t>the</w:t>
      </w:r>
      <w:r>
        <w:rPr>
          <w:color w:val="231F20"/>
          <w:spacing w:val="31"/>
          <w:w w:val="105"/>
          <w:sz w:val="20"/>
        </w:rPr>
        <w:t xml:space="preserve"> </w:t>
      </w:r>
      <w:r>
        <w:rPr>
          <w:color w:val="231F20"/>
          <w:w w:val="105"/>
          <w:sz w:val="20"/>
        </w:rPr>
        <w:t>current</w:t>
      </w:r>
      <w:r>
        <w:rPr>
          <w:color w:val="231F20"/>
          <w:spacing w:val="32"/>
          <w:w w:val="105"/>
          <w:sz w:val="20"/>
        </w:rPr>
        <w:t xml:space="preserve"> </w:t>
      </w:r>
      <w:r>
        <w:rPr>
          <w:color w:val="231F20"/>
          <w:w w:val="105"/>
          <w:sz w:val="20"/>
        </w:rPr>
        <w:t>period.</w:t>
      </w:r>
      <w:r>
        <w:rPr>
          <w:color w:val="231F20"/>
          <w:spacing w:val="31"/>
          <w:w w:val="105"/>
          <w:sz w:val="20"/>
        </w:rPr>
        <w:t xml:space="preserve"> </w:t>
      </w:r>
      <w:r>
        <w:rPr>
          <w:color w:val="231F20"/>
          <w:w w:val="105"/>
          <w:sz w:val="20"/>
        </w:rPr>
        <w:t>The</w:t>
      </w:r>
      <w:r>
        <w:rPr>
          <w:color w:val="231F20"/>
          <w:spacing w:val="30"/>
          <w:w w:val="105"/>
          <w:sz w:val="20"/>
        </w:rPr>
        <w:t xml:space="preserve"> </w:t>
      </w:r>
      <w:r>
        <w:rPr>
          <w:color w:val="231F20"/>
          <w:w w:val="105"/>
          <w:sz w:val="20"/>
        </w:rPr>
        <w:t>performance</w:t>
      </w:r>
      <w:r>
        <w:rPr>
          <w:color w:val="231F20"/>
          <w:spacing w:val="32"/>
          <w:w w:val="105"/>
          <w:sz w:val="20"/>
        </w:rPr>
        <w:t xml:space="preserve"> </w:t>
      </w:r>
      <w:r>
        <w:rPr>
          <w:color w:val="231F20"/>
          <w:w w:val="105"/>
          <w:sz w:val="20"/>
        </w:rPr>
        <w:t>bonus</w:t>
      </w:r>
      <w:r>
        <w:rPr>
          <w:color w:val="231F20"/>
          <w:spacing w:val="31"/>
          <w:w w:val="105"/>
          <w:sz w:val="20"/>
        </w:rPr>
        <w:t xml:space="preserve"> </w:t>
      </w:r>
      <w:r>
        <w:rPr>
          <w:color w:val="231F20"/>
          <w:w w:val="105"/>
          <w:sz w:val="20"/>
        </w:rPr>
        <w:t>should</w:t>
      </w:r>
      <w:r>
        <w:rPr>
          <w:color w:val="231F20"/>
          <w:spacing w:val="31"/>
          <w:w w:val="105"/>
          <w:sz w:val="20"/>
        </w:rPr>
        <w:t xml:space="preserve"> </w:t>
      </w:r>
      <w:r>
        <w:rPr>
          <w:color w:val="231F20"/>
          <w:w w:val="105"/>
          <w:sz w:val="20"/>
        </w:rPr>
        <w:t>be</w:t>
      </w:r>
      <w:r>
        <w:rPr>
          <w:color w:val="231F20"/>
          <w:spacing w:val="31"/>
          <w:w w:val="105"/>
          <w:sz w:val="20"/>
        </w:rPr>
        <w:t xml:space="preserve"> </w:t>
      </w:r>
      <w:r>
        <w:rPr>
          <w:color w:val="231F20"/>
          <w:w w:val="105"/>
          <w:sz w:val="20"/>
        </w:rPr>
        <w:t>higher for statistically superior performance than it is for performance that is statistically in- distinguishable from the benchmark. The performance rankings should be positively correlated to the bonus pool.</w:t>
      </w:r>
    </w:p>
    <w:p w14:paraId="42553B81" w14:textId="77777777" w:rsidR="004A5C99" w:rsidRDefault="0027463A">
      <w:pPr>
        <w:pStyle w:val="ListParagraph"/>
        <w:numPr>
          <w:ilvl w:val="0"/>
          <w:numId w:val="1"/>
        </w:numPr>
        <w:tabs>
          <w:tab w:val="left" w:pos="436"/>
        </w:tabs>
        <w:spacing w:before="8" w:line="249" w:lineRule="auto"/>
        <w:ind w:left="167" w:right="59" w:firstLine="0"/>
        <w:jc w:val="both"/>
        <w:rPr>
          <w:sz w:val="20"/>
        </w:rPr>
      </w:pPr>
      <w:r>
        <w:rPr>
          <w:color w:val="231F20"/>
          <w:w w:val="110"/>
          <w:sz w:val="20"/>
        </w:rPr>
        <w:t>Firm</w:t>
      </w:r>
      <w:r>
        <w:rPr>
          <w:color w:val="231F20"/>
          <w:spacing w:val="-7"/>
          <w:w w:val="110"/>
          <w:sz w:val="20"/>
        </w:rPr>
        <w:t xml:space="preserve"> </w:t>
      </w:r>
      <w:r>
        <w:rPr>
          <w:color w:val="231F20"/>
          <w:w w:val="110"/>
          <w:sz w:val="20"/>
        </w:rPr>
        <w:t>performance</w:t>
      </w:r>
      <w:r>
        <w:rPr>
          <w:color w:val="231F20"/>
          <w:spacing w:val="-7"/>
          <w:w w:val="110"/>
          <w:sz w:val="20"/>
        </w:rPr>
        <w:t xml:space="preserve"> </w:t>
      </w:r>
      <w:r>
        <w:rPr>
          <w:color w:val="231F20"/>
          <w:w w:val="110"/>
          <w:sz w:val="20"/>
        </w:rPr>
        <w:t>should</w:t>
      </w:r>
      <w:r>
        <w:rPr>
          <w:color w:val="231F20"/>
          <w:spacing w:val="-7"/>
          <w:w w:val="110"/>
          <w:sz w:val="20"/>
        </w:rPr>
        <w:t xml:space="preserve"> </w:t>
      </w:r>
      <w:r>
        <w:rPr>
          <w:color w:val="231F20"/>
          <w:w w:val="110"/>
          <w:sz w:val="20"/>
        </w:rPr>
        <w:t>be</w:t>
      </w:r>
      <w:r>
        <w:rPr>
          <w:color w:val="231F20"/>
          <w:spacing w:val="-7"/>
          <w:w w:val="110"/>
          <w:sz w:val="20"/>
        </w:rPr>
        <w:t xml:space="preserve"> </w:t>
      </w:r>
      <w:r>
        <w:rPr>
          <w:color w:val="231F20"/>
          <w:w w:val="110"/>
          <w:sz w:val="20"/>
        </w:rPr>
        <w:t>measured</w:t>
      </w:r>
      <w:r>
        <w:rPr>
          <w:color w:val="231F20"/>
          <w:spacing w:val="-7"/>
          <w:w w:val="110"/>
          <w:sz w:val="20"/>
        </w:rPr>
        <w:t xml:space="preserve"> </w:t>
      </w:r>
      <w:r>
        <w:rPr>
          <w:color w:val="231F20"/>
          <w:w w:val="110"/>
          <w:sz w:val="20"/>
        </w:rPr>
        <w:t>relative</w:t>
      </w:r>
      <w:r>
        <w:rPr>
          <w:color w:val="231F20"/>
          <w:spacing w:val="-7"/>
          <w:w w:val="110"/>
          <w:sz w:val="20"/>
        </w:rPr>
        <w:t xml:space="preserve"> </w:t>
      </w:r>
      <w:r>
        <w:rPr>
          <w:color w:val="231F20"/>
          <w:w w:val="110"/>
          <w:sz w:val="20"/>
        </w:rPr>
        <w:t>to</w:t>
      </w:r>
      <w:r>
        <w:rPr>
          <w:color w:val="231F20"/>
          <w:spacing w:val="-7"/>
          <w:w w:val="110"/>
          <w:sz w:val="20"/>
        </w:rPr>
        <w:t xml:space="preserve"> </w:t>
      </w:r>
      <w:r>
        <w:rPr>
          <w:color w:val="231F20"/>
          <w:w w:val="110"/>
          <w:sz w:val="20"/>
        </w:rPr>
        <w:t>an</w:t>
      </w:r>
      <w:r>
        <w:rPr>
          <w:color w:val="231F20"/>
          <w:spacing w:val="-7"/>
          <w:w w:val="110"/>
          <w:sz w:val="20"/>
        </w:rPr>
        <w:t xml:space="preserve"> </w:t>
      </w:r>
      <w:r>
        <w:rPr>
          <w:color w:val="231F20"/>
          <w:w w:val="110"/>
          <w:sz w:val="20"/>
        </w:rPr>
        <w:t>appropriate</w:t>
      </w:r>
      <w:r>
        <w:rPr>
          <w:color w:val="231F20"/>
          <w:spacing w:val="-7"/>
          <w:w w:val="110"/>
          <w:sz w:val="20"/>
        </w:rPr>
        <w:t xml:space="preserve"> </w:t>
      </w:r>
      <w:r>
        <w:rPr>
          <w:color w:val="231F20"/>
          <w:w w:val="110"/>
          <w:sz w:val="20"/>
        </w:rPr>
        <w:t>independently selected set of peers taking risk into account. Bonus awards should be based on a measure</w:t>
      </w:r>
      <w:r>
        <w:rPr>
          <w:color w:val="231F20"/>
          <w:spacing w:val="-10"/>
          <w:w w:val="110"/>
          <w:sz w:val="20"/>
        </w:rPr>
        <w:t xml:space="preserve"> </w:t>
      </w:r>
      <w:r>
        <w:rPr>
          <w:color w:val="231F20"/>
          <w:w w:val="110"/>
          <w:sz w:val="20"/>
        </w:rPr>
        <w:t>of</w:t>
      </w:r>
      <w:r>
        <w:rPr>
          <w:color w:val="231F20"/>
          <w:spacing w:val="-10"/>
          <w:w w:val="110"/>
          <w:sz w:val="20"/>
        </w:rPr>
        <w:t xml:space="preserve"> </w:t>
      </w:r>
      <w:r>
        <w:rPr>
          <w:color w:val="231F20"/>
          <w:w w:val="110"/>
          <w:sz w:val="20"/>
        </w:rPr>
        <w:t>abnormal</w:t>
      </w:r>
      <w:r>
        <w:rPr>
          <w:color w:val="231F20"/>
          <w:spacing w:val="-9"/>
          <w:w w:val="110"/>
          <w:sz w:val="20"/>
        </w:rPr>
        <w:t xml:space="preserve"> </w:t>
      </w:r>
      <w:r>
        <w:rPr>
          <w:color w:val="231F20"/>
          <w:w w:val="110"/>
          <w:sz w:val="20"/>
        </w:rPr>
        <w:t>performance</w:t>
      </w:r>
      <w:r>
        <w:rPr>
          <w:color w:val="231F20"/>
          <w:spacing w:val="-10"/>
          <w:w w:val="110"/>
          <w:sz w:val="20"/>
        </w:rPr>
        <w:t xml:space="preserve"> </w:t>
      </w:r>
      <w:r>
        <w:rPr>
          <w:color w:val="231F20"/>
          <w:w w:val="110"/>
          <w:sz w:val="20"/>
        </w:rPr>
        <w:t>calculated</w:t>
      </w:r>
      <w:r>
        <w:rPr>
          <w:color w:val="231F20"/>
          <w:spacing w:val="-10"/>
          <w:w w:val="110"/>
          <w:sz w:val="20"/>
        </w:rPr>
        <w:t xml:space="preserve"> </w:t>
      </w:r>
      <w:r>
        <w:rPr>
          <w:color w:val="231F20"/>
          <w:w w:val="110"/>
          <w:sz w:val="20"/>
        </w:rPr>
        <w:t>as</w:t>
      </w:r>
      <w:r>
        <w:rPr>
          <w:color w:val="231F20"/>
          <w:spacing w:val="-10"/>
          <w:w w:val="110"/>
          <w:sz w:val="20"/>
        </w:rPr>
        <w:t xml:space="preserve"> </w:t>
      </w:r>
      <w:r>
        <w:rPr>
          <w:color w:val="231F20"/>
          <w:w w:val="110"/>
          <w:sz w:val="20"/>
        </w:rPr>
        <w:t>the</w:t>
      </w:r>
      <w:r>
        <w:rPr>
          <w:color w:val="231F20"/>
          <w:spacing w:val="-9"/>
          <w:w w:val="110"/>
          <w:sz w:val="20"/>
        </w:rPr>
        <w:t xml:space="preserve"> </w:t>
      </w:r>
      <w:r>
        <w:rPr>
          <w:color w:val="231F20"/>
          <w:w w:val="110"/>
          <w:sz w:val="20"/>
        </w:rPr>
        <w:t>firm’s</w:t>
      </w:r>
      <w:r>
        <w:rPr>
          <w:color w:val="231F20"/>
          <w:spacing w:val="-10"/>
          <w:w w:val="110"/>
          <w:sz w:val="20"/>
        </w:rPr>
        <w:t xml:space="preserve"> </w:t>
      </w:r>
      <w:r>
        <w:rPr>
          <w:color w:val="231F20"/>
          <w:w w:val="110"/>
          <w:sz w:val="20"/>
        </w:rPr>
        <w:t>actual</w:t>
      </w:r>
      <w:r>
        <w:rPr>
          <w:color w:val="231F20"/>
          <w:spacing w:val="-10"/>
          <w:w w:val="110"/>
          <w:sz w:val="20"/>
        </w:rPr>
        <w:t xml:space="preserve"> </w:t>
      </w:r>
      <w:r>
        <w:rPr>
          <w:color w:val="231F20"/>
          <w:w w:val="110"/>
          <w:sz w:val="20"/>
        </w:rPr>
        <w:t>performance</w:t>
      </w:r>
      <w:r>
        <w:rPr>
          <w:color w:val="231F20"/>
          <w:spacing w:val="-10"/>
          <w:w w:val="110"/>
          <w:sz w:val="20"/>
        </w:rPr>
        <w:t xml:space="preserve"> </w:t>
      </w:r>
      <w:r>
        <w:rPr>
          <w:color w:val="231F20"/>
          <w:w w:val="110"/>
          <w:sz w:val="20"/>
        </w:rPr>
        <w:t>less the performance that is expected, given the actual performance of the benchmark peers.</w:t>
      </w:r>
      <w:r>
        <w:rPr>
          <w:color w:val="231F20"/>
          <w:spacing w:val="-2"/>
          <w:w w:val="110"/>
          <w:sz w:val="20"/>
        </w:rPr>
        <w:t xml:space="preserve"> </w:t>
      </w:r>
      <w:r>
        <w:rPr>
          <w:color w:val="231F20"/>
          <w:w w:val="110"/>
          <w:sz w:val="20"/>
        </w:rPr>
        <w:t>Firms with</w:t>
      </w:r>
      <w:r>
        <w:rPr>
          <w:color w:val="231F20"/>
          <w:spacing w:val="-2"/>
          <w:w w:val="110"/>
          <w:sz w:val="20"/>
        </w:rPr>
        <w:t xml:space="preserve"> </w:t>
      </w:r>
      <w:r>
        <w:rPr>
          <w:color w:val="231F20"/>
          <w:w w:val="110"/>
          <w:sz w:val="20"/>
        </w:rPr>
        <w:t>listed</w:t>
      </w:r>
      <w:r>
        <w:rPr>
          <w:color w:val="231F20"/>
          <w:spacing w:val="-1"/>
          <w:w w:val="110"/>
          <w:sz w:val="20"/>
        </w:rPr>
        <w:t xml:space="preserve"> </w:t>
      </w:r>
      <w:r>
        <w:rPr>
          <w:color w:val="231F20"/>
          <w:w w:val="110"/>
          <w:sz w:val="20"/>
        </w:rPr>
        <w:t>securities should</w:t>
      </w:r>
      <w:r>
        <w:rPr>
          <w:color w:val="231F20"/>
          <w:spacing w:val="-1"/>
          <w:w w:val="110"/>
          <w:sz w:val="20"/>
        </w:rPr>
        <w:t xml:space="preserve"> </w:t>
      </w:r>
      <w:r>
        <w:rPr>
          <w:color w:val="231F20"/>
          <w:w w:val="110"/>
          <w:sz w:val="20"/>
        </w:rPr>
        <w:t>use</w:t>
      </w:r>
      <w:r>
        <w:rPr>
          <w:color w:val="231F20"/>
          <w:spacing w:val="-2"/>
          <w:w w:val="110"/>
          <w:sz w:val="20"/>
        </w:rPr>
        <w:t xml:space="preserve"> </w:t>
      </w:r>
      <w:r>
        <w:rPr>
          <w:color w:val="231F20"/>
          <w:w w:val="110"/>
          <w:sz w:val="20"/>
        </w:rPr>
        <w:t>sharemarket</w:t>
      </w:r>
      <w:r>
        <w:rPr>
          <w:color w:val="231F20"/>
          <w:spacing w:val="-2"/>
          <w:w w:val="110"/>
          <w:sz w:val="20"/>
        </w:rPr>
        <w:t xml:space="preserve"> </w:t>
      </w:r>
      <w:r>
        <w:rPr>
          <w:color w:val="231F20"/>
          <w:w w:val="110"/>
          <w:sz w:val="20"/>
        </w:rPr>
        <w:t>returns in</w:t>
      </w:r>
      <w:r>
        <w:rPr>
          <w:color w:val="231F20"/>
          <w:spacing w:val="-1"/>
          <w:w w:val="110"/>
          <w:sz w:val="20"/>
        </w:rPr>
        <w:t xml:space="preserve"> </w:t>
      </w:r>
      <w:r>
        <w:rPr>
          <w:color w:val="231F20"/>
          <w:w w:val="110"/>
          <w:sz w:val="20"/>
        </w:rPr>
        <w:t>assessing</w:t>
      </w:r>
      <w:r>
        <w:rPr>
          <w:color w:val="231F20"/>
          <w:spacing w:val="-1"/>
          <w:w w:val="110"/>
          <w:sz w:val="20"/>
        </w:rPr>
        <w:t xml:space="preserve"> </w:t>
      </w:r>
      <w:r>
        <w:rPr>
          <w:color w:val="231F20"/>
          <w:w w:val="110"/>
          <w:sz w:val="20"/>
        </w:rPr>
        <w:t xml:space="preserve">ab- normal </w:t>
      </w:r>
      <w:proofErr w:type="gramStart"/>
      <w:r>
        <w:rPr>
          <w:color w:val="231F20"/>
          <w:w w:val="110"/>
          <w:sz w:val="20"/>
        </w:rPr>
        <w:t>performance, if</w:t>
      </w:r>
      <w:proofErr w:type="gramEnd"/>
      <w:r>
        <w:rPr>
          <w:color w:val="231F20"/>
          <w:w w:val="110"/>
          <w:sz w:val="20"/>
        </w:rPr>
        <w:t xml:space="preserve"> the securities are efficiently priced. Audited accounting- based</w:t>
      </w:r>
      <w:r>
        <w:rPr>
          <w:color w:val="231F20"/>
          <w:spacing w:val="-6"/>
          <w:w w:val="110"/>
          <w:sz w:val="20"/>
        </w:rPr>
        <w:t xml:space="preserve"> </w:t>
      </w:r>
      <w:r>
        <w:rPr>
          <w:color w:val="231F20"/>
          <w:w w:val="110"/>
          <w:sz w:val="20"/>
        </w:rPr>
        <w:t>measures</w:t>
      </w:r>
      <w:r>
        <w:rPr>
          <w:color w:val="231F20"/>
          <w:spacing w:val="-6"/>
          <w:w w:val="110"/>
          <w:sz w:val="20"/>
        </w:rPr>
        <w:t xml:space="preserve"> </w:t>
      </w:r>
      <w:r>
        <w:rPr>
          <w:color w:val="231F20"/>
          <w:w w:val="110"/>
          <w:sz w:val="20"/>
        </w:rPr>
        <w:t>of</w:t>
      </w:r>
      <w:r>
        <w:rPr>
          <w:color w:val="231F20"/>
          <w:spacing w:val="-5"/>
          <w:w w:val="110"/>
          <w:sz w:val="20"/>
        </w:rPr>
        <w:t xml:space="preserve"> </w:t>
      </w:r>
      <w:r>
        <w:rPr>
          <w:color w:val="231F20"/>
          <w:w w:val="110"/>
          <w:sz w:val="20"/>
        </w:rPr>
        <w:t>performance</w:t>
      </w:r>
      <w:r>
        <w:rPr>
          <w:color w:val="231F20"/>
          <w:spacing w:val="-6"/>
          <w:w w:val="110"/>
          <w:sz w:val="20"/>
        </w:rPr>
        <w:t xml:space="preserve"> </w:t>
      </w:r>
      <w:r>
        <w:rPr>
          <w:color w:val="231F20"/>
          <w:w w:val="110"/>
          <w:sz w:val="20"/>
        </w:rPr>
        <w:t>can</w:t>
      </w:r>
      <w:r>
        <w:rPr>
          <w:color w:val="231F20"/>
          <w:spacing w:val="-5"/>
          <w:w w:val="110"/>
          <w:sz w:val="20"/>
        </w:rPr>
        <w:t xml:space="preserve"> </w:t>
      </w:r>
      <w:r>
        <w:rPr>
          <w:color w:val="231F20"/>
          <w:w w:val="110"/>
          <w:sz w:val="20"/>
        </w:rPr>
        <w:t>also</w:t>
      </w:r>
      <w:r>
        <w:rPr>
          <w:color w:val="231F20"/>
          <w:spacing w:val="-5"/>
          <w:w w:val="110"/>
          <w:sz w:val="20"/>
        </w:rPr>
        <w:t xml:space="preserve"> </w:t>
      </w:r>
      <w:r>
        <w:rPr>
          <w:color w:val="231F20"/>
          <w:w w:val="110"/>
          <w:sz w:val="20"/>
        </w:rPr>
        <w:t>be</w:t>
      </w:r>
      <w:r>
        <w:rPr>
          <w:color w:val="231F20"/>
          <w:spacing w:val="-5"/>
          <w:w w:val="110"/>
          <w:sz w:val="20"/>
        </w:rPr>
        <w:t xml:space="preserve"> </w:t>
      </w:r>
      <w:r>
        <w:rPr>
          <w:color w:val="231F20"/>
          <w:w w:val="110"/>
          <w:sz w:val="20"/>
        </w:rPr>
        <w:t>used</w:t>
      </w:r>
      <w:r>
        <w:rPr>
          <w:color w:val="231F20"/>
          <w:spacing w:val="-4"/>
          <w:w w:val="110"/>
          <w:sz w:val="20"/>
        </w:rPr>
        <w:t xml:space="preserve"> </w:t>
      </w:r>
      <w:r>
        <w:rPr>
          <w:color w:val="231F20"/>
          <w:w w:val="110"/>
          <w:sz w:val="20"/>
        </w:rPr>
        <w:t>providing</w:t>
      </w:r>
      <w:r>
        <w:rPr>
          <w:color w:val="231F20"/>
          <w:spacing w:val="-5"/>
          <w:w w:val="110"/>
          <w:sz w:val="20"/>
        </w:rPr>
        <w:t xml:space="preserve"> </w:t>
      </w:r>
      <w:r>
        <w:rPr>
          <w:color w:val="231F20"/>
          <w:w w:val="110"/>
          <w:sz w:val="20"/>
        </w:rPr>
        <w:t>that</w:t>
      </w:r>
      <w:r>
        <w:rPr>
          <w:color w:val="231F20"/>
          <w:spacing w:val="-5"/>
          <w:w w:val="110"/>
          <w:sz w:val="20"/>
        </w:rPr>
        <w:t xml:space="preserve"> </w:t>
      </w:r>
      <w:r>
        <w:rPr>
          <w:color w:val="231F20"/>
          <w:w w:val="110"/>
          <w:sz w:val="20"/>
        </w:rPr>
        <w:t>these</w:t>
      </w:r>
      <w:r>
        <w:rPr>
          <w:color w:val="231F20"/>
          <w:spacing w:val="-5"/>
          <w:w w:val="110"/>
          <w:sz w:val="20"/>
        </w:rPr>
        <w:t xml:space="preserve"> </w:t>
      </w:r>
      <w:r>
        <w:rPr>
          <w:color w:val="231F20"/>
          <w:w w:val="110"/>
          <w:sz w:val="20"/>
        </w:rPr>
        <w:t>are</w:t>
      </w:r>
      <w:r>
        <w:rPr>
          <w:color w:val="231F20"/>
          <w:spacing w:val="-5"/>
          <w:w w:val="110"/>
          <w:sz w:val="20"/>
        </w:rPr>
        <w:t xml:space="preserve"> </w:t>
      </w:r>
      <w:r>
        <w:rPr>
          <w:color w:val="231F20"/>
          <w:w w:val="110"/>
          <w:sz w:val="20"/>
        </w:rPr>
        <w:t xml:space="preserve">prepared </w:t>
      </w:r>
      <w:r>
        <w:rPr>
          <w:color w:val="231F20"/>
          <w:sz w:val="20"/>
        </w:rPr>
        <w:t>on</w:t>
      </w:r>
      <w:r>
        <w:rPr>
          <w:color w:val="231F20"/>
          <w:spacing w:val="33"/>
          <w:sz w:val="20"/>
        </w:rPr>
        <w:t xml:space="preserve"> </w:t>
      </w:r>
      <w:r>
        <w:rPr>
          <w:color w:val="231F20"/>
          <w:sz w:val="20"/>
        </w:rPr>
        <w:t>a</w:t>
      </w:r>
      <w:r>
        <w:rPr>
          <w:color w:val="231F20"/>
          <w:spacing w:val="34"/>
          <w:sz w:val="20"/>
        </w:rPr>
        <w:t xml:space="preserve"> </w:t>
      </w:r>
      <w:r>
        <w:rPr>
          <w:color w:val="231F20"/>
          <w:sz w:val="20"/>
        </w:rPr>
        <w:t>consistent</w:t>
      </w:r>
      <w:r>
        <w:rPr>
          <w:color w:val="231F20"/>
          <w:spacing w:val="36"/>
          <w:sz w:val="20"/>
        </w:rPr>
        <w:t xml:space="preserve"> </w:t>
      </w:r>
      <w:r>
        <w:rPr>
          <w:color w:val="231F20"/>
          <w:sz w:val="20"/>
        </w:rPr>
        <w:t>basis.</w:t>
      </w:r>
      <w:r>
        <w:rPr>
          <w:color w:val="231F20"/>
          <w:spacing w:val="34"/>
          <w:sz w:val="20"/>
        </w:rPr>
        <w:t xml:space="preserve"> </w:t>
      </w:r>
      <w:r>
        <w:rPr>
          <w:color w:val="231F20"/>
          <w:sz w:val="20"/>
        </w:rPr>
        <w:t>Audited</w:t>
      </w:r>
      <w:r>
        <w:rPr>
          <w:color w:val="231F20"/>
          <w:spacing w:val="36"/>
          <w:sz w:val="20"/>
        </w:rPr>
        <w:t xml:space="preserve"> </w:t>
      </w:r>
      <w:r>
        <w:rPr>
          <w:color w:val="231F20"/>
          <w:sz w:val="20"/>
        </w:rPr>
        <w:t>cash-flow</w:t>
      </w:r>
      <w:r>
        <w:rPr>
          <w:color w:val="231F20"/>
          <w:spacing w:val="34"/>
          <w:sz w:val="20"/>
        </w:rPr>
        <w:t xml:space="preserve"> </w:t>
      </w:r>
      <w:r>
        <w:rPr>
          <w:color w:val="231F20"/>
          <w:sz w:val="20"/>
        </w:rPr>
        <w:t>measures</w:t>
      </w:r>
      <w:r>
        <w:rPr>
          <w:color w:val="231F20"/>
          <w:spacing w:val="36"/>
          <w:sz w:val="20"/>
        </w:rPr>
        <w:t xml:space="preserve"> </w:t>
      </w:r>
      <w:r>
        <w:rPr>
          <w:color w:val="231F20"/>
          <w:sz w:val="20"/>
        </w:rPr>
        <w:t>of</w:t>
      </w:r>
      <w:r>
        <w:rPr>
          <w:color w:val="231F20"/>
          <w:spacing w:val="34"/>
          <w:sz w:val="20"/>
        </w:rPr>
        <w:t xml:space="preserve"> </w:t>
      </w:r>
      <w:r>
        <w:rPr>
          <w:color w:val="231F20"/>
          <w:sz w:val="20"/>
        </w:rPr>
        <w:t>performance</w:t>
      </w:r>
      <w:r>
        <w:rPr>
          <w:color w:val="231F20"/>
          <w:spacing w:val="33"/>
          <w:sz w:val="20"/>
        </w:rPr>
        <w:t xml:space="preserve"> </w:t>
      </w:r>
      <w:r>
        <w:rPr>
          <w:color w:val="231F20"/>
          <w:sz w:val="20"/>
        </w:rPr>
        <w:t>should</w:t>
      </w:r>
      <w:r>
        <w:rPr>
          <w:color w:val="231F20"/>
          <w:spacing w:val="34"/>
          <w:sz w:val="20"/>
        </w:rPr>
        <w:t xml:space="preserve"> </w:t>
      </w:r>
      <w:r>
        <w:rPr>
          <w:color w:val="231F20"/>
          <w:sz w:val="20"/>
        </w:rPr>
        <w:t>be</w:t>
      </w:r>
      <w:r>
        <w:rPr>
          <w:color w:val="231F20"/>
          <w:spacing w:val="36"/>
          <w:sz w:val="20"/>
        </w:rPr>
        <w:t xml:space="preserve"> </w:t>
      </w:r>
      <w:r>
        <w:rPr>
          <w:color w:val="231F20"/>
          <w:sz w:val="20"/>
        </w:rPr>
        <w:t>used</w:t>
      </w:r>
      <w:r>
        <w:rPr>
          <w:color w:val="231F20"/>
          <w:spacing w:val="33"/>
          <w:sz w:val="20"/>
        </w:rPr>
        <w:t xml:space="preserve"> </w:t>
      </w:r>
      <w:r>
        <w:rPr>
          <w:color w:val="231F20"/>
          <w:sz w:val="20"/>
        </w:rPr>
        <w:t xml:space="preserve">as </w:t>
      </w:r>
      <w:r>
        <w:rPr>
          <w:color w:val="231F20"/>
          <w:w w:val="110"/>
          <w:sz w:val="20"/>
        </w:rPr>
        <w:t>a</w:t>
      </w:r>
      <w:r>
        <w:rPr>
          <w:color w:val="231F20"/>
          <w:spacing w:val="-5"/>
          <w:w w:val="110"/>
          <w:sz w:val="20"/>
        </w:rPr>
        <w:t xml:space="preserve"> </w:t>
      </w:r>
      <w:r>
        <w:rPr>
          <w:color w:val="231F20"/>
          <w:w w:val="110"/>
          <w:sz w:val="20"/>
        </w:rPr>
        <w:t>check</w:t>
      </w:r>
      <w:r>
        <w:rPr>
          <w:color w:val="231F20"/>
          <w:spacing w:val="-5"/>
          <w:w w:val="110"/>
          <w:sz w:val="20"/>
        </w:rPr>
        <w:t xml:space="preserve"> </w:t>
      </w:r>
      <w:r>
        <w:rPr>
          <w:color w:val="231F20"/>
          <w:w w:val="110"/>
          <w:sz w:val="20"/>
        </w:rPr>
        <w:t>on</w:t>
      </w:r>
      <w:r>
        <w:rPr>
          <w:color w:val="231F20"/>
          <w:spacing w:val="-4"/>
          <w:w w:val="110"/>
          <w:sz w:val="20"/>
        </w:rPr>
        <w:t xml:space="preserve"> </w:t>
      </w:r>
      <w:r>
        <w:rPr>
          <w:color w:val="231F20"/>
          <w:w w:val="110"/>
          <w:sz w:val="20"/>
        </w:rPr>
        <w:t>the</w:t>
      </w:r>
      <w:r>
        <w:rPr>
          <w:color w:val="231F20"/>
          <w:spacing w:val="-4"/>
          <w:w w:val="110"/>
          <w:sz w:val="20"/>
        </w:rPr>
        <w:t xml:space="preserve"> </w:t>
      </w:r>
      <w:r>
        <w:rPr>
          <w:color w:val="231F20"/>
          <w:w w:val="110"/>
          <w:sz w:val="20"/>
        </w:rPr>
        <w:t>reasonableness</w:t>
      </w:r>
      <w:r>
        <w:rPr>
          <w:color w:val="231F20"/>
          <w:spacing w:val="-4"/>
          <w:w w:val="110"/>
          <w:sz w:val="20"/>
        </w:rPr>
        <w:t xml:space="preserve"> </w:t>
      </w:r>
      <w:r>
        <w:rPr>
          <w:color w:val="231F20"/>
          <w:w w:val="110"/>
          <w:sz w:val="20"/>
        </w:rPr>
        <w:t>of</w:t>
      </w:r>
      <w:r>
        <w:rPr>
          <w:color w:val="231F20"/>
          <w:spacing w:val="-4"/>
          <w:w w:val="110"/>
          <w:sz w:val="20"/>
        </w:rPr>
        <w:t xml:space="preserve"> </w:t>
      </w:r>
      <w:r>
        <w:rPr>
          <w:color w:val="231F20"/>
          <w:w w:val="110"/>
          <w:sz w:val="20"/>
        </w:rPr>
        <w:t>earnings</w:t>
      </w:r>
      <w:r>
        <w:rPr>
          <w:color w:val="231F20"/>
          <w:spacing w:val="-4"/>
          <w:w w:val="110"/>
          <w:sz w:val="20"/>
        </w:rPr>
        <w:t xml:space="preserve"> </w:t>
      </w:r>
      <w:r>
        <w:rPr>
          <w:color w:val="231F20"/>
          <w:w w:val="110"/>
          <w:sz w:val="20"/>
        </w:rPr>
        <w:t>measures.</w:t>
      </w:r>
      <w:r>
        <w:rPr>
          <w:color w:val="231F20"/>
          <w:spacing w:val="-4"/>
          <w:w w:val="110"/>
          <w:sz w:val="20"/>
        </w:rPr>
        <w:t xml:space="preserve"> </w:t>
      </w:r>
      <w:r>
        <w:rPr>
          <w:color w:val="231F20"/>
          <w:w w:val="110"/>
          <w:sz w:val="20"/>
        </w:rPr>
        <w:t>Accounting</w:t>
      </w:r>
      <w:r>
        <w:rPr>
          <w:color w:val="231F20"/>
          <w:spacing w:val="-5"/>
          <w:w w:val="110"/>
          <w:sz w:val="20"/>
        </w:rPr>
        <w:t xml:space="preserve"> </w:t>
      </w:r>
      <w:r>
        <w:rPr>
          <w:color w:val="231F20"/>
          <w:w w:val="110"/>
          <w:sz w:val="20"/>
        </w:rPr>
        <w:t>measures</w:t>
      </w:r>
      <w:r>
        <w:rPr>
          <w:color w:val="231F20"/>
          <w:spacing w:val="-4"/>
          <w:w w:val="110"/>
          <w:sz w:val="20"/>
        </w:rPr>
        <w:t xml:space="preserve"> </w:t>
      </w:r>
      <w:r>
        <w:rPr>
          <w:color w:val="231F20"/>
          <w:w w:val="110"/>
          <w:sz w:val="20"/>
        </w:rPr>
        <w:t>of</w:t>
      </w:r>
      <w:r>
        <w:rPr>
          <w:color w:val="231F20"/>
          <w:spacing w:val="-4"/>
          <w:w w:val="110"/>
          <w:sz w:val="20"/>
        </w:rPr>
        <w:t xml:space="preserve"> </w:t>
      </w:r>
      <w:r>
        <w:rPr>
          <w:color w:val="231F20"/>
          <w:w w:val="110"/>
          <w:sz w:val="20"/>
        </w:rPr>
        <w:t>per- formance should be adjusted for the cost of capital.</w:t>
      </w:r>
    </w:p>
    <w:p w14:paraId="5AD89383" w14:textId="77777777" w:rsidR="004A5C99" w:rsidRDefault="0027463A">
      <w:pPr>
        <w:pStyle w:val="ListParagraph"/>
        <w:numPr>
          <w:ilvl w:val="0"/>
          <w:numId w:val="1"/>
        </w:numPr>
        <w:tabs>
          <w:tab w:val="left" w:pos="436"/>
        </w:tabs>
        <w:spacing w:before="7" w:line="249" w:lineRule="auto"/>
        <w:ind w:left="167" w:right="57" w:firstLine="0"/>
        <w:jc w:val="both"/>
        <w:rPr>
          <w:sz w:val="20"/>
        </w:rPr>
      </w:pPr>
      <w:r>
        <w:rPr>
          <w:color w:val="231F20"/>
          <w:w w:val="110"/>
          <w:sz w:val="20"/>
        </w:rPr>
        <w:t>Termination payments should be a function of the benchmark adjusted perfor- mance</w:t>
      </w:r>
      <w:r>
        <w:rPr>
          <w:color w:val="231F20"/>
          <w:spacing w:val="-14"/>
          <w:w w:val="110"/>
          <w:sz w:val="20"/>
        </w:rPr>
        <w:t xml:space="preserve"> </w:t>
      </w:r>
      <w:r>
        <w:rPr>
          <w:color w:val="231F20"/>
          <w:w w:val="110"/>
          <w:sz w:val="20"/>
        </w:rPr>
        <w:t>of</w:t>
      </w:r>
      <w:r>
        <w:rPr>
          <w:color w:val="231F20"/>
          <w:spacing w:val="-14"/>
          <w:w w:val="110"/>
          <w:sz w:val="20"/>
        </w:rPr>
        <w:t xml:space="preserve"> </w:t>
      </w:r>
      <w:r>
        <w:rPr>
          <w:color w:val="231F20"/>
          <w:w w:val="110"/>
          <w:sz w:val="20"/>
        </w:rPr>
        <w:t>the</w:t>
      </w:r>
      <w:r>
        <w:rPr>
          <w:color w:val="231F20"/>
          <w:spacing w:val="-14"/>
          <w:w w:val="110"/>
          <w:sz w:val="20"/>
        </w:rPr>
        <w:t xml:space="preserve"> </w:t>
      </w:r>
      <w:r>
        <w:rPr>
          <w:color w:val="231F20"/>
          <w:w w:val="110"/>
          <w:sz w:val="20"/>
        </w:rPr>
        <w:t>firm</w:t>
      </w:r>
      <w:r>
        <w:rPr>
          <w:color w:val="231F20"/>
          <w:spacing w:val="-13"/>
          <w:w w:val="110"/>
          <w:sz w:val="20"/>
        </w:rPr>
        <w:t xml:space="preserve"> </w:t>
      </w:r>
      <w:r>
        <w:rPr>
          <w:color w:val="231F20"/>
          <w:w w:val="110"/>
          <w:sz w:val="20"/>
        </w:rPr>
        <w:t>during</w:t>
      </w:r>
      <w:r>
        <w:rPr>
          <w:color w:val="231F20"/>
          <w:spacing w:val="-14"/>
          <w:w w:val="110"/>
          <w:sz w:val="20"/>
        </w:rPr>
        <w:t xml:space="preserve"> </w:t>
      </w:r>
      <w:r>
        <w:rPr>
          <w:color w:val="231F20"/>
          <w:w w:val="110"/>
          <w:sz w:val="20"/>
        </w:rPr>
        <w:t>the</w:t>
      </w:r>
      <w:r>
        <w:rPr>
          <w:color w:val="231F20"/>
          <w:spacing w:val="-14"/>
          <w:w w:val="110"/>
          <w:sz w:val="20"/>
        </w:rPr>
        <w:t xml:space="preserve"> </w:t>
      </w:r>
      <w:r>
        <w:rPr>
          <w:color w:val="231F20"/>
          <w:w w:val="110"/>
          <w:sz w:val="20"/>
        </w:rPr>
        <w:t>tenure</w:t>
      </w:r>
      <w:r>
        <w:rPr>
          <w:color w:val="231F20"/>
          <w:spacing w:val="-14"/>
          <w:w w:val="110"/>
          <w:sz w:val="20"/>
        </w:rPr>
        <w:t xml:space="preserve"> </w:t>
      </w:r>
      <w:r>
        <w:rPr>
          <w:color w:val="231F20"/>
          <w:w w:val="110"/>
          <w:sz w:val="20"/>
        </w:rPr>
        <w:t>of</w:t>
      </w:r>
      <w:r>
        <w:rPr>
          <w:color w:val="231F20"/>
          <w:spacing w:val="-13"/>
          <w:w w:val="110"/>
          <w:sz w:val="20"/>
        </w:rPr>
        <w:t xml:space="preserve"> </w:t>
      </w:r>
      <w:r>
        <w:rPr>
          <w:color w:val="231F20"/>
          <w:w w:val="110"/>
          <w:sz w:val="20"/>
        </w:rPr>
        <w:t>the</w:t>
      </w:r>
      <w:r>
        <w:rPr>
          <w:color w:val="231F20"/>
          <w:spacing w:val="-14"/>
          <w:w w:val="110"/>
          <w:sz w:val="20"/>
        </w:rPr>
        <w:t xml:space="preserve"> </w:t>
      </w:r>
      <w:r>
        <w:rPr>
          <w:color w:val="231F20"/>
          <w:w w:val="110"/>
          <w:sz w:val="20"/>
        </w:rPr>
        <w:t>executive.</w:t>
      </w:r>
      <w:r>
        <w:rPr>
          <w:color w:val="231F20"/>
          <w:spacing w:val="-14"/>
          <w:w w:val="110"/>
          <w:sz w:val="20"/>
        </w:rPr>
        <w:t xml:space="preserve"> </w:t>
      </w:r>
      <w:r>
        <w:rPr>
          <w:color w:val="231F20"/>
          <w:w w:val="110"/>
          <w:sz w:val="20"/>
        </w:rPr>
        <w:t>Three</w:t>
      </w:r>
      <w:r>
        <w:rPr>
          <w:color w:val="231F20"/>
          <w:spacing w:val="-13"/>
          <w:w w:val="110"/>
          <w:sz w:val="20"/>
        </w:rPr>
        <w:t xml:space="preserve"> </w:t>
      </w:r>
      <w:r>
        <w:rPr>
          <w:color w:val="231F20"/>
          <w:w w:val="110"/>
          <w:sz w:val="20"/>
        </w:rPr>
        <w:t>broad</w:t>
      </w:r>
      <w:r>
        <w:rPr>
          <w:color w:val="231F20"/>
          <w:spacing w:val="-14"/>
          <w:w w:val="110"/>
          <w:sz w:val="20"/>
        </w:rPr>
        <w:t xml:space="preserve"> </w:t>
      </w:r>
      <w:r>
        <w:rPr>
          <w:color w:val="231F20"/>
          <w:w w:val="110"/>
          <w:sz w:val="20"/>
        </w:rPr>
        <w:t>categories</w:t>
      </w:r>
      <w:r>
        <w:rPr>
          <w:color w:val="231F20"/>
          <w:spacing w:val="-13"/>
          <w:w w:val="110"/>
          <w:sz w:val="20"/>
        </w:rPr>
        <w:t xml:space="preserve"> </w:t>
      </w:r>
      <w:r>
        <w:rPr>
          <w:color w:val="231F20"/>
          <w:w w:val="110"/>
          <w:sz w:val="20"/>
        </w:rPr>
        <w:t>of</w:t>
      </w:r>
      <w:r>
        <w:rPr>
          <w:color w:val="231F20"/>
          <w:spacing w:val="-13"/>
          <w:w w:val="110"/>
          <w:sz w:val="20"/>
        </w:rPr>
        <w:t xml:space="preserve"> </w:t>
      </w:r>
      <w:r>
        <w:rPr>
          <w:color w:val="231F20"/>
          <w:w w:val="110"/>
          <w:sz w:val="20"/>
        </w:rPr>
        <w:t>per- formance</w:t>
      </w:r>
      <w:r>
        <w:rPr>
          <w:color w:val="231F20"/>
          <w:spacing w:val="-8"/>
          <w:w w:val="110"/>
          <w:sz w:val="20"/>
        </w:rPr>
        <w:t xml:space="preserve"> </w:t>
      </w:r>
      <w:r>
        <w:rPr>
          <w:color w:val="231F20"/>
          <w:w w:val="110"/>
          <w:sz w:val="20"/>
        </w:rPr>
        <w:t>(as</w:t>
      </w:r>
      <w:r>
        <w:rPr>
          <w:color w:val="231F20"/>
          <w:spacing w:val="-9"/>
          <w:w w:val="110"/>
          <w:sz w:val="20"/>
        </w:rPr>
        <w:t xml:space="preserve"> </w:t>
      </w:r>
      <w:r>
        <w:rPr>
          <w:color w:val="231F20"/>
          <w:w w:val="110"/>
          <w:sz w:val="20"/>
        </w:rPr>
        <w:t>in</w:t>
      </w:r>
      <w:r>
        <w:rPr>
          <w:color w:val="231F20"/>
          <w:spacing w:val="-9"/>
          <w:w w:val="110"/>
          <w:sz w:val="20"/>
        </w:rPr>
        <w:t xml:space="preserve"> </w:t>
      </w:r>
      <w:r>
        <w:rPr>
          <w:color w:val="231F20"/>
          <w:w w:val="110"/>
          <w:sz w:val="20"/>
        </w:rPr>
        <w:t>7</w:t>
      </w:r>
      <w:r>
        <w:rPr>
          <w:color w:val="231F20"/>
          <w:spacing w:val="-10"/>
          <w:w w:val="110"/>
          <w:sz w:val="20"/>
        </w:rPr>
        <w:t xml:space="preserve"> </w:t>
      </w:r>
      <w:r>
        <w:rPr>
          <w:color w:val="231F20"/>
          <w:w w:val="110"/>
          <w:sz w:val="20"/>
        </w:rPr>
        <w:t>above)</w:t>
      </w:r>
      <w:r>
        <w:rPr>
          <w:color w:val="231F20"/>
          <w:spacing w:val="-9"/>
          <w:w w:val="110"/>
          <w:sz w:val="20"/>
        </w:rPr>
        <w:t xml:space="preserve"> </w:t>
      </w:r>
      <w:r>
        <w:rPr>
          <w:color w:val="231F20"/>
          <w:w w:val="110"/>
          <w:sz w:val="20"/>
        </w:rPr>
        <w:t>should</w:t>
      </w:r>
      <w:r>
        <w:rPr>
          <w:color w:val="231F20"/>
          <w:spacing w:val="-9"/>
          <w:w w:val="110"/>
          <w:sz w:val="20"/>
        </w:rPr>
        <w:t xml:space="preserve"> </w:t>
      </w:r>
      <w:r>
        <w:rPr>
          <w:color w:val="231F20"/>
          <w:w w:val="110"/>
          <w:sz w:val="20"/>
        </w:rPr>
        <w:t>be</w:t>
      </w:r>
      <w:r>
        <w:rPr>
          <w:color w:val="231F20"/>
          <w:spacing w:val="-9"/>
          <w:w w:val="110"/>
          <w:sz w:val="20"/>
        </w:rPr>
        <w:t xml:space="preserve"> </w:t>
      </w:r>
      <w:r>
        <w:rPr>
          <w:color w:val="231F20"/>
          <w:w w:val="110"/>
          <w:sz w:val="20"/>
        </w:rPr>
        <w:t>developed.</w:t>
      </w:r>
      <w:r>
        <w:rPr>
          <w:color w:val="231F20"/>
          <w:spacing w:val="-7"/>
          <w:w w:val="110"/>
          <w:sz w:val="20"/>
        </w:rPr>
        <w:t xml:space="preserve"> </w:t>
      </w:r>
      <w:r>
        <w:rPr>
          <w:color w:val="231F20"/>
          <w:w w:val="110"/>
          <w:sz w:val="20"/>
        </w:rPr>
        <w:t>Entitlements</w:t>
      </w:r>
      <w:r>
        <w:rPr>
          <w:color w:val="231F20"/>
          <w:spacing w:val="-8"/>
          <w:w w:val="110"/>
          <w:sz w:val="20"/>
        </w:rPr>
        <w:t xml:space="preserve"> </w:t>
      </w:r>
      <w:r>
        <w:rPr>
          <w:color w:val="231F20"/>
          <w:w w:val="110"/>
          <w:sz w:val="20"/>
        </w:rPr>
        <w:t>to</w:t>
      </w:r>
      <w:r>
        <w:rPr>
          <w:color w:val="231F20"/>
          <w:spacing w:val="-9"/>
          <w:w w:val="110"/>
          <w:sz w:val="20"/>
        </w:rPr>
        <w:t xml:space="preserve"> </w:t>
      </w:r>
      <w:r>
        <w:rPr>
          <w:color w:val="231F20"/>
          <w:w w:val="110"/>
          <w:sz w:val="20"/>
        </w:rPr>
        <w:t>incentive</w:t>
      </w:r>
      <w:r>
        <w:rPr>
          <w:color w:val="231F20"/>
          <w:spacing w:val="-9"/>
          <w:w w:val="110"/>
          <w:sz w:val="20"/>
        </w:rPr>
        <w:t xml:space="preserve"> </w:t>
      </w:r>
      <w:r>
        <w:rPr>
          <w:color w:val="231F20"/>
          <w:w w:val="110"/>
          <w:sz w:val="20"/>
        </w:rPr>
        <w:t>payments that</w:t>
      </w:r>
      <w:r>
        <w:rPr>
          <w:color w:val="231F20"/>
          <w:spacing w:val="-3"/>
          <w:w w:val="110"/>
          <w:sz w:val="20"/>
        </w:rPr>
        <w:t xml:space="preserve"> </w:t>
      </w:r>
      <w:r>
        <w:rPr>
          <w:color w:val="231F20"/>
          <w:w w:val="110"/>
          <w:sz w:val="20"/>
        </w:rPr>
        <w:t>have</w:t>
      </w:r>
      <w:r>
        <w:rPr>
          <w:color w:val="231F20"/>
          <w:spacing w:val="-4"/>
          <w:w w:val="110"/>
          <w:sz w:val="20"/>
        </w:rPr>
        <w:t xml:space="preserve"> </w:t>
      </w:r>
      <w:r>
        <w:rPr>
          <w:color w:val="231F20"/>
          <w:w w:val="110"/>
          <w:sz w:val="20"/>
        </w:rPr>
        <w:t>been</w:t>
      </w:r>
      <w:r>
        <w:rPr>
          <w:color w:val="231F20"/>
          <w:spacing w:val="-3"/>
          <w:w w:val="110"/>
          <w:sz w:val="20"/>
        </w:rPr>
        <w:t xml:space="preserve"> </w:t>
      </w:r>
      <w:r>
        <w:rPr>
          <w:color w:val="231F20"/>
          <w:w w:val="110"/>
          <w:sz w:val="20"/>
        </w:rPr>
        <w:t>earned</w:t>
      </w:r>
      <w:r>
        <w:rPr>
          <w:color w:val="231F20"/>
          <w:spacing w:val="-4"/>
          <w:w w:val="110"/>
          <w:sz w:val="20"/>
        </w:rPr>
        <w:t xml:space="preserve"> </w:t>
      </w:r>
      <w:r>
        <w:rPr>
          <w:color w:val="231F20"/>
          <w:w w:val="110"/>
          <w:sz w:val="20"/>
        </w:rPr>
        <w:t>but</w:t>
      </w:r>
      <w:r>
        <w:rPr>
          <w:color w:val="231F20"/>
          <w:spacing w:val="-2"/>
          <w:w w:val="110"/>
          <w:sz w:val="20"/>
        </w:rPr>
        <w:t xml:space="preserve"> </w:t>
      </w:r>
      <w:r>
        <w:rPr>
          <w:color w:val="231F20"/>
          <w:w w:val="110"/>
          <w:sz w:val="20"/>
        </w:rPr>
        <w:t>that</w:t>
      </w:r>
      <w:r>
        <w:rPr>
          <w:color w:val="231F20"/>
          <w:spacing w:val="-3"/>
          <w:w w:val="110"/>
          <w:sz w:val="20"/>
        </w:rPr>
        <w:t xml:space="preserve"> </w:t>
      </w:r>
      <w:r>
        <w:rPr>
          <w:color w:val="231F20"/>
          <w:w w:val="110"/>
          <w:sz w:val="20"/>
        </w:rPr>
        <w:t>have</w:t>
      </w:r>
      <w:r>
        <w:rPr>
          <w:color w:val="231F20"/>
          <w:spacing w:val="-3"/>
          <w:w w:val="110"/>
          <w:sz w:val="20"/>
        </w:rPr>
        <w:t xml:space="preserve"> </w:t>
      </w:r>
      <w:r>
        <w:rPr>
          <w:color w:val="231F20"/>
          <w:w w:val="110"/>
          <w:sz w:val="20"/>
        </w:rPr>
        <w:t>not</w:t>
      </w:r>
      <w:r>
        <w:rPr>
          <w:color w:val="231F20"/>
          <w:spacing w:val="-3"/>
          <w:w w:val="110"/>
          <w:sz w:val="20"/>
        </w:rPr>
        <w:t xml:space="preserve"> </w:t>
      </w:r>
      <w:r>
        <w:rPr>
          <w:color w:val="231F20"/>
          <w:w w:val="110"/>
          <w:sz w:val="20"/>
        </w:rPr>
        <w:t>yet</w:t>
      </w:r>
      <w:r>
        <w:rPr>
          <w:color w:val="231F20"/>
          <w:spacing w:val="-3"/>
          <w:w w:val="110"/>
          <w:sz w:val="20"/>
        </w:rPr>
        <w:t xml:space="preserve"> </w:t>
      </w:r>
      <w:r>
        <w:rPr>
          <w:color w:val="231F20"/>
          <w:w w:val="110"/>
          <w:sz w:val="20"/>
        </w:rPr>
        <w:t>vested</w:t>
      </w:r>
      <w:r>
        <w:rPr>
          <w:color w:val="231F20"/>
          <w:spacing w:val="-2"/>
          <w:w w:val="110"/>
          <w:sz w:val="20"/>
        </w:rPr>
        <w:t xml:space="preserve"> </w:t>
      </w:r>
      <w:r>
        <w:rPr>
          <w:color w:val="231F20"/>
          <w:w w:val="110"/>
          <w:sz w:val="20"/>
        </w:rPr>
        <w:t>should</w:t>
      </w:r>
      <w:r>
        <w:rPr>
          <w:color w:val="231F20"/>
          <w:spacing w:val="-3"/>
          <w:w w:val="110"/>
          <w:sz w:val="20"/>
        </w:rPr>
        <w:t xml:space="preserve"> </w:t>
      </w:r>
      <w:r>
        <w:rPr>
          <w:color w:val="231F20"/>
          <w:w w:val="110"/>
          <w:sz w:val="20"/>
        </w:rPr>
        <w:t>vest</w:t>
      </w:r>
      <w:r>
        <w:rPr>
          <w:color w:val="231F20"/>
          <w:spacing w:val="-3"/>
          <w:w w:val="110"/>
          <w:sz w:val="20"/>
        </w:rPr>
        <w:t xml:space="preserve"> </w:t>
      </w:r>
      <w:r>
        <w:rPr>
          <w:color w:val="231F20"/>
          <w:w w:val="110"/>
          <w:sz w:val="20"/>
        </w:rPr>
        <w:t>on</w:t>
      </w:r>
      <w:r>
        <w:rPr>
          <w:color w:val="231F20"/>
          <w:spacing w:val="-4"/>
          <w:w w:val="110"/>
          <w:sz w:val="20"/>
        </w:rPr>
        <w:t xml:space="preserve"> </w:t>
      </w:r>
      <w:r>
        <w:rPr>
          <w:color w:val="231F20"/>
          <w:w w:val="110"/>
          <w:sz w:val="20"/>
        </w:rPr>
        <w:t>a</w:t>
      </w:r>
      <w:r>
        <w:rPr>
          <w:color w:val="231F20"/>
          <w:spacing w:val="-3"/>
          <w:w w:val="110"/>
          <w:sz w:val="20"/>
        </w:rPr>
        <w:t xml:space="preserve"> </w:t>
      </w:r>
      <w:r>
        <w:rPr>
          <w:color w:val="231F20"/>
          <w:w w:val="110"/>
          <w:sz w:val="20"/>
        </w:rPr>
        <w:t>CEOs</w:t>
      </w:r>
      <w:r>
        <w:rPr>
          <w:color w:val="231F20"/>
          <w:spacing w:val="-3"/>
          <w:w w:val="110"/>
          <w:sz w:val="20"/>
        </w:rPr>
        <w:t xml:space="preserve"> </w:t>
      </w:r>
      <w:r>
        <w:rPr>
          <w:color w:val="231F20"/>
          <w:w w:val="110"/>
          <w:sz w:val="20"/>
        </w:rPr>
        <w:t>resigna- tion,</w:t>
      </w:r>
      <w:r>
        <w:rPr>
          <w:color w:val="231F20"/>
          <w:spacing w:val="-7"/>
          <w:w w:val="110"/>
          <w:sz w:val="20"/>
        </w:rPr>
        <w:t xml:space="preserve"> </w:t>
      </w:r>
      <w:r>
        <w:rPr>
          <w:color w:val="231F20"/>
          <w:w w:val="110"/>
          <w:sz w:val="20"/>
        </w:rPr>
        <w:t>however</w:t>
      </w:r>
      <w:r>
        <w:rPr>
          <w:color w:val="231F20"/>
          <w:spacing w:val="-7"/>
          <w:w w:val="110"/>
          <w:sz w:val="20"/>
        </w:rPr>
        <w:t xml:space="preserve"> </w:t>
      </w:r>
      <w:r>
        <w:rPr>
          <w:color w:val="231F20"/>
          <w:w w:val="110"/>
          <w:sz w:val="20"/>
        </w:rPr>
        <w:t>these</w:t>
      </w:r>
      <w:r>
        <w:rPr>
          <w:color w:val="231F20"/>
          <w:spacing w:val="-6"/>
          <w:w w:val="110"/>
          <w:sz w:val="20"/>
        </w:rPr>
        <w:t xml:space="preserve"> </w:t>
      </w:r>
      <w:r>
        <w:rPr>
          <w:color w:val="231F20"/>
          <w:w w:val="110"/>
          <w:sz w:val="20"/>
        </w:rPr>
        <w:t>should</w:t>
      </w:r>
      <w:r>
        <w:rPr>
          <w:color w:val="231F20"/>
          <w:spacing w:val="-7"/>
          <w:w w:val="110"/>
          <w:sz w:val="20"/>
        </w:rPr>
        <w:t xml:space="preserve"> </w:t>
      </w:r>
      <w:r>
        <w:rPr>
          <w:color w:val="231F20"/>
          <w:w w:val="110"/>
          <w:sz w:val="20"/>
        </w:rPr>
        <w:t>be</w:t>
      </w:r>
      <w:r>
        <w:rPr>
          <w:color w:val="231F20"/>
          <w:spacing w:val="-7"/>
          <w:w w:val="110"/>
          <w:sz w:val="20"/>
        </w:rPr>
        <w:t xml:space="preserve"> </w:t>
      </w:r>
      <w:r>
        <w:rPr>
          <w:color w:val="231F20"/>
          <w:w w:val="110"/>
          <w:sz w:val="20"/>
        </w:rPr>
        <w:t>subject</w:t>
      </w:r>
      <w:r>
        <w:rPr>
          <w:color w:val="231F20"/>
          <w:spacing w:val="-7"/>
          <w:w w:val="110"/>
          <w:sz w:val="20"/>
        </w:rPr>
        <w:t xml:space="preserve"> </w:t>
      </w:r>
      <w:r>
        <w:rPr>
          <w:color w:val="231F20"/>
          <w:w w:val="110"/>
          <w:sz w:val="20"/>
        </w:rPr>
        <w:t>to</w:t>
      </w:r>
      <w:r>
        <w:rPr>
          <w:color w:val="231F20"/>
          <w:spacing w:val="-7"/>
          <w:w w:val="110"/>
          <w:sz w:val="20"/>
        </w:rPr>
        <w:t xml:space="preserve"> </w:t>
      </w:r>
      <w:r>
        <w:rPr>
          <w:color w:val="231F20"/>
          <w:w w:val="110"/>
          <w:sz w:val="20"/>
        </w:rPr>
        <w:t>some</w:t>
      </w:r>
      <w:r>
        <w:rPr>
          <w:color w:val="231F20"/>
          <w:spacing w:val="-6"/>
          <w:w w:val="110"/>
          <w:sz w:val="20"/>
        </w:rPr>
        <w:t xml:space="preserve"> </w:t>
      </w:r>
      <w:r>
        <w:rPr>
          <w:color w:val="231F20"/>
          <w:w w:val="110"/>
          <w:sz w:val="20"/>
        </w:rPr>
        <w:t>clawback.</w:t>
      </w:r>
      <w:r>
        <w:rPr>
          <w:color w:val="231F20"/>
          <w:spacing w:val="-7"/>
          <w:w w:val="110"/>
          <w:sz w:val="20"/>
        </w:rPr>
        <w:t xml:space="preserve"> </w:t>
      </w:r>
      <w:r>
        <w:rPr>
          <w:color w:val="231F20"/>
          <w:w w:val="110"/>
          <w:sz w:val="20"/>
        </w:rPr>
        <w:t>A</w:t>
      </w:r>
      <w:r>
        <w:rPr>
          <w:color w:val="231F20"/>
          <w:spacing w:val="-7"/>
          <w:w w:val="110"/>
          <w:sz w:val="20"/>
        </w:rPr>
        <w:t xml:space="preserve"> </w:t>
      </w:r>
      <w:r>
        <w:rPr>
          <w:color w:val="231F20"/>
          <w:w w:val="110"/>
          <w:sz w:val="20"/>
        </w:rPr>
        <w:t>CEO</w:t>
      </w:r>
      <w:r>
        <w:rPr>
          <w:color w:val="231F20"/>
          <w:spacing w:val="-7"/>
          <w:w w:val="110"/>
          <w:sz w:val="20"/>
        </w:rPr>
        <w:t xml:space="preserve"> </w:t>
      </w:r>
      <w:r>
        <w:rPr>
          <w:color w:val="231F20"/>
          <w:w w:val="110"/>
          <w:sz w:val="20"/>
        </w:rPr>
        <w:t>who</w:t>
      </w:r>
      <w:r>
        <w:rPr>
          <w:color w:val="231F20"/>
          <w:spacing w:val="-7"/>
          <w:w w:val="110"/>
          <w:sz w:val="20"/>
        </w:rPr>
        <w:t xml:space="preserve"> </w:t>
      </w:r>
      <w:r>
        <w:rPr>
          <w:color w:val="231F20"/>
          <w:w w:val="110"/>
          <w:sz w:val="20"/>
        </w:rPr>
        <w:t>is</w:t>
      </w:r>
      <w:r>
        <w:rPr>
          <w:color w:val="231F20"/>
          <w:spacing w:val="-7"/>
          <w:w w:val="110"/>
          <w:sz w:val="20"/>
        </w:rPr>
        <w:t xml:space="preserve"> </w:t>
      </w:r>
      <w:r>
        <w:rPr>
          <w:color w:val="231F20"/>
          <w:w w:val="110"/>
          <w:sz w:val="20"/>
        </w:rPr>
        <w:t>dismissed for</w:t>
      </w:r>
      <w:r>
        <w:rPr>
          <w:color w:val="231F20"/>
          <w:spacing w:val="-14"/>
          <w:w w:val="110"/>
          <w:sz w:val="20"/>
        </w:rPr>
        <w:t xml:space="preserve"> </w:t>
      </w:r>
      <w:r>
        <w:rPr>
          <w:color w:val="231F20"/>
          <w:w w:val="110"/>
          <w:sz w:val="20"/>
        </w:rPr>
        <w:t>poor</w:t>
      </w:r>
      <w:r>
        <w:rPr>
          <w:color w:val="231F20"/>
          <w:spacing w:val="-14"/>
          <w:w w:val="110"/>
          <w:sz w:val="20"/>
        </w:rPr>
        <w:t xml:space="preserve"> </w:t>
      </w:r>
      <w:r>
        <w:rPr>
          <w:color w:val="231F20"/>
          <w:w w:val="110"/>
          <w:sz w:val="20"/>
        </w:rPr>
        <w:t>performance</w:t>
      </w:r>
      <w:r>
        <w:rPr>
          <w:color w:val="231F20"/>
          <w:spacing w:val="-14"/>
          <w:w w:val="110"/>
          <w:sz w:val="20"/>
        </w:rPr>
        <w:t xml:space="preserve"> </w:t>
      </w:r>
      <w:r>
        <w:rPr>
          <w:color w:val="231F20"/>
          <w:w w:val="110"/>
          <w:sz w:val="20"/>
        </w:rPr>
        <w:t>or</w:t>
      </w:r>
      <w:r>
        <w:rPr>
          <w:color w:val="231F20"/>
          <w:spacing w:val="-13"/>
          <w:w w:val="110"/>
          <w:sz w:val="20"/>
        </w:rPr>
        <w:t xml:space="preserve"> </w:t>
      </w:r>
      <w:r>
        <w:rPr>
          <w:color w:val="231F20"/>
          <w:w w:val="110"/>
          <w:sz w:val="20"/>
        </w:rPr>
        <w:t>inappropriate</w:t>
      </w:r>
      <w:r>
        <w:rPr>
          <w:color w:val="231F20"/>
          <w:spacing w:val="-14"/>
          <w:w w:val="110"/>
          <w:sz w:val="20"/>
        </w:rPr>
        <w:t xml:space="preserve"> </w:t>
      </w:r>
      <w:r>
        <w:rPr>
          <w:color w:val="231F20"/>
          <w:w w:val="110"/>
          <w:sz w:val="20"/>
        </w:rPr>
        <w:t>or</w:t>
      </w:r>
      <w:r>
        <w:rPr>
          <w:color w:val="231F20"/>
          <w:spacing w:val="-14"/>
          <w:w w:val="110"/>
          <w:sz w:val="20"/>
        </w:rPr>
        <w:t xml:space="preserve"> </w:t>
      </w:r>
      <w:r>
        <w:rPr>
          <w:color w:val="231F20"/>
          <w:w w:val="110"/>
          <w:sz w:val="20"/>
        </w:rPr>
        <w:t>illegal</w:t>
      </w:r>
      <w:r>
        <w:rPr>
          <w:color w:val="231F20"/>
          <w:spacing w:val="-14"/>
          <w:w w:val="110"/>
          <w:sz w:val="20"/>
        </w:rPr>
        <w:t xml:space="preserve"> </w:t>
      </w:r>
      <w:r>
        <w:rPr>
          <w:color w:val="231F20"/>
          <w:w w:val="110"/>
          <w:sz w:val="20"/>
        </w:rPr>
        <w:t>conduct</w:t>
      </w:r>
      <w:r>
        <w:rPr>
          <w:color w:val="231F20"/>
          <w:spacing w:val="-13"/>
          <w:w w:val="110"/>
          <w:sz w:val="20"/>
        </w:rPr>
        <w:t xml:space="preserve"> </w:t>
      </w:r>
      <w:r>
        <w:rPr>
          <w:color w:val="231F20"/>
          <w:w w:val="110"/>
          <w:sz w:val="20"/>
        </w:rPr>
        <w:t>should</w:t>
      </w:r>
      <w:r>
        <w:rPr>
          <w:color w:val="231F20"/>
          <w:spacing w:val="-14"/>
          <w:w w:val="110"/>
          <w:sz w:val="20"/>
        </w:rPr>
        <w:t xml:space="preserve"> </w:t>
      </w:r>
      <w:r>
        <w:rPr>
          <w:color w:val="231F20"/>
          <w:w w:val="110"/>
          <w:sz w:val="20"/>
        </w:rPr>
        <w:t>receive</w:t>
      </w:r>
      <w:r>
        <w:rPr>
          <w:color w:val="231F20"/>
          <w:spacing w:val="-14"/>
          <w:w w:val="110"/>
          <w:sz w:val="20"/>
        </w:rPr>
        <w:t xml:space="preserve"> </w:t>
      </w:r>
      <w:r>
        <w:rPr>
          <w:color w:val="231F20"/>
          <w:w w:val="110"/>
          <w:sz w:val="20"/>
        </w:rPr>
        <w:t>no</w:t>
      </w:r>
      <w:r>
        <w:rPr>
          <w:color w:val="231F20"/>
          <w:spacing w:val="-14"/>
          <w:w w:val="110"/>
          <w:sz w:val="20"/>
        </w:rPr>
        <w:t xml:space="preserve"> </w:t>
      </w:r>
      <w:r>
        <w:rPr>
          <w:color w:val="231F20"/>
          <w:w w:val="110"/>
          <w:sz w:val="20"/>
        </w:rPr>
        <w:t>termina- tion bonuses.</w:t>
      </w:r>
    </w:p>
    <w:p w14:paraId="419FE5A7" w14:textId="77777777" w:rsidR="004A5C99" w:rsidRDefault="004A5C99">
      <w:pPr>
        <w:pStyle w:val="BodyText"/>
        <w:spacing w:before="16"/>
      </w:pPr>
    </w:p>
    <w:p w14:paraId="2E3A0213" w14:textId="77777777" w:rsidR="004A5C99" w:rsidRDefault="0027463A">
      <w:pPr>
        <w:pStyle w:val="BodyText"/>
        <w:spacing w:before="1" w:line="249" w:lineRule="auto"/>
        <w:ind w:left="167" w:right="59" w:firstLine="189"/>
        <w:jc w:val="both"/>
      </w:pPr>
      <w:r>
        <w:rPr>
          <w:color w:val="231F20"/>
          <w:w w:val="105"/>
        </w:rPr>
        <w:t>While applauding the efforts of S&amp;W to codify principles relevant to executive compensation, there are several issues with these nine principles for rewarding man- agers that are worthy of further discussion.</w:t>
      </w:r>
    </w:p>
    <w:p w14:paraId="026E548B" w14:textId="77777777" w:rsidR="004A5C99" w:rsidRDefault="0027463A">
      <w:pPr>
        <w:pStyle w:val="BodyText"/>
        <w:spacing w:before="2" w:line="249" w:lineRule="auto"/>
        <w:ind w:left="167" w:right="58" w:firstLine="189"/>
        <w:jc w:val="right"/>
      </w:pPr>
      <w:r>
        <w:rPr>
          <w:color w:val="231F20"/>
        </w:rPr>
        <w:t>First,</w:t>
      </w:r>
      <w:r>
        <w:rPr>
          <w:color w:val="231F20"/>
          <w:spacing w:val="18"/>
        </w:rPr>
        <w:t xml:space="preserve"> </w:t>
      </w:r>
      <w:r>
        <w:rPr>
          <w:color w:val="231F20"/>
        </w:rPr>
        <w:t>it</w:t>
      </w:r>
      <w:r>
        <w:rPr>
          <w:color w:val="231F20"/>
          <w:spacing w:val="19"/>
        </w:rPr>
        <w:t xml:space="preserve"> </w:t>
      </w:r>
      <w:r>
        <w:rPr>
          <w:color w:val="231F20"/>
        </w:rPr>
        <w:t>could</w:t>
      </w:r>
      <w:r>
        <w:rPr>
          <w:color w:val="231F20"/>
          <w:spacing w:val="19"/>
        </w:rPr>
        <w:t xml:space="preserve"> </w:t>
      </w:r>
      <w:r>
        <w:rPr>
          <w:color w:val="231F20"/>
        </w:rPr>
        <w:t>be</w:t>
      </w:r>
      <w:r>
        <w:rPr>
          <w:color w:val="231F20"/>
          <w:spacing w:val="18"/>
        </w:rPr>
        <w:t xml:space="preserve"> </w:t>
      </w:r>
      <w:r>
        <w:rPr>
          <w:color w:val="231F20"/>
        </w:rPr>
        <w:t>argued</w:t>
      </w:r>
      <w:r>
        <w:rPr>
          <w:color w:val="231F20"/>
          <w:spacing w:val="16"/>
        </w:rPr>
        <w:t xml:space="preserve"> </w:t>
      </w:r>
      <w:r>
        <w:rPr>
          <w:color w:val="231F20"/>
        </w:rPr>
        <w:t>that</w:t>
      </w:r>
      <w:r>
        <w:rPr>
          <w:color w:val="231F20"/>
          <w:spacing w:val="18"/>
        </w:rPr>
        <w:t xml:space="preserve"> </w:t>
      </w:r>
      <w:r>
        <w:rPr>
          <w:color w:val="231F20"/>
        </w:rPr>
        <w:t>S&amp;W</w:t>
      </w:r>
      <w:r>
        <w:rPr>
          <w:color w:val="231F20"/>
          <w:spacing w:val="19"/>
        </w:rPr>
        <w:t xml:space="preserve"> </w:t>
      </w:r>
      <w:r>
        <w:rPr>
          <w:color w:val="231F20"/>
        </w:rPr>
        <w:t>do</w:t>
      </w:r>
      <w:r>
        <w:rPr>
          <w:color w:val="231F20"/>
          <w:spacing w:val="19"/>
        </w:rPr>
        <w:t xml:space="preserve"> </w:t>
      </w:r>
      <w:r>
        <w:rPr>
          <w:color w:val="231F20"/>
        </w:rPr>
        <w:t>not</w:t>
      </w:r>
      <w:r>
        <w:rPr>
          <w:color w:val="231F20"/>
          <w:spacing w:val="18"/>
        </w:rPr>
        <w:t xml:space="preserve"> </w:t>
      </w:r>
      <w:r>
        <w:rPr>
          <w:color w:val="231F20"/>
        </w:rPr>
        <w:t>make</w:t>
      </w:r>
      <w:r>
        <w:rPr>
          <w:color w:val="231F20"/>
          <w:spacing w:val="19"/>
        </w:rPr>
        <w:t xml:space="preserve"> </w:t>
      </w:r>
      <w:r>
        <w:rPr>
          <w:color w:val="231F20"/>
        </w:rPr>
        <w:t>as</w:t>
      </w:r>
      <w:r>
        <w:rPr>
          <w:color w:val="231F20"/>
          <w:spacing w:val="18"/>
        </w:rPr>
        <w:t xml:space="preserve"> </w:t>
      </w:r>
      <w:r>
        <w:rPr>
          <w:color w:val="231F20"/>
        </w:rPr>
        <w:t>strong</w:t>
      </w:r>
      <w:r>
        <w:rPr>
          <w:color w:val="231F20"/>
          <w:spacing w:val="19"/>
        </w:rPr>
        <w:t xml:space="preserve"> </w:t>
      </w:r>
      <w:r>
        <w:rPr>
          <w:color w:val="231F20"/>
        </w:rPr>
        <w:t>a</w:t>
      </w:r>
      <w:r>
        <w:rPr>
          <w:color w:val="231F20"/>
          <w:spacing w:val="18"/>
        </w:rPr>
        <w:t xml:space="preserve"> </w:t>
      </w:r>
      <w:r>
        <w:rPr>
          <w:color w:val="231F20"/>
        </w:rPr>
        <w:t>case</w:t>
      </w:r>
      <w:r>
        <w:rPr>
          <w:color w:val="231F20"/>
          <w:spacing w:val="18"/>
        </w:rPr>
        <w:t xml:space="preserve"> </w:t>
      </w:r>
      <w:r>
        <w:rPr>
          <w:color w:val="231F20"/>
        </w:rPr>
        <w:t>for</w:t>
      </w:r>
      <w:r>
        <w:rPr>
          <w:color w:val="231F20"/>
          <w:spacing w:val="18"/>
        </w:rPr>
        <w:t xml:space="preserve"> </w:t>
      </w:r>
      <w:r>
        <w:rPr>
          <w:color w:val="231F20"/>
        </w:rPr>
        <w:t>these</w:t>
      </w:r>
      <w:r>
        <w:rPr>
          <w:color w:val="231F20"/>
          <w:spacing w:val="19"/>
        </w:rPr>
        <w:t xml:space="preserve"> </w:t>
      </w:r>
      <w:r>
        <w:rPr>
          <w:color w:val="231F20"/>
        </w:rPr>
        <w:t>principles in</w:t>
      </w:r>
      <w:r>
        <w:rPr>
          <w:color w:val="231F20"/>
          <w:spacing w:val="29"/>
        </w:rPr>
        <w:t xml:space="preserve"> </w:t>
      </w:r>
      <w:r>
        <w:rPr>
          <w:color w:val="231F20"/>
        </w:rPr>
        <w:t>the</w:t>
      </w:r>
      <w:r>
        <w:rPr>
          <w:color w:val="231F20"/>
          <w:spacing w:val="29"/>
        </w:rPr>
        <w:t xml:space="preserve"> </w:t>
      </w:r>
      <w:r>
        <w:rPr>
          <w:color w:val="231F20"/>
        </w:rPr>
        <w:t>main</w:t>
      </w:r>
      <w:r>
        <w:rPr>
          <w:color w:val="231F20"/>
          <w:spacing w:val="31"/>
        </w:rPr>
        <w:t xml:space="preserve"> </w:t>
      </w:r>
      <w:r>
        <w:rPr>
          <w:color w:val="231F20"/>
        </w:rPr>
        <w:t>body</w:t>
      </w:r>
      <w:r>
        <w:rPr>
          <w:color w:val="231F20"/>
          <w:spacing w:val="29"/>
        </w:rPr>
        <w:t xml:space="preserve"> </w:t>
      </w:r>
      <w:r>
        <w:rPr>
          <w:color w:val="231F20"/>
        </w:rPr>
        <w:t>of</w:t>
      </w:r>
      <w:r>
        <w:rPr>
          <w:color w:val="231F20"/>
          <w:spacing w:val="29"/>
        </w:rPr>
        <w:t xml:space="preserve"> </w:t>
      </w:r>
      <w:r>
        <w:rPr>
          <w:color w:val="231F20"/>
        </w:rPr>
        <w:t>their</w:t>
      </w:r>
      <w:r>
        <w:rPr>
          <w:color w:val="231F20"/>
          <w:spacing w:val="32"/>
        </w:rPr>
        <w:t xml:space="preserve"> </w:t>
      </w:r>
      <w:r>
        <w:rPr>
          <w:color w:val="231F20"/>
        </w:rPr>
        <w:t>work.</w:t>
      </w:r>
      <w:r>
        <w:rPr>
          <w:color w:val="231F20"/>
          <w:spacing w:val="29"/>
        </w:rPr>
        <w:t xml:space="preserve"> </w:t>
      </w:r>
      <w:r>
        <w:rPr>
          <w:color w:val="231F20"/>
        </w:rPr>
        <w:t>Largely,</w:t>
      </w:r>
      <w:r>
        <w:rPr>
          <w:color w:val="231F20"/>
          <w:spacing w:val="29"/>
        </w:rPr>
        <w:t xml:space="preserve"> </w:t>
      </w:r>
      <w:r>
        <w:rPr>
          <w:color w:val="231F20"/>
        </w:rPr>
        <w:t>the</w:t>
      </w:r>
      <w:r>
        <w:rPr>
          <w:color w:val="231F20"/>
          <w:spacing w:val="29"/>
        </w:rPr>
        <w:t xml:space="preserve"> </w:t>
      </w:r>
      <w:r>
        <w:rPr>
          <w:color w:val="231F20"/>
        </w:rPr>
        <w:t>principles</w:t>
      </w:r>
      <w:r>
        <w:rPr>
          <w:color w:val="231F20"/>
          <w:spacing w:val="31"/>
        </w:rPr>
        <w:t xml:space="preserve"> </w:t>
      </w:r>
      <w:r>
        <w:rPr>
          <w:color w:val="231F20"/>
        </w:rPr>
        <w:t>are</w:t>
      </w:r>
      <w:r>
        <w:rPr>
          <w:color w:val="231F20"/>
          <w:spacing w:val="29"/>
        </w:rPr>
        <w:t xml:space="preserve"> </w:t>
      </w:r>
      <w:r>
        <w:rPr>
          <w:color w:val="231F20"/>
        </w:rPr>
        <w:t>introduced</w:t>
      </w:r>
      <w:r>
        <w:rPr>
          <w:color w:val="231F20"/>
          <w:spacing w:val="31"/>
        </w:rPr>
        <w:t xml:space="preserve"> </w:t>
      </w:r>
      <w:r>
        <w:rPr>
          <w:color w:val="231F20"/>
        </w:rPr>
        <w:t>with</w:t>
      </w:r>
      <w:r>
        <w:rPr>
          <w:color w:val="231F20"/>
          <w:spacing w:val="31"/>
        </w:rPr>
        <w:t xml:space="preserve"> </w:t>
      </w:r>
      <w:r>
        <w:rPr>
          <w:color w:val="231F20"/>
        </w:rPr>
        <w:t>little</w:t>
      </w:r>
      <w:r>
        <w:rPr>
          <w:color w:val="231F20"/>
          <w:spacing w:val="32"/>
        </w:rPr>
        <w:t xml:space="preserve"> </w:t>
      </w:r>
      <w:r>
        <w:rPr>
          <w:color w:val="231F20"/>
        </w:rPr>
        <w:t xml:space="preserve">fan- </w:t>
      </w:r>
      <w:r>
        <w:rPr>
          <w:color w:val="231F20"/>
          <w:w w:val="110"/>
        </w:rPr>
        <w:t>fare</w:t>
      </w:r>
      <w:r>
        <w:rPr>
          <w:color w:val="231F20"/>
          <w:spacing w:val="-11"/>
          <w:w w:val="110"/>
        </w:rPr>
        <w:t xml:space="preserve"> </w:t>
      </w:r>
      <w:r>
        <w:rPr>
          <w:color w:val="231F20"/>
          <w:w w:val="110"/>
        </w:rPr>
        <w:t>or</w:t>
      </w:r>
      <w:r>
        <w:rPr>
          <w:color w:val="231F20"/>
          <w:spacing w:val="-11"/>
          <w:w w:val="110"/>
        </w:rPr>
        <w:t xml:space="preserve"> </w:t>
      </w:r>
      <w:r>
        <w:rPr>
          <w:color w:val="231F20"/>
          <w:w w:val="110"/>
        </w:rPr>
        <w:t>discussion</w:t>
      </w:r>
      <w:r>
        <w:rPr>
          <w:color w:val="231F20"/>
          <w:spacing w:val="-10"/>
          <w:w w:val="110"/>
        </w:rPr>
        <w:t xml:space="preserve"> </w:t>
      </w:r>
      <w:r>
        <w:rPr>
          <w:color w:val="231F20"/>
          <w:w w:val="110"/>
        </w:rPr>
        <w:t>and</w:t>
      </w:r>
      <w:r>
        <w:rPr>
          <w:color w:val="231F20"/>
          <w:spacing w:val="-11"/>
          <w:w w:val="110"/>
        </w:rPr>
        <w:t xml:space="preserve"> </w:t>
      </w:r>
      <w:r>
        <w:rPr>
          <w:color w:val="231F20"/>
          <w:w w:val="110"/>
        </w:rPr>
        <w:t>without</w:t>
      </w:r>
      <w:r>
        <w:rPr>
          <w:color w:val="231F20"/>
          <w:spacing w:val="-10"/>
          <w:w w:val="110"/>
        </w:rPr>
        <w:t xml:space="preserve"> </w:t>
      </w:r>
      <w:r>
        <w:rPr>
          <w:color w:val="231F20"/>
          <w:w w:val="110"/>
        </w:rPr>
        <w:t>reference</w:t>
      </w:r>
      <w:r>
        <w:rPr>
          <w:color w:val="231F20"/>
          <w:spacing w:val="-11"/>
          <w:w w:val="110"/>
        </w:rPr>
        <w:t xml:space="preserve"> </w:t>
      </w:r>
      <w:r>
        <w:rPr>
          <w:color w:val="231F20"/>
          <w:w w:val="110"/>
        </w:rPr>
        <w:t>to</w:t>
      </w:r>
      <w:r>
        <w:rPr>
          <w:color w:val="231F20"/>
          <w:spacing w:val="-11"/>
          <w:w w:val="110"/>
        </w:rPr>
        <w:t xml:space="preserve"> </w:t>
      </w:r>
      <w:r>
        <w:rPr>
          <w:color w:val="231F20"/>
          <w:w w:val="110"/>
        </w:rPr>
        <w:t>the</w:t>
      </w:r>
      <w:r>
        <w:rPr>
          <w:color w:val="231F20"/>
          <w:spacing w:val="-11"/>
          <w:w w:val="110"/>
        </w:rPr>
        <w:t xml:space="preserve"> </w:t>
      </w:r>
      <w:r>
        <w:rPr>
          <w:color w:val="231F20"/>
          <w:w w:val="110"/>
        </w:rPr>
        <w:t>arguments</w:t>
      </w:r>
      <w:r>
        <w:rPr>
          <w:color w:val="231F20"/>
          <w:spacing w:val="-11"/>
          <w:w w:val="110"/>
        </w:rPr>
        <w:t xml:space="preserve"> </w:t>
      </w:r>
      <w:r>
        <w:rPr>
          <w:color w:val="231F20"/>
          <w:w w:val="110"/>
        </w:rPr>
        <w:t>in</w:t>
      </w:r>
      <w:r>
        <w:rPr>
          <w:color w:val="231F20"/>
          <w:spacing w:val="-10"/>
          <w:w w:val="110"/>
        </w:rPr>
        <w:t xml:space="preserve"> </w:t>
      </w:r>
      <w:r>
        <w:rPr>
          <w:color w:val="231F20"/>
          <w:w w:val="110"/>
        </w:rPr>
        <w:t>the</w:t>
      </w:r>
      <w:r>
        <w:rPr>
          <w:color w:val="231F20"/>
          <w:spacing w:val="-11"/>
          <w:w w:val="110"/>
        </w:rPr>
        <w:t xml:space="preserve"> </w:t>
      </w:r>
      <w:r>
        <w:rPr>
          <w:color w:val="231F20"/>
          <w:w w:val="110"/>
        </w:rPr>
        <w:t>body</w:t>
      </w:r>
      <w:r>
        <w:rPr>
          <w:color w:val="231F20"/>
          <w:spacing w:val="-11"/>
          <w:w w:val="110"/>
        </w:rPr>
        <w:t xml:space="preserve"> </w:t>
      </w:r>
      <w:r>
        <w:rPr>
          <w:color w:val="231F20"/>
          <w:w w:val="110"/>
        </w:rPr>
        <w:t>of</w:t>
      </w:r>
      <w:r>
        <w:rPr>
          <w:color w:val="231F20"/>
          <w:spacing w:val="-11"/>
          <w:w w:val="110"/>
        </w:rPr>
        <w:t xml:space="preserve"> </w:t>
      </w:r>
      <w:r>
        <w:rPr>
          <w:color w:val="231F20"/>
          <w:w w:val="110"/>
        </w:rPr>
        <w:t>the</w:t>
      </w:r>
      <w:r>
        <w:rPr>
          <w:color w:val="231F20"/>
          <w:spacing w:val="-11"/>
          <w:w w:val="110"/>
        </w:rPr>
        <w:t xml:space="preserve"> </w:t>
      </w:r>
      <w:r>
        <w:rPr>
          <w:color w:val="231F20"/>
          <w:w w:val="110"/>
        </w:rPr>
        <w:t>article. Second,</w:t>
      </w:r>
      <w:r>
        <w:rPr>
          <w:color w:val="231F20"/>
          <w:spacing w:val="-3"/>
          <w:w w:val="110"/>
        </w:rPr>
        <w:t xml:space="preserve"> </w:t>
      </w:r>
      <w:r>
        <w:rPr>
          <w:color w:val="231F20"/>
          <w:w w:val="110"/>
        </w:rPr>
        <w:t>and</w:t>
      </w:r>
      <w:r>
        <w:rPr>
          <w:color w:val="231F20"/>
          <w:spacing w:val="-1"/>
          <w:w w:val="110"/>
        </w:rPr>
        <w:t xml:space="preserve"> </w:t>
      </w:r>
      <w:r>
        <w:rPr>
          <w:color w:val="231F20"/>
          <w:w w:val="110"/>
        </w:rPr>
        <w:t>perhaps</w:t>
      </w:r>
      <w:r>
        <w:rPr>
          <w:color w:val="231F20"/>
          <w:spacing w:val="-1"/>
          <w:w w:val="110"/>
        </w:rPr>
        <w:t xml:space="preserve"> </w:t>
      </w:r>
      <w:r>
        <w:rPr>
          <w:color w:val="231F20"/>
          <w:w w:val="110"/>
        </w:rPr>
        <w:t>necessary</w:t>
      </w:r>
      <w:r>
        <w:rPr>
          <w:color w:val="231F20"/>
          <w:spacing w:val="-1"/>
          <w:w w:val="110"/>
        </w:rPr>
        <w:t xml:space="preserve"> </w:t>
      </w:r>
      <w:r>
        <w:rPr>
          <w:color w:val="231F20"/>
          <w:w w:val="110"/>
        </w:rPr>
        <w:t>given</w:t>
      </w:r>
      <w:r>
        <w:rPr>
          <w:color w:val="231F20"/>
          <w:spacing w:val="-1"/>
          <w:w w:val="110"/>
        </w:rPr>
        <w:t xml:space="preserve"> </w:t>
      </w:r>
      <w:r>
        <w:rPr>
          <w:color w:val="231F20"/>
          <w:w w:val="110"/>
        </w:rPr>
        <w:t>their</w:t>
      </w:r>
      <w:r>
        <w:rPr>
          <w:color w:val="231F20"/>
          <w:spacing w:val="-1"/>
          <w:w w:val="110"/>
        </w:rPr>
        <w:t xml:space="preserve"> </w:t>
      </w:r>
      <w:r>
        <w:rPr>
          <w:color w:val="231F20"/>
          <w:w w:val="110"/>
        </w:rPr>
        <w:t>objectives,</w:t>
      </w:r>
      <w:r>
        <w:rPr>
          <w:color w:val="231F20"/>
          <w:spacing w:val="-1"/>
          <w:w w:val="110"/>
        </w:rPr>
        <w:t xml:space="preserve"> </w:t>
      </w:r>
      <w:r>
        <w:rPr>
          <w:color w:val="231F20"/>
          <w:w w:val="110"/>
        </w:rPr>
        <w:t>they</w:t>
      </w:r>
      <w:r>
        <w:rPr>
          <w:color w:val="231F20"/>
          <w:spacing w:val="-1"/>
          <w:w w:val="110"/>
        </w:rPr>
        <w:t xml:space="preserve"> </w:t>
      </w:r>
      <w:r>
        <w:rPr>
          <w:color w:val="231F20"/>
          <w:w w:val="110"/>
        </w:rPr>
        <w:t>tend</w:t>
      </w:r>
      <w:r>
        <w:rPr>
          <w:color w:val="231F20"/>
          <w:spacing w:val="-1"/>
          <w:w w:val="110"/>
        </w:rPr>
        <w:t xml:space="preserve"> </w:t>
      </w:r>
      <w:r>
        <w:rPr>
          <w:color w:val="231F20"/>
          <w:w w:val="110"/>
        </w:rPr>
        <w:t>to</w:t>
      </w:r>
      <w:r>
        <w:rPr>
          <w:color w:val="231F20"/>
          <w:spacing w:val="-2"/>
          <w:w w:val="110"/>
        </w:rPr>
        <w:t xml:space="preserve"> </w:t>
      </w:r>
      <w:r>
        <w:rPr>
          <w:color w:val="231F20"/>
          <w:w w:val="110"/>
        </w:rPr>
        <w:t>be</w:t>
      </w:r>
      <w:r>
        <w:rPr>
          <w:color w:val="231F20"/>
          <w:spacing w:val="-2"/>
          <w:w w:val="110"/>
        </w:rPr>
        <w:t xml:space="preserve"> </w:t>
      </w:r>
      <w:proofErr w:type="gramStart"/>
      <w:r>
        <w:rPr>
          <w:color w:val="231F20"/>
          <w:w w:val="110"/>
        </w:rPr>
        <w:t>fairly</w:t>
      </w:r>
      <w:r>
        <w:rPr>
          <w:color w:val="231F20"/>
          <w:spacing w:val="-1"/>
          <w:w w:val="110"/>
        </w:rPr>
        <w:t xml:space="preserve"> </w:t>
      </w:r>
      <w:r>
        <w:rPr>
          <w:color w:val="231F20"/>
          <w:w w:val="110"/>
        </w:rPr>
        <w:t>broad</w:t>
      </w:r>
      <w:proofErr w:type="gramEnd"/>
      <w:r>
        <w:rPr>
          <w:color w:val="231F20"/>
          <w:w w:val="110"/>
        </w:rPr>
        <w:t xml:space="preserve"> and</w:t>
      </w:r>
      <w:r>
        <w:rPr>
          <w:color w:val="231F20"/>
          <w:spacing w:val="-7"/>
          <w:w w:val="110"/>
        </w:rPr>
        <w:t xml:space="preserve"> </w:t>
      </w:r>
      <w:r>
        <w:rPr>
          <w:color w:val="231F20"/>
          <w:w w:val="110"/>
        </w:rPr>
        <w:t>general</w:t>
      </w:r>
      <w:r>
        <w:rPr>
          <w:color w:val="231F20"/>
          <w:spacing w:val="-7"/>
          <w:w w:val="110"/>
        </w:rPr>
        <w:t xml:space="preserve"> </w:t>
      </w:r>
      <w:r>
        <w:rPr>
          <w:color w:val="231F20"/>
          <w:w w:val="110"/>
        </w:rPr>
        <w:t>in</w:t>
      </w:r>
      <w:r>
        <w:rPr>
          <w:color w:val="231F20"/>
          <w:spacing w:val="-8"/>
          <w:w w:val="110"/>
        </w:rPr>
        <w:t xml:space="preserve"> </w:t>
      </w:r>
      <w:r>
        <w:rPr>
          <w:color w:val="231F20"/>
          <w:w w:val="110"/>
        </w:rPr>
        <w:t>nature.</w:t>
      </w:r>
      <w:r>
        <w:rPr>
          <w:color w:val="231F20"/>
          <w:spacing w:val="-6"/>
          <w:w w:val="110"/>
        </w:rPr>
        <w:t xml:space="preserve"> </w:t>
      </w:r>
      <w:r>
        <w:rPr>
          <w:color w:val="231F20"/>
          <w:w w:val="110"/>
        </w:rPr>
        <w:t>This</w:t>
      </w:r>
      <w:r>
        <w:rPr>
          <w:color w:val="231F20"/>
          <w:spacing w:val="-7"/>
          <w:w w:val="110"/>
        </w:rPr>
        <w:t xml:space="preserve"> </w:t>
      </w:r>
      <w:r>
        <w:rPr>
          <w:color w:val="231F20"/>
          <w:w w:val="110"/>
        </w:rPr>
        <w:t>means</w:t>
      </w:r>
      <w:r>
        <w:rPr>
          <w:color w:val="231F20"/>
          <w:spacing w:val="-7"/>
          <w:w w:val="110"/>
        </w:rPr>
        <w:t xml:space="preserve"> </w:t>
      </w:r>
      <w:r>
        <w:rPr>
          <w:color w:val="231F20"/>
          <w:w w:val="110"/>
        </w:rPr>
        <w:t>they</w:t>
      </w:r>
      <w:r>
        <w:rPr>
          <w:color w:val="231F20"/>
          <w:spacing w:val="-7"/>
          <w:w w:val="110"/>
        </w:rPr>
        <w:t xml:space="preserve"> </w:t>
      </w:r>
      <w:r>
        <w:rPr>
          <w:color w:val="231F20"/>
          <w:w w:val="110"/>
        </w:rPr>
        <w:t>could</w:t>
      </w:r>
      <w:r>
        <w:rPr>
          <w:color w:val="231F20"/>
          <w:spacing w:val="-7"/>
          <w:w w:val="110"/>
        </w:rPr>
        <w:t xml:space="preserve"> </w:t>
      </w:r>
      <w:r>
        <w:rPr>
          <w:color w:val="231F20"/>
          <w:w w:val="110"/>
        </w:rPr>
        <w:t>lack</w:t>
      </w:r>
      <w:r>
        <w:rPr>
          <w:color w:val="231F20"/>
          <w:spacing w:val="-7"/>
          <w:w w:val="110"/>
        </w:rPr>
        <w:t xml:space="preserve"> </w:t>
      </w:r>
      <w:r>
        <w:rPr>
          <w:color w:val="231F20"/>
          <w:w w:val="110"/>
        </w:rPr>
        <w:t>the</w:t>
      </w:r>
      <w:r>
        <w:rPr>
          <w:color w:val="231F20"/>
          <w:spacing w:val="-7"/>
          <w:w w:val="110"/>
        </w:rPr>
        <w:t xml:space="preserve"> </w:t>
      </w:r>
      <w:r>
        <w:rPr>
          <w:color w:val="231F20"/>
          <w:w w:val="110"/>
        </w:rPr>
        <w:t>impact</w:t>
      </w:r>
      <w:r>
        <w:rPr>
          <w:color w:val="231F20"/>
          <w:spacing w:val="-6"/>
          <w:w w:val="110"/>
        </w:rPr>
        <w:t xml:space="preserve"> </w:t>
      </w:r>
      <w:r>
        <w:rPr>
          <w:color w:val="231F20"/>
          <w:w w:val="110"/>
        </w:rPr>
        <w:t>they</w:t>
      </w:r>
      <w:r>
        <w:rPr>
          <w:color w:val="231F20"/>
          <w:spacing w:val="-8"/>
          <w:w w:val="110"/>
        </w:rPr>
        <w:t xml:space="preserve"> </w:t>
      </w:r>
      <w:r>
        <w:rPr>
          <w:color w:val="231F20"/>
          <w:w w:val="110"/>
        </w:rPr>
        <w:t>might</w:t>
      </w:r>
      <w:r>
        <w:rPr>
          <w:color w:val="231F20"/>
          <w:spacing w:val="-8"/>
          <w:w w:val="110"/>
        </w:rPr>
        <w:t xml:space="preserve"> </w:t>
      </w:r>
      <w:r>
        <w:rPr>
          <w:color w:val="231F20"/>
          <w:w w:val="110"/>
        </w:rPr>
        <w:t>otherwise have</w:t>
      </w:r>
      <w:r>
        <w:rPr>
          <w:color w:val="231F20"/>
          <w:spacing w:val="-14"/>
          <w:w w:val="110"/>
        </w:rPr>
        <w:t xml:space="preserve"> </w:t>
      </w:r>
      <w:r>
        <w:rPr>
          <w:color w:val="231F20"/>
          <w:w w:val="110"/>
        </w:rPr>
        <w:t>had.</w:t>
      </w:r>
      <w:r>
        <w:rPr>
          <w:color w:val="231F20"/>
          <w:spacing w:val="-13"/>
          <w:w w:val="110"/>
        </w:rPr>
        <w:t xml:space="preserve"> </w:t>
      </w:r>
      <w:r>
        <w:rPr>
          <w:color w:val="231F20"/>
          <w:w w:val="110"/>
        </w:rPr>
        <w:t>For</w:t>
      </w:r>
      <w:r>
        <w:rPr>
          <w:color w:val="231F20"/>
          <w:spacing w:val="-14"/>
          <w:w w:val="110"/>
        </w:rPr>
        <w:t xml:space="preserve"> </w:t>
      </w:r>
      <w:r>
        <w:rPr>
          <w:color w:val="231F20"/>
          <w:w w:val="110"/>
        </w:rPr>
        <w:t>example,</w:t>
      </w:r>
      <w:r>
        <w:rPr>
          <w:color w:val="231F20"/>
          <w:spacing w:val="-13"/>
          <w:w w:val="110"/>
        </w:rPr>
        <w:t xml:space="preserve"> </w:t>
      </w:r>
      <w:r>
        <w:rPr>
          <w:color w:val="231F20"/>
          <w:w w:val="110"/>
        </w:rPr>
        <w:t>I</w:t>
      </w:r>
      <w:r>
        <w:rPr>
          <w:color w:val="231F20"/>
          <w:spacing w:val="-14"/>
          <w:w w:val="110"/>
        </w:rPr>
        <w:t xml:space="preserve"> </w:t>
      </w:r>
      <w:r>
        <w:rPr>
          <w:color w:val="231F20"/>
          <w:w w:val="110"/>
        </w:rPr>
        <w:t>agree</w:t>
      </w:r>
      <w:r>
        <w:rPr>
          <w:color w:val="231F20"/>
          <w:spacing w:val="-13"/>
          <w:w w:val="110"/>
        </w:rPr>
        <w:t xml:space="preserve"> </w:t>
      </w:r>
      <w:r>
        <w:rPr>
          <w:color w:val="231F20"/>
          <w:w w:val="110"/>
        </w:rPr>
        <w:t>the</w:t>
      </w:r>
      <w:r>
        <w:rPr>
          <w:color w:val="231F20"/>
          <w:spacing w:val="-13"/>
          <w:w w:val="110"/>
        </w:rPr>
        <w:t xml:space="preserve"> </w:t>
      </w:r>
      <w:r>
        <w:rPr>
          <w:color w:val="231F20"/>
          <w:w w:val="110"/>
        </w:rPr>
        <w:t>base</w:t>
      </w:r>
      <w:r>
        <w:rPr>
          <w:color w:val="231F20"/>
          <w:spacing w:val="-14"/>
          <w:w w:val="110"/>
        </w:rPr>
        <w:t xml:space="preserve"> </w:t>
      </w:r>
      <w:r>
        <w:rPr>
          <w:color w:val="231F20"/>
          <w:w w:val="110"/>
        </w:rPr>
        <w:t>pay</w:t>
      </w:r>
      <w:r>
        <w:rPr>
          <w:color w:val="231F20"/>
          <w:spacing w:val="-13"/>
          <w:w w:val="110"/>
        </w:rPr>
        <w:t xml:space="preserve"> </w:t>
      </w:r>
      <w:r>
        <w:rPr>
          <w:color w:val="231F20"/>
          <w:w w:val="110"/>
        </w:rPr>
        <w:t>should</w:t>
      </w:r>
      <w:r>
        <w:rPr>
          <w:color w:val="231F20"/>
          <w:spacing w:val="-14"/>
          <w:w w:val="110"/>
        </w:rPr>
        <w:t xml:space="preserve"> </w:t>
      </w:r>
      <w:proofErr w:type="gramStart"/>
      <w:r>
        <w:rPr>
          <w:color w:val="231F20"/>
          <w:w w:val="110"/>
        </w:rPr>
        <w:t>take</w:t>
      </w:r>
      <w:r>
        <w:rPr>
          <w:color w:val="231F20"/>
          <w:spacing w:val="-13"/>
          <w:w w:val="110"/>
        </w:rPr>
        <w:t xml:space="preserve"> </w:t>
      </w:r>
      <w:r>
        <w:rPr>
          <w:color w:val="231F20"/>
          <w:w w:val="110"/>
        </w:rPr>
        <w:t>into</w:t>
      </w:r>
      <w:r>
        <w:rPr>
          <w:color w:val="231F20"/>
          <w:spacing w:val="-13"/>
          <w:w w:val="110"/>
        </w:rPr>
        <w:t xml:space="preserve"> </w:t>
      </w:r>
      <w:r>
        <w:rPr>
          <w:color w:val="231F20"/>
          <w:w w:val="110"/>
        </w:rPr>
        <w:t>account</w:t>
      </w:r>
      <w:proofErr w:type="gramEnd"/>
      <w:r>
        <w:rPr>
          <w:color w:val="231F20"/>
          <w:spacing w:val="-13"/>
          <w:w w:val="110"/>
        </w:rPr>
        <w:t xml:space="preserve"> </w:t>
      </w:r>
      <w:r>
        <w:rPr>
          <w:color w:val="231F20"/>
          <w:w w:val="110"/>
        </w:rPr>
        <w:t>the</w:t>
      </w:r>
      <w:r>
        <w:rPr>
          <w:color w:val="231F20"/>
          <w:spacing w:val="-13"/>
          <w:w w:val="110"/>
        </w:rPr>
        <w:t xml:space="preserve"> </w:t>
      </w:r>
      <w:r>
        <w:rPr>
          <w:color w:val="231F20"/>
          <w:w w:val="110"/>
        </w:rPr>
        <w:t>market</w:t>
      </w:r>
      <w:r>
        <w:rPr>
          <w:color w:val="231F20"/>
          <w:spacing w:val="-13"/>
          <w:w w:val="110"/>
        </w:rPr>
        <w:t xml:space="preserve"> </w:t>
      </w:r>
      <w:r>
        <w:rPr>
          <w:color w:val="231F20"/>
          <w:w w:val="110"/>
        </w:rPr>
        <w:t>for managerial</w:t>
      </w:r>
      <w:r>
        <w:rPr>
          <w:color w:val="231F20"/>
          <w:spacing w:val="-9"/>
          <w:w w:val="110"/>
        </w:rPr>
        <w:t xml:space="preserve"> </w:t>
      </w:r>
      <w:r>
        <w:rPr>
          <w:color w:val="231F20"/>
          <w:w w:val="110"/>
        </w:rPr>
        <w:t>talent,</w:t>
      </w:r>
      <w:r>
        <w:rPr>
          <w:color w:val="231F20"/>
          <w:spacing w:val="-9"/>
          <w:w w:val="110"/>
        </w:rPr>
        <w:t xml:space="preserve"> </w:t>
      </w:r>
      <w:r>
        <w:rPr>
          <w:color w:val="231F20"/>
          <w:w w:val="110"/>
        </w:rPr>
        <w:t>but</w:t>
      </w:r>
      <w:r>
        <w:rPr>
          <w:color w:val="231F20"/>
          <w:spacing w:val="-9"/>
          <w:w w:val="110"/>
        </w:rPr>
        <w:t xml:space="preserve"> </w:t>
      </w:r>
      <w:r>
        <w:rPr>
          <w:color w:val="231F20"/>
          <w:w w:val="110"/>
        </w:rPr>
        <w:t>since</w:t>
      </w:r>
      <w:r>
        <w:rPr>
          <w:color w:val="231F20"/>
          <w:spacing w:val="-9"/>
          <w:w w:val="110"/>
        </w:rPr>
        <w:t xml:space="preserve"> </w:t>
      </w:r>
      <w:r>
        <w:rPr>
          <w:color w:val="231F20"/>
          <w:w w:val="110"/>
        </w:rPr>
        <w:t>talent</w:t>
      </w:r>
      <w:r>
        <w:rPr>
          <w:color w:val="231F20"/>
          <w:spacing w:val="-9"/>
          <w:w w:val="110"/>
        </w:rPr>
        <w:t xml:space="preserve"> </w:t>
      </w:r>
      <w:r>
        <w:rPr>
          <w:color w:val="231F20"/>
          <w:w w:val="110"/>
        </w:rPr>
        <w:t>is</w:t>
      </w:r>
      <w:r>
        <w:rPr>
          <w:color w:val="231F20"/>
          <w:spacing w:val="-10"/>
          <w:w w:val="110"/>
        </w:rPr>
        <w:t xml:space="preserve"> </w:t>
      </w:r>
      <w:r>
        <w:rPr>
          <w:color w:val="231F20"/>
          <w:w w:val="110"/>
        </w:rPr>
        <w:t>largely</w:t>
      </w:r>
      <w:r>
        <w:rPr>
          <w:color w:val="231F20"/>
          <w:spacing w:val="-11"/>
          <w:w w:val="110"/>
        </w:rPr>
        <w:t xml:space="preserve"> </w:t>
      </w:r>
      <w:r>
        <w:rPr>
          <w:color w:val="231F20"/>
          <w:w w:val="110"/>
        </w:rPr>
        <w:t>unobservable</w:t>
      </w:r>
      <w:r>
        <w:rPr>
          <w:color w:val="231F20"/>
          <w:spacing w:val="-9"/>
          <w:w w:val="110"/>
        </w:rPr>
        <w:t xml:space="preserve"> </w:t>
      </w:r>
      <w:r>
        <w:rPr>
          <w:color w:val="231F20"/>
          <w:w w:val="110"/>
        </w:rPr>
        <w:t>by</w:t>
      </w:r>
      <w:r>
        <w:rPr>
          <w:color w:val="231F20"/>
          <w:spacing w:val="-10"/>
          <w:w w:val="110"/>
        </w:rPr>
        <w:t xml:space="preserve"> </w:t>
      </w:r>
      <w:r>
        <w:rPr>
          <w:color w:val="231F20"/>
          <w:w w:val="110"/>
        </w:rPr>
        <w:t>the</w:t>
      </w:r>
      <w:r>
        <w:rPr>
          <w:color w:val="231F20"/>
          <w:spacing w:val="-9"/>
          <w:w w:val="110"/>
        </w:rPr>
        <w:t xml:space="preserve"> </w:t>
      </w:r>
      <w:r>
        <w:rPr>
          <w:color w:val="231F20"/>
          <w:w w:val="110"/>
        </w:rPr>
        <w:t>board</w:t>
      </w:r>
      <w:r>
        <w:rPr>
          <w:color w:val="231F20"/>
          <w:spacing w:val="-10"/>
          <w:w w:val="110"/>
        </w:rPr>
        <w:t xml:space="preserve"> </w:t>
      </w:r>
      <w:r>
        <w:rPr>
          <w:color w:val="231F20"/>
          <w:w w:val="110"/>
        </w:rPr>
        <w:t>of</w:t>
      </w:r>
      <w:r>
        <w:rPr>
          <w:color w:val="231F20"/>
          <w:spacing w:val="-9"/>
          <w:w w:val="110"/>
        </w:rPr>
        <w:t xml:space="preserve"> </w:t>
      </w:r>
      <w:r>
        <w:rPr>
          <w:color w:val="231F20"/>
          <w:w w:val="110"/>
        </w:rPr>
        <w:t>the</w:t>
      </w:r>
      <w:r>
        <w:rPr>
          <w:color w:val="231F20"/>
          <w:spacing w:val="-9"/>
          <w:w w:val="110"/>
        </w:rPr>
        <w:t xml:space="preserve"> </w:t>
      </w:r>
      <w:r>
        <w:rPr>
          <w:color w:val="231F20"/>
          <w:w w:val="110"/>
        </w:rPr>
        <w:t>com- pany</w:t>
      </w:r>
      <w:r>
        <w:rPr>
          <w:color w:val="231F20"/>
          <w:spacing w:val="18"/>
          <w:w w:val="110"/>
        </w:rPr>
        <w:t xml:space="preserve"> </w:t>
      </w:r>
      <w:r>
        <w:rPr>
          <w:color w:val="231F20"/>
          <w:w w:val="110"/>
        </w:rPr>
        <w:t>and</w:t>
      </w:r>
      <w:r>
        <w:rPr>
          <w:color w:val="231F20"/>
          <w:spacing w:val="19"/>
          <w:w w:val="110"/>
        </w:rPr>
        <w:t xml:space="preserve"> </w:t>
      </w:r>
      <w:r>
        <w:rPr>
          <w:color w:val="231F20"/>
          <w:w w:val="110"/>
        </w:rPr>
        <w:t>is</w:t>
      </w:r>
      <w:r>
        <w:rPr>
          <w:color w:val="231F20"/>
          <w:spacing w:val="19"/>
          <w:w w:val="110"/>
        </w:rPr>
        <w:t xml:space="preserve"> </w:t>
      </w:r>
      <w:r>
        <w:rPr>
          <w:color w:val="231F20"/>
          <w:w w:val="110"/>
        </w:rPr>
        <w:t>likely</w:t>
      </w:r>
      <w:r>
        <w:rPr>
          <w:color w:val="231F20"/>
          <w:spacing w:val="19"/>
          <w:w w:val="110"/>
        </w:rPr>
        <w:t xml:space="preserve"> </w:t>
      </w:r>
      <w:r>
        <w:rPr>
          <w:color w:val="231F20"/>
          <w:w w:val="110"/>
        </w:rPr>
        <w:t>to</w:t>
      </w:r>
      <w:r>
        <w:rPr>
          <w:color w:val="231F20"/>
          <w:spacing w:val="19"/>
          <w:w w:val="110"/>
        </w:rPr>
        <w:t xml:space="preserve"> </w:t>
      </w:r>
      <w:r>
        <w:rPr>
          <w:color w:val="231F20"/>
          <w:w w:val="110"/>
        </w:rPr>
        <w:t>be</w:t>
      </w:r>
      <w:r>
        <w:rPr>
          <w:color w:val="231F20"/>
          <w:spacing w:val="19"/>
          <w:w w:val="110"/>
        </w:rPr>
        <w:t xml:space="preserve"> </w:t>
      </w:r>
      <w:r>
        <w:rPr>
          <w:color w:val="231F20"/>
          <w:w w:val="110"/>
        </w:rPr>
        <w:t>better</w:t>
      </w:r>
      <w:r>
        <w:rPr>
          <w:color w:val="231F20"/>
          <w:spacing w:val="20"/>
          <w:w w:val="110"/>
        </w:rPr>
        <w:t xml:space="preserve"> </w:t>
      </w:r>
      <w:r>
        <w:rPr>
          <w:color w:val="231F20"/>
          <w:w w:val="110"/>
        </w:rPr>
        <w:t>known</w:t>
      </w:r>
      <w:r>
        <w:rPr>
          <w:color w:val="231F20"/>
          <w:spacing w:val="20"/>
          <w:w w:val="110"/>
        </w:rPr>
        <w:t xml:space="preserve"> </w:t>
      </w:r>
      <w:r>
        <w:rPr>
          <w:color w:val="231F20"/>
          <w:w w:val="110"/>
        </w:rPr>
        <w:t>by</w:t>
      </w:r>
      <w:r>
        <w:rPr>
          <w:color w:val="231F20"/>
          <w:spacing w:val="19"/>
          <w:w w:val="110"/>
        </w:rPr>
        <w:t xml:space="preserve"> </w:t>
      </w:r>
      <w:r>
        <w:rPr>
          <w:color w:val="231F20"/>
          <w:w w:val="110"/>
        </w:rPr>
        <w:t>the</w:t>
      </w:r>
      <w:r>
        <w:rPr>
          <w:color w:val="231F20"/>
          <w:spacing w:val="19"/>
          <w:w w:val="110"/>
        </w:rPr>
        <w:t xml:space="preserve"> </w:t>
      </w:r>
      <w:r>
        <w:rPr>
          <w:color w:val="231F20"/>
          <w:w w:val="110"/>
        </w:rPr>
        <w:t>manager</w:t>
      </w:r>
      <w:r>
        <w:rPr>
          <w:color w:val="231F20"/>
          <w:spacing w:val="19"/>
          <w:w w:val="110"/>
        </w:rPr>
        <w:t xml:space="preserve"> </w:t>
      </w:r>
      <w:r>
        <w:rPr>
          <w:color w:val="231F20"/>
          <w:w w:val="110"/>
        </w:rPr>
        <w:t>himself</w:t>
      </w:r>
      <w:r>
        <w:rPr>
          <w:color w:val="231F20"/>
          <w:spacing w:val="21"/>
          <w:w w:val="110"/>
        </w:rPr>
        <w:t xml:space="preserve"> </w:t>
      </w:r>
      <w:r>
        <w:rPr>
          <w:color w:val="231F20"/>
          <w:w w:val="110"/>
        </w:rPr>
        <w:t>(Sung</w:t>
      </w:r>
      <w:r>
        <w:rPr>
          <w:color w:val="231F20"/>
          <w:spacing w:val="19"/>
          <w:w w:val="110"/>
        </w:rPr>
        <w:t xml:space="preserve"> </w:t>
      </w:r>
      <w:r>
        <w:rPr>
          <w:color w:val="231F20"/>
          <w:w w:val="110"/>
        </w:rPr>
        <w:t>and</w:t>
      </w:r>
      <w:r>
        <w:rPr>
          <w:color w:val="231F20"/>
          <w:spacing w:val="19"/>
          <w:w w:val="110"/>
        </w:rPr>
        <w:t xml:space="preserve"> </w:t>
      </w:r>
      <w:r>
        <w:rPr>
          <w:color w:val="231F20"/>
          <w:spacing w:val="-2"/>
          <w:w w:val="110"/>
        </w:rPr>
        <w:t>Swan,</w:t>
      </w:r>
    </w:p>
    <w:p w14:paraId="5DAE1077" w14:textId="77777777" w:rsidR="004A5C99" w:rsidRDefault="0027463A">
      <w:pPr>
        <w:pStyle w:val="BodyText"/>
        <w:spacing w:before="6"/>
        <w:ind w:left="167"/>
        <w:jc w:val="both"/>
      </w:pPr>
      <w:r>
        <w:rPr>
          <w:color w:val="231F20"/>
          <w:w w:val="105"/>
        </w:rPr>
        <w:t>2015),</w:t>
      </w:r>
      <w:r>
        <w:rPr>
          <w:color w:val="231F20"/>
          <w:spacing w:val="10"/>
          <w:w w:val="105"/>
        </w:rPr>
        <w:t xml:space="preserve"> </w:t>
      </w:r>
      <w:r>
        <w:rPr>
          <w:color w:val="231F20"/>
          <w:w w:val="105"/>
        </w:rPr>
        <w:t>it</w:t>
      </w:r>
      <w:r>
        <w:rPr>
          <w:color w:val="231F20"/>
          <w:spacing w:val="9"/>
          <w:w w:val="105"/>
        </w:rPr>
        <w:t xml:space="preserve"> </w:t>
      </w:r>
      <w:r>
        <w:rPr>
          <w:color w:val="231F20"/>
          <w:w w:val="105"/>
        </w:rPr>
        <w:t>is</w:t>
      </w:r>
      <w:r>
        <w:rPr>
          <w:color w:val="231F20"/>
          <w:spacing w:val="10"/>
          <w:w w:val="105"/>
        </w:rPr>
        <w:t xml:space="preserve"> </w:t>
      </w:r>
      <w:r>
        <w:rPr>
          <w:color w:val="231F20"/>
          <w:w w:val="105"/>
        </w:rPr>
        <w:t>not</w:t>
      </w:r>
      <w:r>
        <w:rPr>
          <w:color w:val="231F20"/>
          <w:spacing w:val="10"/>
          <w:w w:val="105"/>
        </w:rPr>
        <w:t xml:space="preserve"> </w:t>
      </w:r>
      <w:r>
        <w:rPr>
          <w:color w:val="231F20"/>
          <w:w w:val="105"/>
        </w:rPr>
        <w:t>clear</w:t>
      </w:r>
      <w:r>
        <w:rPr>
          <w:color w:val="231F20"/>
          <w:spacing w:val="11"/>
          <w:w w:val="105"/>
        </w:rPr>
        <w:t xml:space="preserve"> </w:t>
      </w:r>
      <w:r>
        <w:rPr>
          <w:color w:val="231F20"/>
          <w:w w:val="105"/>
        </w:rPr>
        <w:t>how</w:t>
      </w:r>
      <w:r>
        <w:rPr>
          <w:color w:val="231F20"/>
          <w:spacing w:val="9"/>
          <w:w w:val="105"/>
        </w:rPr>
        <w:t xml:space="preserve"> </w:t>
      </w:r>
      <w:r>
        <w:rPr>
          <w:color w:val="231F20"/>
          <w:w w:val="105"/>
        </w:rPr>
        <w:t>this</w:t>
      </w:r>
      <w:r>
        <w:rPr>
          <w:color w:val="231F20"/>
          <w:spacing w:val="10"/>
          <w:w w:val="105"/>
        </w:rPr>
        <w:t xml:space="preserve"> </w:t>
      </w:r>
      <w:r>
        <w:rPr>
          <w:color w:val="231F20"/>
          <w:w w:val="105"/>
        </w:rPr>
        <w:t>principle</w:t>
      </w:r>
      <w:r>
        <w:rPr>
          <w:color w:val="231F20"/>
          <w:spacing w:val="11"/>
          <w:w w:val="105"/>
        </w:rPr>
        <w:t xml:space="preserve"> </w:t>
      </w:r>
      <w:r>
        <w:rPr>
          <w:color w:val="231F20"/>
          <w:w w:val="105"/>
        </w:rPr>
        <w:t>can</w:t>
      </w:r>
      <w:r>
        <w:rPr>
          <w:color w:val="231F20"/>
          <w:spacing w:val="10"/>
          <w:w w:val="105"/>
        </w:rPr>
        <w:t xml:space="preserve"> </w:t>
      </w:r>
      <w:r>
        <w:rPr>
          <w:color w:val="231F20"/>
          <w:w w:val="105"/>
        </w:rPr>
        <w:t>be</w:t>
      </w:r>
      <w:r>
        <w:rPr>
          <w:color w:val="231F20"/>
          <w:spacing w:val="10"/>
          <w:w w:val="105"/>
        </w:rPr>
        <w:t xml:space="preserve"> </w:t>
      </w:r>
      <w:r>
        <w:rPr>
          <w:color w:val="231F20"/>
          <w:spacing w:val="-2"/>
          <w:w w:val="105"/>
        </w:rPr>
        <w:t>implemented.</w:t>
      </w:r>
    </w:p>
    <w:p w14:paraId="79BA995E" w14:textId="77777777" w:rsidR="004A5C99" w:rsidRDefault="0027463A">
      <w:pPr>
        <w:pStyle w:val="BodyText"/>
        <w:spacing w:before="11" w:line="249" w:lineRule="auto"/>
        <w:ind w:left="167" w:right="59" w:firstLine="189"/>
        <w:jc w:val="both"/>
      </w:pPr>
      <w:r>
        <w:rPr>
          <w:color w:val="231F20"/>
          <w:w w:val="105"/>
        </w:rPr>
        <w:t>Moreover, the base pay needs to reflect the manager’s next best opportunity, es- pecially if hired from outside, and needs to be adjusted each year for the manager’s changing outside market prospects, especially if retention is desired. Additionally, it needs to allow for the compensation risk faced by the manager and his level of risk aversion together with compensation for the manager’s expected effort level. Sung and</w:t>
      </w:r>
      <w:r>
        <w:rPr>
          <w:color w:val="231F20"/>
          <w:spacing w:val="40"/>
          <w:w w:val="105"/>
        </w:rPr>
        <w:t xml:space="preserve"> </w:t>
      </w:r>
      <w:r>
        <w:rPr>
          <w:color w:val="231F20"/>
          <w:w w:val="105"/>
        </w:rPr>
        <w:t>Swan</w:t>
      </w:r>
      <w:r>
        <w:rPr>
          <w:color w:val="231F20"/>
          <w:spacing w:val="40"/>
          <w:w w:val="105"/>
        </w:rPr>
        <w:t xml:space="preserve"> </w:t>
      </w:r>
      <w:r>
        <w:rPr>
          <w:color w:val="231F20"/>
          <w:w w:val="105"/>
        </w:rPr>
        <w:t>(2015)</w:t>
      </w:r>
      <w:r>
        <w:rPr>
          <w:color w:val="231F20"/>
          <w:spacing w:val="40"/>
          <w:w w:val="105"/>
        </w:rPr>
        <w:t xml:space="preserve"> </w:t>
      </w:r>
      <w:r>
        <w:rPr>
          <w:color w:val="231F20"/>
          <w:w w:val="105"/>
        </w:rPr>
        <w:t>also</w:t>
      </w:r>
      <w:r>
        <w:rPr>
          <w:color w:val="231F20"/>
          <w:spacing w:val="40"/>
          <w:w w:val="105"/>
        </w:rPr>
        <w:t xml:space="preserve"> </w:t>
      </w:r>
      <w:r>
        <w:rPr>
          <w:color w:val="231F20"/>
          <w:w w:val="105"/>
        </w:rPr>
        <w:t>model</w:t>
      </w:r>
      <w:r>
        <w:rPr>
          <w:color w:val="231F20"/>
          <w:spacing w:val="40"/>
          <w:w w:val="105"/>
        </w:rPr>
        <w:t xml:space="preserve"> </w:t>
      </w:r>
      <w:r>
        <w:rPr>
          <w:color w:val="231F20"/>
          <w:w w:val="105"/>
        </w:rPr>
        <w:t>these</w:t>
      </w:r>
      <w:r>
        <w:rPr>
          <w:color w:val="231F20"/>
          <w:spacing w:val="40"/>
          <w:w w:val="105"/>
        </w:rPr>
        <w:t xml:space="preserve"> </w:t>
      </w:r>
      <w:r>
        <w:rPr>
          <w:color w:val="231F20"/>
          <w:w w:val="105"/>
        </w:rPr>
        <w:t>components</w:t>
      </w:r>
      <w:r>
        <w:rPr>
          <w:color w:val="231F20"/>
          <w:spacing w:val="40"/>
          <w:w w:val="105"/>
        </w:rPr>
        <w:t xml:space="preserve"> </w:t>
      </w:r>
      <w:r>
        <w:rPr>
          <w:color w:val="231F20"/>
          <w:w w:val="105"/>
        </w:rPr>
        <w:t>of</w:t>
      </w:r>
      <w:r>
        <w:rPr>
          <w:color w:val="231F20"/>
          <w:spacing w:val="40"/>
          <w:w w:val="105"/>
        </w:rPr>
        <w:t xml:space="preserve"> </w:t>
      </w:r>
      <w:r>
        <w:rPr>
          <w:color w:val="231F20"/>
          <w:w w:val="105"/>
        </w:rPr>
        <w:t>managerial</w:t>
      </w:r>
      <w:r>
        <w:rPr>
          <w:color w:val="231F20"/>
          <w:spacing w:val="40"/>
          <w:w w:val="105"/>
        </w:rPr>
        <w:t xml:space="preserve"> </w:t>
      </w:r>
      <w:r>
        <w:rPr>
          <w:color w:val="231F20"/>
          <w:w w:val="105"/>
        </w:rPr>
        <w:t>pay.</w:t>
      </w:r>
      <w:r>
        <w:rPr>
          <w:color w:val="231F20"/>
          <w:spacing w:val="39"/>
          <w:w w:val="105"/>
        </w:rPr>
        <w:t xml:space="preserve"> </w:t>
      </w:r>
      <w:r>
        <w:rPr>
          <w:color w:val="231F20"/>
          <w:w w:val="105"/>
        </w:rPr>
        <w:t>Thus,</w:t>
      </w:r>
      <w:r>
        <w:rPr>
          <w:color w:val="231F20"/>
          <w:spacing w:val="40"/>
          <w:w w:val="105"/>
        </w:rPr>
        <w:t xml:space="preserve"> </w:t>
      </w:r>
      <w:r>
        <w:rPr>
          <w:color w:val="231F20"/>
          <w:w w:val="105"/>
        </w:rPr>
        <w:t>setting the manager’s base level of pay is by no means an easy task.</w:t>
      </w:r>
    </w:p>
    <w:p w14:paraId="069AB0D3" w14:textId="77777777" w:rsidR="004A5C99" w:rsidRDefault="004A5C99">
      <w:pPr>
        <w:pStyle w:val="BodyText"/>
        <w:spacing w:before="15"/>
      </w:pPr>
    </w:p>
    <w:p w14:paraId="681915A9" w14:textId="77777777" w:rsidR="004A5C99" w:rsidRDefault="004A5C99">
      <w:pPr>
        <w:rPr>
          <w:color w:val="231F20"/>
          <w:w w:val="105"/>
          <w:sz w:val="14"/>
        </w:rPr>
      </w:pPr>
    </w:p>
    <w:p w14:paraId="3101C350" w14:textId="77777777" w:rsidR="00DD4D10" w:rsidRDefault="00DD4D10">
      <w:pPr>
        <w:rPr>
          <w:sz w:val="14"/>
        </w:rPr>
        <w:sectPr w:rsidR="00DD4D10">
          <w:pgSz w:w="9700" w:h="13950"/>
          <w:pgMar w:top="800" w:right="1133" w:bottom="280" w:left="1133" w:header="720" w:footer="720" w:gutter="0"/>
          <w:cols w:space="720"/>
        </w:sectPr>
      </w:pPr>
    </w:p>
    <w:p w14:paraId="63449746" w14:textId="77777777" w:rsidR="004A5C99" w:rsidRDefault="004A5C99">
      <w:pPr>
        <w:pStyle w:val="BodyText"/>
        <w:spacing w:before="208"/>
        <w:rPr>
          <w:i/>
        </w:rPr>
      </w:pPr>
    </w:p>
    <w:p w14:paraId="0E953CCF" w14:textId="77777777" w:rsidR="00DD4D10" w:rsidRDefault="00DD4D10">
      <w:pPr>
        <w:pStyle w:val="BodyText"/>
        <w:spacing w:before="208"/>
        <w:rPr>
          <w:i/>
        </w:rPr>
      </w:pPr>
    </w:p>
    <w:p w14:paraId="596C4FB7" w14:textId="77777777" w:rsidR="004A5C99" w:rsidRDefault="0027463A">
      <w:pPr>
        <w:pStyle w:val="BodyText"/>
        <w:spacing w:line="249" w:lineRule="auto"/>
        <w:ind w:left="62" w:right="164" w:firstLine="189"/>
        <w:jc w:val="both"/>
      </w:pPr>
      <w:r>
        <w:rPr>
          <w:color w:val="231F20"/>
          <w:w w:val="110"/>
        </w:rPr>
        <w:t>In addition to these conventional risk and effort</w:t>
      </w:r>
      <w:r>
        <w:rPr>
          <w:color w:val="231F20"/>
          <w:w w:val="110"/>
        </w:rPr>
        <w:t xml:space="preserve"> compensation amounts, the board would need to reach some judgement as to how talented the manager is. If it believes that the manager can measure and evaluate his own talent better than the board can then a self-selection mechanism may be established such that the manager is required to acquire and hold some minimum parcel of shares to back </w:t>
      </w:r>
      <w:r>
        <w:rPr>
          <w:color w:val="231F20"/>
        </w:rPr>
        <w:t>his belief in his own ability. Only if the manager expects to outperform by an amount necessary</w:t>
      </w:r>
      <w:r>
        <w:rPr>
          <w:color w:val="231F20"/>
          <w:spacing w:val="34"/>
        </w:rPr>
        <w:t xml:space="preserve"> </w:t>
      </w:r>
      <w:r>
        <w:rPr>
          <w:color w:val="231F20"/>
        </w:rPr>
        <w:t>to compensate for his</w:t>
      </w:r>
      <w:r>
        <w:rPr>
          <w:color w:val="231F20"/>
          <w:spacing w:val="34"/>
        </w:rPr>
        <w:t xml:space="preserve"> </w:t>
      </w:r>
      <w:r>
        <w:rPr>
          <w:color w:val="231F20"/>
        </w:rPr>
        <w:t>inability</w:t>
      </w:r>
      <w:r>
        <w:rPr>
          <w:color w:val="231F20"/>
          <w:spacing w:val="34"/>
        </w:rPr>
        <w:t xml:space="preserve"> </w:t>
      </w:r>
      <w:r>
        <w:rPr>
          <w:color w:val="231F20"/>
        </w:rPr>
        <w:t>to</w:t>
      </w:r>
      <w:r>
        <w:rPr>
          <w:color w:val="231F20"/>
          <w:spacing w:val="34"/>
        </w:rPr>
        <w:t xml:space="preserve"> </w:t>
      </w:r>
      <w:r>
        <w:rPr>
          <w:color w:val="231F20"/>
        </w:rPr>
        <w:t>properly</w:t>
      </w:r>
      <w:r>
        <w:rPr>
          <w:color w:val="231F20"/>
          <w:spacing w:val="34"/>
        </w:rPr>
        <w:t xml:space="preserve"> </w:t>
      </w:r>
      <w:r>
        <w:rPr>
          <w:color w:val="231F20"/>
        </w:rPr>
        <w:t>diversify</w:t>
      </w:r>
      <w:r>
        <w:rPr>
          <w:color w:val="231F20"/>
          <w:spacing w:val="34"/>
        </w:rPr>
        <w:t xml:space="preserve"> </w:t>
      </w:r>
      <w:r>
        <w:rPr>
          <w:color w:val="231F20"/>
        </w:rPr>
        <w:t>his investments</w:t>
      </w:r>
      <w:r>
        <w:rPr>
          <w:color w:val="231F20"/>
          <w:spacing w:val="36"/>
        </w:rPr>
        <w:t xml:space="preserve"> </w:t>
      </w:r>
      <w:r>
        <w:rPr>
          <w:color w:val="231F20"/>
        </w:rPr>
        <w:t>wo</w:t>
      </w:r>
      <w:r>
        <w:rPr>
          <w:color w:val="231F20"/>
        </w:rPr>
        <w:t xml:space="preserve">uld </w:t>
      </w:r>
      <w:r>
        <w:rPr>
          <w:color w:val="231F20"/>
          <w:w w:val="110"/>
        </w:rPr>
        <w:t xml:space="preserve">this precommitted investment represent an adequate financial reward for the </w:t>
      </w:r>
      <w:r>
        <w:rPr>
          <w:color w:val="231F20"/>
          <w:spacing w:val="-2"/>
          <w:w w:val="110"/>
        </w:rPr>
        <w:t>manager.</w:t>
      </w:r>
    </w:p>
    <w:p w14:paraId="2B3AFFEA" w14:textId="77777777" w:rsidR="004A5C99" w:rsidRDefault="0027463A">
      <w:pPr>
        <w:pStyle w:val="BodyText"/>
        <w:spacing w:before="8" w:line="249" w:lineRule="auto"/>
        <w:ind w:left="62" w:right="162" w:firstLine="189"/>
        <w:jc w:val="both"/>
      </w:pPr>
      <w:r>
        <w:rPr>
          <w:color w:val="231F20"/>
          <w:w w:val="105"/>
        </w:rPr>
        <w:t>This suggests that it is premature to believe that managerial talent can be both attracted and rewarded independently of the firm’s incentive mechanisms. For ex- ample, in the asymmetric information scenario envisioned here, Sung and Swan (2015) show that a talented manager will only reveal his talent if compensated by ‘information rent’. This information rent is additional to any talent scarcity rent that</w:t>
      </w:r>
      <w:r>
        <w:rPr>
          <w:color w:val="231F20"/>
          <w:spacing w:val="40"/>
          <w:w w:val="105"/>
        </w:rPr>
        <w:t xml:space="preserve"> </w:t>
      </w:r>
      <w:r>
        <w:rPr>
          <w:color w:val="231F20"/>
          <w:w w:val="105"/>
        </w:rPr>
        <w:t>is the concern of Gabaix and Landier (2008). As indicated below, S&amp;W commend</w:t>
      </w:r>
      <w:r>
        <w:rPr>
          <w:color w:val="231F20"/>
          <w:spacing w:val="40"/>
          <w:w w:val="105"/>
        </w:rPr>
        <w:t xml:space="preserve"> </w:t>
      </w:r>
      <w:r>
        <w:rPr>
          <w:color w:val="231F20"/>
          <w:w w:val="105"/>
        </w:rPr>
        <w:t xml:space="preserve">the findings of Gabaix and Landier (2008), perhaps with insufficient justification. Even putting </w:t>
      </w:r>
      <w:proofErr w:type="gramStart"/>
      <w:r>
        <w:rPr>
          <w:color w:val="231F20"/>
          <w:w w:val="105"/>
        </w:rPr>
        <w:t>aside</w:t>
      </w:r>
      <w:proofErr w:type="gramEnd"/>
      <w:r>
        <w:rPr>
          <w:color w:val="231F20"/>
          <w:w w:val="105"/>
        </w:rPr>
        <w:t xml:space="preserve"> the risk and effort considerations that I have already mentioned, complexities introduced by managerial talent, including the fact that it is not gener- ally publicly observable, are not envisioned within the nine principles that S&amp;W </w:t>
      </w:r>
      <w:r>
        <w:rPr>
          <w:color w:val="231F20"/>
          <w:spacing w:val="-2"/>
          <w:w w:val="105"/>
        </w:rPr>
        <w:t>promote.</w:t>
      </w:r>
    </w:p>
    <w:p w14:paraId="11788515" w14:textId="77777777" w:rsidR="004A5C99" w:rsidRDefault="0027463A">
      <w:pPr>
        <w:pStyle w:val="BodyText"/>
        <w:spacing w:before="9" w:line="249" w:lineRule="auto"/>
        <w:ind w:left="62" w:right="164" w:firstLine="189"/>
        <w:jc w:val="both"/>
      </w:pPr>
      <w:r>
        <w:rPr>
          <w:color w:val="231F20"/>
          <w:w w:val="105"/>
        </w:rPr>
        <w:t>As an alternative to the manager being required to purchase the company’s stock,</w:t>
      </w:r>
      <w:r>
        <w:rPr>
          <w:color w:val="231F20"/>
          <w:spacing w:val="80"/>
          <w:w w:val="105"/>
        </w:rPr>
        <w:t xml:space="preserve"> </w:t>
      </w:r>
      <w:r>
        <w:rPr>
          <w:color w:val="231F20"/>
          <w:w w:val="105"/>
        </w:rPr>
        <w:t>a component of the manager’s pay might be negotiated to take the form of equity shares or options, rather than as cash base pay or as a bonus, or both managerial purchase and allocation may be used. Principle 5 (p. 668) is quite unequivocal when</w:t>
      </w:r>
      <w:r>
        <w:rPr>
          <w:color w:val="231F20"/>
          <w:spacing w:val="40"/>
          <w:w w:val="105"/>
        </w:rPr>
        <w:t xml:space="preserve"> </w:t>
      </w:r>
      <w:r>
        <w:rPr>
          <w:color w:val="231F20"/>
          <w:w w:val="105"/>
        </w:rPr>
        <w:t xml:space="preserve">it states that ‘a CEO values equity-linked compensation at less than the cost of those awards to </w:t>
      </w:r>
      <w:proofErr w:type="gramStart"/>
      <w:r>
        <w:rPr>
          <w:color w:val="231F20"/>
          <w:w w:val="105"/>
        </w:rPr>
        <w:t>shareholders’</w:t>
      </w:r>
      <w:proofErr w:type="gramEnd"/>
      <w:r>
        <w:rPr>
          <w:color w:val="231F20"/>
          <w:w w:val="105"/>
        </w:rPr>
        <w:t>. It does not admit the possibility that the value of such com- pensation to the manager may well exceed its current market valuation. In fact, this will a</w:t>
      </w:r>
      <w:r>
        <w:rPr>
          <w:color w:val="231F20"/>
          <w:w w:val="105"/>
        </w:rPr>
        <w:t>lways be the case when the talented manager knows he can outperform the market by more than the loss of the manager’s ability to diversify. The stock is</w:t>
      </w:r>
      <w:r>
        <w:rPr>
          <w:color w:val="231F20"/>
          <w:spacing w:val="40"/>
          <w:w w:val="105"/>
        </w:rPr>
        <w:t xml:space="preserve"> </w:t>
      </w:r>
      <w:r>
        <w:rPr>
          <w:color w:val="231F20"/>
          <w:w w:val="105"/>
        </w:rPr>
        <w:t xml:space="preserve">under-priced because the market is unaware of the full extent of the manager’s tal- ent. Hence, Principle 5 should be reworded to say that the talented CEO will value equity-linked compensation at </w:t>
      </w:r>
      <w:r>
        <w:rPr>
          <w:i/>
          <w:color w:val="231F20"/>
          <w:w w:val="105"/>
        </w:rPr>
        <w:t xml:space="preserve">more </w:t>
      </w:r>
      <w:r>
        <w:rPr>
          <w:color w:val="231F20"/>
          <w:w w:val="105"/>
        </w:rPr>
        <w:t xml:space="preserve">than its notional </w:t>
      </w:r>
      <w:proofErr w:type="gramStart"/>
      <w:r>
        <w:rPr>
          <w:color w:val="231F20"/>
          <w:w w:val="105"/>
        </w:rPr>
        <w:t>cost</w:t>
      </w:r>
      <w:proofErr w:type="gramEnd"/>
      <w:r>
        <w:rPr>
          <w:color w:val="231F20"/>
          <w:w w:val="105"/>
        </w:rPr>
        <w:t xml:space="preserve"> but this will not be true for the CEO who knows his own highly circumscribed talent is very limited. It would be very strange</w:t>
      </w:r>
      <w:r>
        <w:rPr>
          <w:color w:val="231F20"/>
          <w:spacing w:val="24"/>
          <w:w w:val="105"/>
        </w:rPr>
        <w:t xml:space="preserve"> </w:t>
      </w:r>
      <w:r>
        <w:rPr>
          <w:color w:val="231F20"/>
          <w:w w:val="105"/>
        </w:rPr>
        <w:t>indeed</w:t>
      </w:r>
      <w:r>
        <w:rPr>
          <w:color w:val="231F20"/>
          <w:spacing w:val="23"/>
          <w:w w:val="105"/>
        </w:rPr>
        <w:t xml:space="preserve"> </w:t>
      </w:r>
      <w:r>
        <w:rPr>
          <w:color w:val="231F20"/>
          <w:w w:val="105"/>
        </w:rPr>
        <w:t>i</w:t>
      </w:r>
      <w:r>
        <w:rPr>
          <w:color w:val="231F20"/>
          <w:w w:val="105"/>
        </w:rPr>
        <w:t>f</w:t>
      </w:r>
      <w:r>
        <w:rPr>
          <w:color w:val="231F20"/>
          <w:spacing w:val="23"/>
          <w:w w:val="105"/>
        </w:rPr>
        <w:t xml:space="preserve"> </w:t>
      </w:r>
      <w:r>
        <w:rPr>
          <w:color w:val="231F20"/>
          <w:w w:val="105"/>
        </w:rPr>
        <w:t>all</w:t>
      </w:r>
      <w:r>
        <w:rPr>
          <w:color w:val="231F20"/>
          <w:spacing w:val="23"/>
          <w:w w:val="105"/>
        </w:rPr>
        <w:t xml:space="preserve"> </w:t>
      </w:r>
      <w:r>
        <w:rPr>
          <w:color w:val="231F20"/>
          <w:w w:val="105"/>
        </w:rPr>
        <w:t>equity</w:t>
      </w:r>
      <w:r>
        <w:rPr>
          <w:color w:val="231F20"/>
          <w:spacing w:val="24"/>
          <w:w w:val="105"/>
        </w:rPr>
        <w:t xml:space="preserve"> </w:t>
      </w:r>
      <w:r>
        <w:rPr>
          <w:color w:val="231F20"/>
          <w:w w:val="105"/>
        </w:rPr>
        <w:t>compensation to</w:t>
      </w:r>
      <w:r>
        <w:rPr>
          <w:color w:val="231F20"/>
          <w:spacing w:val="23"/>
          <w:w w:val="105"/>
        </w:rPr>
        <w:t xml:space="preserve"> </w:t>
      </w:r>
      <w:r>
        <w:rPr>
          <w:color w:val="231F20"/>
          <w:w w:val="105"/>
        </w:rPr>
        <w:t>managers</w:t>
      </w:r>
      <w:r>
        <w:rPr>
          <w:color w:val="231F20"/>
          <w:spacing w:val="23"/>
          <w:w w:val="105"/>
        </w:rPr>
        <w:t xml:space="preserve"> </w:t>
      </w:r>
      <w:r>
        <w:rPr>
          <w:color w:val="231F20"/>
          <w:w w:val="105"/>
        </w:rPr>
        <w:t>were value-destroying, as the current wording of Principle 5 suggests.</w:t>
      </w:r>
    </w:p>
    <w:p w14:paraId="57963EA2" w14:textId="77777777" w:rsidR="004A5C99" w:rsidRDefault="0027463A">
      <w:pPr>
        <w:pStyle w:val="BodyText"/>
        <w:spacing w:before="13" w:line="249" w:lineRule="auto"/>
        <w:ind w:left="62" w:right="164" w:firstLine="189"/>
        <w:jc w:val="both"/>
      </w:pPr>
      <w:r>
        <w:rPr>
          <w:color w:val="231F20"/>
          <w:w w:val="105"/>
        </w:rPr>
        <w:t xml:space="preserve">Principle 6 provides some useful guidance with respect to how equity incentives should be structured but, surprisingly, advice on the relative proportion of equity- based pay relative to bonus and base pay, and indeed its composition—shares, options, and/or the relative mix of the two—is beyond the scope of the </w:t>
      </w:r>
      <w:r>
        <w:rPr>
          <w:color w:val="231F20"/>
          <w:spacing w:val="-2"/>
          <w:w w:val="105"/>
        </w:rPr>
        <w:t>recommendations.</w:t>
      </w:r>
    </w:p>
    <w:p w14:paraId="39EDBC0C" w14:textId="77777777" w:rsidR="004A5C99" w:rsidRDefault="0027463A">
      <w:pPr>
        <w:pStyle w:val="BodyText"/>
        <w:spacing w:before="4" w:line="249" w:lineRule="auto"/>
        <w:ind w:left="62" w:right="164" w:firstLine="189"/>
        <w:jc w:val="both"/>
      </w:pPr>
      <w:r>
        <w:rPr>
          <w:color w:val="231F20"/>
          <w:w w:val="105"/>
        </w:rPr>
        <w:t xml:space="preserve">Merhebi </w:t>
      </w:r>
      <w:r>
        <w:rPr>
          <w:i/>
          <w:color w:val="231F20"/>
          <w:w w:val="105"/>
        </w:rPr>
        <w:t xml:space="preserve">et al. </w:t>
      </w:r>
      <w:r>
        <w:rPr>
          <w:color w:val="231F20"/>
          <w:w w:val="105"/>
        </w:rPr>
        <w:t xml:space="preserve">(2006) provide evidence that, apart from the smaller average size of Australian companies, the level and compensation components of Australian exec- utives are </w:t>
      </w:r>
      <w:proofErr w:type="gramStart"/>
      <w:r>
        <w:rPr>
          <w:color w:val="231F20"/>
          <w:w w:val="105"/>
        </w:rPr>
        <w:t>similar to</w:t>
      </w:r>
      <w:proofErr w:type="gramEnd"/>
      <w:r>
        <w:rPr>
          <w:color w:val="231F20"/>
          <w:w w:val="105"/>
        </w:rPr>
        <w:t xml:space="preserve"> their US peers. However, there may still be considerable scope for both US and Australian boards to improve both the level and mix of pay and to recommend</w:t>
      </w:r>
      <w:r>
        <w:rPr>
          <w:color w:val="231F20"/>
          <w:spacing w:val="44"/>
          <w:w w:val="105"/>
        </w:rPr>
        <w:t xml:space="preserve"> </w:t>
      </w:r>
      <w:r>
        <w:rPr>
          <w:color w:val="231F20"/>
          <w:w w:val="105"/>
        </w:rPr>
        <w:t>a</w:t>
      </w:r>
      <w:r>
        <w:rPr>
          <w:color w:val="231F20"/>
          <w:spacing w:val="43"/>
          <w:w w:val="105"/>
        </w:rPr>
        <w:t xml:space="preserve"> </w:t>
      </w:r>
      <w:r>
        <w:rPr>
          <w:color w:val="231F20"/>
          <w:w w:val="105"/>
        </w:rPr>
        <w:t>better</w:t>
      </w:r>
      <w:r>
        <w:rPr>
          <w:color w:val="231F20"/>
          <w:spacing w:val="45"/>
          <w:w w:val="105"/>
        </w:rPr>
        <w:t xml:space="preserve"> </w:t>
      </w:r>
      <w:r>
        <w:rPr>
          <w:color w:val="231F20"/>
          <w:w w:val="105"/>
        </w:rPr>
        <w:t>mix.</w:t>
      </w:r>
      <w:r>
        <w:rPr>
          <w:color w:val="231F20"/>
          <w:spacing w:val="44"/>
          <w:w w:val="105"/>
        </w:rPr>
        <w:t xml:space="preserve"> </w:t>
      </w:r>
      <w:r>
        <w:rPr>
          <w:color w:val="231F20"/>
          <w:w w:val="105"/>
        </w:rPr>
        <w:t>For</w:t>
      </w:r>
      <w:r>
        <w:rPr>
          <w:color w:val="231F20"/>
          <w:spacing w:val="44"/>
          <w:w w:val="105"/>
        </w:rPr>
        <w:t xml:space="preserve"> </w:t>
      </w:r>
      <w:r>
        <w:rPr>
          <w:color w:val="231F20"/>
          <w:w w:val="105"/>
        </w:rPr>
        <w:t>example,</w:t>
      </w:r>
      <w:r>
        <w:rPr>
          <w:color w:val="231F20"/>
          <w:spacing w:val="43"/>
          <w:w w:val="105"/>
        </w:rPr>
        <w:t xml:space="preserve"> </w:t>
      </w:r>
      <w:r>
        <w:rPr>
          <w:color w:val="231F20"/>
          <w:w w:val="105"/>
        </w:rPr>
        <w:t>since</w:t>
      </w:r>
      <w:r>
        <w:rPr>
          <w:color w:val="231F20"/>
          <w:spacing w:val="43"/>
          <w:w w:val="105"/>
        </w:rPr>
        <w:t xml:space="preserve"> </w:t>
      </w:r>
      <w:r>
        <w:rPr>
          <w:color w:val="231F20"/>
          <w:w w:val="105"/>
        </w:rPr>
        <w:t>the</w:t>
      </w:r>
      <w:r>
        <w:rPr>
          <w:color w:val="231F20"/>
          <w:spacing w:val="44"/>
          <w:w w:val="105"/>
        </w:rPr>
        <w:t xml:space="preserve"> </w:t>
      </w:r>
      <w:r>
        <w:rPr>
          <w:color w:val="231F20"/>
          <w:w w:val="105"/>
        </w:rPr>
        <w:t>CEO’s</w:t>
      </w:r>
      <w:r>
        <w:rPr>
          <w:color w:val="231F20"/>
          <w:spacing w:val="43"/>
          <w:w w:val="105"/>
        </w:rPr>
        <w:t xml:space="preserve"> </w:t>
      </w:r>
      <w:r>
        <w:rPr>
          <w:color w:val="231F20"/>
          <w:w w:val="105"/>
        </w:rPr>
        <w:t>pay,</w:t>
      </w:r>
      <w:r>
        <w:rPr>
          <w:color w:val="231F20"/>
          <w:spacing w:val="43"/>
          <w:w w:val="105"/>
        </w:rPr>
        <w:t xml:space="preserve"> </w:t>
      </w:r>
      <w:r>
        <w:rPr>
          <w:color w:val="231F20"/>
          <w:w w:val="105"/>
        </w:rPr>
        <w:t>and</w:t>
      </w:r>
      <w:r>
        <w:rPr>
          <w:color w:val="231F20"/>
          <w:spacing w:val="44"/>
          <w:w w:val="105"/>
        </w:rPr>
        <w:t xml:space="preserve"> </w:t>
      </w:r>
      <w:r>
        <w:rPr>
          <w:color w:val="231F20"/>
          <w:w w:val="105"/>
        </w:rPr>
        <w:t>ultimately</w:t>
      </w:r>
      <w:r>
        <w:rPr>
          <w:color w:val="231F20"/>
          <w:spacing w:val="45"/>
          <w:w w:val="105"/>
        </w:rPr>
        <w:t xml:space="preserve"> </w:t>
      </w:r>
      <w:r>
        <w:rPr>
          <w:color w:val="231F20"/>
          <w:spacing w:val="-5"/>
          <w:w w:val="105"/>
        </w:rPr>
        <w:t>his</w:t>
      </w:r>
    </w:p>
    <w:p w14:paraId="7053E11D" w14:textId="77777777" w:rsidR="004A5C99" w:rsidRDefault="004A5C99">
      <w:pPr>
        <w:pStyle w:val="BodyText"/>
        <w:spacing w:before="13"/>
      </w:pPr>
    </w:p>
    <w:p w14:paraId="457FEA9B" w14:textId="77777777" w:rsidR="004A5C99" w:rsidRDefault="004A5C99">
      <w:pPr>
        <w:rPr>
          <w:color w:val="231F20"/>
          <w:w w:val="105"/>
          <w:sz w:val="14"/>
        </w:rPr>
      </w:pPr>
    </w:p>
    <w:p w14:paraId="3120201C" w14:textId="77777777" w:rsidR="00DD4D10" w:rsidRDefault="00DD4D10">
      <w:pPr>
        <w:rPr>
          <w:sz w:val="14"/>
        </w:rPr>
        <w:sectPr w:rsidR="00DD4D10">
          <w:pgSz w:w="9700" w:h="13950"/>
          <w:pgMar w:top="800" w:right="1133" w:bottom="280" w:left="1133" w:header="720" w:footer="720" w:gutter="0"/>
          <w:cols w:space="720"/>
        </w:sectPr>
      </w:pPr>
    </w:p>
    <w:p w14:paraId="1E256BB3" w14:textId="77777777" w:rsidR="004A5C99" w:rsidRDefault="004A5C99">
      <w:pPr>
        <w:pStyle w:val="BodyText"/>
        <w:spacing w:before="208"/>
        <w:rPr>
          <w:i/>
        </w:rPr>
      </w:pPr>
    </w:p>
    <w:p w14:paraId="6A08B975" w14:textId="77777777" w:rsidR="00DD4D10" w:rsidRDefault="00DD4D10">
      <w:pPr>
        <w:pStyle w:val="BodyText"/>
        <w:spacing w:before="208"/>
        <w:rPr>
          <w:i/>
        </w:rPr>
      </w:pPr>
    </w:p>
    <w:p w14:paraId="1CA17E88" w14:textId="77777777" w:rsidR="004A5C99" w:rsidRDefault="0027463A">
      <w:pPr>
        <w:pStyle w:val="BodyText"/>
        <w:spacing w:line="249" w:lineRule="auto"/>
        <w:ind w:left="167" w:right="59" w:hanging="1"/>
        <w:jc w:val="both"/>
      </w:pPr>
      <w:r>
        <w:rPr>
          <w:color w:val="231F20"/>
          <w:w w:val="105"/>
        </w:rPr>
        <w:t>wealth,</w:t>
      </w:r>
      <w:r>
        <w:rPr>
          <w:color w:val="231F20"/>
          <w:spacing w:val="-1"/>
          <w:w w:val="105"/>
        </w:rPr>
        <w:t xml:space="preserve"> </w:t>
      </w:r>
      <w:r>
        <w:rPr>
          <w:color w:val="231F20"/>
          <w:w w:val="105"/>
        </w:rPr>
        <w:t>will be</w:t>
      </w:r>
      <w:r>
        <w:rPr>
          <w:color w:val="231F20"/>
          <w:spacing w:val="-1"/>
          <w:w w:val="105"/>
        </w:rPr>
        <w:t xml:space="preserve"> </w:t>
      </w:r>
      <w:r>
        <w:rPr>
          <w:color w:val="231F20"/>
          <w:w w:val="105"/>
        </w:rPr>
        <w:t>largely</w:t>
      </w:r>
      <w:r>
        <w:rPr>
          <w:color w:val="231F20"/>
          <w:spacing w:val="-2"/>
          <w:w w:val="105"/>
        </w:rPr>
        <w:t xml:space="preserve"> </w:t>
      </w:r>
      <w:r>
        <w:rPr>
          <w:color w:val="231F20"/>
          <w:w w:val="105"/>
        </w:rPr>
        <w:t>driven by his</w:t>
      </w:r>
      <w:r>
        <w:rPr>
          <w:color w:val="231F20"/>
          <w:spacing w:val="-1"/>
          <w:w w:val="105"/>
        </w:rPr>
        <w:t xml:space="preserve"> </w:t>
      </w:r>
      <w:r>
        <w:rPr>
          <w:color w:val="231F20"/>
          <w:w w:val="105"/>
        </w:rPr>
        <w:t>firm’s</w:t>
      </w:r>
      <w:r>
        <w:rPr>
          <w:color w:val="231F20"/>
          <w:spacing w:val="-1"/>
          <w:w w:val="105"/>
        </w:rPr>
        <w:t xml:space="preserve"> </w:t>
      </w:r>
      <w:r>
        <w:rPr>
          <w:color w:val="231F20"/>
          <w:w w:val="105"/>
        </w:rPr>
        <w:t>performance,</w:t>
      </w:r>
      <w:r>
        <w:rPr>
          <w:color w:val="231F20"/>
          <w:spacing w:val="-1"/>
          <w:w w:val="105"/>
        </w:rPr>
        <w:t xml:space="preserve"> </w:t>
      </w:r>
      <w:r>
        <w:rPr>
          <w:color w:val="231F20"/>
          <w:w w:val="105"/>
        </w:rPr>
        <w:t>it is impossible for the</w:t>
      </w:r>
      <w:r>
        <w:rPr>
          <w:color w:val="231F20"/>
          <w:spacing w:val="-1"/>
          <w:w w:val="105"/>
        </w:rPr>
        <w:t xml:space="preserve"> </w:t>
      </w:r>
      <w:r>
        <w:rPr>
          <w:color w:val="231F20"/>
          <w:w w:val="105"/>
        </w:rPr>
        <w:t xml:space="preserve">CEO to be as diversified as his firm’s shareholders. </w:t>
      </w:r>
      <w:proofErr w:type="gramStart"/>
      <w:r>
        <w:rPr>
          <w:color w:val="231F20"/>
          <w:w w:val="105"/>
        </w:rPr>
        <w:t>Thus</w:t>
      </w:r>
      <w:proofErr w:type="gramEnd"/>
      <w:r>
        <w:rPr>
          <w:color w:val="231F20"/>
          <w:w w:val="105"/>
        </w:rPr>
        <w:t xml:space="preserve"> if he is rewarded simply by eq- uity</w:t>
      </w:r>
      <w:r>
        <w:rPr>
          <w:color w:val="231F20"/>
          <w:spacing w:val="25"/>
          <w:w w:val="105"/>
        </w:rPr>
        <w:t xml:space="preserve"> </w:t>
      </w:r>
      <w:r>
        <w:rPr>
          <w:color w:val="231F20"/>
          <w:w w:val="105"/>
        </w:rPr>
        <w:t>shares</w:t>
      </w:r>
      <w:r>
        <w:rPr>
          <w:color w:val="231F20"/>
          <w:spacing w:val="27"/>
          <w:w w:val="105"/>
        </w:rPr>
        <w:t xml:space="preserve"> </w:t>
      </w:r>
      <w:r>
        <w:rPr>
          <w:color w:val="231F20"/>
          <w:w w:val="105"/>
        </w:rPr>
        <w:t>with</w:t>
      </w:r>
      <w:r>
        <w:rPr>
          <w:color w:val="231F20"/>
          <w:spacing w:val="26"/>
          <w:w w:val="105"/>
        </w:rPr>
        <w:t xml:space="preserve"> </w:t>
      </w:r>
      <w:r>
        <w:rPr>
          <w:color w:val="231F20"/>
          <w:w w:val="105"/>
        </w:rPr>
        <w:t>their</w:t>
      </w:r>
      <w:r>
        <w:rPr>
          <w:color w:val="231F20"/>
          <w:spacing w:val="26"/>
          <w:w w:val="105"/>
        </w:rPr>
        <w:t xml:space="preserve"> </w:t>
      </w:r>
      <w:r>
        <w:rPr>
          <w:color w:val="231F20"/>
          <w:w w:val="105"/>
        </w:rPr>
        <w:t>inbuilt</w:t>
      </w:r>
      <w:r>
        <w:rPr>
          <w:color w:val="231F20"/>
          <w:spacing w:val="26"/>
          <w:w w:val="105"/>
        </w:rPr>
        <w:t xml:space="preserve"> </w:t>
      </w:r>
      <w:r>
        <w:rPr>
          <w:color w:val="231F20"/>
          <w:w w:val="105"/>
        </w:rPr>
        <w:t>down-side</w:t>
      </w:r>
      <w:r>
        <w:rPr>
          <w:color w:val="231F20"/>
          <w:spacing w:val="26"/>
          <w:w w:val="105"/>
        </w:rPr>
        <w:t xml:space="preserve"> </w:t>
      </w:r>
      <w:r>
        <w:rPr>
          <w:color w:val="231F20"/>
          <w:w w:val="105"/>
        </w:rPr>
        <w:t>risk</w:t>
      </w:r>
      <w:r>
        <w:rPr>
          <w:color w:val="231F20"/>
          <w:spacing w:val="26"/>
          <w:w w:val="105"/>
        </w:rPr>
        <w:t xml:space="preserve"> </w:t>
      </w:r>
      <w:r>
        <w:rPr>
          <w:color w:val="231F20"/>
          <w:w w:val="105"/>
        </w:rPr>
        <w:t>he</w:t>
      </w:r>
      <w:r>
        <w:rPr>
          <w:color w:val="231F20"/>
          <w:spacing w:val="24"/>
          <w:w w:val="105"/>
        </w:rPr>
        <w:t xml:space="preserve"> </w:t>
      </w:r>
      <w:r>
        <w:rPr>
          <w:color w:val="231F20"/>
          <w:w w:val="105"/>
        </w:rPr>
        <w:t>is</w:t>
      </w:r>
      <w:r>
        <w:rPr>
          <w:color w:val="231F20"/>
          <w:spacing w:val="27"/>
          <w:w w:val="105"/>
        </w:rPr>
        <w:t xml:space="preserve"> </w:t>
      </w:r>
      <w:r>
        <w:rPr>
          <w:color w:val="231F20"/>
          <w:w w:val="105"/>
        </w:rPr>
        <w:t>likely</w:t>
      </w:r>
      <w:r>
        <w:rPr>
          <w:color w:val="231F20"/>
          <w:spacing w:val="25"/>
          <w:w w:val="105"/>
        </w:rPr>
        <w:t xml:space="preserve"> </w:t>
      </w:r>
      <w:r>
        <w:rPr>
          <w:color w:val="231F20"/>
          <w:w w:val="105"/>
        </w:rPr>
        <w:t>to</w:t>
      </w:r>
      <w:r>
        <w:rPr>
          <w:color w:val="231F20"/>
          <w:spacing w:val="26"/>
          <w:w w:val="105"/>
        </w:rPr>
        <w:t xml:space="preserve"> </w:t>
      </w:r>
      <w:r>
        <w:rPr>
          <w:color w:val="231F20"/>
          <w:w w:val="105"/>
        </w:rPr>
        <w:t>act</w:t>
      </w:r>
      <w:r>
        <w:rPr>
          <w:color w:val="231F20"/>
          <w:spacing w:val="26"/>
          <w:w w:val="105"/>
        </w:rPr>
        <w:t xml:space="preserve"> </w:t>
      </w:r>
      <w:r>
        <w:rPr>
          <w:color w:val="231F20"/>
          <w:w w:val="105"/>
        </w:rPr>
        <w:t>in</w:t>
      </w:r>
      <w:r>
        <w:rPr>
          <w:color w:val="231F20"/>
          <w:spacing w:val="25"/>
          <w:w w:val="105"/>
        </w:rPr>
        <w:t xml:space="preserve"> </w:t>
      </w:r>
      <w:r>
        <w:rPr>
          <w:color w:val="231F20"/>
          <w:w w:val="105"/>
        </w:rPr>
        <w:t>a</w:t>
      </w:r>
      <w:r>
        <w:rPr>
          <w:color w:val="231F20"/>
          <w:spacing w:val="25"/>
          <w:w w:val="105"/>
        </w:rPr>
        <w:t xml:space="preserve"> </w:t>
      </w:r>
      <w:r>
        <w:rPr>
          <w:color w:val="231F20"/>
          <w:w w:val="105"/>
        </w:rPr>
        <w:t>manner</w:t>
      </w:r>
      <w:r>
        <w:rPr>
          <w:color w:val="231F20"/>
          <w:spacing w:val="26"/>
          <w:w w:val="105"/>
        </w:rPr>
        <w:t xml:space="preserve"> </w:t>
      </w:r>
      <w:r>
        <w:rPr>
          <w:color w:val="231F20"/>
          <w:w w:val="105"/>
        </w:rPr>
        <w:t>that</w:t>
      </w:r>
      <w:r>
        <w:rPr>
          <w:color w:val="231F20"/>
          <w:spacing w:val="25"/>
          <w:w w:val="105"/>
        </w:rPr>
        <w:t xml:space="preserve"> </w:t>
      </w:r>
      <w:r>
        <w:rPr>
          <w:color w:val="231F20"/>
          <w:w w:val="105"/>
        </w:rPr>
        <w:t>is too risk-averse from the perspective of shareholders. Hence, apart from the previ-</w:t>
      </w:r>
      <w:r>
        <w:rPr>
          <w:color w:val="231F20"/>
          <w:spacing w:val="80"/>
          <w:w w:val="105"/>
        </w:rPr>
        <w:t xml:space="preserve"> </w:t>
      </w:r>
      <w:r>
        <w:rPr>
          <w:color w:val="231F20"/>
          <w:w w:val="105"/>
        </w:rPr>
        <w:t>ous tax advantages of US stock option grants discussed by Murphy (2013), a tilt to- wards stock options that pay off on the upside without a downside penalty may be preferable to encourage sufficient risk-taking.</w:t>
      </w:r>
    </w:p>
    <w:p w14:paraId="7A7FEC56" w14:textId="77777777" w:rsidR="004A5C99" w:rsidRDefault="0027463A">
      <w:pPr>
        <w:pStyle w:val="BodyText"/>
        <w:spacing w:before="6" w:line="249" w:lineRule="auto"/>
        <w:ind w:left="167" w:right="59" w:firstLine="189"/>
        <w:jc w:val="both"/>
      </w:pPr>
      <w:proofErr w:type="gramStart"/>
      <w:r>
        <w:rPr>
          <w:color w:val="231F20"/>
        </w:rPr>
        <w:t>Needless to say, there</w:t>
      </w:r>
      <w:proofErr w:type="gramEnd"/>
      <w:r>
        <w:rPr>
          <w:color w:val="231F20"/>
        </w:rPr>
        <w:t xml:space="preserve"> are many other issues relating to incentives that deserve dis- </w:t>
      </w:r>
      <w:r>
        <w:rPr>
          <w:color w:val="231F20"/>
          <w:w w:val="110"/>
        </w:rPr>
        <w:t>cussion. For example, while it remains true that Mehran (1995) and many others have shown that there is a strong positive correlation between CEO incentives</w:t>
      </w:r>
      <w:r>
        <w:rPr>
          <w:color w:val="231F20"/>
          <w:spacing w:val="40"/>
          <w:w w:val="110"/>
        </w:rPr>
        <w:t xml:space="preserve"> </w:t>
      </w:r>
      <w:r>
        <w:rPr>
          <w:color w:val="231F20"/>
          <w:w w:val="110"/>
        </w:rPr>
        <w:t>and</w:t>
      </w:r>
      <w:r>
        <w:rPr>
          <w:color w:val="231F20"/>
          <w:spacing w:val="-7"/>
          <w:w w:val="110"/>
        </w:rPr>
        <w:t xml:space="preserve"> </w:t>
      </w:r>
      <w:r>
        <w:rPr>
          <w:color w:val="231F20"/>
          <w:w w:val="110"/>
        </w:rPr>
        <w:t>firm</w:t>
      </w:r>
      <w:r>
        <w:rPr>
          <w:color w:val="231F20"/>
          <w:spacing w:val="-8"/>
          <w:w w:val="110"/>
        </w:rPr>
        <w:t xml:space="preserve"> </w:t>
      </w:r>
      <w:r>
        <w:rPr>
          <w:color w:val="231F20"/>
          <w:w w:val="110"/>
        </w:rPr>
        <w:t>performance,</w:t>
      </w:r>
      <w:r>
        <w:rPr>
          <w:color w:val="231F20"/>
          <w:spacing w:val="-7"/>
          <w:w w:val="110"/>
        </w:rPr>
        <w:t xml:space="preserve"> </w:t>
      </w:r>
      <w:r>
        <w:rPr>
          <w:color w:val="231F20"/>
          <w:w w:val="110"/>
        </w:rPr>
        <w:t>little</w:t>
      </w:r>
      <w:r>
        <w:rPr>
          <w:color w:val="231F20"/>
          <w:spacing w:val="-6"/>
          <w:w w:val="110"/>
        </w:rPr>
        <w:t xml:space="preserve"> </w:t>
      </w:r>
      <w:r>
        <w:rPr>
          <w:color w:val="231F20"/>
          <w:w w:val="110"/>
        </w:rPr>
        <w:t>attention</w:t>
      </w:r>
      <w:r>
        <w:rPr>
          <w:color w:val="231F20"/>
          <w:spacing w:val="-7"/>
          <w:w w:val="110"/>
        </w:rPr>
        <w:t xml:space="preserve"> </w:t>
      </w:r>
      <w:r>
        <w:rPr>
          <w:color w:val="231F20"/>
          <w:w w:val="110"/>
        </w:rPr>
        <w:t>has</w:t>
      </w:r>
      <w:r>
        <w:rPr>
          <w:color w:val="231F20"/>
          <w:spacing w:val="-7"/>
          <w:w w:val="110"/>
        </w:rPr>
        <w:t xml:space="preserve"> </w:t>
      </w:r>
      <w:r>
        <w:rPr>
          <w:color w:val="231F20"/>
          <w:w w:val="110"/>
        </w:rPr>
        <w:t>been</w:t>
      </w:r>
      <w:r>
        <w:rPr>
          <w:color w:val="231F20"/>
          <w:spacing w:val="-8"/>
          <w:w w:val="110"/>
        </w:rPr>
        <w:t xml:space="preserve"> </w:t>
      </w:r>
      <w:r>
        <w:rPr>
          <w:color w:val="231F20"/>
          <w:w w:val="110"/>
        </w:rPr>
        <w:t>paid</w:t>
      </w:r>
      <w:r>
        <w:rPr>
          <w:color w:val="231F20"/>
          <w:spacing w:val="-7"/>
          <w:w w:val="110"/>
        </w:rPr>
        <w:t xml:space="preserve"> </w:t>
      </w:r>
      <w:r>
        <w:rPr>
          <w:color w:val="231F20"/>
          <w:w w:val="110"/>
        </w:rPr>
        <w:t>to</w:t>
      </w:r>
      <w:r>
        <w:rPr>
          <w:color w:val="231F20"/>
          <w:spacing w:val="-8"/>
          <w:w w:val="110"/>
        </w:rPr>
        <w:t xml:space="preserve"> </w:t>
      </w:r>
      <w:r>
        <w:rPr>
          <w:color w:val="231F20"/>
          <w:w w:val="110"/>
        </w:rPr>
        <w:t>the</w:t>
      </w:r>
      <w:r>
        <w:rPr>
          <w:color w:val="231F20"/>
          <w:spacing w:val="-7"/>
          <w:w w:val="110"/>
        </w:rPr>
        <w:t xml:space="preserve"> </w:t>
      </w:r>
      <w:r>
        <w:rPr>
          <w:color w:val="231F20"/>
          <w:w w:val="110"/>
        </w:rPr>
        <w:t>pressing</w:t>
      </w:r>
      <w:r>
        <w:rPr>
          <w:color w:val="231F20"/>
          <w:spacing w:val="-7"/>
          <w:w w:val="110"/>
        </w:rPr>
        <w:t xml:space="preserve"> </w:t>
      </w:r>
      <w:r>
        <w:rPr>
          <w:color w:val="231F20"/>
          <w:w w:val="110"/>
        </w:rPr>
        <w:t>issue</w:t>
      </w:r>
      <w:r>
        <w:rPr>
          <w:color w:val="231F20"/>
          <w:spacing w:val="-8"/>
          <w:w w:val="110"/>
        </w:rPr>
        <w:t xml:space="preserve"> </w:t>
      </w:r>
      <w:r>
        <w:rPr>
          <w:color w:val="231F20"/>
          <w:w w:val="110"/>
        </w:rPr>
        <w:t>of</w:t>
      </w:r>
      <w:r>
        <w:rPr>
          <w:color w:val="231F20"/>
          <w:spacing w:val="-8"/>
          <w:w w:val="110"/>
        </w:rPr>
        <w:t xml:space="preserve"> </w:t>
      </w:r>
      <w:r>
        <w:rPr>
          <w:color w:val="231F20"/>
          <w:w w:val="110"/>
        </w:rPr>
        <w:t>causal- ity—do</w:t>
      </w:r>
      <w:r>
        <w:rPr>
          <w:color w:val="231F20"/>
          <w:spacing w:val="-6"/>
          <w:w w:val="110"/>
        </w:rPr>
        <w:t xml:space="preserve"> </w:t>
      </w:r>
      <w:r>
        <w:rPr>
          <w:color w:val="231F20"/>
          <w:w w:val="110"/>
        </w:rPr>
        <w:t>greater</w:t>
      </w:r>
      <w:r>
        <w:rPr>
          <w:color w:val="231F20"/>
          <w:spacing w:val="-6"/>
          <w:w w:val="110"/>
        </w:rPr>
        <w:t xml:space="preserve"> </w:t>
      </w:r>
      <w:r>
        <w:rPr>
          <w:color w:val="231F20"/>
          <w:w w:val="110"/>
        </w:rPr>
        <w:t>incentives</w:t>
      </w:r>
      <w:r>
        <w:rPr>
          <w:color w:val="231F20"/>
          <w:spacing w:val="-4"/>
          <w:w w:val="110"/>
        </w:rPr>
        <w:t xml:space="preserve"> </w:t>
      </w:r>
      <w:r>
        <w:rPr>
          <w:color w:val="231F20"/>
          <w:w w:val="110"/>
        </w:rPr>
        <w:t>lead</w:t>
      </w:r>
      <w:r>
        <w:rPr>
          <w:color w:val="231F20"/>
          <w:spacing w:val="-5"/>
          <w:w w:val="110"/>
        </w:rPr>
        <w:t xml:space="preserve"> </w:t>
      </w:r>
      <w:r>
        <w:rPr>
          <w:color w:val="231F20"/>
          <w:w w:val="110"/>
        </w:rPr>
        <w:t>to</w:t>
      </w:r>
      <w:r>
        <w:rPr>
          <w:color w:val="231F20"/>
          <w:spacing w:val="-5"/>
          <w:w w:val="110"/>
        </w:rPr>
        <w:t xml:space="preserve"> </w:t>
      </w:r>
      <w:r>
        <w:rPr>
          <w:color w:val="231F20"/>
          <w:w w:val="110"/>
        </w:rPr>
        <w:t>better</w:t>
      </w:r>
      <w:r>
        <w:rPr>
          <w:color w:val="231F20"/>
          <w:spacing w:val="-5"/>
          <w:w w:val="110"/>
        </w:rPr>
        <w:t xml:space="preserve"> </w:t>
      </w:r>
      <w:r>
        <w:rPr>
          <w:color w:val="231F20"/>
          <w:w w:val="110"/>
        </w:rPr>
        <w:t>performance</w:t>
      </w:r>
      <w:r>
        <w:rPr>
          <w:color w:val="231F20"/>
          <w:spacing w:val="-4"/>
          <w:w w:val="110"/>
        </w:rPr>
        <w:t xml:space="preserve"> </w:t>
      </w:r>
      <w:r>
        <w:rPr>
          <w:color w:val="231F20"/>
          <w:w w:val="110"/>
        </w:rPr>
        <w:t>or</w:t>
      </w:r>
      <w:r>
        <w:rPr>
          <w:color w:val="231F20"/>
          <w:spacing w:val="-6"/>
          <w:w w:val="110"/>
        </w:rPr>
        <w:t xml:space="preserve"> </w:t>
      </w:r>
      <w:r>
        <w:rPr>
          <w:color w:val="231F20"/>
          <w:w w:val="110"/>
        </w:rPr>
        <w:t>do</w:t>
      </w:r>
      <w:r>
        <w:rPr>
          <w:color w:val="231F20"/>
          <w:spacing w:val="-4"/>
          <w:w w:val="110"/>
        </w:rPr>
        <w:t xml:space="preserve"> </w:t>
      </w:r>
      <w:r>
        <w:rPr>
          <w:color w:val="231F20"/>
          <w:w w:val="110"/>
        </w:rPr>
        <w:t>more</w:t>
      </w:r>
      <w:r>
        <w:rPr>
          <w:color w:val="231F20"/>
          <w:spacing w:val="-5"/>
          <w:w w:val="110"/>
        </w:rPr>
        <w:t xml:space="preserve"> </w:t>
      </w:r>
      <w:r>
        <w:rPr>
          <w:color w:val="231F20"/>
          <w:w w:val="110"/>
        </w:rPr>
        <w:t>talented</w:t>
      </w:r>
      <w:r>
        <w:rPr>
          <w:color w:val="231F20"/>
          <w:spacing w:val="-4"/>
          <w:w w:val="110"/>
        </w:rPr>
        <w:t xml:space="preserve"> </w:t>
      </w:r>
      <w:r>
        <w:rPr>
          <w:color w:val="231F20"/>
          <w:w w:val="110"/>
        </w:rPr>
        <w:t>and</w:t>
      </w:r>
      <w:r>
        <w:rPr>
          <w:color w:val="231F20"/>
          <w:spacing w:val="-5"/>
          <w:w w:val="110"/>
        </w:rPr>
        <w:t xml:space="preserve"> </w:t>
      </w:r>
      <w:r>
        <w:rPr>
          <w:color w:val="231F20"/>
          <w:w w:val="110"/>
        </w:rPr>
        <w:t>thus better performing managers demand, or are allocated more, incentives? Causality could</w:t>
      </w:r>
      <w:r>
        <w:rPr>
          <w:color w:val="231F20"/>
          <w:spacing w:val="-12"/>
          <w:w w:val="110"/>
        </w:rPr>
        <w:t xml:space="preserve"> </w:t>
      </w:r>
      <w:r>
        <w:rPr>
          <w:color w:val="231F20"/>
          <w:w w:val="110"/>
        </w:rPr>
        <w:t>go</w:t>
      </w:r>
      <w:r>
        <w:rPr>
          <w:color w:val="231F20"/>
          <w:spacing w:val="-12"/>
          <w:w w:val="110"/>
        </w:rPr>
        <w:t xml:space="preserve"> </w:t>
      </w:r>
      <w:r>
        <w:rPr>
          <w:color w:val="231F20"/>
          <w:w w:val="110"/>
        </w:rPr>
        <w:t>either</w:t>
      </w:r>
      <w:r>
        <w:rPr>
          <w:color w:val="231F20"/>
          <w:spacing w:val="-12"/>
          <w:w w:val="110"/>
        </w:rPr>
        <w:t xml:space="preserve"> </w:t>
      </w:r>
      <w:r>
        <w:rPr>
          <w:color w:val="231F20"/>
          <w:w w:val="110"/>
        </w:rPr>
        <w:t>way,</w:t>
      </w:r>
      <w:r>
        <w:rPr>
          <w:color w:val="231F20"/>
          <w:spacing w:val="-12"/>
          <w:w w:val="110"/>
        </w:rPr>
        <w:t xml:space="preserve"> </w:t>
      </w:r>
      <w:r>
        <w:rPr>
          <w:color w:val="231F20"/>
          <w:w w:val="110"/>
        </w:rPr>
        <w:t>or,</w:t>
      </w:r>
      <w:r>
        <w:rPr>
          <w:color w:val="231F20"/>
          <w:spacing w:val="-13"/>
          <w:w w:val="110"/>
        </w:rPr>
        <w:t xml:space="preserve"> </w:t>
      </w:r>
      <w:r>
        <w:rPr>
          <w:color w:val="231F20"/>
          <w:w w:val="110"/>
        </w:rPr>
        <w:t>more</w:t>
      </w:r>
      <w:r>
        <w:rPr>
          <w:color w:val="231F20"/>
          <w:spacing w:val="-12"/>
          <w:w w:val="110"/>
        </w:rPr>
        <w:t xml:space="preserve"> </w:t>
      </w:r>
      <w:r>
        <w:rPr>
          <w:color w:val="231F20"/>
          <w:w w:val="110"/>
        </w:rPr>
        <w:t>plausibly,</w:t>
      </w:r>
      <w:r>
        <w:rPr>
          <w:color w:val="231F20"/>
          <w:spacing w:val="-12"/>
          <w:w w:val="110"/>
        </w:rPr>
        <w:t xml:space="preserve"> </w:t>
      </w:r>
      <w:r>
        <w:rPr>
          <w:color w:val="231F20"/>
          <w:w w:val="110"/>
        </w:rPr>
        <w:t>in</w:t>
      </w:r>
      <w:r>
        <w:rPr>
          <w:color w:val="231F20"/>
          <w:spacing w:val="-13"/>
          <w:w w:val="110"/>
        </w:rPr>
        <w:t xml:space="preserve"> </w:t>
      </w:r>
      <w:r>
        <w:rPr>
          <w:color w:val="231F20"/>
          <w:w w:val="110"/>
        </w:rPr>
        <w:t>both</w:t>
      </w:r>
      <w:r>
        <w:rPr>
          <w:color w:val="231F20"/>
          <w:spacing w:val="-11"/>
          <w:w w:val="110"/>
        </w:rPr>
        <w:t xml:space="preserve"> </w:t>
      </w:r>
      <w:r>
        <w:rPr>
          <w:color w:val="231F20"/>
          <w:w w:val="110"/>
        </w:rPr>
        <w:t>directions.</w:t>
      </w:r>
      <w:r>
        <w:rPr>
          <w:color w:val="231F20"/>
          <w:spacing w:val="-11"/>
          <w:w w:val="110"/>
        </w:rPr>
        <w:t xml:space="preserve"> </w:t>
      </w:r>
      <w:r>
        <w:rPr>
          <w:color w:val="231F20"/>
          <w:w w:val="110"/>
        </w:rPr>
        <w:t>It</w:t>
      </w:r>
      <w:r>
        <w:rPr>
          <w:color w:val="231F20"/>
          <w:spacing w:val="-12"/>
          <w:w w:val="110"/>
        </w:rPr>
        <w:t xml:space="preserve"> </w:t>
      </w:r>
      <w:r>
        <w:rPr>
          <w:color w:val="231F20"/>
          <w:w w:val="110"/>
        </w:rPr>
        <w:t>is</w:t>
      </w:r>
      <w:r>
        <w:rPr>
          <w:color w:val="231F20"/>
          <w:spacing w:val="-12"/>
          <w:w w:val="110"/>
        </w:rPr>
        <w:t xml:space="preserve"> </w:t>
      </w:r>
      <w:r>
        <w:rPr>
          <w:color w:val="231F20"/>
          <w:w w:val="110"/>
        </w:rPr>
        <w:t>only</w:t>
      </w:r>
      <w:r>
        <w:rPr>
          <w:color w:val="231F20"/>
          <w:spacing w:val="-12"/>
          <w:w w:val="110"/>
        </w:rPr>
        <w:t xml:space="preserve"> </w:t>
      </w:r>
      <w:r>
        <w:rPr>
          <w:color w:val="231F20"/>
          <w:w w:val="110"/>
        </w:rPr>
        <w:t>in</w:t>
      </w:r>
      <w:r>
        <w:rPr>
          <w:color w:val="231F20"/>
          <w:spacing w:val="-13"/>
          <w:w w:val="110"/>
        </w:rPr>
        <w:t xml:space="preserve"> </w:t>
      </w:r>
      <w:r>
        <w:rPr>
          <w:color w:val="231F20"/>
          <w:w w:val="110"/>
        </w:rPr>
        <w:t>recent</w:t>
      </w:r>
      <w:r>
        <w:rPr>
          <w:color w:val="231F20"/>
          <w:spacing w:val="-12"/>
          <w:w w:val="110"/>
        </w:rPr>
        <w:t xml:space="preserve"> </w:t>
      </w:r>
      <w:r>
        <w:rPr>
          <w:color w:val="231F20"/>
          <w:w w:val="110"/>
        </w:rPr>
        <w:t xml:space="preserve">years </w:t>
      </w:r>
      <w:r>
        <w:rPr>
          <w:color w:val="231F20"/>
        </w:rPr>
        <w:t>that</w:t>
      </w:r>
      <w:r>
        <w:rPr>
          <w:color w:val="231F20"/>
          <w:spacing w:val="36"/>
        </w:rPr>
        <w:t xml:space="preserve"> </w:t>
      </w:r>
      <w:r>
        <w:rPr>
          <w:color w:val="231F20"/>
        </w:rPr>
        <w:t>causality</w:t>
      </w:r>
      <w:r>
        <w:rPr>
          <w:color w:val="231F20"/>
          <w:spacing w:val="38"/>
        </w:rPr>
        <w:t xml:space="preserve"> </w:t>
      </w:r>
      <w:r>
        <w:rPr>
          <w:color w:val="231F20"/>
        </w:rPr>
        <w:t>and</w:t>
      </w:r>
      <w:r>
        <w:rPr>
          <w:color w:val="231F20"/>
          <w:spacing w:val="34"/>
        </w:rPr>
        <w:t xml:space="preserve"> </w:t>
      </w:r>
      <w:r>
        <w:rPr>
          <w:color w:val="231F20"/>
        </w:rPr>
        <w:t>the</w:t>
      </w:r>
      <w:r>
        <w:rPr>
          <w:color w:val="231F20"/>
          <w:spacing w:val="38"/>
        </w:rPr>
        <w:t xml:space="preserve"> </w:t>
      </w:r>
      <w:r>
        <w:rPr>
          <w:color w:val="231F20"/>
        </w:rPr>
        <w:t>need</w:t>
      </w:r>
      <w:r>
        <w:rPr>
          <w:color w:val="231F20"/>
          <w:spacing w:val="36"/>
        </w:rPr>
        <w:t xml:space="preserve"> </w:t>
      </w:r>
      <w:r>
        <w:rPr>
          <w:color w:val="231F20"/>
        </w:rPr>
        <w:t>for</w:t>
      </w:r>
      <w:r>
        <w:rPr>
          <w:color w:val="231F20"/>
          <w:spacing w:val="36"/>
        </w:rPr>
        <w:t xml:space="preserve"> </w:t>
      </w:r>
      <w:r>
        <w:rPr>
          <w:color w:val="231F20"/>
        </w:rPr>
        <w:t>natural</w:t>
      </w:r>
      <w:r>
        <w:rPr>
          <w:color w:val="231F20"/>
          <w:spacing w:val="34"/>
        </w:rPr>
        <w:t xml:space="preserve"> </w:t>
      </w:r>
      <w:r>
        <w:rPr>
          <w:color w:val="231F20"/>
        </w:rPr>
        <w:t>experiments</w:t>
      </w:r>
      <w:r>
        <w:rPr>
          <w:color w:val="231F20"/>
          <w:spacing w:val="36"/>
        </w:rPr>
        <w:t xml:space="preserve"> </w:t>
      </w:r>
      <w:r>
        <w:rPr>
          <w:color w:val="231F20"/>
        </w:rPr>
        <w:t>have</w:t>
      </w:r>
      <w:r>
        <w:rPr>
          <w:color w:val="231F20"/>
          <w:spacing w:val="36"/>
        </w:rPr>
        <w:t xml:space="preserve"> </w:t>
      </w:r>
      <w:r>
        <w:rPr>
          <w:color w:val="231F20"/>
        </w:rPr>
        <w:t>become</w:t>
      </w:r>
      <w:r>
        <w:rPr>
          <w:color w:val="231F20"/>
          <w:spacing w:val="38"/>
        </w:rPr>
        <w:t xml:space="preserve"> </w:t>
      </w:r>
      <w:r>
        <w:rPr>
          <w:color w:val="231F20"/>
        </w:rPr>
        <w:t>of</w:t>
      </w:r>
      <w:r>
        <w:rPr>
          <w:color w:val="231F20"/>
          <w:spacing w:val="36"/>
        </w:rPr>
        <w:t xml:space="preserve"> </w:t>
      </w:r>
      <w:r>
        <w:rPr>
          <w:color w:val="231F20"/>
        </w:rPr>
        <w:t>primary</w:t>
      </w:r>
      <w:r>
        <w:rPr>
          <w:color w:val="231F20"/>
          <w:spacing w:val="36"/>
        </w:rPr>
        <w:t xml:space="preserve"> </w:t>
      </w:r>
      <w:r>
        <w:rPr>
          <w:color w:val="231F20"/>
        </w:rPr>
        <w:t xml:space="preserve">concern </w:t>
      </w:r>
      <w:r>
        <w:rPr>
          <w:color w:val="231F20"/>
          <w:w w:val="110"/>
        </w:rPr>
        <w:t>in</w:t>
      </w:r>
      <w:r>
        <w:rPr>
          <w:color w:val="231F20"/>
          <w:spacing w:val="-12"/>
          <w:w w:val="110"/>
        </w:rPr>
        <w:t xml:space="preserve"> </w:t>
      </w:r>
      <w:r>
        <w:rPr>
          <w:color w:val="231F20"/>
          <w:w w:val="110"/>
        </w:rPr>
        <w:t>the</w:t>
      </w:r>
      <w:r>
        <w:rPr>
          <w:color w:val="231F20"/>
          <w:spacing w:val="-11"/>
          <w:w w:val="110"/>
        </w:rPr>
        <w:t xml:space="preserve"> </w:t>
      </w:r>
      <w:r>
        <w:rPr>
          <w:color w:val="231F20"/>
          <w:w w:val="110"/>
        </w:rPr>
        <w:t>corporate</w:t>
      </w:r>
      <w:r>
        <w:rPr>
          <w:color w:val="231F20"/>
          <w:spacing w:val="-11"/>
          <w:w w:val="110"/>
        </w:rPr>
        <w:t xml:space="preserve"> </w:t>
      </w:r>
      <w:r>
        <w:rPr>
          <w:color w:val="231F20"/>
          <w:w w:val="110"/>
        </w:rPr>
        <w:t>finance</w:t>
      </w:r>
      <w:r>
        <w:rPr>
          <w:color w:val="231F20"/>
          <w:spacing w:val="-11"/>
          <w:w w:val="110"/>
        </w:rPr>
        <w:t xml:space="preserve"> </w:t>
      </w:r>
      <w:r>
        <w:rPr>
          <w:color w:val="231F20"/>
          <w:w w:val="110"/>
        </w:rPr>
        <w:t>literature,</w:t>
      </w:r>
      <w:r>
        <w:rPr>
          <w:color w:val="231F20"/>
          <w:spacing w:val="-11"/>
          <w:w w:val="110"/>
        </w:rPr>
        <w:t xml:space="preserve"> </w:t>
      </w:r>
      <w:r>
        <w:rPr>
          <w:color w:val="231F20"/>
          <w:w w:val="110"/>
        </w:rPr>
        <w:t>with</w:t>
      </w:r>
      <w:r>
        <w:rPr>
          <w:color w:val="231F20"/>
          <w:spacing w:val="-11"/>
          <w:w w:val="110"/>
        </w:rPr>
        <w:t xml:space="preserve"> </w:t>
      </w:r>
      <w:r>
        <w:rPr>
          <w:color w:val="231F20"/>
          <w:w w:val="110"/>
        </w:rPr>
        <w:t>less</w:t>
      </w:r>
      <w:r>
        <w:rPr>
          <w:color w:val="231F20"/>
          <w:spacing w:val="-11"/>
          <w:w w:val="110"/>
        </w:rPr>
        <w:t xml:space="preserve"> </w:t>
      </w:r>
      <w:r>
        <w:rPr>
          <w:color w:val="231F20"/>
          <w:w w:val="110"/>
        </w:rPr>
        <w:t>emphasis</w:t>
      </w:r>
      <w:r>
        <w:rPr>
          <w:color w:val="231F20"/>
          <w:spacing w:val="-11"/>
          <w:w w:val="110"/>
        </w:rPr>
        <w:t xml:space="preserve"> </w:t>
      </w:r>
      <w:r>
        <w:rPr>
          <w:color w:val="231F20"/>
          <w:w w:val="110"/>
        </w:rPr>
        <w:t>on</w:t>
      </w:r>
      <w:r>
        <w:rPr>
          <w:color w:val="231F20"/>
          <w:spacing w:val="-11"/>
          <w:w w:val="110"/>
        </w:rPr>
        <w:t xml:space="preserve"> </w:t>
      </w:r>
      <w:r>
        <w:rPr>
          <w:color w:val="231F20"/>
          <w:w w:val="110"/>
        </w:rPr>
        <w:t>causality</w:t>
      </w:r>
      <w:r>
        <w:rPr>
          <w:color w:val="231F20"/>
          <w:spacing w:val="-11"/>
          <w:w w:val="110"/>
        </w:rPr>
        <w:t xml:space="preserve"> </w:t>
      </w:r>
      <w:r>
        <w:rPr>
          <w:color w:val="231F20"/>
          <w:w w:val="110"/>
        </w:rPr>
        <w:t>in</w:t>
      </w:r>
      <w:r>
        <w:rPr>
          <w:color w:val="231F20"/>
          <w:spacing w:val="-11"/>
          <w:w w:val="110"/>
        </w:rPr>
        <w:t xml:space="preserve"> </w:t>
      </w:r>
      <w:r>
        <w:rPr>
          <w:color w:val="231F20"/>
          <w:w w:val="110"/>
        </w:rPr>
        <w:t>the</w:t>
      </w:r>
      <w:r>
        <w:rPr>
          <w:color w:val="231F20"/>
          <w:spacing w:val="-11"/>
          <w:w w:val="110"/>
        </w:rPr>
        <w:t xml:space="preserve"> </w:t>
      </w:r>
      <w:r>
        <w:rPr>
          <w:color w:val="231F20"/>
          <w:w w:val="110"/>
        </w:rPr>
        <w:t>asset</w:t>
      </w:r>
      <w:r>
        <w:rPr>
          <w:color w:val="231F20"/>
          <w:spacing w:val="-11"/>
          <w:w w:val="110"/>
        </w:rPr>
        <w:t xml:space="preserve"> </w:t>
      </w:r>
      <w:r>
        <w:rPr>
          <w:color w:val="231F20"/>
          <w:w w:val="110"/>
        </w:rPr>
        <w:t>pric- ing literature so far.</w:t>
      </w:r>
    </w:p>
    <w:p w14:paraId="189AA3A5" w14:textId="77777777" w:rsidR="004A5C99" w:rsidRDefault="0027463A">
      <w:pPr>
        <w:pStyle w:val="BodyText"/>
        <w:spacing w:before="9" w:line="249" w:lineRule="auto"/>
        <w:ind w:left="167" w:right="58" w:firstLine="189"/>
        <w:jc w:val="both"/>
      </w:pPr>
      <w:r>
        <w:rPr>
          <w:color w:val="231F20"/>
          <w:w w:val="110"/>
        </w:rPr>
        <w:t>Third,</w:t>
      </w:r>
      <w:r>
        <w:rPr>
          <w:color w:val="231F20"/>
          <w:spacing w:val="-14"/>
          <w:w w:val="110"/>
        </w:rPr>
        <w:t xml:space="preserve"> </w:t>
      </w:r>
      <w:r>
        <w:rPr>
          <w:color w:val="231F20"/>
          <w:w w:val="110"/>
        </w:rPr>
        <w:t>while</w:t>
      </w:r>
      <w:r>
        <w:rPr>
          <w:color w:val="231F20"/>
          <w:spacing w:val="-14"/>
          <w:w w:val="110"/>
        </w:rPr>
        <w:t xml:space="preserve"> </w:t>
      </w:r>
      <w:r>
        <w:rPr>
          <w:color w:val="231F20"/>
          <w:w w:val="110"/>
        </w:rPr>
        <w:t>supportive</w:t>
      </w:r>
      <w:r>
        <w:rPr>
          <w:color w:val="231F20"/>
          <w:spacing w:val="-14"/>
          <w:w w:val="110"/>
        </w:rPr>
        <w:t xml:space="preserve"> </w:t>
      </w:r>
      <w:r>
        <w:rPr>
          <w:color w:val="231F20"/>
          <w:w w:val="110"/>
        </w:rPr>
        <w:t>of</w:t>
      </w:r>
      <w:r>
        <w:rPr>
          <w:color w:val="231F20"/>
          <w:spacing w:val="-13"/>
          <w:w w:val="110"/>
        </w:rPr>
        <w:t xml:space="preserve"> </w:t>
      </w:r>
      <w:r>
        <w:rPr>
          <w:color w:val="231F20"/>
          <w:w w:val="110"/>
        </w:rPr>
        <w:t>Principle</w:t>
      </w:r>
      <w:r>
        <w:rPr>
          <w:color w:val="231F20"/>
          <w:spacing w:val="-14"/>
          <w:w w:val="110"/>
        </w:rPr>
        <w:t xml:space="preserve"> </w:t>
      </w:r>
      <w:r>
        <w:rPr>
          <w:color w:val="231F20"/>
          <w:w w:val="110"/>
        </w:rPr>
        <w:t>6,</w:t>
      </w:r>
      <w:r>
        <w:rPr>
          <w:color w:val="231F20"/>
          <w:spacing w:val="-14"/>
          <w:w w:val="110"/>
        </w:rPr>
        <w:t xml:space="preserve"> </w:t>
      </w:r>
      <w:r>
        <w:rPr>
          <w:color w:val="231F20"/>
          <w:w w:val="110"/>
        </w:rPr>
        <w:t>that</w:t>
      </w:r>
      <w:r>
        <w:rPr>
          <w:color w:val="231F20"/>
          <w:spacing w:val="-14"/>
          <w:w w:val="110"/>
        </w:rPr>
        <w:t xml:space="preserve"> </w:t>
      </w:r>
      <w:r>
        <w:rPr>
          <w:color w:val="231F20"/>
          <w:w w:val="110"/>
        </w:rPr>
        <w:t>equity</w:t>
      </w:r>
      <w:r>
        <w:rPr>
          <w:color w:val="231F20"/>
          <w:spacing w:val="-13"/>
          <w:w w:val="110"/>
        </w:rPr>
        <w:t xml:space="preserve"> </w:t>
      </w:r>
      <w:r>
        <w:rPr>
          <w:color w:val="231F20"/>
          <w:w w:val="110"/>
        </w:rPr>
        <w:t>awards</w:t>
      </w:r>
      <w:r>
        <w:rPr>
          <w:color w:val="231F20"/>
          <w:spacing w:val="-14"/>
          <w:w w:val="110"/>
        </w:rPr>
        <w:t xml:space="preserve"> </w:t>
      </w:r>
      <w:r>
        <w:rPr>
          <w:color w:val="231F20"/>
          <w:w w:val="110"/>
        </w:rPr>
        <w:t>should</w:t>
      </w:r>
      <w:r>
        <w:rPr>
          <w:color w:val="231F20"/>
          <w:spacing w:val="-14"/>
          <w:w w:val="110"/>
        </w:rPr>
        <w:t xml:space="preserve"> </w:t>
      </w:r>
      <w:r>
        <w:rPr>
          <w:color w:val="231F20"/>
          <w:w w:val="110"/>
        </w:rPr>
        <w:t>be</w:t>
      </w:r>
      <w:r>
        <w:rPr>
          <w:color w:val="231F20"/>
          <w:spacing w:val="-14"/>
          <w:w w:val="110"/>
        </w:rPr>
        <w:t xml:space="preserve"> </w:t>
      </w:r>
      <w:r>
        <w:rPr>
          <w:color w:val="231F20"/>
          <w:w w:val="110"/>
        </w:rPr>
        <w:t>made</w:t>
      </w:r>
      <w:r>
        <w:rPr>
          <w:color w:val="231F20"/>
          <w:spacing w:val="-13"/>
          <w:w w:val="110"/>
        </w:rPr>
        <w:t xml:space="preserve"> </w:t>
      </w:r>
      <w:r>
        <w:rPr>
          <w:color w:val="231F20"/>
          <w:w w:val="110"/>
        </w:rPr>
        <w:t>as</w:t>
      </w:r>
      <w:r>
        <w:rPr>
          <w:color w:val="231F20"/>
          <w:spacing w:val="-14"/>
          <w:w w:val="110"/>
        </w:rPr>
        <w:t xml:space="preserve"> </w:t>
      </w:r>
      <w:r>
        <w:rPr>
          <w:color w:val="231F20"/>
          <w:w w:val="110"/>
        </w:rPr>
        <w:t>sim- ilar</w:t>
      </w:r>
      <w:r>
        <w:rPr>
          <w:color w:val="231F20"/>
          <w:spacing w:val="-2"/>
          <w:w w:val="110"/>
        </w:rPr>
        <w:t xml:space="preserve"> </w:t>
      </w:r>
      <w:r>
        <w:rPr>
          <w:color w:val="231F20"/>
          <w:w w:val="110"/>
        </w:rPr>
        <w:t>as</w:t>
      </w:r>
      <w:r>
        <w:rPr>
          <w:color w:val="231F20"/>
          <w:spacing w:val="-1"/>
          <w:w w:val="110"/>
        </w:rPr>
        <w:t xml:space="preserve"> </w:t>
      </w:r>
      <w:r>
        <w:rPr>
          <w:color w:val="231F20"/>
          <w:w w:val="110"/>
        </w:rPr>
        <w:t>possible</w:t>
      </w:r>
      <w:r>
        <w:rPr>
          <w:color w:val="231F20"/>
          <w:spacing w:val="-1"/>
          <w:w w:val="110"/>
        </w:rPr>
        <w:t xml:space="preserve"> </w:t>
      </w:r>
      <w:r>
        <w:rPr>
          <w:color w:val="231F20"/>
          <w:w w:val="110"/>
        </w:rPr>
        <w:t>to</w:t>
      </w:r>
      <w:r>
        <w:rPr>
          <w:color w:val="231F20"/>
          <w:spacing w:val="-1"/>
          <w:w w:val="110"/>
        </w:rPr>
        <w:t xml:space="preserve"> </w:t>
      </w:r>
      <w:r>
        <w:rPr>
          <w:color w:val="231F20"/>
          <w:w w:val="110"/>
        </w:rPr>
        <w:t>those</w:t>
      </w:r>
      <w:r>
        <w:rPr>
          <w:color w:val="231F20"/>
          <w:spacing w:val="-1"/>
          <w:w w:val="110"/>
        </w:rPr>
        <w:t xml:space="preserve"> </w:t>
      </w:r>
      <w:r>
        <w:rPr>
          <w:color w:val="231F20"/>
          <w:w w:val="110"/>
        </w:rPr>
        <w:t>received by</w:t>
      </w:r>
      <w:r>
        <w:rPr>
          <w:color w:val="231F20"/>
          <w:spacing w:val="-2"/>
          <w:w w:val="110"/>
        </w:rPr>
        <w:t xml:space="preserve"> </w:t>
      </w:r>
      <w:r>
        <w:rPr>
          <w:color w:val="231F20"/>
          <w:w w:val="110"/>
        </w:rPr>
        <w:t>shareholders,</w:t>
      </w:r>
      <w:r>
        <w:rPr>
          <w:color w:val="231F20"/>
          <w:spacing w:val="-1"/>
          <w:w w:val="110"/>
        </w:rPr>
        <w:t xml:space="preserve"> </w:t>
      </w:r>
      <w:r>
        <w:rPr>
          <w:color w:val="231F20"/>
          <w:w w:val="110"/>
        </w:rPr>
        <w:t>apart</w:t>
      </w:r>
      <w:r>
        <w:rPr>
          <w:color w:val="231F20"/>
          <w:spacing w:val="-1"/>
          <w:w w:val="110"/>
        </w:rPr>
        <w:t xml:space="preserve"> </w:t>
      </w:r>
      <w:r>
        <w:rPr>
          <w:color w:val="231F20"/>
          <w:w w:val="110"/>
        </w:rPr>
        <w:t>from the</w:t>
      </w:r>
      <w:r>
        <w:rPr>
          <w:color w:val="231F20"/>
          <w:spacing w:val="-2"/>
          <w:w w:val="110"/>
        </w:rPr>
        <w:t xml:space="preserve"> </w:t>
      </w:r>
      <w:r>
        <w:rPr>
          <w:color w:val="231F20"/>
          <w:w w:val="110"/>
        </w:rPr>
        <w:t>need to</w:t>
      </w:r>
      <w:r>
        <w:rPr>
          <w:color w:val="231F20"/>
          <w:spacing w:val="-1"/>
          <w:w w:val="110"/>
        </w:rPr>
        <w:t xml:space="preserve"> </w:t>
      </w:r>
      <w:r>
        <w:rPr>
          <w:color w:val="231F20"/>
          <w:w w:val="110"/>
        </w:rPr>
        <w:t>motivate sufficient</w:t>
      </w:r>
      <w:r>
        <w:rPr>
          <w:color w:val="231F20"/>
          <w:spacing w:val="-8"/>
          <w:w w:val="110"/>
        </w:rPr>
        <w:t xml:space="preserve"> </w:t>
      </w:r>
      <w:r>
        <w:rPr>
          <w:color w:val="231F20"/>
          <w:w w:val="110"/>
        </w:rPr>
        <w:t>risk-taking,</w:t>
      </w:r>
      <w:r>
        <w:rPr>
          <w:color w:val="231F20"/>
          <w:spacing w:val="-10"/>
          <w:w w:val="110"/>
        </w:rPr>
        <w:t xml:space="preserve"> </w:t>
      </w:r>
      <w:r>
        <w:rPr>
          <w:color w:val="231F20"/>
          <w:w w:val="110"/>
        </w:rPr>
        <w:t>Principle</w:t>
      </w:r>
      <w:r>
        <w:rPr>
          <w:color w:val="231F20"/>
          <w:spacing w:val="-8"/>
          <w:w w:val="110"/>
        </w:rPr>
        <w:t xml:space="preserve"> </w:t>
      </w:r>
      <w:r>
        <w:rPr>
          <w:color w:val="231F20"/>
          <w:w w:val="110"/>
        </w:rPr>
        <w:t>7</w:t>
      </w:r>
      <w:r>
        <w:rPr>
          <w:color w:val="231F20"/>
          <w:spacing w:val="-10"/>
          <w:w w:val="110"/>
        </w:rPr>
        <w:t xml:space="preserve"> </w:t>
      </w:r>
      <w:r>
        <w:rPr>
          <w:color w:val="231F20"/>
          <w:w w:val="110"/>
        </w:rPr>
        <w:t>maintains</w:t>
      </w:r>
      <w:r>
        <w:rPr>
          <w:color w:val="231F20"/>
          <w:spacing w:val="-9"/>
          <w:w w:val="110"/>
        </w:rPr>
        <w:t xml:space="preserve"> </w:t>
      </w:r>
      <w:r>
        <w:rPr>
          <w:color w:val="231F20"/>
          <w:w w:val="110"/>
        </w:rPr>
        <w:t>that</w:t>
      </w:r>
      <w:r>
        <w:rPr>
          <w:color w:val="231F20"/>
          <w:spacing w:val="-9"/>
          <w:w w:val="110"/>
        </w:rPr>
        <w:t xml:space="preserve"> </w:t>
      </w:r>
      <w:r>
        <w:rPr>
          <w:color w:val="231F20"/>
          <w:w w:val="110"/>
        </w:rPr>
        <w:t>the</w:t>
      </w:r>
      <w:r>
        <w:rPr>
          <w:color w:val="231F20"/>
          <w:spacing w:val="-9"/>
          <w:w w:val="110"/>
        </w:rPr>
        <w:t xml:space="preserve"> </w:t>
      </w:r>
      <w:r>
        <w:rPr>
          <w:color w:val="231F20"/>
          <w:w w:val="110"/>
        </w:rPr>
        <w:t>‘performance</w:t>
      </w:r>
      <w:r>
        <w:rPr>
          <w:color w:val="231F20"/>
          <w:spacing w:val="-8"/>
          <w:w w:val="110"/>
        </w:rPr>
        <w:t xml:space="preserve"> </w:t>
      </w:r>
      <w:r>
        <w:rPr>
          <w:color w:val="231F20"/>
          <w:w w:val="110"/>
        </w:rPr>
        <w:t>bonus</w:t>
      </w:r>
      <w:r>
        <w:rPr>
          <w:color w:val="231F20"/>
          <w:spacing w:val="-9"/>
          <w:w w:val="110"/>
        </w:rPr>
        <w:t xml:space="preserve"> </w:t>
      </w:r>
      <w:r>
        <w:rPr>
          <w:color w:val="231F20"/>
          <w:w w:val="110"/>
        </w:rPr>
        <w:t>should</w:t>
      </w:r>
      <w:r>
        <w:rPr>
          <w:color w:val="231F20"/>
          <w:spacing w:val="-9"/>
          <w:w w:val="110"/>
        </w:rPr>
        <w:t xml:space="preserve"> </w:t>
      </w:r>
      <w:r>
        <w:rPr>
          <w:color w:val="231F20"/>
          <w:w w:val="110"/>
        </w:rPr>
        <w:t xml:space="preserve">be higher for statistically superior performance’ (p. 668). But with just one perfor- </w:t>
      </w:r>
      <w:r>
        <w:rPr>
          <w:color w:val="231F20"/>
        </w:rPr>
        <w:t>mance</w:t>
      </w:r>
      <w:r>
        <w:rPr>
          <w:color w:val="231F20"/>
          <w:spacing w:val="27"/>
        </w:rPr>
        <w:t xml:space="preserve"> </w:t>
      </w:r>
      <w:r>
        <w:rPr>
          <w:color w:val="231F20"/>
        </w:rPr>
        <w:t>observation</w:t>
      </w:r>
      <w:r>
        <w:rPr>
          <w:color w:val="231F20"/>
          <w:spacing w:val="30"/>
        </w:rPr>
        <w:t xml:space="preserve"> </w:t>
      </w:r>
      <w:proofErr w:type="gramStart"/>
      <w:r>
        <w:rPr>
          <w:color w:val="231F20"/>
        </w:rPr>
        <w:t>in</w:t>
      </w:r>
      <w:r>
        <w:rPr>
          <w:color w:val="231F20"/>
          <w:spacing w:val="27"/>
        </w:rPr>
        <w:t xml:space="preserve"> </w:t>
      </w:r>
      <w:r>
        <w:rPr>
          <w:color w:val="231F20"/>
        </w:rPr>
        <w:t>a</w:t>
      </w:r>
      <w:r>
        <w:rPr>
          <w:color w:val="231F20"/>
          <w:spacing w:val="27"/>
        </w:rPr>
        <w:t xml:space="preserve"> </w:t>
      </w:r>
      <w:r>
        <w:rPr>
          <w:color w:val="231F20"/>
        </w:rPr>
        <w:t>given</w:t>
      </w:r>
      <w:r>
        <w:rPr>
          <w:color w:val="231F20"/>
          <w:spacing w:val="27"/>
        </w:rPr>
        <w:t xml:space="preserve"> </w:t>
      </w:r>
      <w:r>
        <w:rPr>
          <w:color w:val="231F20"/>
        </w:rPr>
        <w:t>year</w:t>
      </w:r>
      <w:proofErr w:type="gramEnd"/>
      <w:r>
        <w:rPr>
          <w:color w:val="231F20"/>
          <w:spacing w:val="27"/>
        </w:rPr>
        <w:t xml:space="preserve"> </w:t>
      </w:r>
      <w:r>
        <w:rPr>
          <w:color w:val="231F20"/>
        </w:rPr>
        <w:t>for</w:t>
      </w:r>
      <w:r>
        <w:rPr>
          <w:color w:val="231F20"/>
          <w:spacing w:val="28"/>
        </w:rPr>
        <w:t xml:space="preserve"> </w:t>
      </w:r>
      <w:r>
        <w:rPr>
          <w:color w:val="231F20"/>
        </w:rPr>
        <w:t>the</w:t>
      </w:r>
      <w:r>
        <w:rPr>
          <w:color w:val="231F20"/>
          <w:spacing w:val="28"/>
        </w:rPr>
        <w:t xml:space="preserve"> </w:t>
      </w:r>
      <w:r>
        <w:rPr>
          <w:color w:val="231F20"/>
        </w:rPr>
        <w:t>firm</w:t>
      </w:r>
      <w:r>
        <w:rPr>
          <w:color w:val="231F20"/>
          <w:spacing w:val="28"/>
        </w:rPr>
        <w:t xml:space="preserve"> </w:t>
      </w:r>
      <w:r>
        <w:rPr>
          <w:color w:val="231F20"/>
        </w:rPr>
        <w:t>in</w:t>
      </w:r>
      <w:r>
        <w:rPr>
          <w:color w:val="231F20"/>
          <w:spacing w:val="27"/>
        </w:rPr>
        <w:t xml:space="preserve"> </w:t>
      </w:r>
      <w:r>
        <w:rPr>
          <w:color w:val="231F20"/>
        </w:rPr>
        <w:t>question</w:t>
      </w:r>
      <w:r>
        <w:rPr>
          <w:color w:val="231F20"/>
          <w:spacing w:val="27"/>
        </w:rPr>
        <w:t xml:space="preserve"> </w:t>
      </w:r>
      <w:r>
        <w:rPr>
          <w:color w:val="231F20"/>
        </w:rPr>
        <w:t>and</w:t>
      </w:r>
      <w:r>
        <w:rPr>
          <w:color w:val="231F20"/>
          <w:spacing w:val="28"/>
        </w:rPr>
        <w:t xml:space="preserve"> </w:t>
      </w:r>
      <w:r>
        <w:rPr>
          <w:color w:val="231F20"/>
        </w:rPr>
        <w:t>perhaps</w:t>
      </w:r>
      <w:r>
        <w:rPr>
          <w:color w:val="231F20"/>
          <w:spacing w:val="28"/>
        </w:rPr>
        <w:t xml:space="preserve"> </w:t>
      </w:r>
      <w:r>
        <w:rPr>
          <w:color w:val="231F20"/>
        </w:rPr>
        <w:t>a</w:t>
      </w:r>
      <w:r>
        <w:rPr>
          <w:color w:val="231F20"/>
          <w:spacing w:val="27"/>
        </w:rPr>
        <w:t xml:space="preserve"> </w:t>
      </w:r>
      <w:r>
        <w:rPr>
          <w:color w:val="231F20"/>
        </w:rPr>
        <w:t>small</w:t>
      </w:r>
      <w:r>
        <w:rPr>
          <w:color w:val="231F20"/>
          <w:spacing w:val="28"/>
        </w:rPr>
        <w:t xml:space="preserve"> </w:t>
      </w:r>
      <w:r>
        <w:rPr>
          <w:color w:val="231F20"/>
        </w:rPr>
        <w:t xml:space="preserve">num- ber of benchmark peers, the likelihood of finding statistically significant evidence of </w:t>
      </w:r>
      <w:r>
        <w:rPr>
          <w:color w:val="231F20"/>
          <w:spacing w:val="-2"/>
          <w:w w:val="110"/>
        </w:rPr>
        <w:t>outperformance</w:t>
      </w:r>
      <w:r>
        <w:rPr>
          <w:color w:val="231F20"/>
          <w:spacing w:val="-5"/>
          <w:w w:val="110"/>
        </w:rPr>
        <w:t xml:space="preserve"> </w:t>
      </w:r>
      <w:r>
        <w:rPr>
          <w:color w:val="231F20"/>
          <w:spacing w:val="-2"/>
          <w:w w:val="110"/>
        </w:rPr>
        <w:t>is</w:t>
      </w:r>
      <w:r>
        <w:rPr>
          <w:color w:val="231F20"/>
          <w:spacing w:val="-6"/>
          <w:w w:val="110"/>
        </w:rPr>
        <w:t xml:space="preserve"> </w:t>
      </w:r>
      <w:r>
        <w:rPr>
          <w:color w:val="231F20"/>
          <w:spacing w:val="-2"/>
          <w:w w:val="110"/>
        </w:rPr>
        <w:t>low.</w:t>
      </w:r>
      <w:r>
        <w:rPr>
          <w:color w:val="231F20"/>
          <w:spacing w:val="-6"/>
          <w:w w:val="110"/>
        </w:rPr>
        <w:t xml:space="preserve"> </w:t>
      </w:r>
      <w:r>
        <w:rPr>
          <w:color w:val="231F20"/>
          <w:spacing w:val="-2"/>
          <w:w w:val="110"/>
        </w:rPr>
        <w:t>The</w:t>
      </w:r>
      <w:r>
        <w:rPr>
          <w:color w:val="231F20"/>
          <w:spacing w:val="-5"/>
          <w:w w:val="110"/>
        </w:rPr>
        <w:t xml:space="preserve"> </w:t>
      </w:r>
      <w:r>
        <w:rPr>
          <w:color w:val="231F20"/>
          <w:spacing w:val="-2"/>
          <w:w w:val="110"/>
        </w:rPr>
        <w:t>firm</w:t>
      </w:r>
      <w:r>
        <w:rPr>
          <w:color w:val="231F20"/>
          <w:spacing w:val="-6"/>
          <w:w w:val="110"/>
        </w:rPr>
        <w:t xml:space="preserve"> </w:t>
      </w:r>
      <w:r>
        <w:rPr>
          <w:color w:val="231F20"/>
          <w:spacing w:val="-2"/>
          <w:w w:val="110"/>
        </w:rPr>
        <w:t>or</w:t>
      </w:r>
      <w:r>
        <w:rPr>
          <w:color w:val="231F20"/>
          <w:spacing w:val="-6"/>
          <w:w w:val="110"/>
        </w:rPr>
        <w:t xml:space="preserve"> </w:t>
      </w:r>
      <w:r>
        <w:rPr>
          <w:color w:val="231F20"/>
          <w:spacing w:val="-2"/>
          <w:w w:val="110"/>
        </w:rPr>
        <w:t>its</w:t>
      </w:r>
      <w:r>
        <w:rPr>
          <w:color w:val="231F20"/>
          <w:spacing w:val="-6"/>
          <w:w w:val="110"/>
        </w:rPr>
        <w:t xml:space="preserve"> </w:t>
      </w:r>
      <w:r>
        <w:rPr>
          <w:color w:val="231F20"/>
          <w:spacing w:val="-2"/>
          <w:w w:val="110"/>
        </w:rPr>
        <w:t>compensation</w:t>
      </w:r>
      <w:r>
        <w:rPr>
          <w:color w:val="231F20"/>
          <w:spacing w:val="-5"/>
          <w:w w:val="110"/>
        </w:rPr>
        <w:t xml:space="preserve"> </w:t>
      </w:r>
      <w:r>
        <w:rPr>
          <w:color w:val="231F20"/>
          <w:spacing w:val="-2"/>
          <w:w w:val="110"/>
        </w:rPr>
        <w:t>advisors</w:t>
      </w:r>
      <w:r>
        <w:rPr>
          <w:color w:val="231F20"/>
          <w:spacing w:val="-6"/>
          <w:w w:val="110"/>
        </w:rPr>
        <w:t xml:space="preserve"> </w:t>
      </w:r>
      <w:r>
        <w:rPr>
          <w:color w:val="231F20"/>
          <w:spacing w:val="-2"/>
          <w:w w:val="110"/>
        </w:rPr>
        <w:t>have</w:t>
      </w:r>
      <w:r>
        <w:rPr>
          <w:color w:val="231F20"/>
          <w:spacing w:val="-5"/>
          <w:w w:val="110"/>
        </w:rPr>
        <w:t xml:space="preserve"> </w:t>
      </w:r>
      <w:r>
        <w:rPr>
          <w:color w:val="231F20"/>
          <w:spacing w:val="-2"/>
          <w:w w:val="110"/>
        </w:rPr>
        <w:t>been</w:t>
      </w:r>
      <w:r>
        <w:rPr>
          <w:color w:val="231F20"/>
          <w:spacing w:val="-5"/>
          <w:w w:val="110"/>
        </w:rPr>
        <w:t xml:space="preserve"> </w:t>
      </w:r>
      <w:r>
        <w:rPr>
          <w:color w:val="231F20"/>
          <w:spacing w:val="-2"/>
          <w:w w:val="110"/>
        </w:rPr>
        <w:t>dealt</w:t>
      </w:r>
      <w:r>
        <w:rPr>
          <w:color w:val="231F20"/>
          <w:spacing w:val="-5"/>
          <w:w w:val="110"/>
        </w:rPr>
        <w:t xml:space="preserve"> </w:t>
      </w:r>
      <w:r>
        <w:rPr>
          <w:color w:val="231F20"/>
          <w:spacing w:val="-2"/>
          <w:w w:val="110"/>
        </w:rPr>
        <w:t>a</w:t>
      </w:r>
      <w:r>
        <w:rPr>
          <w:color w:val="231F20"/>
          <w:spacing w:val="-7"/>
          <w:w w:val="110"/>
        </w:rPr>
        <w:t xml:space="preserve"> </w:t>
      </w:r>
      <w:r>
        <w:rPr>
          <w:color w:val="231F20"/>
          <w:spacing w:val="-2"/>
          <w:w w:val="110"/>
        </w:rPr>
        <w:t xml:space="preserve">dif- </w:t>
      </w:r>
      <w:r>
        <w:rPr>
          <w:color w:val="231F20"/>
          <w:w w:val="110"/>
        </w:rPr>
        <w:t>ficult if not impossible task.</w:t>
      </w:r>
    </w:p>
    <w:p w14:paraId="7F84A2EA" w14:textId="77777777" w:rsidR="004A5C99" w:rsidRDefault="0027463A">
      <w:pPr>
        <w:pStyle w:val="BodyText"/>
        <w:spacing w:before="6" w:line="249" w:lineRule="auto"/>
        <w:ind w:left="167" w:right="57" w:firstLine="189"/>
        <w:jc w:val="both"/>
      </w:pPr>
      <w:r>
        <w:rPr>
          <w:color w:val="231F20"/>
        </w:rPr>
        <w:t xml:space="preserve">Moreover, it would seem unlikely that individual firms would be able to obtain ev- idence of </w:t>
      </w:r>
      <w:r>
        <w:rPr>
          <w:i/>
          <w:color w:val="231F20"/>
        </w:rPr>
        <w:t xml:space="preserve">statistically superior </w:t>
      </w:r>
      <w:r>
        <w:rPr>
          <w:color w:val="231F20"/>
        </w:rPr>
        <w:t xml:space="preserve">risk-adjusted performance, for example, a significant </w:t>
      </w:r>
      <w:r>
        <w:rPr>
          <w:color w:val="231F20"/>
          <w:w w:val="110"/>
        </w:rPr>
        <w:t>CAPM</w:t>
      </w:r>
      <w:r>
        <w:rPr>
          <w:color w:val="231F20"/>
          <w:spacing w:val="-8"/>
          <w:w w:val="110"/>
        </w:rPr>
        <w:t xml:space="preserve"> </w:t>
      </w:r>
      <w:r>
        <w:rPr>
          <w:color w:val="231F20"/>
          <w:w w:val="110"/>
        </w:rPr>
        <w:t>alpha,</w:t>
      </w:r>
      <w:r>
        <w:rPr>
          <w:color w:val="231F20"/>
          <w:spacing w:val="-8"/>
          <w:w w:val="110"/>
        </w:rPr>
        <w:t xml:space="preserve"> </w:t>
      </w:r>
      <w:r>
        <w:rPr>
          <w:color w:val="231F20"/>
          <w:w w:val="110"/>
        </w:rPr>
        <w:t>as</w:t>
      </w:r>
      <w:r>
        <w:rPr>
          <w:color w:val="231F20"/>
          <w:spacing w:val="-8"/>
          <w:w w:val="110"/>
        </w:rPr>
        <w:t xml:space="preserve"> </w:t>
      </w:r>
      <w:r>
        <w:rPr>
          <w:color w:val="231F20"/>
          <w:w w:val="110"/>
        </w:rPr>
        <w:t>the</w:t>
      </w:r>
      <w:r>
        <w:rPr>
          <w:color w:val="231F20"/>
          <w:spacing w:val="-8"/>
          <w:w w:val="110"/>
        </w:rPr>
        <w:t xml:space="preserve"> </w:t>
      </w:r>
      <w:r>
        <w:rPr>
          <w:color w:val="231F20"/>
          <w:w w:val="110"/>
        </w:rPr>
        <w:t>various</w:t>
      </w:r>
      <w:r>
        <w:rPr>
          <w:color w:val="231F20"/>
          <w:spacing w:val="-8"/>
          <w:w w:val="110"/>
        </w:rPr>
        <w:t xml:space="preserve"> </w:t>
      </w:r>
      <w:r>
        <w:rPr>
          <w:color w:val="231F20"/>
          <w:w w:val="110"/>
        </w:rPr>
        <w:t>examples</w:t>
      </w:r>
      <w:r>
        <w:rPr>
          <w:color w:val="231F20"/>
          <w:spacing w:val="-8"/>
          <w:w w:val="110"/>
        </w:rPr>
        <w:t xml:space="preserve"> </w:t>
      </w:r>
      <w:r>
        <w:rPr>
          <w:color w:val="231F20"/>
          <w:w w:val="110"/>
        </w:rPr>
        <w:t>that</w:t>
      </w:r>
      <w:r>
        <w:rPr>
          <w:color w:val="231F20"/>
          <w:spacing w:val="-8"/>
          <w:w w:val="110"/>
        </w:rPr>
        <w:t xml:space="preserve"> </w:t>
      </w:r>
      <w:r>
        <w:rPr>
          <w:color w:val="231F20"/>
          <w:w w:val="110"/>
        </w:rPr>
        <w:t>S&amp;W</w:t>
      </w:r>
      <w:r>
        <w:rPr>
          <w:color w:val="231F20"/>
          <w:spacing w:val="-8"/>
          <w:w w:val="110"/>
        </w:rPr>
        <w:t xml:space="preserve"> </w:t>
      </w:r>
      <w:r>
        <w:rPr>
          <w:color w:val="231F20"/>
          <w:w w:val="110"/>
        </w:rPr>
        <w:t>provide</w:t>
      </w:r>
      <w:r>
        <w:rPr>
          <w:color w:val="231F20"/>
          <w:spacing w:val="-8"/>
          <w:w w:val="110"/>
        </w:rPr>
        <w:t xml:space="preserve"> </w:t>
      </w:r>
      <w:r>
        <w:rPr>
          <w:color w:val="231F20"/>
          <w:w w:val="110"/>
        </w:rPr>
        <w:t>suggest</w:t>
      </w:r>
      <w:r>
        <w:rPr>
          <w:color w:val="231F20"/>
          <w:spacing w:val="-8"/>
          <w:w w:val="110"/>
        </w:rPr>
        <w:t xml:space="preserve"> </w:t>
      </w:r>
      <w:r>
        <w:rPr>
          <w:color w:val="231F20"/>
          <w:w w:val="110"/>
        </w:rPr>
        <w:t>is</w:t>
      </w:r>
      <w:r>
        <w:rPr>
          <w:color w:val="231F20"/>
          <w:spacing w:val="-7"/>
          <w:w w:val="110"/>
        </w:rPr>
        <w:t xml:space="preserve"> </w:t>
      </w:r>
      <w:r>
        <w:rPr>
          <w:color w:val="231F20"/>
          <w:w w:val="110"/>
        </w:rPr>
        <w:t>possible.</w:t>
      </w:r>
      <w:r>
        <w:rPr>
          <w:color w:val="231F20"/>
          <w:spacing w:val="-8"/>
          <w:w w:val="110"/>
        </w:rPr>
        <w:t xml:space="preserve"> </w:t>
      </w:r>
      <w:r>
        <w:rPr>
          <w:color w:val="231F20"/>
          <w:w w:val="110"/>
        </w:rPr>
        <w:t xml:space="preserve">Note that in these examples the CAPM performance is determined </w:t>
      </w:r>
      <w:r>
        <w:rPr>
          <w:i/>
          <w:color w:val="231F20"/>
          <w:w w:val="110"/>
        </w:rPr>
        <w:t>ex post</w:t>
      </w:r>
      <w:r>
        <w:rPr>
          <w:color w:val="231F20"/>
          <w:w w:val="110"/>
        </w:rPr>
        <w:t>, possibly years</w:t>
      </w:r>
      <w:r>
        <w:rPr>
          <w:color w:val="231F20"/>
          <w:spacing w:val="-5"/>
          <w:w w:val="110"/>
        </w:rPr>
        <w:t xml:space="preserve"> </w:t>
      </w:r>
      <w:r>
        <w:rPr>
          <w:color w:val="231F20"/>
          <w:w w:val="110"/>
        </w:rPr>
        <w:t>after</w:t>
      </w:r>
      <w:r>
        <w:rPr>
          <w:color w:val="231F20"/>
          <w:spacing w:val="-3"/>
          <w:w w:val="110"/>
        </w:rPr>
        <w:t xml:space="preserve"> </w:t>
      </w:r>
      <w:r>
        <w:rPr>
          <w:color w:val="231F20"/>
          <w:w w:val="110"/>
        </w:rPr>
        <w:t>the</w:t>
      </w:r>
      <w:r>
        <w:rPr>
          <w:color w:val="231F20"/>
          <w:spacing w:val="-5"/>
          <w:w w:val="110"/>
        </w:rPr>
        <w:t xml:space="preserve"> </w:t>
      </w:r>
      <w:r>
        <w:rPr>
          <w:color w:val="231F20"/>
          <w:w w:val="110"/>
        </w:rPr>
        <w:t>actual</w:t>
      </w:r>
      <w:r>
        <w:rPr>
          <w:color w:val="231F20"/>
          <w:spacing w:val="-3"/>
          <w:w w:val="110"/>
        </w:rPr>
        <w:t xml:space="preserve"> </w:t>
      </w:r>
      <w:r>
        <w:rPr>
          <w:color w:val="231F20"/>
          <w:w w:val="110"/>
        </w:rPr>
        <w:t>performance,</w:t>
      </w:r>
      <w:r>
        <w:rPr>
          <w:color w:val="231F20"/>
          <w:spacing w:val="-5"/>
          <w:w w:val="110"/>
        </w:rPr>
        <w:t xml:space="preserve"> </w:t>
      </w:r>
      <w:r>
        <w:rPr>
          <w:color w:val="231F20"/>
          <w:w w:val="110"/>
        </w:rPr>
        <w:t>with</w:t>
      </w:r>
      <w:r>
        <w:rPr>
          <w:color w:val="231F20"/>
          <w:spacing w:val="-4"/>
          <w:w w:val="110"/>
        </w:rPr>
        <w:t xml:space="preserve"> </w:t>
      </w:r>
      <w:r>
        <w:rPr>
          <w:color w:val="231F20"/>
          <w:w w:val="110"/>
        </w:rPr>
        <w:t>a</w:t>
      </w:r>
      <w:r>
        <w:rPr>
          <w:color w:val="231F20"/>
          <w:spacing w:val="-4"/>
          <w:w w:val="110"/>
        </w:rPr>
        <w:t xml:space="preserve"> </w:t>
      </w:r>
      <w:r>
        <w:rPr>
          <w:color w:val="231F20"/>
          <w:w w:val="110"/>
        </w:rPr>
        <w:t>sizeable</w:t>
      </w:r>
      <w:r>
        <w:rPr>
          <w:color w:val="231F20"/>
          <w:spacing w:val="-3"/>
          <w:w w:val="110"/>
        </w:rPr>
        <w:t xml:space="preserve"> </w:t>
      </w:r>
      <w:r>
        <w:rPr>
          <w:color w:val="231F20"/>
          <w:w w:val="110"/>
        </w:rPr>
        <w:t>market-wide</w:t>
      </w:r>
      <w:r>
        <w:rPr>
          <w:color w:val="231F20"/>
          <w:spacing w:val="-3"/>
          <w:w w:val="110"/>
        </w:rPr>
        <w:t xml:space="preserve"> </w:t>
      </w:r>
      <w:r>
        <w:rPr>
          <w:color w:val="231F20"/>
          <w:w w:val="110"/>
        </w:rPr>
        <w:t>dataset</w:t>
      </w:r>
      <w:r>
        <w:rPr>
          <w:color w:val="231F20"/>
          <w:spacing w:val="-4"/>
          <w:w w:val="110"/>
        </w:rPr>
        <w:t xml:space="preserve"> </w:t>
      </w:r>
      <w:r>
        <w:rPr>
          <w:color w:val="231F20"/>
          <w:w w:val="110"/>
        </w:rPr>
        <w:t>and</w:t>
      </w:r>
      <w:r>
        <w:rPr>
          <w:color w:val="231F20"/>
          <w:spacing w:val="-5"/>
          <w:w w:val="110"/>
        </w:rPr>
        <w:t xml:space="preserve"> </w:t>
      </w:r>
      <w:r>
        <w:rPr>
          <w:color w:val="231F20"/>
          <w:w w:val="110"/>
        </w:rPr>
        <w:t>a</w:t>
      </w:r>
      <w:r>
        <w:rPr>
          <w:color w:val="231F20"/>
          <w:spacing w:val="-3"/>
          <w:w w:val="110"/>
        </w:rPr>
        <w:t xml:space="preserve"> </w:t>
      </w:r>
      <w:r>
        <w:rPr>
          <w:color w:val="231F20"/>
          <w:w w:val="110"/>
        </w:rPr>
        <w:t>long time series. Unfortunately,</w:t>
      </w:r>
      <w:r>
        <w:rPr>
          <w:color w:val="231F20"/>
          <w:w w:val="110"/>
        </w:rPr>
        <w:t xml:space="preserve"> it remains the case that for any individual firm, its bonus</w:t>
      </w:r>
      <w:r>
        <w:rPr>
          <w:color w:val="231F20"/>
          <w:spacing w:val="-7"/>
          <w:w w:val="110"/>
        </w:rPr>
        <w:t xml:space="preserve"> </w:t>
      </w:r>
      <w:r>
        <w:rPr>
          <w:color w:val="231F20"/>
          <w:w w:val="110"/>
        </w:rPr>
        <w:t>pool,</w:t>
      </w:r>
      <w:r>
        <w:rPr>
          <w:color w:val="231F20"/>
          <w:spacing w:val="-7"/>
          <w:w w:val="110"/>
        </w:rPr>
        <w:t xml:space="preserve"> </w:t>
      </w:r>
      <w:r>
        <w:rPr>
          <w:color w:val="231F20"/>
          <w:w w:val="110"/>
        </w:rPr>
        <w:t>and</w:t>
      </w:r>
      <w:r>
        <w:rPr>
          <w:color w:val="231F20"/>
          <w:spacing w:val="-6"/>
          <w:w w:val="110"/>
        </w:rPr>
        <w:t xml:space="preserve"> </w:t>
      </w:r>
      <w:r>
        <w:rPr>
          <w:color w:val="231F20"/>
          <w:w w:val="110"/>
        </w:rPr>
        <w:t>payments</w:t>
      </w:r>
      <w:r>
        <w:rPr>
          <w:color w:val="231F20"/>
          <w:spacing w:val="-7"/>
          <w:w w:val="110"/>
        </w:rPr>
        <w:t xml:space="preserve"> </w:t>
      </w:r>
      <w:r>
        <w:rPr>
          <w:color w:val="231F20"/>
          <w:w w:val="110"/>
        </w:rPr>
        <w:t>from</w:t>
      </w:r>
      <w:r>
        <w:rPr>
          <w:color w:val="231F20"/>
          <w:spacing w:val="-5"/>
          <w:w w:val="110"/>
        </w:rPr>
        <w:t xml:space="preserve"> </w:t>
      </w:r>
      <w:r>
        <w:rPr>
          <w:color w:val="231F20"/>
          <w:w w:val="110"/>
        </w:rPr>
        <w:t>this</w:t>
      </w:r>
      <w:r>
        <w:rPr>
          <w:color w:val="231F20"/>
          <w:spacing w:val="-7"/>
          <w:w w:val="110"/>
        </w:rPr>
        <w:t xml:space="preserve"> </w:t>
      </w:r>
      <w:r>
        <w:rPr>
          <w:color w:val="231F20"/>
          <w:w w:val="110"/>
        </w:rPr>
        <w:t>pool,</w:t>
      </w:r>
      <w:r>
        <w:rPr>
          <w:color w:val="231F20"/>
          <w:spacing w:val="-6"/>
          <w:w w:val="110"/>
        </w:rPr>
        <w:t xml:space="preserve"> </w:t>
      </w:r>
      <w:r>
        <w:rPr>
          <w:color w:val="231F20"/>
          <w:w w:val="110"/>
        </w:rPr>
        <w:t>must</w:t>
      </w:r>
      <w:r>
        <w:rPr>
          <w:color w:val="231F20"/>
          <w:spacing w:val="-7"/>
          <w:w w:val="110"/>
        </w:rPr>
        <w:t xml:space="preserve"> </w:t>
      </w:r>
      <w:r>
        <w:rPr>
          <w:color w:val="231F20"/>
          <w:w w:val="110"/>
        </w:rPr>
        <w:t>remain</w:t>
      </w:r>
      <w:r>
        <w:rPr>
          <w:color w:val="231F20"/>
          <w:spacing w:val="-7"/>
          <w:w w:val="110"/>
        </w:rPr>
        <w:t xml:space="preserve"> </w:t>
      </w:r>
      <w:r>
        <w:rPr>
          <w:color w:val="231F20"/>
          <w:w w:val="110"/>
        </w:rPr>
        <w:t>relevant</w:t>
      </w:r>
      <w:r>
        <w:rPr>
          <w:color w:val="231F20"/>
          <w:spacing w:val="-7"/>
          <w:w w:val="110"/>
        </w:rPr>
        <w:t xml:space="preserve"> </w:t>
      </w:r>
      <w:r>
        <w:rPr>
          <w:color w:val="231F20"/>
          <w:w w:val="110"/>
        </w:rPr>
        <w:t>and</w:t>
      </w:r>
      <w:r>
        <w:rPr>
          <w:color w:val="231F20"/>
          <w:spacing w:val="-6"/>
          <w:w w:val="110"/>
        </w:rPr>
        <w:t xml:space="preserve"> </w:t>
      </w:r>
      <w:r>
        <w:rPr>
          <w:color w:val="231F20"/>
          <w:w w:val="110"/>
        </w:rPr>
        <w:t>current.</w:t>
      </w:r>
      <w:r>
        <w:rPr>
          <w:color w:val="231F20"/>
          <w:spacing w:val="-6"/>
          <w:w w:val="110"/>
        </w:rPr>
        <w:t xml:space="preserve"> </w:t>
      </w:r>
      <w:r>
        <w:rPr>
          <w:color w:val="231F20"/>
          <w:w w:val="110"/>
        </w:rPr>
        <w:t xml:space="preserve">Large </w:t>
      </w:r>
      <w:r>
        <w:rPr>
          <w:i/>
          <w:color w:val="231F20"/>
          <w:w w:val="110"/>
        </w:rPr>
        <w:t xml:space="preserve">ex post </w:t>
      </w:r>
      <w:r>
        <w:rPr>
          <w:color w:val="231F20"/>
          <w:w w:val="110"/>
        </w:rPr>
        <w:t>datasets relied on by academic researchers remain of limited usefulness for individual companies struggling to retain and motivate their management on</w:t>
      </w:r>
      <w:r>
        <w:rPr>
          <w:color w:val="231F20"/>
          <w:spacing w:val="80"/>
          <w:w w:val="110"/>
        </w:rPr>
        <w:t xml:space="preserve"> </w:t>
      </w:r>
      <w:r>
        <w:rPr>
          <w:color w:val="231F20"/>
          <w:w w:val="110"/>
        </w:rPr>
        <w:t>a day-to-day basis.</w:t>
      </w:r>
    </w:p>
    <w:p w14:paraId="1E6AF122" w14:textId="77777777" w:rsidR="004A5C99" w:rsidRDefault="0027463A">
      <w:pPr>
        <w:pStyle w:val="BodyText"/>
        <w:spacing w:before="9" w:line="249" w:lineRule="auto"/>
        <w:ind w:left="167" w:right="58" w:firstLine="189"/>
        <w:jc w:val="both"/>
      </w:pPr>
      <w:r>
        <w:rPr>
          <w:color w:val="231F20"/>
          <w:w w:val="105"/>
        </w:rPr>
        <w:t>Principle 8 states that the peer group should be ‘independently set’. However, if</w:t>
      </w:r>
      <w:r>
        <w:rPr>
          <w:color w:val="231F20"/>
          <w:spacing w:val="80"/>
          <w:w w:val="105"/>
        </w:rPr>
        <w:t xml:space="preserve"> </w:t>
      </w:r>
      <w:r>
        <w:rPr>
          <w:color w:val="231F20"/>
          <w:w w:val="105"/>
        </w:rPr>
        <w:t xml:space="preserve">the CEO controls the firm and especially so-called ‘independent director’ appoint- ments, it </w:t>
      </w:r>
      <w:proofErr w:type="gramStart"/>
      <w:r>
        <w:rPr>
          <w:color w:val="231F20"/>
          <w:w w:val="105"/>
        </w:rPr>
        <w:t>would</w:t>
      </w:r>
      <w:proofErr w:type="gramEnd"/>
      <w:r>
        <w:rPr>
          <w:color w:val="231F20"/>
          <w:w w:val="105"/>
        </w:rPr>
        <w:t xml:space="preserve"> seem unlikely that a peer group could be set ‘independently’ of an ‘inside CEO’. Swan (2014) provides evidence that so-called ‘independent’</w:t>
      </w:r>
      <w:r>
        <w:rPr>
          <w:color w:val="231F20"/>
          <w:spacing w:val="80"/>
          <w:w w:val="105"/>
        </w:rPr>
        <w:t xml:space="preserve"> </w:t>
      </w:r>
      <w:r>
        <w:rPr>
          <w:color w:val="231F20"/>
          <w:w w:val="105"/>
        </w:rPr>
        <w:t>Australian</w:t>
      </w:r>
      <w:r>
        <w:rPr>
          <w:color w:val="231F20"/>
          <w:spacing w:val="40"/>
          <w:w w:val="105"/>
        </w:rPr>
        <w:t xml:space="preserve"> </w:t>
      </w:r>
      <w:r>
        <w:rPr>
          <w:color w:val="231F20"/>
          <w:w w:val="105"/>
        </w:rPr>
        <w:t>directors,</w:t>
      </w:r>
      <w:r>
        <w:rPr>
          <w:color w:val="231F20"/>
          <w:spacing w:val="40"/>
          <w:w w:val="105"/>
        </w:rPr>
        <w:t xml:space="preserve"> </w:t>
      </w:r>
      <w:r>
        <w:rPr>
          <w:color w:val="231F20"/>
          <w:w w:val="105"/>
        </w:rPr>
        <w:t>which</w:t>
      </w:r>
      <w:r>
        <w:rPr>
          <w:color w:val="231F20"/>
          <w:spacing w:val="40"/>
          <w:w w:val="105"/>
        </w:rPr>
        <w:t xml:space="preserve"> </w:t>
      </w:r>
      <w:r>
        <w:rPr>
          <w:color w:val="231F20"/>
          <w:w w:val="105"/>
        </w:rPr>
        <w:t>are</w:t>
      </w:r>
      <w:r>
        <w:rPr>
          <w:color w:val="231F20"/>
          <w:spacing w:val="40"/>
          <w:w w:val="105"/>
        </w:rPr>
        <w:t xml:space="preserve"> </w:t>
      </w:r>
      <w:r>
        <w:rPr>
          <w:color w:val="231F20"/>
          <w:w w:val="105"/>
        </w:rPr>
        <w:t>required</w:t>
      </w:r>
      <w:r>
        <w:rPr>
          <w:color w:val="231F20"/>
          <w:spacing w:val="40"/>
          <w:w w:val="105"/>
        </w:rPr>
        <w:t xml:space="preserve"> </w:t>
      </w:r>
      <w:r>
        <w:rPr>
          <w:color w:val="231F20"/>
          <w:w w:val="105"/>
        </w:rPr>
        <w:t>to</w:t>
      </w:r>
      <w:r>
        <w:rPr>
          <w:color w:val="231F20"/>
          <w:spacing w:val="40"/>
          <w:w w:val="105"/>
        </w:rPr>
        <w:t xml:space="preserve"> </w:t>
      </w:r>
      <w:r>
        <w:rPr>
          <w:color w:val="231F20"/>
          <w:w w:val="105"/>
        </w:rPr>
        <w:t>be</w:t>
      </w:r>
      <w:r>
        <w:rPr>
          <w:color w:val="231F20"/>
          <w:spacing w:val="40"/>
          <w:w w:val="105"/>
        </w:rPr>
        <w:t xml:space="preserve"> </w:t>
      </w:r>
      <w:r>
        <w:rPr>
          <w:color w:val="231F20"/>
          <w:w w:val="105"/>
        </w:rPr>
        <w:t>independent</w:t>
      </w:r>
      <w:r>
        <w:rPr>
          <w:color w:val="231F20"/>
          <w:spacing w:val="40"/>
          <w:w w:val="105"/>
        </w:rPr>
        <w:t xml:space="preserve"> </w:t>
      </w:r>
      <w:r>
        <w:rPr>
          <w:color w:val="231F20"/>
          <w:w w:val="105"/>
        </w:rPr>
        <w:t>of</w:t>
      </w:r>
      <w:r>
        <w:rPr>
          <w:color w:val="231F20"/>
          <w:spacing w:val="40"/>
          <w:w w:val="105"/>
        </w:rPr>
        <w:t xml:space="preserve"> </w:t>
      </w:r>
      <w:r>
        <w:rPr>
          <w:color w:val="231F20"/>
          <w:w w:val="105"/>
        </w:rPr>
        <w:t>both</w:t>
      </w:r>
      <w:r>
        <w:rPr>
          <w:color w:val="231F20"/>
          <w:spacing w:val="40"/>
          <w:w w:val="105"/>
        </w:rPr>
        <w:t xml:space="preserve"> </w:t>
      </w:r>
      <w:r>
        <w:rPr>
          <w:color w:val="231F20"/>
          <w:w w:val="105"/>
        </w:rPr>
        <w:t>management and</w:t>
      </w:r>
      <w:r>
        <w:rPr>
          <w:color w:val="231F20"/>
          <w:spacing w:val="40"/>
          <w:w w:val="105"/>
        </w:rPr>
        <w:t xml:space="preserve"> </w:t>
      </w:r>
      <w:r>
        <w:rPr>
          <w:color w:val="231F20"/>
          <w:w w:val="105"/>
        </w:rPr>
        <w:t>significant</w:t>
      </w:r>
      <w:r>
        <w:rPr>
          <w:color w:val="231F20"/>
          <w:spacing w:val="40"/>
          <w:w w:val="105"/>
        </w:rPr>
        <w:t xml:space="preserve"> </w:t>
      </w:r>
      <w:r>
        <w:rPr>
          <w:color w:val="231F20"/>
          <w:w w:val="105"/>
        </w:rPr>
        <w:t>shareholders,</w:t>
      </w:r>
      <w:r>
        <w:rPr>
          <w:color w:val="231F20"/>
          <w:spacing w:val="40"/>
          <w:w w:val="105"/>
        </w:rPr>
        <w:t xml:space="preserve"> </w:t>
      </w:r>
      <w:r>
        <w:rPr>
          <w:color w:val="231F20"/>
          <w:w w:val="105"/>
        </w:rPr>
        <w:t>typically</w:t>
      </w:r>
      <w:r>
        <w:rPr>
          <w:color w:val="231F20"/>
          <w:spacing w:val="40"/>
          <w:w w:val="105"/>
        </w:rPr>
        <w:t xml:space="preserve"> </w:t>
      </w:r>
      <w:r>
        <w:rPr>
          <w:color w:val="231F20"/>
          <w:w w:val="105"/>
        </w:rPr>
        <w:t>raise</w:t>
      </w:r>
      <w:r>
        <w:rPr>
          <w:color w:val="231F20"/>
          <w:spacing w:val="40"/>
          <w:w w:val="105"/>
        </w:rPr>
        <w:t xml:space="preserve"> </w:t>
      </w:r>
      <w:r>
        <w:rPr>
          <w:color w:val="231F20"/>
          <w:w w:val="105"/>
        </w:rPr>
        <w:t>CEO</w:t>
      </w:r>
      <w:r>
        <w:rPr>
          <w:color w:val="231F20"/>
          <w:spacing w:val="40"/>
          <w:w w:val="105"/>
        </w:rPr>
        <w:t xml:space="preserve"> </w:t>
      </w:r>
      <w:r>
        <w:rPr>
          <w:color w:val="231F20"/>
          <w:w w:val="105"/>
        </w:rPr>
        <w:t>pay</w:t>
      </w:r>
      <w:r>
        <w:rPr>
          <w:color w:val="231F20"/>
          <w:spacing w:val="40"/>
          <w:w w:val="105"/>
        </w:rPr>
        <w:t xml:space="preserve"> </w:t>
      </w:r>
      <w:r>
        <w:rPr>
          <w:color w:val="231F20"/>
          <w:w w:val="105"/>
        </w:rPr>
        <w:t>and</w:t>
      </w:r>
      <w:r>
        <w:rPr>
          <w:color w:val="231F20"/>
          <w:spacing w:val="40"/>
          <w:w w:val="105"/>
        </w:rPr>
        <w:t xml:space="preserve"> </w:t>
      </w:r>
      <w:r>
        <w:rPr>
          <w:color w:val="231F20"/>
          <w:w w:val="105"/>
        </w:rPr>
        <w:t>reduce</w:t>
      </w:r>
      <w:r>
        <w:rPr>
          <w:color w:val="231F20"/>
          <w:spacing w:val="40"/>
          <w:w w:val="105"/>
        </w:rPr>
        <w:t xml:space="preserve"> </w:t>
      </w:r>
      <w:r>
        <w:rPr>
          <w:color w:val="231F20"/>
          <w:w w:val="105"/>
        </w:rPr>
        <w:t>firm</w:t>
      </w:r>
      <w:r>
        <w:rPr>
          <w:color w:val="231F20"/>
          <w:spacing w:val="40"/>
          <w:w w:val="105"/>
        </w:rPr>
        <w:t xml:space="preserve"> </w:t>
      </w:r>
      <w:r>
        <w:rPr>
          <w:color w:val="231F20"/>
          <w:w w:val="105"/>
        </w:rPr>
        <w:t>perfor- mance.</w:t>
      </w:r>
      <w:r>
        <w:rPr>
          <w:color w:val="231F20"/>
          <w:spacing w:val="40"/>
          <w:w w:val="105"/>
        </w:rPr>
        <w:t xml:space="preserve"> </w:t>
      </w:r>
      <w:r>
        <w:rPr>
          <w:color w:val="231F20"/>
          <w:w w:val="105"/>
        </w:rPr>
        <w:t>Hence,</w:t>
      </w:r>
      <w:r>
        <w:rPr>
          <w:color w:val="231F20"/>
          <w:spacing w:val="40"/>
          <w:w w:val="105"/>
        </w:rPr>
        <w:t xml:space="preserve"> </w:t>
      </w:r>
      <w:proofErr w:type="gramStart"/>
      <w:r>
        <w:rPr>
          <w:color w:val="231F20"/>
          <w:w w:val="105"/>
        </w:rPr>
        <w:t>in</w:t>
      </w:r>
      <w:r>
        <w:rPr>
          <w:color w:val="231F20"/>
          <w:spacing w:val="40"/>
          <w:w w:val="105"/>
        </w:rPr>
        <w:t xml:space="preserve"> </w:t>
      </w:r>
      <w:r>
        <w:rPr>
          <w:color w:val="231F20"/>
          <w:w w:val="105"/>
        </w:rPr>
        <w:t>order</w:t>
      </w:r>
      <w:r>
        <w:rPr>
          <w:color w:val="231F20"/>
          <w:spacing w:val="40"/>
          <w:w w:val="105"/>
        </w:rPr>
        <w:t xml:space="preserve"> </w:t>
      </w:r>
      <w:r>
        <w:rPr>
          <w:color w:val="231F20"/>
          <w:w w:val="105"/>
        </w:rPr>
        <w:t>to</w:t>
      </w:r>
      <w:proofErr w:type="gramEnd"/>
      <w:r>
        <w:rPr>
          <w:color w:val="231F20"/>
          <w:spacing w:val="40"/>
          <w:w w:val="105"/>
        </w:rPr>
        <w:t xml:space="preserve"> </w:t>
      </w:r>
      <w:r>
        <w:rPr>
          <w:color w:val="231F20"/>
          <w:w w:val="105"/>
        </w:rPr>
        <w:t>achieve</w:t>
      </w:r>
      <w:r>
        <w:rPr>
          <w:color w:val="231F20"/>
          <w:spacing w:val="40"/>
          <w:w w:val="105"/>
        </w:rPr>
        <w:t xml:space="preserve"> </w:t>
      </w:r>
      <w:r>
        <w:rPr>
          <w:color w:val="231F20"/>
          <w:w w:val="105"/>
        </w:rPr>
        <w:t>any</w:t>
      </w:r>
      <w:r>
        <w:rPr>
          <w:color w:val="231F20"/>
          <w:spacing w:val="40"/>
          <w:w w:val="105"/>
        </w:rPr>
        <w:t xml:space="preserve"> </w:t>
      </w:r>
      <w:r>
        <w:rPr>
          <w:color w:val="231F20"/>
          <w:w w:val="105"/>
        </w:rPr>
        <w:t>degree</w:t>
      </w:r>
      <w:r>
        <w:rPr>
          <w:color w:val="231F20"/>
          <w:spacing w:val="40"/>
          <w:w w:val="105"/>
        </w:rPr>
        <w:t xml:space="preserve"> </w:t>
      </w:r>
      <w:r>
        <w:rPr>
          <w:color w:val="231F20"/>
          <w:w w:val="105"/>
        </w:rPr>
        <w:t>of</w:t>
      </w:r>
      <w:r>
        <w:rPr>
          <w:color w:val="231F20"/>
          <w:spacing w:val="40"/>
          <w:w w:val="105"/>
        </w:rPr>
        <w:t xml:space="preserve"> </w:t>
      </w:r>
      <w:r>
        <w:rPr>
          <w:color w:val="231F20"/>
          <w:w w:val="105"/>
        </w:rPr>
        <w:t>independence,</w:t>
      </w:r>
      <w:r>
        <w:rPr>
          <w:color w:val="231F20"/>
          <w:spacing w:val="40"/>
          <w:w w:val="105"/>
        </w:rPr>
        <w:t xml:space="preserve"> </w:t>
      </w:r>
      <w:r>
        <w:rPr>
          <w:color w:val="231F20"/>
          <w:w w:val="105"/>
        </w:rPr>
        <w:t>it</w:t>
      </w:r>
      <w:r>
        <w:rPr>
          <w:color w:val="231F20"/>
          <w:spacing w:val="40"/>
          <w:w w:val="105"/>
        </w:rPr>
        <w:t xml:space="preserve"> </w:t>
      </w:r>
      <w:r>
        <w:rPr>
          <w:color w:val="231F20"/>
          <w:w w:val="105"/>
        </w:rPr>
        <w:t>would</w:t>
      </w:r>
      <w:r>
        <w:rPr>
          <w:color w:val="231F20"/>
          <w:spacing w:val="40"/>
          <w:w w:val="105"/>
        </w:rPr>
        <w:t xml:space="preserve"> </w:t>
      </w:r>
      <w:r>
        <w:rPr>
          <w:color w:val="231F20"/>
          <w:w w:val="105"/>
        </w:rPr>
        <w:t>most likely need to be an outside CEO appointment with the terms and details of the incentive contract set well in advance. Once again, this could be difficult to achieve</w:t>
      </w:r>
      <w:r>
        <w:rPr>
          <w:color w:val="231F20"/>
          <w:spacing w:val="40"/>
          <w:w w:val="105"/>
        </w:rPr>
        <w:t xml:space="preserve"> </w:t>
      </w:r>
      <w:r>
        <w:rPr>
          <w:color w:val="231F20"/>
          <w:w w:val="105"/>
        </w:rPr>
        <w:t>in practice.</w:t>
      </w:r>
    </w:p>
    <w:p w14:paraId="07B15E3A" w14:textId="77777777" w:rsidR="004A5C99" w:rsidRDefault="004A5C99">
      <w:pPr>
        <w:pStyle w:val="BodyText"/>
        <w:spacing w:before="17"/>
      </w:pPr>
    </w:p>
    <w:p w14:paraId="3200C6EA" w14:textId="77777777" w:rsidR="004A5C99" w:rsidRDefault="004A5C99">
      <w:pPr>
        <w:rPr>
          <w:color w:val="231F20"/>
          <w:w w:val="105"/>
          <w:sz w:val="14"/>
        </w:rPr>
      </w:pPr>
    </w:p>
    <w:p w14:paraId="1E3C2658" w14:textId="77777777" w:rsidR="00DD4D10" w:rsidRDefault="00DD4D10">
      <w:pPr>
        <w:rPr>
          <w:sz w:val="14"/>
        </w:rPr>
        <w:sectPr w:rsidR="00DD4D10">
          <w:pgSz w:w="9700" w:h="13950"/>
          <w:pgMar w:top="800" w:right="1133" w:bottom="280" w:left="1133" w:header="720" w:footer="720" w:gutter="0"/>
          <w:cols w:space="720"/>
        </w:sectPr>
      </w:pPr>
    </w:p>
    <w:p w14:paraId="4AA1B289" w14:textId="77777777" w:rsidR="004A5C99" w:rsidRDefault="004A5C99">
      <w:pPr>
        <w:pStyle w:val="BodyText"/>
        <w:spacing w:before="208"/>
        <w:rPr>
          <w:i/>
        </w:rPr>
      </w:pPr>
    </w:p>
    <w:p w14:paraId="26CA5220" w14:textId="77777777" w:rsidR="00DD4D10" w:rsidRDefault="00DD4D10">
      <w:pPr>
        <w:pStyle w:val="BodyText"/>
        <w:spacing w:before="208"/>
        <w:rPr>
          <w:i/>
        </w:rPr>
      </w:pPr>
    </w:p>
    <w:p w14:paraId="384B0012" w14:textId="77777777" w:rsidR="004A5C99" w:rsidRDefault="0027463A">
      <w:pPr>
        <w:pStyle w:val="BodyText"/>
        <w:spacing w:line="249" w:lineRule="auto"/>
        <w:ind w:left="62" w:right="164" w:firstLine="189"/>
        <w:jc w:val="both"/>
      </w:pPr>
      <w:r>
        <w:rPr>
          <w:color w:val="231F20"/>
          <w:w w:val="110"/>
        </w:rPr>
        <w:t>Moreover,</w:t>
      </w:r>
      <w:r>
        <w:rPr>
          <w:color w:val="231F20"/>
          <w:spacing w:val="-16"/>
          <w:w w:val="110"/>
        </w:rPr>
        <w:t xml:space="preserve"> </w:t>
      </w:r>
      <w:r>
        <w:rPr>
          <w:color w:val="231F20"/>
          <w:w w:val="110"/>
        </w:rPr>
        <w:t>as</w:t>
      </w:r>
      <w:r>
        <w:rPr>
          <w:color w:val="231F20"/>
          <w:spacing w:val="-14"/>
          <w:w w:val="110"/>
        </w:rPr>
        <w:t xml:space="preserve"> </w:t>
      </w:r>
      <w:r>
        <w:rPr>
          <w:color w:val="231F20"/>
          <w:w w:val="110"/>
        </w:rPr>
        <w:t>indicated,</w:t>
      </w:r>
      <w:r>
        <w:rPr>
          <w:color w:val="231F20"/>
          <w:spacing w:val="-14"/>
          <w:w w:val="110"/>
        </w:rPr>
        <w:t xml:space="preserve"> </w:t>
      </w:r>
      <w:r>
        <w:rPr>
          <w:color w:val="231F20"/>
          <w:w w:val="110"/>
        </w:rPr>
        <w:t>little</w:t>
      </w:r>
      <w:r>
        <w:rPr>
          <w:color w:val="231F20"/>
          <w:spacing w:val="-13"/>
          <w:w w:val="110"/>
        </w:rPr>
        <w:t xml:space="preserve"> </w:t>
      </w:r>
      <w:r>
        <w:rPr>
          <w:color w:val="231F20"/>
          <w:w w:val="110"/>
        </w:rPr>
        <w:t>guidance</w:t>
      </w:r>
      <w:r>
        <w:rPr>
          <w:color w:val="231F20"/>
          <w:spacing w:val="-14"/>
          <w:w w:val="110"/>
        </w:rPr>
        <w:t xml:space="preserve"> </w:t>
      </w:r>
      <w:r>
        <w:rPr>
          <w:color w:val="231F20"/>
          <w:w w:val="110"/>
        </w:rPr>
        <w:t>is</w:t>
      </w:r>
      <w:r>
        <w:rPr>
          <w:color w:val="231F20"/>
          <w:spacing w:val="-14"/>
          <w:w w:val="110"/>
        </w:rPr>
        <w:t xml:space="preserve"> </w:t>
      </w:r>
      <w:r>
        <w:rPr>
          <w:color w:val="231F20"/>
          <w:w w:val="110"/>
        </w:rPr>
        <w:t>provided</w:t>
      </w:r>
      <w:r>
        <w:rPr>
          <w:color w:val="231F20"/>
          <w:spacing w:val="-14"/>
          <w:w w:val="110"/>
        </w:rPr>
        <w:t xml:space="preserve"> </w:t>
      </w:r>
      <w:r>
        <w:rPr>
          <w:color w:val="231F20"/>
          <w:w w:val="110"/>
        </w:rPr>
        <w:t>on</w:t>
      </w:r>
      <w:r>
        <w:rPr>
          <w:color w:val="231F20"/>
          <w:spacing w:val="-13"/>
          <w:w w:val="110"/>
        </w:rPr>
        <w:t xml:space="preserve"> </w:t>
      </w:r>
      <w:r>
        <w:rPr>
          <w:color w:val="231F20"/>
          <w:w w:val="110"/>
        </w:rPr>
        <w:t>the</w:t>
      </w:r>
      <w:r>
        <w:rPr>
          <w:color w:val="231F20"/>
          <w:spacing w:val="-14"/>
          <w:w w:val="110"/>
        </w:rPr>
        <w:t xml:space="preserve"> </w:t>
      </w:r>
      <w:proofErr w:type="gramStart"/>
      <w:r>
        <w:rPr>
          <w:color w:val="231F20"/>
          <w:w w:val="110"/>
        </w:rPr>
        <w:t>manner</w:t>
      </w:r>
      <w:r>
        <w:rPr>
          <w:color w:val="231F20"/>
          <w:spacing w:val="-14"/>
          <w:w w:val="110"/>
        </w:rPr>
        <w:t xml:space="preserve"> </w:t>
      </w:r>
      <w:r>
        <w:rPr>
          <w:color w:val="231F20"/>
          <w:w w:val="110"/>
        </w:rPr>
        <w:t>in</w:t>
      </w:r>
      <w:r>
        <w:rPr>
          <w:color w:val="231F20"/>
          <w:spacing w:val="-14"/>
          <w:w w:val="110"/>
        </w:rPr>
        <w:t xml:space="preserve"> </w:t>
      </w:r>
      <w:r>
        <w:rPr>
          <w:color w:val="231F20"/>
          <w:w w:val="110"/>
        </w:rPr>
        <w:t>which</w:t>
      </w:r>
      <w:proofErr w:type="gramEnd"/>
      <w:r>
        <w:rPr>
          <w:color w:val="231F20"/>
          <w:spacing w:val="-13"/>
          <w:w w:val="110"/>
        </w:rPr>
        <w:t xml:space="preserve"> </w:t>
      </w:r>
      <w:r>
        <w:rPr>
          <w:color w:val="231F20"/>
          <w:w w:val="110"/>
        </w:rPr>
        <w:t>incen- tives and bonuses should be structured to overcome problems arising from inade- quate risk-taking, or for that matter, how to avoid the many ways in</w:t>
      </w:r>
      <w:r>
        <w:rPr>
          <w:color w:val="231F20"/>
          <w:w w:val="110"/>
        </w:rPr>
        <w:t xml:space="preserve"> which incentive payments and schemes can be counter-productive or result in unantici- pated and less desirable outcomes.</w:t>
      </w:r>
    </w:p>
    <w:p w14:paraId="304E8543" w14:textId="77777777" w:rsidR="004A5C99" w:rsidRDefault="0027463A">
      <w:pPr>
        <w:pStyle w:val="BodyText"/>
        <w:spacing w:before="5" w:line="249" w:lineRule="auto"/>
        <w:ind w:left="62" w:right="162" w:firstLine="189"/>
        <w:jc w:val="both"/>
      </w:pPr>
      <w:r>
        <w:rPr>
          <w:color w:val="231F20"/>
          <w:w w:val="105"/>
        </w:rPr>
        <w:t>Finally, Principle</w:t>
      </w:r>
      <w:r>
        <w:rPr>
          <w:color w:val="231F20"/>
          <w:spacing w:val="-1"/>
          <w:w w:val="105"/>
        </w:rPr>
        <w:t xml:space="preserve"> </w:t>
      </w:r>
      <w:r>
        <w:rPr>
          <w:color w:val="231F20"/>
          <w:w w:val="105"/>
        </w:rPr>
        <w:t>9 requires that a ‘CEO who is</w:t>
      </w:r>
      <w:r>
        <w:rPr>
          <w:color w:val="231F20"/>
          <w:spacing w:val="-1"/>
          <w:w w:val="105"/>
        </w:rPr>
        <w:t xml:space="preserve"> </w:t>
      </w:r>
      <w:r>
        <w:rPr>
          <w:color w:val="231F20"/>
          <w:w w:val="105"/>
        </w:rPr>
        <w:t>dismissed for poor</w:t>
      </w:r>
      <w:r>
        <w:rPr>
          <w:color w:val="231F20"/>
          <w:spacing w:val="-1"/>
          <w:w w:val="105"/>
        </w:rPr>
        <w:t xml:space="preserve"> </w:t>
      </w:r>
      <w:r>
        <w:rPr>
          <w:color w:val="231F20"/>
          <w:w w:val="105"/>
        </w:rPr>
        <w:t>performance or inappropriate or illegal conduct should receive no termination bonus’ (p. 668). While on</w:t>
      </w:r>
      <w:r>
        <w:rPr>
          <w:color w:val="231F20"/>
          <w:spacing w:val="-7"/>
          <w:w w:val="105"/>
        </w:rPr>
        <w:t xml:space="preserve"> </w:t>
      </w:r>
      <w:r>
        <w:rPr>
          <w:color w:val="231F20"/>
          <w:w w:val="105"/>
        </w:rPr>
        <w:t>the</w:t>
      </w:r>
      <w:r>
        <w:rPr>
          <w:color w:val="231F20"/>
          <w:spacing w:val="-8"/>
          <w:w w:val="105"/>
        </w:rPr>
        <w:t xml:space="preserve"> </w:t>
      </w:r>
      <w:r>
        <w:rPr>
          <w:color w:val="231F20"/>
          <w:w w:val="105"/>
        </w:rPr>
        <w:t>face</w:t>
      </w:r>
      <w:r>
        <w:rPr>
          <w:color w:val="231F20"/>
          <w:spacing w:val="-10"/>
          <w:w w:val="105"/>
        </w:rPr>
        <w:t xml:space="preserve"> </w:t>
      </w:r>
      <w:r>
        <w:rPr>
          <w:color w:val="231F20"/>
          <w:w w:val="105"/>
        </w:rPr>
        <w:t>of</w:t>
      </w:r>
      <w:r>
        <w:rPr>
          <w:color w:val="231F20"/>
          <w:spacing w:val="-8"/>
          <w:w w:val="105"/>
        </w:rPr>
        <w:t xml:space="preserve"> </w:t>
      </w:r>
      <w:r>
        <w:rPr>
          <w:color w:val="231F20"/>
          <w:w w:val="105"/>
        </w:rPr>
        <w:t>it,</w:t>
      </w:r>
      <w:r>
        <w:rPr>
          <w:color w:val="231F20"/>
          <w:spacing w:val="-8"/>
          <w:w w:val="105"/>
        </w:rPr>
        <w:t xml:space="preserve"> </w:t>
      </w:r>
      <w:r>
        <w:rPr>
          <w:color w:val="231F20"/>
          <w:w w:val="105"/>
        </w:rPr>
        <w:t>this</w:t>
      </w:r>
      <w:r>
        <w:rPr>
          <w:color w:val="231F20"/>
          <w:spacing w:val="-10"/>
          <w:w w:val="105"/>
        </w:rPr>
        <w:t xml:space="preserve"> </w:t>
      </w:r>
      <w:r>
        <w:rPr>
          <w:color w:val="231F20"/>
          <w:w w:val="105"/>
        </w:rPr>
        <w:t>principle</w:t>
      </w:r>
      <w:r>
        <w:rPr>
          <w:color w:val="231F20"/>
          <w:spacing w:val="-7"/>
          <w:w w:val="105"/>
        </w:rPr>
        <w:t xml:space="preserve"> </w:t>
      </w:r>
      <w:r>
        <w:rPr>
          <w:color w:val="231F20"/>
          <w:w w:val="105"/>
        </w:rPr>
        <w:t>sounds</w:t>
      </w:r>
      <w:r>
        <w:rPr>
          <w:color w:val="231F20"/>
          <w:spacing w:val="-8"/>
          <w:w w:val="105"/>
        </w:rPr>
        <w:t xml:space="preserve"> </w:t>
      </w:r>
      <w:r>
        <w:rPr>
          <w:color w:val="231F20"/>
          <w:w w:val="105"/>
        </w:rPr>
        <w:t>both</w:t>
      </w:r>
      <w:r>
        <w:rPr>
          <w:color w:val="231F20"/>
          <w:spacing w:val="-11"/>
          <w:w w:val="105"/>
        </w:rPr>
        <w:t xml:space="preserve"> </w:t>
      </w:r>
      <w:r>
        <w:rPr>
          <w:color w:val="231F20"/>
          <w:w w:val="105"/>
        </w:rPr>
        <w:t>sensible</w:t>
      </w:r>
      <w:r>
        <w:rPr>
          <w:color w:val="231F20"/>
          <w:spacing w:val="-10"/>
          <w:w w:val="105"/>
        </w:rPr>
        <w:t xml:space="preserve"> </w:t>
      </w:r>
      <w:r>
        <w:rPr>
          <w:color w:val="231F20"/>
          <w:w w:val="105"/>
        </w:rPr>
        <w:t>and</w:t>
      </w:r>
      <w:r>
        <w:rPr>
          <w:color w:val="231F20"/>
          <w:spacing w:val="-7"/>
          <w:w w:val="105"/>
        </w:rPr>
        <w:t xml:space="preserve"> </w:t>
      </w:r>
      <w:r>
        <w:rPr>
          <w:color w:val="231F20"/>
          <w:w w:val="105"/>
        </w:rPr>
        <w:t>unobjectionable,</w:t>
      </w:r>
      <w:r>
        <w:rPr>
          <w:color w:val="231F20"/>
          <w:spacing w:val="-8"/>
          <w:w w:val="105"/>
        </w:rPr>
        <w:t xml:space="preserve"> </w:t>
      </w:r>
      <w:r>
        <w:rPr>
          <w:color w:val="231F20"/>
          <w:w w:val="105"/>
        </w:rPr>
        <w:t>this</w:t>
      </w:r>
      <w:r>
        <w:rPr>
          <w:color w:val="231F20"/>
          <w:spacing w:val="-8"/>
          <w:w w:val="105"/>
        </w:rPr>
        <w:t xml:space="preserve"> </w:t>
      </w:r>
      <w:r>
        <w:rPr>
          <w:color w:val="231F20"/>
          <w:w w:val="105"/>
        </w:rPr>
        <w:t xml:space="preserve">principle </w:t>
      </w:r>
      <w:r>
        <w:rPr>
          <w:color w:val="231F20"/>
          <w:spacing w:val="-2"/>
          <w:w w:val="105"/>
        </w:rPr>
        <w:t>is</w:t>
      </w:r>
      <w:r>
        <w:rPr>
          <w:color w:val="231F20"/>
          <w:spacing w:val="-8"/>
          <w:w w:val="105"/>
        </w:rPr>
        <w:t xml:space="preserve"> </w:t>
      </w:r>
      <w:r>
        <w:rPr>
          <w:color w:val="231F20"/>
          <w:spacing w:val="-2"/>
          <w:w w:val="105"/>
        </w:rPr>
        <w:t>also</w:t>
      </w:r>
      <w:r>
        <w:rPr>
          <w:color w:val="231F20"/>
          <w:spacing w:val="-6"/>
          <w:w w:val="105"/>
        </w:rPr>
        <w:t xml:space="preserve"> </w:t>
      </w:r>
      <w:r>
        <w:rPr>
          <w:color w:val="231F20"/>
          <w:spacing w:val="-2"/>
          <w:w w:val="105"/>
        </w:rPr>
        <w:t>very</w:t>
      </w:r>
      <w:r>
        <w:rPr>
          <w:color w:val="231F20"/>
          <w:spacing w:val="-6"/>
          <w:w w:val="105"/>
        </w:rPr>
        <w:t xml:space="preserve"> </w:t>
      </w:r>
      <w:r>
        <w:rPr>
          <w:color w:val="231F20"/>
          <w:spacing w:val="-2"/>
          <w:w w:val="105"/>
        </w:rPr>
        <w:t>unlikely</w:t>
      </w:r>
      <w:r>
        <w:rPr>
          <w:color w:val="231F20"/>
          <w:spacing w:val="-8"/>
          <w:w w:val="105"/>
        </w:rPr>
        <w:t xml:space="preserve"> </w:t>
      </w:r>
      <w:r>
        <w:rPr>
          <w:color w:val="231F20"/>
          <w:spacing w:val="-2"/>
          <w:w w:val="105"/>
        </w:rPr>
        <w:t>to</w:t>
      </w:r>
      <w:r>
        <w:rPr>
          <w:color w:val="231F20"/>
          <w:spacing w:val="-8"/>
          <w:w w:val="105"/>
        </w:rPr>
        <w:t xml:space="preserve"> </w:t>
      </w:r>
      <w:r>
        <w:rPr>
          <w:color w:val="231F20"/>
          <w:spacing w:val="-2"/>
          <w:w w:val="105"/>
        </w:rPr>
        <w:t>ever</w:t>
      </w:r>
      <w:r>
        <w:rPr>
          <w:color w:val="231F20"/>
          <w:spacing w:val="-5"/>
          <w:w w:val="105"/>
        </w:rPr>
        <w:t xml:space="preserve"> </w:t>
      </w:r>
      <w:r>
        <w:rPr>
          <w:color w:val="231F20"/>
          <w:spacing w:val="-2"/>
          <w:w w:val="105"/>
        </w:rPr>
        <w:t>be</w:t>
      </w:r>
      <w:r>
        <w:rPr>
          <w:color w:val="231F20"/>
          <w:spacing w:val="-8"/>
          <w:w w:val="105"/>
        </w:rPr>
        <w:t xml:space="preserve"> </w:t>
      </w:r>
      <w:r>
        <w:rPr>
          <w:color w:val="231F20"/>
          <w:spacing w:val="-2"/>
          <w:w w:val="105"/>
        </w:rPr>
        <w:t>adhered</w:t>
      </w:r>
      <w:r>
        <w:rPr>
          <w:color w:val="231F20"/>
          <w:spacing w:val="-4"/>
          <w:w w:val="105"/>
        </w:rPr>
        <w:t xml:space="preserve"> </w:t>
      </w:r>
      <w:r>
        <w:rPr>
          <w:color w:val="231F20"/>
          <w:spacing w:val="-2"/>
          <w:w w:val="105"/>
        </w:rPr>
        <w:t>to</w:t>
      </w:r>
      <w:r>
        <w:rPr>
          <w:color w:val="231F20"/>
          <w:spacing w:val="-9"/>
          <w:w w:val="105"/>
        </w:rPr>
        <w:t xml:space="preserve"> </w:t>
      </w:r>
      <w:r>
        <w:rPr>
          <w:color w:val="231F20"/>
          <w:spacing w:val="-2"/>
          <w:w w:val="105"/>
        </w:rPr>
        <w:t>for</w:t>
      </w:r>
      <w:r>
        <w:rPr>
          <w:color w:val="231F20"/>
          <w:spacing w:val="-4"/>
          <w:w w:val="105"/>
        </w:rPr>
        <w:t xml:space="preserve"> </w:t>
      </w:r>
      <w:r>
        <w:rPr>
          <w:color w:val="231F20"/>
          <w:spacing w:val="-2"/>
          <w:w w:val="105"/>
        </w:rPr>
        <w:t>possibly</w:t>
      </w:r>
      <w:r>
        <w:rPr>
          <w:color w:val="231F20"/>
          <w:spacing w:val="-8"/>
          <w:w w:val="105"/>
        </w:rPr>
        <w:t xml:space="preserve"> </w:t>
      </w:r>
      <w:r>
        <w:rPr>
          <w:color w:val="231F20"/>
          <w:spacing w:val="-2"/>
          <w:w w:val="105"/>
        </w:rPr>
        <w:t>quite</w:t>
      </w:r>
      <w:r>
        <w:rPr>
          <w:color w:val="231F20"/>
          <w:spacing w:val="-5"/>
          <w:w w:val="105"/>
        </w:rPr>
        <w:t xml:space="preserve"> </w:t>
      </w:r>
      <w:r>
        <w:rPr>
          <w:color w:val="231F20"/>
          <w:spacing w:val="-2"/>
          <w:w w:val="105"/>
        </w:rPr>
        <w:t>sound</w:t>
      </w:r>
      <w:r>
        <w:rPr>
          <w:color w:val="231F20"/>
          <w:spacing w:val="-8"/>
          <w:w w:val="105"/>
        </w:rPr>
        <w:t xml:space="preserve"> </w:t>
      </w:r>
      <w:r>
        <w:rPr>
          <w:color w:val="231F20"/>
          <w:spacing w:val="-2"/>
          <w:w w:val="105"/>
        </w:rPr>
        <w:t>reasons.</w:t>
      </w:r>
      <w:r>
        <w:rPr>
          <w:color w:val="231F20"/>
          <w:spacing w:val="-8"/>
          <w:w w:val="105"/>
        </w:rPr>
        <w:t xml:space="preserve"> </w:t>
      </w:r>
      <w:r>
        <w:rPr>
          <w:color w:val="231F20"/>
          <w:spacing w:val="-2"/>
          <w:w w:val="105"/>
        </w:rPr>
        <w:t>A</w:t>
      </w:r>
      <w:r>
        <w:rPr>
          <w:color w:val="231F20"/>
          <w:spacing w:val="-4"/>
          <w:w w:val="105"/>
        </w:rPr>
        <w:t xml:space="preserve"> </w:t>
      </w:r>
      <w:r>
        <w:rPr>
          <w:color w:val="231F20"/>
          <w:spacing w:val="-2"/>
          <w:w w:val="105"/>
        </w:rPr>
        <w:t xml:space="preserve">dismissed </w:t>
      </w:r>
      <w:r>
        <w:rPr>
          <w:color w:val="231F20"/>
          <w:w w:val="105"/>
        </w:rPr>
        <w:t>CEO may be entitled to</w:t>
      </w:r>
      <w:r>
        <w:rPr>
          <w:color w:val="231F20"/>
          <w:spacing w:val="-3"/>
          <w:w w:val="105"/>
        </w:rPr>
        <w:t xml:space="preserve"> </w:t>
      </w:r>
      <w:r>
        <w:rPr>
          <w:color w:val="231F20"/>
          <w:w w:val="105"/>
        </w:rPr>
        <w:t>take legal</w:t>
      </w:r>
      <w:r>
        <w:rPr>
          <w:color w:val="231F20"/>
          <w:spacing w:val="-2"/>
          <w:w w:val="105"/>
        </w:rPr>
        <w:t xml:space="preserve"> </w:t>
      </w:r>
      <w:r>
        <w:rPr>
          <w:color w:val="231F20"/>
          <w:w w:val="105"/>
        </w:rPr>
        <w:t>action</w:t>
      </w:r>
      <w:r>
        <w:rPr>
          <w:color w:val="231F20"/>
          <w:spacing w:val="-3"/>
          <w:w w:val="105"/>
        </w:rPr>
        <w:t xml:space="preserve"> </w:t>
      </w:r>
      <w:r>
        <w:rPr>
          <w:color w:val="231F20"/>
          <w:w w:val="105"/>
        </w:rPr>
        <w:t>against</w:t>
      </w:r>
      <w:r>
        <w:rPr>
          <w:color w:val="231F20"/>
          <w:spacing w:val="-2"/>
          <w:w w:val="105"/>
        </w:rPr>
        <w:t xml:space="preserve"> </w:t>
      </w:r>
      <w:r>
        <w:rPr>
          <w:color w:val="231F20"/>
          <w:w w:val="105"/>
        </w:rPr>
        <w:t>the company and its shareholders</w:t>
      </w:r>
      <w:r>
        <w:rPr>
          <w:color w:val="231F20"/>
          <w:spacing w:val="-3"/>
          <w:w w:val="105"/>
        </w:rPr>
        <w:t xml:space="preserve"> </w:t>
      </w:r>
      <w:r>
        <w:rPr>
          <w:color w:val="231F20"/>
          <w:w w:val="105"/>
        </w:rPr>
        <w:t xml:space="preserve">on </w:t>
      </w:r>
      <w:r>
        <w:rPr>
          <w:color w:val="231F20"/>
          <w:spacing w:val="-2"/>
          <w:w w:val="105"/>
        </w:rPr>
        <w:t>the</w:t>
      </w:r>
      <w:r>
        <w:rPr>
          <w:color w:val="231F20"/>
          <w:spacing w:val="-12"/>
          <w:w w:val="105"/>
        </w:rPr>
        <w:t xml:space="preserve"> </w:t>
      </w:r>
      <w:r>
        <w:rPr>
          <w:color w:val="231F20"/>
          <w:spacing w:val="-2"/>
          <w:w w:val="105"/>
        </w:rPr>
        <w:t>grounds</w:t>
      </w:r>
      <w:r>
        <w:rPr>
          <w:color w:val="231F20"/>
          <w:spacing w:val="-11"/>
          <w:w w:val="105"/>
        </w:rPr>
        <w:t xml:space="preserve"> </w:t>
      </w:r>
      <w:r>
        <w:rPr>
          <w:color w:val="231F20"/>
          <w:spacing w:val="-2"/>
          <w:w w:val="105"/>
        </w:rPr>
        <w:t>of</w:t>
      </w:r>
      <w:r>
        <w:rPr>
          <w:color w:val="231F20"/>
          <w:spacing w:val="-11"/>
          <w:w w:val="105"/>
        </w:rPr>
        <w:t xml:space="preserve"> </w:t>
      </w:r>
      <w:r>
        <w:rPr>
          <w:color w:val="231F20"/>
          <w:spacing w:val="-2"/>
          <w:w w:val="105"/>
        </w:rPr>
        <w:t>‘unfair</w:t>
      </w:r>
      <w:r>
        <w:rPr>
          <w:color w:val="231F20"/>
          <w:spacing w:val="-11"/>
          <w:w w:val="105"/>
        </w:rPr>
        <w:t xml:space="preserve"> </w:t>
      </w:r>
      <w:r>
        <w:rPr>
          <w:color w:val="231F20"/>
          <w:spacing w:val="-2"/>
          <w:w w:val="105"/>
        </w:rPr>
        <w:t>dismissal’,</w:t>
      </w:r>
      <w:r>
        <w:rPr>
          <w:color w:val="231F20"/>
          <w:spacing w:val="-11"/>
          <w:w w:val="105"/>
        </w:rPr>
        <w:t xml:space="preserve"> </w:t>
      </w:r>
      <w:r>
        <w:rPr>
          <w:color w:val="231F20"/>
          <w:spacing w:val="-2"/>
          <w:w w:val="105"/>
        </w:rPr>
        <w:t>just</w:t>
      </w:r>
      <w:r>
        <w:rPr>
          <w:color w:val="231F20"/>
          <w:spacing w:val="-11"/>
          <w:w w:val="105"/>
        </w:rPr>
        <w:t xml:space="preserve"> </w:t>
      </w:r>
      <w:r>
        <w:rPr>
          <w:color w:val="231F20"/>
          <w:spacing w:val="-2"/>
          <w:w w:val="105"/>
        </w:rPr>
        <w:t>as</w:t>
      </w:r>
      <w:r>
        <w:rPr>
          <w:color w:val="231F20"/>
          <w:spacing w:val="-11"/>
          <w:w w:val="105"/>
        </w:rPr>
        <w:t xml:space="preserve"> </w:t>
      </w:r>
      <w:r>
        <w:rPr>
          <w:color w:val="231F20"/>
          <w:spacing w:val="-2"/>
          <w:w w:val="105"/>
        </w:rPr>
        <w:t>may</w:t>
      </w:r>
      <w:r>
        <w:rPr>
          <w:color w:val="231F20"/>
          <w:spacing w:val="-11"/>
          <w:w w:val="105"/>
        </w:rPr>
        <w:t xml:space="preserve"> </w:t>
      </w:r>
      <w:r>
        <w:rPr>
          <w:color w:val="231F20"/>
          <w:spacing w:val="-2"/>
          <w:w w:val="105"/>
        </w:rPr>
        <w:t>any</w:t>
      </w:r>
      <w:r>
        <w:rPr>
          <w:color w:val="231F20"/>
          <w:spacing w:val="-12"/>
          <w:w w:val="105"/>
        </w:rPr>
        <w:t xml:space="preserve"> </w:t>
      </w:r>
      <w:r>
        <w:rPr>
          <w:color w:val="231F20"/>
          <w:spacing w:val="-2"/>
          <w:w w:val="105"/>
        </w:rPr>
        <w:t>employee.</w:t>
      </w:r>
      <w:r>
        <w:rPr>
          <w:color w:val="231F20"/>
          <w:spacing w:val="-11"/>
          <w:w w:val="105"/>
        </w:rPr>
        <w:t xml:space="preserve"> </w:t>
      </w:r>
      <w:r>
        <w:rPr>
          <w:color w:val="231F20"/>
          <w:spacing w:val="-2"/>
          <w:w w:val="105"/>
        </w:rPr>
        <w:t>Moreover,</w:t>
      </w:r>
      <w:r>
        <w:rPr>
          <w:color w:val="231F20"/>
          <w:spacing w:val="-11"/>
          <w:w w:val="105"/>
        </w:rPr>
        <w:t xml:space="preserve"> </w:t>
      </w:r>
      <w:r>
        <w:rPr>
          <w:color w:val="231F20"/>
          <w:spacing w:val="-2"/>
          <w:w w:val="105"/>
        </w:rPr>
        <w:t>such</w:t>
      </w:r>
      <w:r>
        <w:rPr>
          <w:color w:val="231F20"/>
          <w:spacing w:val="-11"/>
          <w:w w:val="105"/>
        </w:rPr>
        <w:t xml:space="preserve"> </w:t>
      </w:r>
      <w:r>
        <w:rPr>
          <w:color w:val="231F20"/>
          <w:spacing w:val="-2"/>
          <w:w w:val="105"/>
        </w:rPr>
        <w:t>a</w:t>
      </w:r>
      <w:r>
        <w:rPr>
          <w:color w:val="231F20"/>
          <w:spacing w:val="-11"/>
          <w:w w:val="105"/>
        </w:rPr>
        <w:t xml:space="preserve"> </w:t>
      </w:r>
      <w:r>
        <w:rPr>
          <w:color w:val="231F20"/>
          <w:spacing w:val="-2"/>
          <w:w w:val="105"/>
        </w:rPr>
        <w:t xml:space="preserve">dismissed </w:t>
      </w:r>
      <w:r>
        <w:rPr>
          <w:color w:val="231F20"/>
          <w:w w:val="105"/>
        </w:rPr>
        <w:t>CEO,</w:t>
      </w:r>
      <w:r>
        <w:rPr>
          <w:color w:val="231F20"/>
          <w:spacing w:val="-9"/>
          <w:w w:val="105"/>
        </w:rPr>
        <w:t xml:space="preserve"> </w:t>
      </w:r>
      <w:r>
        <w:rPr>
          <w:color w:val="231F20"/>
          <w:w w:val="105"/>
        </w:rPr>
        <w:t>not</w:t>
      </w:r>
      <w:r>
        <w:rPr>
          <w:color w:val="231F20"/>
          <w:spacing w:val="-8"/>
          <w:w w:val="105"/>
        </w:rPr>
        <w:t xml:space="preserve"> </w:t>
      </w:r>
      <w:r>
        <w:rPr>
          <w:color w:val="231F20"/>
          <w:w w:val="105"/>
        </w:rPr>
        <w:t>receiving</w:t>
      </w:r>
      <w:r>
        <w:rPr>
          <w:color w:val="231F20"/>
          <w:spacing w:val="-8"/>
          <w:w w:val="105"/>
        </w:rPr>
        <w:t xml:space="preserve"> </w:t>
      </w:r>
      <w:r>
        <w:rPr>
          <w:color w:val="231F20"/>
          <w:w w:val="105"/>
        </w:rPr>
        <w:t>any</w:t>
      </w:r>
      <w:r>
        <w:rPr>
          <w:color w:val="231F20"/>
          <w:spacing w:val="-8"/>
          <w:w w:val="105"/>
        </w:rPr>
        <w:t xml:space="preserve"> </w:t>
      </w:r>
      <w:r>
        <w:rPr>
          <w:color w:val="231F20"/>
          <w:w w:val="105"/>
        </w:rPr>
        <w:t>termination</w:t>
      </w:r>
      <w:r>
        <w:rPr>
          <w:color w:val="231F20"/>
          <w:spacing w:val="-10"/>
          <w:w w:val="105"/>
        </w:rPr>
        <w:t xml:space="preserve"> </w:t>
      </w:r>
      <w:r>
        <w:rPr>
          <w:color w:val="231F20"/>
          <w:w w:val="105"/>
        </w:rPr>
        <w:t>benefit,</w:t>
      </w:r>
      <w:r>
        <w:rPr>
          <w:color w:val="231F20"/>
          <w:spacing w:val="-8"/>
          <w:w w:val="105"/>
        </w:rPr>
        <w:t xml:space="preserve"> </w:t>
      </w:r>
      <w:r>
        <w:rPr>
          <w:color w:val="231F20"/>
          <w:w w:val="105"/>
        </w:rPr>
        <w:t>will</w:t>
      </w:r>
      <w:r>
        <w:rPr>
          <w:color w:val="231F20"/>
          <w:spacing w:val="-11"/>
          <w:w w:val="105"/>
        </w:rPr>
        <w:t xml:space="preserve"> </w:t>
      </w:r>
      <w:r>
        <w:rPr>
          <w:color w:val="231F20"/>
          <w:w w:val="105"/>
        </w:rPr>
        <w:t>face</w:t>
      </w:r>
      <w:r>
        <w:rPr>
          <w:color w:val="231F20"/>
          <w:spacing w:val="-7"/>
          <w:w w:val="105"/>
        </w:rPr>
        <w:t xml:space="preserve"> </w:t>
      </w:r>
      <w:r>
        <w:rPr>
          <w:color w:val="231F20"/>
          <w:w w:val="105"/>
        </w:rPr>
        <w:t>greatly</w:t>
      </w:r>
      <w:r>
        <w:rPr>
          <w:color w:val="231F20"/>
          <w:spacing w:val="-8"/>
          <w:w w:val="105"/>
        </w:rPr>
        <w:t xml:space="preserve"> </w:t>
      </w:r>
      <w:r>
        <w:rPr>
          <w:color w:val="231F20"/>
          <w:w w:val="105"/>
        </w:rPr>
        <w:t>diminished</w:t>
      </w:r>
      <w:r>
        <w:rPr>
          <w:color w:val="231F20"/>
          <w:spacing w:val="-8"/>
          <w:w w:val="105"/>
        </w:rPr>
        <w:t xml:space="preserve"> </w:t>
      </w:r>
      <w:r>
        <w:rPr>
          <w:color w:val="231F20"/>
          <w:w w:val="105"/>
        </w:rPr>
        <w:t>job</w:t>
      </w:r>
      <w:r>
        <w:rPr>
          <w:color w:val="231F20"/>
          <w:spacing w:val="-7"/>
          <w:w w:val="105"/>
        </w:rPr>
        <w:t xml:space="preserve"> </w:t>
      </w:r>
      <w:r>
        <w:rPr>
          <w:color w:val="231F20"/>
          <w:w w:val="105"/>
        </w:rPr>
        <w:t xml:space="preserve">prospects </w:t>
      </w:r>
      <w:r>
        <w:rPr>
          <w:color w:val="231F20"/>
          <w:spacing w:val="-2"/>
          <w:w w:val="105"/>
        </w:rPr>
        <w:t>as</w:t>
      </w:r>
      <w:r>
        <w:rPr>
          <w:color w:val="231F20"/>
          <w:spacing w:val="-6"/>
          <w:w w:val="105"/>
        </w:rPr>
        <w:t xml:space="preserve"> </w:t>
      </w:r>
      <w:r>
        <w:rPr>
          <w:color w:val="231F20"/>
          <w:spacing w:val="-2"/>
          <w:w w:val="105"/>
        </w:rPr>
        <w:t>either</w:t>
      </w:r>
      <w:r>
        <w:rPr>
          <w:color w:val="231F20"/>
          <w:spacing w:val="-6"/>
          <w:w w:val="105"/>
        </w:rPr>
        <w:t xml:space="preserve"> </w:t>
      </w:r>
      <w:r>
        <w:rPr>
          <w:color w:val="231F20"/>
          <w:spacing w:val="-2"/>
          <w:w w:val="105"/>
        </w:rPr>
        <w:t>poor</w:t>
      </w:r>
      <w:r>
        <w:rPr>
          <w:color w:val="231F20"/>
          <w:spacing w:val="-10"/>
          <w:w w:val="105"/>
        </w:rPr>
        <w:t xml:space="preserve"> </w:t>
      </w:r>
      <w:r>
        <w:rPr>
          <w:color w:val="231F20"/>
          <w:spacing w:val="-2"/>
          <w:w w:val="105"/>
        </w:rPr>
        <w:t>performance</w:t>
      </w:r>
      <w:r>
        <w:rPr>
          <w:color w:val="231F20"/>
          <w:spacing w:val="-6"/>
          <w:w w:val="105"/>
        </w:rPr>
        <w:t xml:space="preserve"> </w:t>
      </w:r>
      <w:r>
        <w:rPr>
          <w:color w:val="231F20"/>
          <w:spacing w:val="-2"/>
          <w:w w:val="105"/>
        </w:rPr>
        <w:t>or</w:t>
      </w:r>
      <w:r>
        <w:rPr>
          <w:color w:val="231F20"/>
          <w:spacing w:val="-6"/>
          <w:w w:val="105"/>
        </w:rPr>
        <w:t xml:space="preserve"> </w:t>
      </w:r>
      <w:r>
        <w:rPr>
          <w:color w:val="231F20"/>
          <w:spacing w:val="-2"/>
          <w:w w:val="105"/>
        </w:rPr>
        <w:t>illegal</w:t>
      </w:r>
      <w:r>
        <w:rPr>
          <w:color w:val="231F20"/>
          <w:spacing w:val="-6"/>
          <w:w w:val="105"/>
        </w:rPr>
        <w:t xml:space="preserve"> </w:t>
      </w:r>
      <w:r>
        <w:rPr>
          <w:color w:val="231F20"/>
          <w:spacing w:val="-2"/>
          <w:w w:val="105"/>
        </w:rPr>
        <w:t>conduct</w:t>
      </w:r>
      <w:r>
        <w:rPr>
          <w:color w:val="231F20"/>
          <w:spacing w:val="-6"/>
          <w:w w:val="105"/>
        </w:rPr>
        <w:t xml:space="preserve"> </w:t>
      </w:r>
      <w:r>
        <w:rPr>
          <w:color w:val="231F20"/>
          <w:spacing w:val="-2"/>
          <w:w w:val="105"/>
        </w:rPr>
        <w:t>will</w:t>
      </w:r>
      <w:r>
        <w:rPr>
          <w:color w:val="231F20"/>
          <w:spacing w:val="-7"/>
          <w:w w:val="105"/>
        </w:rPr>
        <w:t xml:space="preserve"> </w:t>
      </w:r>
      <w:r>
        <w:rPr>
          <w:color w:val="231F20"/>
          <w:spacing w:val="-2"/>
          <w:w w:val="105"/>
        </w:rPr>
        <w:t>be</w:t>
      </w:r>
      <w:r>
        <w:rPr>
          <w:color w:val="231F20"/>
          <w:spacing w:val="-6"/>
          <w:w w:val="105"/>
        </w:rPr>
        <w:t xml:space="preserve"> </w:t>
      </w:r>
      <w:r>
        <w:rPr>
          <w:color w:val="231F20"/>
          <w:spacing w:val="-2"/>
          <w:w w:val="105"/>
        </w:rPr>
        <w:t>suspected.</w:t>
      </w:r>
      <w:r>
        <w:rPr>
          <w:color w:val="231F20"/>
          <w:spacing w:val="-6"/>
          <w:w w:val="105"/>
        </w:rPr>
        <w:t xml:space="preserve"> </w:t>
      </w:r>
      <w:r>
        <w:rPr>
          <w:color w:val="231F20"/>
          <w:spacing w:val="-2"/>
          <w:w w:val="105"/>
        </w:rPr>
        <w:t>He</w:t>
      </w:r>
      <w:r>
        <w:rPr>
          <w:color w:val="231F20"/>
          <w:spacing w:val="-6"/>
          <w:w w:val="105"/>
        </w:rPr>
        <w:t xml:space="preserve"> </w:t>
      </w:r>
      <w:r>
        <w:rPr>
          <w:color w:val="231F20"/>
          <w:spacing w:val="-2"/>
          <w:w w:val="105"/>
        </w:rPr>
        <w:t>is</w:t>
      </w:r>
      <w:r>
        <w:rPr>
          <w:color w:val="231F20"/>
          <w:spacing w:val="-6"/>
          <w:w w:val="105"/>
        </w:rPr>
        <w:t xml:space="preserve"> </w:t>
      </w:r>
      <w:r>
        <w:rPr>
          <w:color w:val="231F20"/>
          <w:spacing w:val="-2"/>
          <w:w w:val="105"/>
        </w:rPr>
        <w:t>thus</w:t>
      </w:r>
      <w:r>
        <w:rPr>
          <w:color w:val="231F20"/>
          <w:spacing w:val="-10"/>
          <w:w w:val="105"/>
        </w:rPr>
        <w:t xml:space="preserve"> </w:t>
      </w:r>
      <w:r>
        <w:rPr>
          <w:color w:val="231F20"/>
          <w:spacing w:val="-2"/>
          <w:w w:val="105"/>
        </w:rPr>
        <w:t>likely</w:t>
      </w:r>
      <w:r>
        <w:rPr>
          <w:color w:val="231F20"/>
          <w:spacing w:val="-8"/>
          <w:w w:val="105"/>
        </w:rPr>
        <w:t xml:space="preserve"> </w:t>
      </w:r>
      <w:r>
        <w:rPr>
          <w:color w:val="231F20"/>
          <w:spacing w:val="-2"/>
          <w:w w:val="105"/>
        </w:rPr>
        <w:t>to</w:t>
      </w:r>
      <w:r>
        <w:rPr>
          <w:color w:val="231F20"/>
          <w:spacing w:val="-10"/>
          <w:w w:val="105"/>
        </w:rPr>
        <w:t xml:space="preserve"> </w:t>
      </w:r>
      <w:r>
        <w:rPr>
          <w:color w:val="231F20"/>
          <w:spacing w:val="-2"/>
          <w:w w:val="105"/>
        </w:rPr>
        <w:t xml:space="preserve">fight </w:t>
      </w:r>
      <w:r>
        <w:rPr>
          <w:color w:val="231F20"/>
          <w:w w:val="105"/>
        </w:rPr>
        <w:t>any such action. Given the difficulty of proving either ‘poor performance’ or ‘illegal conduct’</w:t>
      </w:r>
      <w:r>
        <w:rPr>
          <w:color w:val="231F20"/>
          <w:spacing w:val="-3"/>
          <w:w w:val="105"/>
        </w:rPr>
        <w:t xml:space="preserve"> </w:t>
      </w:r>
      <w:r>
        <w:rPr>
          <w:color w:val="231F20"/>
          <w:w w:val="105"/>
        </w:rPr>
        <w:t>before</w:t>
      </w:r>
      <w:r>
        <w:rPr>
          <w:color w:val="231F20"/>
          <w:spacing w:val="-5"/>
          <w:w w:val="105"/>
        </w:rPr>
        <w:t xml:space="preserve"> </w:t>
      </w:r>
      <w:r>
        <w:rPr>
          <w:color w:val="231F20"/>
          <w:w w:val="105"/>
        </w:rPr>
        <w:t>a</w:t>
      </w:r>
      <w:r>
        <w:rPr>
          <w:color w:val="231F20"/>
          <w:spacing w:val="-4"/>
          <w:w w:val="105"/>
        </w:rPr>
        <w:t xml:space="preserve"> </w:t>
      </w:r>
      <w:r>
        <w:rPr>
          <w:color w:val="231F20"/>
          <w:w w:val="105"/>
        </w:rPr>
        <w:t>court</w:t>
      </w:r>
      <w:r>
        <w:rPr>
          <w:color w:val="231F20"/>
          <w:spacing w:val="-6"/>
          <w:w w:val="105"/>
        </w:rPr>
        <w:t xml:space="preserve"> </w:t>
      </w:r>
      <w:r>
        <w:rPr>
          <w:color w:val="231F20"/>
          <w:w w:val="105"/>
        </w:rPr>
        <w:t>of</w:t>
      </w:r>
      <w:r>
        <w:rPr>
          <w:color w:val="231F20"/>
          <w:spacing w:val="-5"/>
          <w:w w:val="105"/>
        </w:rPr>
        <w:t xml:space="preserve"> </w:t>
      </w:r>
      <w:r>
        <w:rPr>
          <w:color w:val="231F20"/>
          <w:w w:val="105"/>
        </w:rPr>
        <w:t>law,</w:t>
      </w:r>
      <w:r>
        <w:rPr>
          <w:color w:val="231F20"/>
          <w:spacing w:val="-4"/>
          <w:w w:val="105"/>
        </w:rPr>
        <w:t xml:space="preserve"> </w:t>
      </w:r>
      <w:r>
        <w:rPr>
          <w:color w:val="231F20"/>
          <w:w w:val="105"/>
        </w:rPr>
        <w:t>it</w:t>
      </w:r>
      <w:r>
        <w:rPr>
          <w:color w:val="231F20"/>
          <w:spacing w:val="-5"/>
          <w:w w:val="105"/>
        </w:rPr>
        <w:t xml:space="preserve"> </w:t>
      </w:r>
      <w:r>
        <w:rPr>
          <w:color w:val="231F20"/>
          <w:w w:val="105"/>
        </w:rPr>
        <w:t>remains</w:t>
      </w:r>
      <w:r>
        <w:rPr>
          <w:color w:val="231F20"/>
          <w:spacing w:val="-2"/>
          <w:w w:val="105"/>
        </w:rPr>
        <w:t xml:space="preserve"> </w:t>
      </w:r>
      <w:r>
        <w:rPr>
          <w:color w:val="231F20"/>
          <w:w w:val="105"/>
        </w:rPr>
        <w:t>likely</w:t>
      </w:r>
      <w:r>
        <w:rPr>
          <w:color w:val="231F20"/>
          <w:spacing w:val="-3"/>
          <w:w w:val="105"/>
        </w:rPr>
        <w:t xml:space="preserve"> </w:t>
      </w:r>
      <w:r>
        <w:rPr>
          <w:color w:val="231F20"/>
          <w:w w:val="105"/>
        </w:rPr>
        <w:t>that</w:t>
      </w:r>
      <w:r>
        <w:rPr>
          <w:color w:val="231F20"/>
          <w:spacing w:val="-3"/>
          <w:w w:val="105"/>
        </w:rPr>
        <w:t xml:space="preserve"> </w:t>
      </w:r>
      <w:r>
        <w:rPr>
          <w:color w:val="231F20"/>
          <w:w w:val="105"/>
        </w:rPr>
        <w:t>a</w:t>
      </w:r>
      <w:r>
        <w:rPr>
          <w:color w:val="231F20"/>
          <w:spacing w:val="-3"/>
          <w:w w:val="105"/>
        </w:rPr>
        <w:t xml:space="preserve"> </w:t>
      </w:r>
      <w:r>
        <w:rPr>
          <w:color w:val="231F20"/>
          <w:w w:val="105"/>
        </w:rPr>
        <w:t>reduced</w:t>
      </w:r>
      <w:r>
        <w:rPr>
          <w:color w:val="231F20"/>
          <w:spacing w:val="-3"/>
          <w:w w:val="105"/>
        </w:rPr>
        <w:t xml:space="preserve"> </w:t>
      </w:r>
      <w:r>
        <w:rPr>
          <w:color w:val="231F20"/>
          <w:w w:val="105"/>
        </w:rPr>
        <w:t>but</w:t>
      </w:r>
      <w:r>
        <w:rPr>
          <w:color w:val="231F20"/>
          <w:spacing w:val="-2"/>
          <w:w w:val="105"/>
        </w:rPr>
        <w:t xml:space="preserve"> </w:t>
      </w:r>
      <w:r>
        <w:rPr>
          <w:color w:val="231F20"/>
          <w:w w:val="105"/>
        </w:rPr>
        <w:t>still</w:t>
      </w:r>
      <w:r>
        <w:rPr>
          <w:color w:val="231F20"/>
          <w:spacing w:val="-5"/>
          <w:w w:val="105"/>
        </w:rPr>
        <w:t xml:space="preserve"> </w:t>
      </w:r>
      <w:r>
        <w:rPr>
          <w:color w:val="231F20"/>
          <w:w w:val="105"/>
        </w:rPr>
        <w:t>substantial</w:t>
      </w:r>
      <w:r>
        <w:rPr>
          <w:color w:val="231F20"/>
          <w:spacing w:val="-3"/>
          <w:w w:val="105"/>
        </w:rPr>
        <w:t xml:space="preserve"> </w:t>
      </w:r>
      <w:r>
        <w:rPr>
          <w:color w:val="231F20"/>
          <w:w w:val="105"/>
        </w:rPr>
        <w:t>ter- mination payment will be made.</w:t>
      </w:r>
    </w:p>
    <w:p w14:paraId="4F5B2332" w14:textId="77777777" w:rsidR="004A5C99" w:rsidRDefault="0027463A">
      <w:pPr>
        <w:pStyle w:val="BodyText"/>
        <w:spacing w:before="9" w:line="249" w:lineRule="auto"/>
        <w:ind w:left="62" w:right="162" w:firstLine="189"/>
        <w:jc w:val="both"/>
      </w:pPr>
      <w:r>
        <w:rPr>
          <w:color w:val="231F20"/>
        </w:rPr>
        <w:t>I alluded in my introduction to the extensive discussion that precedes the specifica-</w:t>
      </w:r>
      <w:r>
        <w:rPr>
          <w:color w:val="231F20"/>
          <w:spacing w:val="80"/>
        </w:rPr>
        <w:t xml:space="preserve"> </w:t>
      </w:r>
      <w:r>
        <w:rPr>
          <w:color w:val="231F20"/>
        </w:rPr>
        <w:t>tion of these nine principles. Some of this discussion is worthy of comment. For exam- ple, S&amp;W state that Gabaix and Landier (S&amp;W, 2016, p. 641) ‘show that the dramatic</w:t>
      </w:r>
      <w:r>
        <w:rPr>
          <w:color w:val="231F20"/>
          <w:spacing w:val="40"/>
          <w:w w:val="110"/>
        </w:rPr>
        <w:t xml:space="preserve"> </w:t>
      </w:r>
      <w:r>
        <w:rPr>
          <w:color w:val="231F20"/>
          <w:spacing w:val="-2"/>
          <w:w w:val="110"/>
        </w:rPr>
        <w:t>rise</w:t>
      </w:r>
      <w:r>
        <w:rPr>
          <w:color w:val="231F20"/>
          <w:spacing w:val="-9"/>
          <w:w w:val="110"/>
        </w:rPr>
        <w:t xml:space="preserve"> </w:t>
      </w:r>
      <w:r>
        <w:rPr>
          <w:color w:val="231F20"/>
          <w:spacing w:val="-2"/>
          <w:w w:val="110"/>
        </w:rPr>
        <w:t>in</w:t>
      </w:r>
      <w:r>
        <w:rPr>
          <w:color w:val="231F20"/>
          <w:spacing w:val="-10"/>
          <w:w w:val="110"/>
        </w:rPr>
        <w:t xml:space="preserve"> </w:t>
      </w:r>
      <w:r>
        <w:rPr>
          <w:color w:val="231F20"/>
          <w:spacing w:val="-2"/>
          <w:w w:val="110"/>
        </w:rPr>
        <w:t>US</w:t>
      </w:r>
      <w:r>
        <w:rPr>
          <w:color w:val="231F20"/>
          <w:spacing w:val="-11"/>
          <w:w w:val="110"/>
        </w:rPr>
        <w:t xml:space="preserve"> </w:t>
      </w:r>
      <w:r>
        <w:rPr>
          <w:color w:val="231F20"/>
          <w:spacing w:val="-2"/>
          <w:w w:val="110"/>
        </w:rPr>
        <w:t>CEO</w:t>
      </w:r>
      <w:r>
        <w:rPr>
          <w:color w:val="231F20"/>
          <w:spacing w:val="-9"/>
          <w:w w:val="110"/>
        </w:rPr>
        <w:t xml:space="preserve"> </w:t>
      </w:r>
      <w:r>
        <w:rPr>
          <w:color w:val="231F20"/>
          <w:spacing w:val="-2"/>
          <w:w w:val="110"/>
        </w:rPr>
        <w:t>pay</w:t>
      </w:r>
      <w:r>
        <w:rPr>
          <w:color w:val="231F20"/>
          <w:spacing w:val="-10"/>
          <w:w w:val="110"/>
        </w:rPr>
        <w:t xml:space="preserve"> </w:t>
      </w:r>
      <w:r>
        <w:rPr>
          <w:color w:val="231F20"/>
          <w:spacing w:val="-2"/>
          <w:w w:val="110"/>
        </w:rPr>
        <w:t>since</w:t>
      </w:r>
      <w:r>
        <w:rPr>
          <w:color w:val="231F20"/>
          <w:spacing w:val="-10"/>
          <w:w w:val="110"/>
        </w:rPr>
        <w:t xml:space="preserve"> </w:t>
      </w:r>
      <w:r>
        <w:rPr>
          <w:color w:val="231F20"/>
          <w:spacing w:val="-2"/>
          <w:w w:val="110"/>
        </w:rPr>
        <w:t>1980</w:t>
      </w:r>
      <w:r>
        <w:rPr>
          <w:color w:val="231F20"/>
          <w:spacing w:val="-10"/>
          <w:w w:val="110"/>
        </w:rPr>
        <w:t xml:space="preserve"> </w:t>
      </w:r>
      <w:r>
        <w:rPr>
          <w:color w:val="231F20"/>
          <w:spacing w:val="-2"/>
          <w:w w:val="110"/>
        </w:rPr>
        <w:t>can</w:t>
      </w:r>
      <w:r>
        <w:rPr>
          <w:color w:val="231F20"/>
          <w:spacing w:val="-10"/>
          <w:w w:val="110"/>
        </w:rPr>
        <w:t xml:space="preserve"> </w:t>
      </w:r>
      <w:r>
        <w:rPr>
          <w:color w:val="231F20"/>
          <w:spacing w:val="-2"/>
          <w:w w:val="110"/>
        </w:rPr>
        <w:t>be</w:t>
      </w:r>
      <w:r>
        <w:rPr>
          <w:color w:val="231F20"/>
          <w:spacing w:val="-11"/>
          <w:w w:val="110"/>
        </w:rPr>
        <w:t xml:space="preserve"> </w:t>
      </w:r>
      <w:r>
        <w:rPr>
          <w:i/>
          <w:color w:val="231F20"/>
          <w:spacing w:val="-2"/>
          <w:w w:val="110"/>
        </w:rPr>
        <w:t>fully</w:t>
      </w:r>
      <w:r>
        <w:rPr>
          <w:i/>
          <w:color w:val="231F20"/>
          <w:spacing w:val="-10"/>
          <w:w w:val="110"/>
        </w:rPr>
        <w:t xml:space="preserve"> </w:t>
      </w:r>
      <w:r>
        <w:rPr>
          <w:i/>
          <w:color w:val="231F20"/>
          <w:spacing w:val="-2"/>
          <w:w w:val="110"/>
        </w:rPr>
        <w:t>explained</w:t>
      </w:r>
      <w:r>
        <w:rPr>
          <w:i/>
          <w:color w:val="231F20"/>
          <w:spacing w:val="-10"/>
          <w:w w:val="110"/>
        </w:rPr>
        <w:t xml:space="preserve"> </w:t>
      </w:r>
      <w:r>
        <w:rPr>
          <w:color w:val="231F20"/>
          <w:spacing w:val="-2"/>
          <w:w w:val="110"/>
        </w:rPr>
        <w:t>by</w:t>
      </w:r>
      <w:r>
        <w:rPr>
          <w:color w:val="231F20"/>
          <w:spacing w:val="-11"/>
          <w:w w:val="110"/>
        </w:rPr>
        <w:t xml:space="preserve"> </w:t>
      </w:r>
      <w:r>
        <w:rPr>
          <w:color w:val="231F20"/>
          <w:spacing w:val="-2"/>
          <w:w w:val="110"/>
        </w:rPr>
        <w:t>the</w:t>
      </w:r>
      <w:r>
        <w:rPr>
          <w:color w:val="231F20"/>
          <w:spacing w:val="-10"/>
          <w:w w:val="110"/>
        </w:rPr>
        <w:t xml:space="preserve"> </w:t>
      </w:r>
      <w:r>
        <w:rPr>
          <w:color w:val="231F20"/>
          <w:spacing w:val="-2"/>
          <w:w w:val="110"/>
        </w:rPr>
        <w:t>simultaneous</w:t>
      </w:r>
      <w:r>
        <w:rPr>
          <w:color w:val="231F20"/>
          <w:spacing w:val="-9"/>
          <w:w w:val="110"/>
        </w:rPr>
        <w:t xml:space="preserve"> </w:t>
      </w:r>
      <w:r>
        <w:rPr>
          <w:color w:val="231F20"/>
          <w:spacing w:val="-2"/>
          <w:w w:val="110"/>
        </w:rPr>
        <w:t>growth</w:t>
      </w:r>
      <w:r>
        <w:rPr>
          <w:color w:val="231F20"/>
          <w:spacing w:val="-11"/>
          <w:w w:val="110"/>
        </w:rPr>
        <w:t xml:space="preserve"> </w:t>
      </w:r>
      <w:r>
        <w:rPr>
          <w:color w:val="231F20"/>
          <w:spacing w:val="-2"/>
          <w:w w:val="110"/>
        </w:rPr>
        <w:t xml:space="preserve">in </w:t>
      </w:r>
      <w:r>
        <w:rPr>
          <w:color w:val="231F20"/>
        </w:rPr>
        <w:t>firm size’ (emphasis added). This is possibly an overstatement, as S&amp;W draw attention</w:t>
      </w:r>
      <w:r>
        <w:rPr>
          <w:color w:val="231F20"/>
          <w:spacing w:val="80"/>
          <w:w w:val="110"/>
        </w:rPr>
        <w:t xml:space="preserve"> </w:t>
      </w:r>
      <w:r>
        <w:rPr>
          <w:color w:val="231F20"/>
          <w:spacing w:val="-2"/>
          <w:w w:val="110"/>
        </w:rPr>
        <w:t>to</w:t>
      </w:r>
      <w:r>
        <w:rPr>
          <w:color w:val="231F20"/>
          <w:spacing w:val="-12"/>
          <w:w w:val="110"/>
        </w:rPr>
        <w:t xml:space="preserve"> </w:t>
      </w:r>
      <w:r>
        <w:rPr>
          <w:color w:val="231F20"/>
          <w:spacing w:val="-2"/>
          <w:w w:val="110"/>
        </w:rPr>
        <w:t>the</w:t>
      </w:r>
      <w:r>
        <w:rPr>
          <w:color w:val="231F20"/>
          <w:spacing w:val="-12"/>
          <w:w w:val="110"/>
        </w:rPr>
        <w:t xml:space="preserve"> </w:t>
      </w:r>
      <w:r>
        <w:rPr>
          <w:color w:val="231F20"/>
          <w:spacing w:val="-2"/>
          <w:w w:val="110"/>
        </w:rPr>
        <w:t>rising</w:t>
      </w:r>
      <w:r>
        <w:rPr>
          <w:color w:val="231F20"/>
          <w:spacing w:val="-12"/>
          <w:w w:val="110"/>
        </w:rPr>
        <w:t xml:space="preserve"> </w:t>
      </w:r>
      <w:r>
        <w:rPr>
          <w:color w:val="231F20"/>
          <w:spacing w:val="-2"/>
          <w:w w:val="110"/>
        </w:rPr>
        <w:t>competition</w:t>
      </w:r>
      <w:r>
        <w:rPr>
          <w:color w:val="231F20"/>
          <w:spacing w:val="-11"/>
          <w:w w:val="110"/>
        </w:rPr>
        <w:t xml:space="preserve"> </w:t>
      </w:r>
      <w:r>
        <w:rPr>
          <w:color w:val="231F20"/>
          <w:spacing w:val="-2"/>
          <w:w w:val="110"/>
        </w:rPr>
        <w:t>for</w:t>
      </w:r>
      <w:r>
        <w:rPr>
          <w:color w:val="231F20"/>
          <w:spacing w:val="-12"/>
          <w:w w:val="110"/>
        </w:rPr>
        <w:t xml:space="preserve"> </w:t>
      </w:r>
      <w:r>
        <w:rPr>
          <w:color w:val="231F20"/>
          <w:spacing w:val="-2"/>
          <w:w w:val="110"/>
        </w:rPr>
        <w:t>managerial</w:t>
      </w:r>
      <w:r>
        <w:rPr>
          <w:color w:val="231F20"/>
          <w:spacing w:val="-12"/>
          <w:w w:val="110"/>
        </w:rPr>
        <w:t xml:space="preserve"> </w:t>
      </w:r>
      <w:r>
        <w:rPr>
          <w:color w:val="231F20"/>
          <w:spacing w:val="-2"/>
          <w:w w:val="110"/>
        </w:rPr>
        <w:t>talent</w:t>
      </w:r>
      <w:r>
        <w:rPr>
          <w:color w:val="231F20"/>
          <w:spacing w:val="-12"/>
          <w:w w:val="110"/>
        </w:rPr>
        <w:t xml:space="preserve"> </w:t>
      </w:r>
      <w:r>
        <w:rPr>
          <w:color w:val="231F20"/>
          <w:spacing w:val="-2"/>
          <w:w w:val="110"/>
        </w:rPr>
        <w:t>that</w:t>
      </w:r>
      <w:r>
        <w:rPr>
          <w:color w:val="231F20"/>
          <w:spacing w:val="-11"/>
          <w:w w:val="110"/>
        </w:rPr>
        <w:t xml:space="preserve"> </w:t>
      </w:r>
      <w:r>
        <w:rPr>
          <w:color w:val="231F20"/>
          <w:spacing w:val="-2"/>
          <w:w w:val="110"/>
        </w:rPr>
        <w:t>is</w:t>
      </w:r>
      <w:r>
        <w:rPr>
          <w:color w:val="231F20"/>
          <w:spacing w:val="-12"/>
          <w:w w:val="110"/>
        </w:rPr>
        <w:t xml:space="preserve"> </w:t>
      </w:r>
      <w:r>
        <w:rPr>
          <w:color w:val="231F20"/>
          <w:spacing w:val="-2"/>
          <w:w w:val="110"/>
        </w:rPr>
        <w:t>not</w:t>
      </w:r>
      <w:r>
        <w:rPr>
          <w:color w:val="231F20"/>
          <w:spacing w:val="-11"/>
          <w:w w:val="110"/>
        </w:rPr>
        <w:t xml:space="preserve"> </w:t>
      </w:r>
      <w:r>
        <w:rPr>
          <w:color w:val="231F20"/>
          <w:spacing w:val="-2"/>
          <w:w w:val="110"/>
        </w:rPr>
        <w:t>synonymous</w:t>
      </w:r>
      <w:r>
        <w:rPr>
          <w:color w:val="231F20"/>
          <w:spacing w:val="-11"/>
          <w:w w:val="110"/>
        </w:rPr>
        <w:t xml:space="preserve"> </w:t>
      </w:r>
      <w:r>
        <w:rPr>
          <w:color w:val="231F20"/>
          <w:spacing w:val="-2"/>
          <w:w w:val="110"/>
        </w:rPr>
        <w:t>with</w:t>
      </w:r>
      <w:r>
        <w:rPr>
          <w:color w:val="231F20"/>
          <w:spacing w:val="-11"/>
          <w:w w:val="110"/>
        </w:rPr>
        <w:t xml:space="preserve"> </w:t>
      </w:r>
      <w:r>
        <w:rPr>
          <w:color w:val="231F20"/>
          <w:spacing w:val="-2"/>
          <w:w w:val="110"/>
        </w:rPr>
        <w:t>firm</w:t>
      </w:r>
      <w:r>
        <w:rPr>
          <w:color w:val="231F20"/>
          <w:spacing w:val="-12"/>
          <w:w w:val="110"/>
        </w:rPr>
        <w:t xml:space="preserve"> </w:t>
      </w:r>
      <w:r>
        <w:rPr>
          <w:color w:val="231F20"/>
          <w:spacing w:val="-2"/>
          <w:w w:val="110"/>
        </w:rPr>
        <w:t>size. Given</w:t>
      </w:r>
      <w:r>
        <w:rPr>
          <w:color w:val="231F20"/>
          <w:spacing w:val="-12"/>
          <w:w w:val="110"/>
        </w:rPr>
        <w:t xml:space="preserve"> </w:t>
      </w:r>
      <w:r>
        <w:rPr>
          <w:color w:val="231F20"/>
          <w:spacing w:val="-2"/>
          <w:w w:val="110"/>
        </w:rPr>
        <w:t>that</w:t>
      </w:r>
      <w:r>
        <w:rPr>
          <w:color w:val="231F20"/>
          <w:spacing w:val="-12"/>
          <w:w w:val="110"/>
        </w:rPr>
        <w:t xml:space="preserve"> </w:t>
      </w:r>
      <w:r>
        <w:rPr>
          <w:color w:val="231F20"/>
          <w:spacing w:val="-2"/>
          <w:w w:val="110"/>
        </w:rPr>
        <w:t>managerial</w:t>
      </w:r>
      <w:r>
        <w:rPr>
          <w:color w:val="231F20"/>
          <w:spacing w:val="-12"/>
          <w:w w:val="110"/>
        </w:rPr>
        <w:t xml:space="preserve"> </w:t>
      </w:r>
      <w:r>
        <w:rPr>
          <w:color w:val="231F20"/>
          <w:spacing w:val="-2"/>
          <w:w w:val="110"/>
        </w:rPr>
        <w:t>talent</w:t>
      </w:r>
      <w:r>
        <w:rPr>
          <w:color w:val="231F20"/>
          <w:spacing w:val="-11"/>
          <w:w w:val="110"/>
        </w:rPr>
        <w:t xml:space="preserve"> </w:t>
      </w:r>
      <w:r>
        <w:rPr>
          <w:color w:val="231F20"/>
          <w:spacing w:val="-2"/>
          <w:w w:val="110"/>
        </w:rPr>
        <w:t>remains</w:t>
      </w:r>
      <w:r>
        <w:rPr>
          <w:color w:val="231F20"/>
          <w:spacing w:val="-12"/>
          <w:w w:val="110"/>
        </w:rPr>
        <w:t xml:space="preserve"> </w:t>
      </w:r>
      <w:r>
        <w:rPr>
          <w:color w:val="231F20"/>
          <w:spacing w:val="-2"/>
          <w:w w:val="110"/>
        </w:rPr>
        <w:t>largely</w:t>
      </w:r>
      <w:r>
        <w:rPr>
          <w:color w:val="231F20"/>
          <w:spacing w:val="-11"/>
          <w:w w:val="110"/>
        </w:rPr>
        <w:t xml:space="preserve"> </w:t>
      </w:r>
      <w:r>
        <w:rPr>
          <w:color w:val="231F20"/>
          <w:spacing w:val="-2"/>
          <w:w w:val="110"/>
        </w:rPr>
        <w:t>publicly</w:t>
      </w:r>
      <w:r>
        <w:rPr>
          <w:color w:val="231F20"/>
          <w:spacing w:val="-12"/>
          <w:w w:val="110"/>
        </w:rPr>
        <w:t xml:space="preserve"> </w:t>
      </w:r>
      <w:r>
        <w:rPr>
          <w:color w:val="231F20"/>
          <w:spacing w:val="-2"/>
          <w:w w:val="110"/>
        </w:rPr>
        <w:t>unobservable</w:t>
      </w:r>
      <w:r>
        <w:rPr>
          <w:color w:val="231F20"/>
          <w:spacing w:val="-12"/>
          <w:w w:val="110"/>
        </w:rPr>
        <w:t xml:space="preserve"> </w:t>
      </w:r>
      <w:r>
        <w:rPr>
          <w:i/>
          <w:color w:val="231F20"/>
          <w:spacing w:val="-2"/>
          <w:w w:val="110"/>
        </w:rPr>
        <w:t>ex</w:t>
      </w:r>
      <w:r>
        <w:rPr>
          <w:i/>
          <w:color w:val="231F20"/>
          <w:spacing w:val="-10"/>
          <w:w w:val="110"/>
        </w:rPr>
        <w:t xml:space="preserve"> </w:t>
      </w:r>
      <w:r>
        <w:rPr>
          <w:i/>
          <w:color w:val="231F20"/>
          <w:spacing w:val="-2"/>
          <w:w w:val="110"/>
        </w:rPr>
        <w:t>ante</w:t>
      </w:r>
      <w:r>
        <w:rPr>
          <w:color w:val="231F20"/>
          <w:spacing w:val="-2"/>
          <w:w w:val="110"/>
        </w:rPr>
        <w:t>,</w:t>
      </w:r>
      <w:r>
        <w:rPr>
          <w:color w:val="231F20"/>
          <w:spacing w:val="-11"/>
          <w:w w:val="110"/>
        </w:rPr>
        <w:t xml:space="preserve"> </w:t>
      </w:r>
      <w:r>
        <w:rPr>
          <w:color w:val="231F20"/>
          <w:spacing w:val="-2"/>
          <w:w w:val="110"/>
        </w:rPr>
        <w:t>it</w:t>
      </w:r>
      <w:r>
        <w:rPr>
          <w:color w:val="231F20"/>
          <w:spacing w:val="-11"/>
          <w:w w:val="110"/>
        </w:rPr>
        <w:t xml:space="preserve"> </w:t>
      </w:r>
      <w:r>
        <w:rPr>
          <w:color w:val="231F20"/>
          <w:spacing w:val="-2"/>
          <w:w w:val="110"/>
        </w:rPr>
        <w:t>would be</w:t>
      </w:r>
      <w:r>
        <w:rPr>
          <w:color w:val="231F20"/>
          <w:spacing w:val="-6"/>
          <w:w w:val="110"/>
        </w:rPr>
        <w:t xml:space="preserve"> </w:t>
      </w:r>
      <w:r>
        <w:rPr>
          <w:color w:val="231F20"/>
          <w:spacing w:val="-2"/>
          <w:w w:val="110"/>
        </w:rPr>
        <w:t>remarkable</w:t>
      </w:r>
      <w:r>
        <w:rPr>
          <w:color w:val="231F20"/>
          <w:spacing w:val="-9"/>
          <w:w w:val="110"/>
        </w:rPr>
        <w:t xml:space="preserve"> </w:t>
      </w:r>
      <w:r>
        <w:rPr>
          <w:color w:val="231F20"/>
          <w:spacing w:val="-2"/>
          <w:w w:val="110"/>
        </w:rPr>
        <w:t>if</w:t>
      </w:r>
      <w:r>
        <w:rPr>
          <w:color w:val="231F20"/>
          <w:spacing w:val="-8"/>
          <w:w w:val="110"/>
        </w:rPr>
        <w:t xml:space="preserve"> </w:t>
      </w:r>
      <w:r>
        <w:rPr>
          <w:color w:val="231F20"/>
          <w:spacing w:val="-2"/>
          <w:w w:val="110"/>
        </w:rPr>
        <w:t>the</w:t>
      </w:r>
      <w:r>
        <w:rPr>
          <w:color w:val="231F20"/>
          <w:spacing w:val="-7"/>
          <w:w w:val="110"/>
        </w:rPr>
        <w:t xml:space="preserve"> </w:t>
      </w:r>
      <w:r>
        <w:rPr>
          <w:color w:val="231F20"/>
          <w:spacing w:val="-2"/>
          <w:w w:val="110"/>
        </w:rPr>
        <w:t>statement</w:t>
      </w:r>
      <w:r>
        <w:rPr>
          <w:color w:val="231F20"/>
          <w:spacing w:val="-6"/>
          <w:w w:val="110"/>
        </w:rPr>
        <w:t xml:space="preserve"> </w:t>
      </w:r>
      <w:r>
        <w:rPr>
          <w:color w:val="231F20"/>
          <w:spacing w:val="-2"/>
          <w:w w:val="110"/>
        </w:rPr>
        <w:t>by</w:t>
      </w:r>
      <w:r>
        <w:rPr>
          <w:color w:val="231F20"/>
          <w:spacing w:val="-8"/>
          <w:w w:val="110"/>
        </w:rPr>
        <w:t xml:space="preserve"> </w:t>
      </w:r>
      <w:r>
        <w:rPr>
          <w:color w:val="231F20"/>
          <w:spacing w:val="-2"/>
          <w:w w:val="110"/>
        </w:rPr>
        <w:t>S&amp;W</w:t>
      </w:r>
      <w:r>
        <w:rPr>
          <w:color w:val="231F20"/>
          <w:spacing w:val="-6"/>
          <w:w w:val="110"/>
        </w:rPr>
        <w:t xml:space="preserve"> </w:t>
      </w:r>
      <w:r>
        <w:rPr>
          <w:color w:val="231F20"/>
          <w:spacing w:val="-2"/>
          <w:w w:val="110"/>
        </w:rPr>
        <w:t>were</w:t>
      </w:r>
      <w:r>
        <w:rPr>
          <w:color w:val="231F20"/>
          <w:spacing w:val="-6"/>
          <w:w w:val="110"/>
        </w:rPr>
        <w:t xml:space="preserve"> </w:t>
      </w:r>
      <w:r>
        <w:rPr>
          <w:color w:val="231F20"/>
          <w:spacing w:val="-2"/>
          <w:w w:val="110"/>
        </w:rPr>
        <w:t>correct.</w:t>
      </w:r>
      <w:r>
        <w:rPr>
          <w:color w:val="231F20"/>
          <w:spacing w:val="-9"/>
          <w:w w:val="110"/>
        </w:rPr>
        <w:t xml:space="preserve"> </w:t>
      </w:r>
      <w:r>
        <w:rPr>
          <w:color w:val="231F20"/>
          <w:spacing w:val="-2"/>
          <w:w w:val="110"/>
        </w:rPr>
        <w:t>While</w:t>
      </w:r>
      <w:r>
        <w:rPr>
          <w:color w:val="231F20"/>
          <w:spacing w:val="-7"/>
          <w:w w:val="110"/>
        </w:rPr>
        <w:t xml:space="preserve"> </w:t>
      </w:r>
      <w:r>
        <w:rPr>
          <w:color w:val="231F20"/>
          <w:spacing w:val="-2"/>
          <w:w w:val="110"/>
        </w:rPr>
        <w:t>S&amp;W</w:t>
      </w:r>
      <w:r>
        <w:rPr>
          <w:color w:val="231F20"/>
          <w:spacing w:val="-6"/>
          <w:w w:val="110"/>
        </w:rPr>
        <w:t xml:space="preserve"> </w:t>
      </w:r>
      <w:r>
        <w:rPr>
          <w:color w:val="231F20"/>
          <w:spacing w:val="-2"/>
          <w:w w:val="110"/>
        </w:rPr>
        <w:t>cite</w:t>
      </w:r>
      <w:r>
        <w:rPr>
          <w:color w:val="231F20"/>
          <w:spacing w:val="-7"/>
          <w:w w:val="110"/>
        </w:rPr>
        <w:t xml:space="preserve"> </w:t>
      </w:r>
      <w:r>
        <w:rPr>
          <w:color w:val="231F20"/>
          <w:spacing w:val="-2"/>
          <w:w w:val="110"/>
        </w:rPr>
        <w:t>the</w:t>
      </w:r>
      <w:r>
        <w:rPr>
          <w:color w:val="231F20"/>
          <w:spacing w:val="-7"/>
          <w:w w:val="110"/>
        </w:rPr>
        <w:t xml:space="preserve"> </w:t>
      </w:r>
      <w:r>
        <w:rPr>
          <w:color w:val="231F20"/>
          <w:spacing w:val="-2"/>
          <w:w w:val="110"/>
        </w:rPr>
        <w:t>excellent studies</w:t>
      </w:r>
      <w:r>
        <w:rPr>
          <w:color w:val="231F20"/>
          <w:spacing w:val="-9"/>
          <w:w w:val="110"/>
        </w:rPr>
        <w:t xml:space="preserve"> </w:t>
      </w:r>
      <w:r>
        <w:rPr>
          <w:color w:val="231F20"/>
          <w:spacing w:val="-2"/>
          <w:w w:val="110"/>
        </w:rPr>
        <w:t>by</w:t>
      </w:r>
      <w:r>
        <w:rPr>
          <w:color w:val="231F20"/>
          <w:spacing w:val="-10"/>
          <w:w w:val="110"/>
        </w:rPr>
        <w:t xml:space="preserve"> </w:t>
      </w:r>
      <w:r>
        <w:rPr>
          <w:color w:val="231F20"/>
          <w:spacing w:val="-2"/>
          <w:w w:val="110"/>
        </w:rPr>
        <w:t>Frydman</w:t>
      </w:r>
      <w:r>
        <w:rPr>
          <w:color w:val="231F20"/>
          <w:spacing w:val="-9"/>
          <w:w w:val="110"/>
        </w:rPr>
        <w:t xml:space="preserve"> </w:t>
      </w:r>
      <w:r>
        <w:rPr>
          <w:color w:val="231F20"/>
          <w:spacing w:val="-2"/>
          <w:w w:val="110"/>
        </w:rPr>
        <w:t>(2007)</w:t>
      </w:r>
      <w:r>
        <w:rPr>
          <w:color w:val="231F20"/>
          <w:spacing w:val="-9"/>
          <w:w w:val="110"/>
        </w:rPr>
        <w:t xml:space="preserve"> </w:t>
      </w:r>
      <w:r>
        <w:rPr>
          <w:color w:val="231F20"/>
          <w:spacing w:val="-2"/>
          <w:w w:val="110"/>
        </w:rPr>
        <w:t>and</w:t>
      </w:r>
      <w:r>
        <w:rPr>
          <w:color w:val="231F20"/>
          <w:spacing w:val="-11"/>
          <w:w w:val="110"/>
        </w:rPr>
        <w:t xml:space="preserve"> </w:t>
      </w:r>
      <w:r>
        <w:rPr>
          <w:color w:val="231F20"/>
          <w:spacing w:val="-2"/>
          <w:w w:val="110"/>
        </w:rPr>
        <w:t>Frydman</w:t>
      </w:r>
      <w:r>
        <w:rPr>
          <w:color w:val="231F20"/>
          <w:spacing w:val="-9"/>
          <w:w w:val="110"/>
        </w:rPr>
        <w:t xml:space="preserve"> </w:t>
      </w:r>
      <w:r>
        <w:rPr>
          <w:color w:val="231F20"/>
          <w:spacing w:val="-2"/>
          <w:w w:val="110"/>
        </w:rPr>
        <w:t>and</w:t>
      </w:r>
      <w:r>
        <w:rPr>
          <w:color w:val="231F20"/>
          <w:spacing w:val="-9"/>
          <w:w w:val="110"/>
        </w:rPr>
        <w:t xml:space="preserve"> </w:t>
      </w:r>
      <w:r>
        <w:rPr>
          <w:color w:val="231F20"/>
          <w:spacing w:val="-2"/>
          <w:w w:val="110"/>
        </w:rPr>
        <w:t>Saks</w:t>
      </w:r>
      <w:r>
        <w:rPr>
          <w:color w:val="231F20"/>
          <w:spacing w:val="-10"/>
          <w:w w:val="110"/>
        </w:rPr>
        <w:t xml:space="preserve"> </w:t>
      </w:r>
      <w:r>
        <w:rPr>
          <w:color w:val="231F20"/>
          <w:spacing w:val="-2"/>
          <w:w w:val="110"/>
        </w:rPr>
        <w:t>(2010),</w:t>
      </w:r>
      <w:r>
        <w:rPr>
          <w:color w:val="231F20"/>
          <w:spacing w:val="-11"/>
          <w:w w:val="110"/>
        </w:rPr>
        <w:t xml:space="preserve"> </w:t>
      </w:r>
      <w:r>
        <w:rPr>
          <w:color w:val="231F20"/>
          <w:spacing w:val="-2"/>
          <w:w w:val="110"/>
        </w:rPr>
        <w:t>the</w:t>
      </w:r>
      <w:r>
        <w:rPr>
          <w:color w:val="231F20"/>
          <w:spacing w:val="-9"/>
          <w:w w:val="110"/>
        </w:rPr>
        <w:t xml:space="preserve"> </w:t>
      </w:r>
      <w:r>
        <w:rPr>
          <w:color w:val="231F20"/>
          <w:spacing w:val="-2"/>
          <w:w w:val="110"/>
        </w:rPr>
        <w:t>latter</w:t>
      </w:r>
      <w:r>
        <w:rPr>
          <w:color w:val="231F20"/>
          <w:spacing w:val="-10"/>
          <w:w w:val="110"/>
        </w:rPr>
        <w:t xml:space="preserve"> </w:t>
      </w:r>
      <w:r>
        <w:rPr>
          <w:color w:val="231F20"/>
          <w:spacing w:val="-2"/>
          <w:w w:val="110"/>
        </w:rPr>
        <w:t>study</w:t>
      </w:r>
      <w:r>
        <w:rPr>
          <w:color w:val="231F20"/>
          <w:spacing w:val="-9"/>
          <w:w w:val="110"/>
        </w:rPr>
        <w:t xml:space="preserve"> </w:t>
      </w:r>
      <w:r>
        <w:rPr>
          <w:color w:val="231F20"/>
          <w:spacing w:val="-2"/>
          <w:w w:val="110"/>
        </w:rPr>
        <w:t>is</w:t>
      </w:r>
      <w:r>
        <w:rPr>
          <w:color w:val="231F20"/>
          <w:spacing w:val="-10"/>
          <w:w w:val="110"/>
        </w:rPr>
        <w:t xml:space="preserve"> </w:t>
      </w:r>
      <w:r>
        <w:rPr>
          <w:color w:val="231F20"/>
          <w:spacing w:val="-2"/>
          <w:w w:val="110"/>
        </w:rPr>
        <w:t>at</w:t>
      </w:r>
      <w:r>
        <w:rPr>
          <w:color w:val="231F20"/>
          <w:spacing w:val="-9"/>
          <w:w w:val="110"/>
        </w:rPr>
        <w:t xml:space="preserve"> </w:t>
      </w:r>
      <w:r>
        <w:rPr>
          <w:color w:val="231F20"/>
          <w:spacing w:val="-2"/>
          <w:w w:val="110"/>
        </w:rPr>
        <w:t xml:space="preserve">pains </w:t>
      </w:r>
      <w:r>
        <w:rPr>
          <w:color w:val="231F20"/>
          <w:w w:val="110"/>
        </w:rPr>
        <w:t>to</w:t>
      </w:r>
      <w:r>
        <w:rPr>
          <w:color w:val="231F20"/>
          <w:spacing w:val="-14"/>
          <w:w w:val="110"/>
        </w:rPr>
        <w:t xml:space="preserve"> </w:t>
      </w:r>
      <w:r>
        <w:rPr>
          <w:color w:val="231F20"/>
          <w:w w:val="110"/>
        </w:rPr>
        <w:t>point</w:t>
      </w:r>
      <w:r>
        <w:rPr>
          <w:color w:val="231F20"/>
          <w:spacing w:val="-14"/>
          <w:w w:val="110"/>
        </w:rPr>
        <w:t xml:space="preserve"> </w:t>
      </w:r>
      <w:r>
        <w:rPr>
          <w:color w:val="231F20"/>
          <w:w w:val="110"/>
        </w:rPr>
        <w:t>out</w:t>
      </w:r>
      <w:r>
        <w:rPr>
          <w:color w:val="231F20"/>
          <w:spacing w:val="-13"/>
          <w:w w:val="110"/>
        </w:rPr>
        <w:t xml:space="preserve"> </w:t>
      </w:r>
      <w:r>
        <w:rPr>
          <w:color w:val="231F20"/>
          <w:w w:val="110"/>
        </w:rPr>
        <w:t>that</w:t>
      </w:r>
      <w:r>
        <w:rPr>
          <w:color w:val="231F20"/>
          <w:spacing w:val="-12"/>
          <w:w w:val="110"/>
        </w:rPr>
        <w:t xml:space="preserve"> </w:t>
      </w:r>
      <w:r>
        <w:rPr>
          <w:color w:val="231F20"/>
          <w:w w:val="110"/>
        </w:rPr>
        <w:t>in</w:t>
      </w:r>
      <w:r>
        <w:rPr>
          <w:color w:val="231F20"/>
          <w:spacing w:val="-13"/>
          <w:w w:val="110"/>
        </w:rPr>
        <w:t xml:space="preserve"> </w:t>
      </w:r>
      <w:r>
        <w:rPr>
          <w:color w:val="231F20"/>
          <w:w w:val="110"/>
        </w:rPr>
        <w:t>the</w:t>
      </w:r>
      <w:r>
        <w:rPr>
          <w:color w:val="231F20"/>
          <w:spacing w:val="-11"/>
          <w:w w:val="110"/>
        </w:rPr>
        <w:t xml:space="preserve"> </w:t>
      </w:r>
      <w:r>
        <w:rPr>
          <w:color w:val="231F20"/>
          <w:w w:val="110"/>
        </w:rPr>
        <w:t>early</w:t>
      </w:r>
      <w:r>
        <w:rPr>
          <w:color w:val="231F20"/>
          <w:spacing w:val="-11"/>
          <w:w w:val="110"/>
        </w:rPr>
        <w:t xml:space="preserve"> </w:t>
      </w:r>
      <w:r>
        <w:rPr>
          <w:color w:val="231F20"/>
          <w:w w:val="110"/>
        </w:rPr>
        <w:t>decades</w:t>
      </w:r>
      <w:r>
        <w:rPr>
          <w:color w:val="231F20"/>
          <w:spacing w:val="-11"/>
          <w:w w:val="110"/>
        </w:rPr>
        <w:t xml:space="preserve"> </w:t>
      </w:r>
      <w:r>
        <w:rPr>
          <w:color w:val="231F20"/>
          <w:w w:val="110"/>
        </w:rPr>
        <w:t>there</w:t>
      </w:r>
      <w:r>
        <w:rPr>
          <w:color w:val="231F20"/>
          <w:spacing w:val="-13"/>
          <w:w w:val="110"/>
        </w:rPr>
        <w:t xml:space="preserve"> </w:t>
      </w:r>
      <w:r>
        <w:rPr>
          <w:color w:val="231F20"/>
          <w:w w:val="110"/>
        </w:rPr>
        <w:t>is</w:t>
      </w:r>
      <w:r>
        <w:rPr>
          <w:color w:val="231F20"/>
          <w:spacing w:val="-11"/>
          <w:w w:val="110"/>
        </w:rPr>
        <w:t xml:space="preserve"> </w:t>
      </w:r>
      <w:r>
        <w:rPr>
          <w:color w:val="231F20"/>
          <w:w w:val="110"/>
        </w:rPr>
        <w:t>no</w:t>
      </w:r>
      <w:r>
        <w:rPr>
          <w:color w:val="231F20"/>
          <w:spacing w:val="-11"/>
          <w:w w:val="110"/>
        </w:rPr>
        <w:t xml:space="preserve"> </w:t>
      </w:r>
      <w:r>
        <w:rPr>
          <w:color w:val="231F20"/>
          <w:w w:val="110"/>
        </w:rPr>
        <w:t>relation</w:t>
      </w:r>
      <w:r>
        <w:rPr>
          <w:color w:val="231F20"/>
          <w:spacing w:val="-11"/>
          <w:w w:val="110"/>
        </w:rPr>
        <w:t xml:space="preserve"> </w:t>
      </w:r>
      <w:r>
        <w:rPr>
          <w:color w:val="231F20"/>
          <w:w w:val="110"/>
        </w:rPr>
        <w:t>between</w:t>
      </w:r>
      <w:r>
        <w:rPr>
          <w:color w:val="231F20"/>
          <w:spacing w:val="-11"/>
          <w:w w:val="110"/>
        </w:rPr>
        <w:t xml:space="preserve"> </w:t>
      </w:r>
      <w:r>
        <w:rPr>
          <w:color w:val="231F20"/>
          <w:w w:val="110"/>
        </w:rPr>
        <w:t>CEO</w:t>
      </w:r>
      <w:r>
        <w:rPr>
          <w:color w:val="231F20"/>
          <w:spacing w:val="-11"/>
          <w:w w:val="110"/>
        </w:rPr>
        <w:t xml:space="preserve"> </w:t>
      </w:r>
      <w:r>
        <w:rPr>
          <w:color w:val="231F20"/>
          <w:w w:val="110"/>
        </w:rPr>
        <w:t>pay</w:t>
      </w:r>
      <w:r>
        <w:rPr>
          <w:color w:val="231F20"/>
          <w:spacing w:val="-12"/>
          <w:w w:val="110"/>
        </w:rPr>
        <w:t xml:space="preserve"> </w:t>
      </w:r>
      <w:r>
        <w:rPr>
          <w:color w:val="231F20"/>
          <w:w w:val="110"/>
        </w:rPr>
        <w:t>and</w:t>
      </w:r>
      <w:r>
        <w:rPr>
          <w:color w:val="231F20"/>
          <w:spacing w:val="-11"/>
          <w:w w:val="110"/>
        </w:rPr>
        <w:t xml:space="preserve"> </w:t>
      </w:r>
      <w:r>
        <w:rPr>
          <w:color w:val="231F20"/>
          <w:w w:val="110"/>
        </w:rPr>
        <w:t>firm size</w:t>
      </w:r>
      <w:r>
        <w:rPr>
          <w:color w:val="231F20"/>
          <w:spacing w:val="-6"/>
          <w:w w:val="110"/>
        </w:rPr>
        <w:t xml:space="preserve"> </w:t>
      </w:r>
      <w:r>
        <w:rPr>
          <w:color w:val="231F20"/>
          <w:w w:val="110"/>
        </w:rPr>
        <w:t>at</w:t>
      </w:r>
      <w:r>
        <w:rPr>
          <w:color w:val="231F20"/>
          <w:spacing w:val="-6"/>
          <w:w w:val="110"/>
        </w:rPr>
        <w:t xml:space="preserve"> </w:t>
      </w:r>
      <w:r>
        <w:rPr>
          <w:color w:val="231F20"/>
          <w:w w:val="110"/>
        </w:rPr>
        <w:t>all.</w:t>
      </w:r>
      <w:r>
        <w:rPr>
          <w:color w:val="231F20"/>
          <w:spacing w:val="-6"/>
          <w:w w:val="110"/>
        </w:rPr>
        <w:t xml:space="preserve"> </w:t>
      </w:r>
      <w:r>
        <w:rPr>
          <w:color w:val="231F20"/>
          <w:w w:val="110"/>
        </w:rPr>
        <w:t>Firm</w:t>
      </w:r>
      <w:r>
        <w:rPr>
          <w:color w:val="231F20"/>
          <w:spacing w:val="-7"/>
          <w:w w:val="110"/>
        </w:rPr>
        <w:t xml:space="preserve"> </w:t>
      </w:r>
      <w:r>
        <w:rPr>
          <w:color w:val="231F20"/>
          <w:w w:val="110"/>
        </w:rPr>
        <w:t>size</w:t>
      </w:r>
      <w:r>
        <w:rPr>
          <w:color w:val="231F20"/>
          <w:spacing w:val="-7"/>
          <w:w w:val="110"/>
        </w:rPr>
        <w:t xml:space="preserve"> </w:t>
      </w:r>
      <w:r>
        <w:rPr>
          <w:color w:val="231F20"/>
          <w:w w:val="110"/>
        </w:rPr>
        <w:t>is</w:t>
      </w:r>
      <w:r>
        <w:rPr>
          <w:color w:val="231F20"/>
          <w:spacing w:val="-6"/>
          <w:w w:val="110"/>
        </w:rPr>
        <w:t xml:space="preserve"> </w:t>
      </w:r>
      <w:r>
        <w:rPr>
          <w:color w:val="231F20"/>
          <w:w w:val="110"/>
        </w:rPr>
        <w:t>undoubtedly</w:t>
      </w:r>
      <w:r>
        <w:rPr>
          <w:color w:val="231F20"/>
          <w:spacing w:val="-7"/>
          <w:w w:val="110"/>
        </w:rPr>
        <w:t xml:space="preserve"> </w:t>
      </w:r>
      <w:r>
        <w:rPr>
          <w:color w:val="231F20"/>
          <w:w w:val="110"/>
        </w:rPr>
        <w:t>one</w:t>
      </w:r>
      <w:r>
        <w:rPr>
          <w:color w:val="231F20"/>
          <w:spacing w:val="-5"/>
          <w:w w:val="110"/>
        </w:rPr>
        <w:t xml:space="preserve"> </w:t>
      </w:r>
      <w:r>
        <w:rPr>
          <w:color w:val="231F20"/>
          <w:w w:val="110"/>
        </w:rPr>
        <w:t>of</w:t>
      </w:r>
      <w:r>
        <w:rPr>
          <w:color w:val="231F20"/>
          <w:spacing w:val="-6"/>
          <w:w w:val="110"/>
        </w:rPr>
        <w:t xml:space="preserve"> </w:t>
      </w:r>
      <w:r>
        <w:rPr>
          <w:color w:val="231F20"/>
          <w:w w:val="110"/>
        </w:rPr>
        <w:t>many</w:t>
      </w:r>
      <w:r>
        <w:rPr>
          <w:color w:val="231F20"/>
          <w:spacing w:val="-7"/>
          <w:w w:val="110"/>
        </w:rPr>
        <w:t xml:space="preserve"> </w:t>
      </w:r>
      <w:r>
        <w:rPr>
          <w:color w:val="231F20"/>
          <w:w w:val="110"/>
        </w:rPr>
        <w:t>factors</w:t>
      </w:r>
      <w:r>
        <w:rPr>
          <w:color w:val="231F20"/>
          <w:spacing w:val="-7"/>
          <w:w w:val="110"/>
        </w:rPr>
        <w:t xml:space="preserve"> </w:t>
      </w:r>
      <w:r>
        <w:rPr>
          <w:color w:val="231F20"/>
          <w:w w:val="110"/>
        </w:rPr>
        <w:t>associated</w:t>
      </w:r>
      <w:r>
        <w:rPr>
          <w:color w:val="231F20"/>
          <w:spacing w:val="-5"/>
          <w:w w:val="110"/>
        </w:rPr>
        <w:t xml:space="preserve"> </w:t>
      </w:r>
      <w:r>
        <w:rPr>
          <w:color w:val="231F20"/>
          <w:w w:val="110"/>
        </w:rPr>
        <w:t>with</w:t>
      </w:r>
      <w:r>
        <w:rPr>
          <w:color w:val="231F20"/>
          <w:spacing w:val="-6"/>
          <w:w w:val="110"/>
        </w:rPr>
        <w:t xml:space="preserve"> </w:t>
      </w:r>
      <w:r>
        <w:rPr>
          <w:color w:val="231F20"/>
          <w:w w:val="110"/>
        </w:rPr>
        <w:t>the</w:t>
      </w:r>
      <w:r>
        <w:rPr>
          <w:color w:val="231F20"/>
          <w:spacing w:val="-7"/>
          <w:w w:val="110"/>
        </w:rPr>
        <w:t xml:space="preserve"> </w:t>
      </w:r>
      <w:r>
        <w:rPr>
          <w:color w:val="231F20"/>
          <w:w w:val="110"/>
        </w:rPr>
        <w:t>rise</w:t>
      </w:r>
      <w:r>
        <w:rPr>
          <w:color w:val="231F20"/>
          <w:spacing w:val="-7"/>
          <w:w w:val="110"/>
        </w:rPr>
        <w:t xml:space="preserve"> </w:t>
      </w:r>
      <w:r>
        <w:rPr>
          <w:color w:val="231F20"/>
          <w:w w:val="110"/>
        </w:rPr>
        <w:t xml:space="preserve">in pay since the 1980s until the turn of the century (and possibly also the decline in </w:t>
      </w:r>
      <w:r>
        <w:rPr>
          <w:color w:val="231F20"/>
        </w:rPr>
        <w:t xml:space="preserve">CEO </w:t>
      </w:r>
      <w:proofErr w:type="gramStart"/>
      <w:r>
        <w:rPr>
          <w:color w:val="231F20"/>
        </w:rPr>
        <w:t>pay</w:t>
      </w:r>
      <w:proofErr w:type="gramEnd"/>
      <w:r>
        <w:rPr>
          <w:color w:val="231F20"/>
        </w:rPr>
        <w:t xml:space="preserve"> since both the high-tech collapse and the global financial crisis (GFC)). How- ever, it is by no means a complete explanation, as is evidenced by the far from perfect </w:t>
      </w:r>
      <w:r>
        <w:rPr>
          <w:color w:val="231F20"/>
          <w:spacing w:val="-2"/>
          <w:w w:val="110"/>
        </w:rPr>
        <w:t>explanatory</w:t>
      </w:r>
      <w:r>
        <w:rPr>
          <w:color w:val="231F20"/>
          <w:spacing w:val="-8"/>
          <w:w w:val="110"/>
        </w:rPr>
        <w:t xml:space="preserve"> </w:t>
      </w:r>
      <w:r>
        <w:rPr>
          <w:color w:val="231F20"/>
          <w:spacing w:val="-2"/>
          <w:w w:val="110"/>
        </w:rPr>
        <w:t>power</w:t>
      </w:r>
      <w:r>
        <w:rPr>
          <w:color w:val="231F20"/>
          <w:spacing w:val="-8"/>
          <w:w w:val="110"/>
        </w:rPr>
        <w:t xml:space="preserve"> </w:t>
      </w:r>
      <w:r>
        <w:rPr>
          <w:color w:val="231F20"/>
          <w:spacing w:val="-2"/>
          <w:w w:val="110"/>
        </w:rPr>
        <w:t>of</w:t>
      </w:r>
      <w:r>
        <w:rPr>
          <w:color w:val="231F20"/>
          <w:spacing w:val="-8"/>
          <w:w w:val="110"/>
        </w:rPr>
        <w:t xml:space="preserve"> </w:t>
      </w:r>
      <w:r>
        <w:rPr>
          <w:color w:val="231F20"/>
          <w:spacing w:val="-2"/>
          <w:w w:val="110"/>
        </w:rPr>
        <w:t>Gabaix</w:t>
      </w:r>
      <w:r>
        <w:rPr>
          <w:color w:val="231F20"/>
          <w:spacing w:val="-9"/>
          <w:w w:val="110"/>
        </w:rPr>
        <w:t xml:space="preserve"> </w:t>
      </w:r>
      <w:r>
        <w:rPr>
          <w:color w:val="231F20"/>
          <w:spacing w:val="-2"/>
          <w:w w:val="110"/>
        </w:rPr>
        <w:t>and</w:t>
      </w:r>
      <w:r>
        <w:rPr>
          <w:color w:val="231F20"/>
          <w:spacing w:val="-6"/>
          <w:w w:val="110"/>
        </w:rPr>
        <w:t xml:space="preserve"> </w:t>
      </w:r>
      <w:r>
        <w:rPr>
          <w:color w:val="231F20"/>
          <w:spacing w:val="-2"/>
          <w:w w:val="110"/>
        </w:rPr>
        <w:t>Landier’s</w:t>
      </w:r>
      <w:r>
        <w:rPr>
          <w:color w:val="231F20"/>
          <w:spacing w:val="-6"/>
          <w:w w:val="110"/>
        </w:rPr>
        <w:t xml:space="preserve"> </w:t>
      </w:r>
      <w:r>
        <w:rPr>
          <w:color w:val="231F20"/>
          <w:spacing w:val="-2"/>
          <w:w w:val="110"/>
        </w:rPr>
        <w:t>(2008)</w:t>
      </w:r>
      <w:r>
        <w:rPr>
          <w:color w:val="231F20"/>
          <w:spacing w:val="-5"/>
          <w:w w:val="110"/>
        </w:rPr>
        <w:t xml:space="preserve"> </w:t>
      </w:r>
      <w:r>
        <w:rPr>
          <w:color w:val="231F20"/>
          <w:spacing w:val="-2"/>
          <w:w w:val="110"/>
        </w:rPr>
        <w:t>statistical</w:t>
      </w:r>
      <w:r>
        <w:rPr>
          <w:color w:val="231F20"/>
          <w:spacing w:val="-6"/>
          <w:w w:val="110"/>
        </w:rPr>
        <w:t xml:space="preserve"> </w:t>
      </w:r>
      <w:r>
        <w:rPr>
          <w:color w:val="231F20"/>
          <w:spacing w:val="-2"/>
          <w:w w:val="110"/>
        </w:rPr>
        <w:t>analysis.</w:t>
      </w:r>
    </w:p>
    <w:p w14:paraId="7662166B" w14:textId="77777777" w:rsidR="004A5C99" w:rsidRDefault="0027463A">
      <w:pPr>
        <w:pStyle w:val="BodyText"/>
        <w:spacing w:before="12" w:line="249" w:lineRule="auto"/>
        <w:ind w:left="62" w:right="164" w:firstLine="189"/>
        <w:jc w:val="both"/>
      </w:pPr>
      <w:r>
        <w:rPr>
          <w:color w:val="231F20"/>
          <w:w w:val="105"/>
        </w:rPr>
        <w:t>Murphy (2013) is critical of the Gabaix and Landier (2008) findings, especially in the years following the GFC that are largely outside their sample. Gabaix and</w:t>
      </w:r>
      <w:r>
        <w:rPr>
          <w:color w:val="231F20"/>
          <w:spacing w:val="40"/>
          <w:w w:val="105"/>
        </w:rPr>
        <w:t xml:space="preserve"> </w:t>
      </w:r>
      <w:r>
        <w:rPr>
          <w:color w:val="231F20"/>
          <w:w w:val="105"/>
        </w:rPr>
        <w:t>Landier</w:t>
      </w:r>
      <w:r>
        <w:rPr>
          <w:color w:val="231F20"/>
          <w:spacing w:val="28"/>
          <w:w w:val="105"/>
        </w:rPr>
        <w:t xml:space="preserve"> </w:t>
      </w:r>
      <w:r>
        <w:rPr>
          <w:color w:val="231F20"/>
          <w:w w:val="105"/>
        </w:rPr>
        <w:t>(2008)</w:t>
      </w:r>
      <w:r>
        <w:rPr>
          <w:color w:val="231F20"/>
          <w:spacing w:val="28"/>
          <w:w w:val="105"/>
        </w:rPr>
        <w:t xml:space="preserve"> </w:t>
      </w:r>
      <w:r>
        <w:rPr>
          <w:color w:val="231F20"/>
          <w:w w:val="105"/>
        </w:rPr>
        <w:t>base</w:t>
      </w:r>
      <w:r>
        <w:rPr>
          <w:color w:val="231F20"/>
          <w:spacing w:val="28"/>
          <w:w w:val="105"/>
        </w:rPr>
        <w:t xml:space="preserve"> </w:t>
      </w:r>
      <w:r>
        <w:rPr>
          <w:color w:val="231F20"/>
          <w:w w:val="105"/>
        </w:rPr>
        <w:t>their</w:t>
      </w:r>
      <w:r>
        <w:rPr>
          <w:color w:val="231F20"/>
          <w:spacing w:val="26"/>
          <w:w w:val="105"/>
        </w:rPr>
        <w:t xml:space="preserve"> </w:t>
      </w:r>
      <w:r>
        <w:rPr>
          <w:color w:val="231F20"/>
          <w:w w:val="105"/>
        </w:rPr>
        <w:t>model</w:t>
      </w:r>
      <w:r>
        <w:rPr>
          <w:color w:val="231F20"/>
          <w:spacing w:val="28"/>
          <w:w w:val="105"/>
        </w:rPr>
        <w:t xml:space="preserve"> </w:t>
      </w:r>
      <w:r>
        <w:rPr>
          <w:color w:val="231F20"/>
          <w:w w:val="105"/>
        </w:rPr>
        <w:t>on</w:t>
      </w:r>
      <w:r>
        <w:rPr>
          <w:color w:val="231F20"/>
          <w:spacing w:val="26"/>
          <w:w w:val="105"/>
        </w:rPr>
        <w:t xml:space="preserve"> </w:t>
      </w:r>
      <w:r>
        <w:rPr>
          <w:color w:val="231F20"/>
          <w:w w:val="105"/>
        </w:rPr>
        <w:t>the</w:t>
      </w:r>
      <w:r>
        <w:rPr>
          <w:color w:val="231F20"/>
          <w:spacing w:val="26"/>
          <w:w w:val="105"/>
        </w:rPr>
        <w:t xml:space="preserve"> </w:t>
      </w:r>
      <w:r>
        <w:rPr>
          <w:color w:val="231F20"/>
          <w:w w:val="105"/>
        </w:rPr>
        <w:t>implicit</w:t>
      </w:r>
      <w:r>
        <w:rPr>
          <w:color w:val="231F20"/>
          <w:spacing w:val="26"/>
          <w:w w:val="105"/>
        </w:rPr>
        <w:t xml:space="preserve"> </w:t>
      </w:r>
      <w:r>
        <w:rPr>
          <w:color w:val="231F20"/>
          <w:w w:val="105"/>
        </w:rPr>
        <w:t>assumption</w:t>
      </w:r>
      <w:r>
        <w:rPr>
          <w:color w:val="231F20"/>
          <w:spacing w:val="28"/>
          <w:w w:val="105"/>
        </w:rPr>
        <w:t xml:space="preserve"> </w:t>
      </w:r>
      <w:r>
        <w:rPr>
          <w:color w:val="231F20"/>
          <w:w w:val="105"/>
        </w:rPr>
        <w:t>that</w:t>
      </w:r>
      <w:r>
        <w:rPr>
          <w:color w:val="231F20"/>
          <w:spacing w:val="26"/>
          <w:w w:val="105"/>
        </w:rPr>
        <w:t xml:space="preserve"> </w:t>
      </w:r>
      <w:r>
        <w:rPr>
          <w:color w:val="231F20"/>
          <w:w w:val="105"/>
        </w:rPr>
        <w:t>managerial</w:t>
      </w:r>
      <w:r>
        <w:rPr>
          <w:color w:val="231F20"/>
          <w:spacing w:val="29"/>
          <w:w w:val="105"/>
        </w:rPr>
        <w:t xml:space="preserve"> </w:t>
      </w:r>
      <w:r>
        <w:rPr>
          <w:color w:val="231F20"/>
          <w:w w:val="105"/>
        </w:rPr>
        <w:t>talent is visible, both to the market and to prospective employers. They indicate that talent differentials as firm size increases are exceedingly small but nonetheless are claimed to explain sizeable pay differentials. These assumptions and findings can be questioned. For example, Figure B in S&amp;W (p. 627), displaying average real US</w:t>
      </w:r>
      <w:r>
        <w:rPr>
          <w:color w:val="231F20"/>
          <w:spacing w:val="40"/>
          <w:w w:val="105"/>
        </w:rPr>
        <w:t xml:space="preserve"> </w:t>
      </w:r>
      <w:r>
        <w:rPr>
          <w:color w:val="231F20"/>
          <w:w w:val="105"/>
        </w:rPr>
        <w:t>CEO grant-date pay, 1970 to 2011, indicates that CEO pay peaked in 2000 and</w:t>
      </w:r>
      <w:r>
        <w:rPr>
          <w:color w:val="231F20"/>
          <w:spacing w:val="40"/>
          <w:w w:val="105"/>
        </w:rPr>
        <w:t xml:space="preserve"> </w:t>
      </w:r>
      <w:r>
        <w:rPr>
          <w:color w:val="231F20"/>
          <w:w w:val="105"/>
        </w:rPr>
        <w:t>almost halved by 2011 in real terms. This halving of pay is not associated with a dra- matic</w:t>
      </w:r>
      <w:r>
        <w:rPr>
          <w:color w:val="231F20"/>
          <w:spacing w:val="34"/>
          <w:w w:val="105"/>
        </w:rPr>
        <w:t xml:space="preserve"> </w:t>
      </w:r>
      <w:r>
        <w:rPr>
          <w:color w:val="231F20"/>
          <w:w w:val="105"/>
        </w:rPr>
        <w:t>reducti</w:t>
      </w:r>
      <w:r>
        <w:rPr>
          <w:color w:val="231F20"/>
          <w:w w:val="105"/>
        </w:rPr>
        <w:t>on</w:t>
      </w:r>
      <w:r>
        <w:rPr>
          <w:color w:val="231F20"/>
          <w:spacing w:val="33"/>
          <w:w w:val="105"/>
        </w:rPr>
        <w:t xml:space="preserve"> </w:t>
      </w:r>
      <w:r>
        <w:rPr>
          <w:color w:val="231F20"/>
          <w:w w:val="105"/>
        </w:rPr>
        <w:t>in</w:t>
      </w:r>
      <w:r>
        <w:rPr>
          <w:color w:val="231F20"/>
          <w:spacing w:val="33"/>
          <w:w w:val="105"/>
        </w:rPr>
        <w:t xml:space="preserve"> </w:t>
      </w:r>
      <w:r>
        <w:rPr>
          <w:color w:val="231F20"/>
          <w:w w:val="105"/>
        </w:rPr>
        <w:t>average</w:t>
      </w:r>
      <w:r>
        <w:rPr>
          <w:color w:val="231F20"/>
          <w:spacing w:val="33"/>
          <w:w w:val="105"/>
        </w:rPr>
        <w:t xml:space="preserve"> </w:t>
      </w:r>
      <w:r>
        <w:rPr>
          <w:color w:val="231F20"/>
          <w:w w:val="105"/>
        </w:rPr>
        <w:t>firm</w:t>
      </w:r>
      <w:r>
        <w:rPr>
          <w:color w:val="231F20"/>
          <w:spacing w:val="33"/>
          <w:w w:val="105"/>
        </w:rPr>
        <w:t xml:space="preserve"> </w:t>
      </w:r>
      <w:r>
        <w:rPr>
          <w:color w:val="231F20"/>
          <w:w w:val="105"/>
        </w:rPr>
        <w:t>size,</w:t>
      </w:r>
      <w:r>
        <w:rPr>
          <w:color w:val="231F20"/>
          <w:spacing w:val="33"/>
          <w:w w:val="105"/>
        </w:rPr>
        <w:t xml:space="preserve"> </w:t>
      </w:r>
      <w:r>
        <w:rPr>
          <w:color w:val="231F20"/>
          <w:w w:val="105"/>
        </w:rPr>
        <w:t>or</w:t>
      </w:r>
      <w:r>
        <w:rPr>
          <w:color w:val="231F20"/>
          <w:spacing w:val="32"/>
          <w:w w:val="105"/>
        </w:rPr>
        <w:t xml:space="preserve"> </w:t>
      </w:r>
      <w:r>
        <w:rPr>
          <w:color w:val="231F20"/>
          <w:w w:val="105"/>
        </w:rPr>
        <w:t>for</w:t>
      </w:r>
      <w:r>
        <w:rPr>
          <w:color w:val="231F20"/>
          <w:spacing w:val="33"/>
          <w:w w:val="105"/>
        </w:rPr>
        <w:t xml:space="preserve"> </w:t>
      </w:r>
      <w:r>
        <w:rPr>
          <w:color w:val="231F20"/>
          <w:w w:val="105"/>
        </w:rPr>
        <w:t>that</w:t>
      </w:r>
      <w:r>
        <w:rPr>
          <w:color w:val="231F20"/>
          <w:spacing w:val="33"/>
          <w:w w:val="105"/>
        </w:rPr>
        <w:t xml:space="preserve"> </w:t>
      </w:r>
      <w:r>
        <w:rPr>
          <w:color w:val="231F20"/>
          <w:w w:val="105"/>
        </w:rPr>
        <w:t>matter,</w:t>
      </w:r>
      <w:r>
        <w:rPr>
          <w:color w:val="231F20"/>
          <w:spacing w:val="33"/>
          <w:w w:val="105"/>
        </w:rPr>
        <w:t xml:space="preserve"> </w:t>
      </w:r>
      <w:r>
        <w:rPr>
          <w:color w:val="231F20"/>
          <w:w w:val="105"/>
        </w:rPr>
        <w:t>any</w:t>
      </w:r>
      <w:r>
        <w:rPr>
          <w:color w:val="231F20"/>
          <w:spacing w:val="32"/>
          <w:w w:val="105"/>
        </w:rPr>
        <w:t xml:space="preserve"> </w:t>
      </w:r>
      <w:r>
        <w:rPr>
          <w:color w:val="231F20"/>
          <w:w w:val="105"/>
        </w:rPr>
        <w:t>alteration</w:t>
      </w:r>
      <w:r>
        <w:rPr>
          <w:color w:val="231F20"/>
          <w:spacing w:val="34"/>
          <w:w w:val="105"/>
        </w:rPr>
        <w:t xml:space="preserve"> </w:t>
      </w:r>
      <w:r>
        <w:rPr>
          <w:color w:val="231F20"/>
          <w:w w:val="105"/>
        </w:rPr>
        <w:t>in</w:t>
      </w:r>
      <w:r>
        <w:rPr>
          <w:color w:val="231F20"/>
          <w:spacing w:val="32"/>
          <w:w w:val="105"/>
        </w:rPr>
        <w:t xml:space="preserve"> </w:t>
      </w:r>
      <w:r>
        <w:rPr>
          <w:color w:val="231F20"/>
          <w:w w:val="105"/>
        </w:rPr>
        <w:t>average firm size. Hence, contrary to Gabaix and Landier (2008), changes in CEO pay have little to do with changes in the firm’s average size.</w:t>
      </w:r>
    </w:p>
    <w:p w14:paraId="2C02FE3C" w14:textId="77777777" w:rsidR="004A5C99" w:rsidRDefault="0027463A">
      <w:pPr>
        <w:pStyle w:val="BodyText"/>
        <w:spacing w:before="10" w:line="252" w:lineRule="auto"/>
        <w:ind w:left="62" w:right="164" w:firstLine="189"/>
        <w:jc w:val="both"/>
      </w:pPr>
      <w:r>
        <w:rPr>
          <w:color w:val="231F20"/>
          <w:w w:val="105"/>
        </w:rPr>
        <w:t>Sung</w:t>
      </w:r>
      <w:r>
        <w:rPr>
          <w:color w:val="231F20"/>
          <w:spacing w:val="-11"/>
          <w:w w:val="105"/>
        </w:rPr>
        <w:t xml:space="preserve"> </w:t>
      </w:r>
      <w:r>
        <w:rPr>
          <w:color w:val="231F20"/>
          <w:w w:val="105"/>
        </w:rPr>
        <w:t>and</w:t>
      </w:r>
      <w:r>
        <w:rPr>
          <w:color w:val="231F20"/>
          <w:spacing w:val="-9"/>
          <w:w w:val="105"/>
        </w:rPr>
        <w:t xml:space="preserve"> </w:t>
      </w:r>
      <w:r>
        <w:rPr>
          <w:color w:val="231F20"/>
          <w:w w:val="105"/>
        </w:rPr>
        <w:t>Swan</w:t>
      </w:r>
      <w:r>
        <w:rPr>
          <w:color w:val="231F20"/>
          <w:spacing w:val="-11"/>
          <w:w w:val="105"/>
        </w:rPr>
        <w:t xml:space="preserve"> </w:t>
      </w:r>
      <w:r>
        <w:rPr>
          <w:color w:val="231F20"/>
          <w:w w:val="105"/>
        </w:rPr>
        <w:t>(2015)</w:t>
      </w:r>
      <w:r>
        <w:rPr>
          <w:color w:val="231F20"/>
          <w:spacing w:val="-11"/>
          <w:w w:val="105"/>
        </w:rPr>
        <w:t xml:space="preserve"> </w:t>
      </w:r>
      <w:r>
        <w:rPr>
          <w:color w:val="231F20"/>
          <w:w w:val="105"/>
        </w:rPr>
        <w:t>provide</w:t>
      </w:r>
      <w:r>
        <w:rPr>
          <w:color w:val="231F20"/>
          <w:spacing w:val="-9"/>
          <w:w w:val="105"/>
        </w:rPr>
        <w:t xml:space="preserve"> </w:t>
      </w:r>
      <w:r>
        <w:rPr>
          <w:color w:val="231F20"/>
          <w:w w:val="105"/>
        </w:rPr>
        <w:t>evidence</w:t>
      </w:r>
      <w:r>
        <w:rPr>
          <w:color w:val="231F20"/>
          <w:spacing w:val="-9"/>
          <w:w w:val="105"/>
        </w:rPr>
        <w:t xml:space="preserve"> </w:t>
      </w:r>
      <w:r>
        <w:rPr>
          <w:color w:val="231F20"/>
          <w:w w:val="105"/>
        </w:rPr>
        <w:t>to</w:t>
      </w:r>
      <w:r>
        <w:rPr>
          <w:color w:val="231F20"/>
          <w:spacing w:val="-11"/>
          <w:w w:val="105"/>
        </w:rPr>
        <w:t xml:space="preserve"> </w:t>
      </w:r>
      <w:r>
        <w:rPr>
          <w:color w:val="231F20"/>
          <w:w w:val="105"/>
        </w:rPr>
        <w:t>show</w:t>
      </w:r>
      <w:r>
        <w:rPr>
          <w:color w:val="231F20"/>
          <w:spacing w:val="-8"/>
          <w:w w:val="105"/>
        </w:rPr>
        <w:t xml:space="preserve"> </w:t>
      </w:r>
      <w:r>
        <w:rPr>
          <w:color w:val="231F20"/>
          <w:w w:val="105"/>
        </w:rPr>
        <w:t>that</w:t>
      </w:r>
      <w:r>
        <w:rPr>
          <w:color w:val="231F20"/>
          <w:spacing w:val="-9"/>
          <w:w w:val="105"/>
        </w:rPr>
        <w:t xml:space="preserve"> </w:t>
      </w:r>
      <w:r>
        <w:rPr>
          <w:color w:val="231F20"/>
          <w:w w:val="105"/>
        </w:rPr>
        <w:t>sizeable</w:t>
      </w:r>
      <w:r>
        <w:rPr>
          <w:color w:val="231F20"/>
          <w:spacing w:val="-9"/>
          <w:w w:val="105"/>
        </w:rPr>
        <w:t xml:space="preserve"> </w:t>
      </w:r>
      <w:r>
        <w:rPr>
          <w:color w:val="231F20"/>
          <w:w w:val="105"/>
        </w:rPr>
        <w:t>CEO</w:t>
      </w:r>
      <w:r>
        <w:rPr>
          <w:color w:val="231F20"/>
          <w:spacing w:val="-10"/>
          <w:w w:val="105"/>
        </w:rPr>
        <w:t xml:space="preserve"> </w:t>
      </w:r>
      <w:r>
        <w:rPr>
          <w:color w:val="231F20"/>
          <w:w w:val="105"/>
        </w:rPr>
        <w:t>pay</w:t>
      </w:r>
      <w:r>
        <w:rPr>
          <w:color w:val="231F20"/>
          <w:spacing w:val="-10"/>
          <w:w w:val="105"/>
        </w:rPr>
        <w:t xml:space="preserve"> </w:t>
      </w:r>
      <w:r>
        <w:rPr>
          <w:color w:val="231F20"/>
          <w:w w:val="105"/>
        </w:rPr>
        <w:t>fluctuations over</w:t>
      </w:r>
      <w:r>
        <w:rPr>
          <w:color w:val="231F20"/>
          <w:spacing w:val="17"/>
          <w:w w:val="105"/>
        </w:rPr>
        <w:t xml:space="preserve"> </w:t>
      </w:r>
      <w:r>
        <w:rPr>
          <w:color w:val="231F20"/>
          <w:w w:val="105"/>
        </w:rPr>
        <w:t>the</w:t>
      </w:r>
      <w:r>
        <w:rPr>
          <w:color w:val="231F20"/>
          <w:spacing w:val="19"/>
          <w:w w:val="105"/>
        </w:rPr>
        <w:t xml:space="preserve"> </w:t>
      </w:r>
      <w:r>
        <w:rPr>
          <w:color w:val="231F20"/>
          <w:w w:val="105"/>
        </w:rPr>
        <w:t>period</w:t>
      </w:r>
      <w:r>
        <w:rPr>
          <w:color w:val="231F20"/>
          <w:spacing w:val="18"/>
          <w:w w:val="105"/>
        </w:rPr>
        <w:t xml:space="preserve"> </w:t>
      </w:r>
      <w:r>
        <w:rPr>
          <w:color w:val="231F20"/>
          <w:w w:val="105"/>
        </w:rPr>
        <w:t>1995–2012</w:t>
      </w:r>
      <w:r>
        <w:rPr>
          <w:color w:val="231F20"/>
          <w:spacing w:val="19"/>
          <w:w w:val="105"/>
        </w:rPr>
        <w:t xml:space="preserve"> </w:t>
      </w:r>
      <w:r>
        <w:rPr>
          <w:color w:val="231F20"/>
          <w:w w:val="105"/>
        </w:rPr>
        <w:t>inclusive,</w:t>
      </w:r>
      <w:r>
        <w:rPr>
          <w:color w:val="231F20"/>
          <w:spacing w:val="21"/>
          <w:w w:val="105"/>
        </w:rPr>
        <w:t xml:space="preserve"> </w:t>
      </w:r>
      <w:r>
        <w:rPr>
          <w:color w:val="231F20"/>
          <w:w w:val="105"/>
        </w:rPr>
        <w:t>can</w:t>
      </w:r>
      <w:r>
        <w:rPr>
          <w:color w:val="231F20"/>
          <w:spacing w:val="18"/>
          <w:w w:val="105"/>
        </w:rPr>
        <w:t xml:space="preserve"> </w:t>
      </w:r>
      <w:r>
        <w:rPr>
          <w:color w:val="231F20"/>
          <w:w w:val="105"/>
        </w:rPr>
        <w:t>be</w:t>
      </w:r>
      <w:r>
        <w:rPr>
          <w:color w:val="231F20"/>
          <w:spacing w:val="19"/>
          <w:w w:val="105"/>
        </w:rPr>
        <w:t xml:space="preserve"> </w:t>
      </w:r>
      <w:r>
        <w:rPr>
          <w:color w:val="231F20"/>
          <w:w w:val="105"/>
        </w:rPr>
        <w:t>explained</w:t>
      </w:r>
      <w:r>
        <w:rPr>
          <w:color w:val="231F20"/>
          <w:spacing w:val="17"/>
          <w:w w:val="105"/>
        </w:rPr>
        <w:t xml:space="preserve"> </w:t>
      </w:r>
      <w:r>
        <w:rPr>
          <w:color w:val="231F20"/>
          <w:w w:val="105"/>
        </w:rPr>
        <w:t>by</w:t>
      </w:r>
      <w:r>
        <w:rPr>
          <w:color w:val="231F20"/>
          <w:spacing w:val="19"/>
          <w:w w:val="105"/>
        </w:rPr>
        <w:t xml:space="preserve"> </w:t>
      </w:r>
      <w:r>
        <w:rPr>
          <w:color w:val="231F20"/>
          <w:w w:val="105"/>
        </w:rPr>
        <w:t>competition</w:t>
      </w:r>
      <w:r>
        <w:rPr>
          <w:color w:val="231F20"/>
          <w:spacing w:val="19"/>
          <w:w w:val="105"/>
        </w:rPr>
        <w:t xml:space="preserve"> </w:t>
      </w:r>
      <w:r>
        <w:rPr>
          <w:color w:val="231F20"/>
          <w:w w:val="105"/>
        </w:rPr>
        <w:t>for</w:t>
      </w:r>
      <w:r>
        <w:rPr>
          <w:color w:val="231F20"/>
          <w:spacing w:val="19"/>
          <w:w w:val="105"/>
        </w:rPr>
        <w:t xml:space="preserve"> </w:t>
      </w:r>
      <w:proofErr w:type="gramStart"/>
      <w:r>
        <w:rPr>
          <w:color w:val="231F20"/>
          <w:spacing w:val="-2"/>
          <w:w w:val="105"/>
        </w:rPr>
        <w:t>talented</w:t>
      </w:r>
      <w:proofErr w:type="gramEnd"/>
    </w:p>
    <w:p w14:paraId="09E004EA" w14:textId="77777777" w:rsidR="004A5C99" w:rsidRDefault="004A5C99">
      <w:pPr>
        <w:pStyle w:val="BodyText"/>
        <w:spacing w:before="7"/>
      </w:pPr>
    </w:p>
    <w:p w14:paraId="10643A2A" w14:textId="77777777" w:rsidR="004A5C99" w:rsidRDefault="004A5C99">
      <w:pPr>
        <w:rPr>
          <w:color w:val="231F20"/>
          <w:w w:val="105"/>
          <w:sz w:val="14"/>
        </w:rPr>
      </w:pPr>
    </w:p>
    <w:p w14:paraId="6FAEC4F1" w14:textId="77777777" w:rsidR="00DD4D10" w:rsidRDefault="00DD4D10">
      <w:pPr>
        <w:rPr>
          <w:sz w:val="14"/>
        </w:rPr>
        <w:sectPr w:rsidR="00DD4D10">
          <w:pgSz w:w="9700" w:h="13950"/>
          <w:pgMar w:top="800" w:right="1133" w:bottom="280" w:left="1133" w:header="720" w:footer="720" w:gutter="0"/>
          <w:cols w:space="720"/>
        </w:sectPr>
      </w:pPr>
    </w:p>
    <w:p w14:paraId="39D943D3" w14:textId="77777777" w:rsidR="004A5C99" w:rsidRDefault="004A5C99">
      <w:pPr>
        <w:pStyle w:val="BodyText"/>
        <w:spacing w:before="208"/>
        <w:rPr>
          <w:i/>
        </w:rPr>
      </w:pPr>
    </w:p>
    <w:p w14:paraId="6771C084" w14:textId="77777777" w:rsidR="00DD4D10" w:rsidRDefault="00DD4D10">
      <w:pPr>
        <w:pStyle w:val="BodyText"/>
        <w:spacing w:before="208"/>
        <w:rPr>
          <w:i/>
        </w:rPr>
      </w:pPr>
    </w:p>
    <w:p w14:paraId="5F0BBA23" w14:textId="77777777" w:rsidR="004A5C99" w:rsidRDefault="0027463A">
      <w:pPr>
        <w:pStyle w:val="BodyText"/>
        <w:spacing w:line="249" w:lineRule="auto"/>
        <w:ind w:left="167" w:right="58"/>
        <w:jc w:val="both"/>
      </w:pPr>
      <w:r>
        <w:rPr>
          <w:color w:val="231F20"/>
          <w:w w:val="105"/>
        </w:rPr>
        <w:t>CEOs as the market has become more focused on generalist rather than firm-specific skills (see Frydman, 2007), and the payment of information rent as managers reveal their otherwise publicly unknown talent. They show that this competition not only takes the form of higher pay for large-firm managers but also higher pay-for- performance sensitivity for all managers, and especially for small-firm managers.</w:t>
      </w:r>
    </w:p>
    <w:p w14:paraId="5FF0AB4D" w14:textId="77777777" w:rsidR="004A5C99" w:rsidRDefault="0027463A">
      <w:pPr>
        <w:pStyle w:val="BodyText"/>
        <w:spacing w:before="5" w:line="249" w:lineRule="auto"/>
        <w:ind w:left="167" w:right="57" w:firstLine="189"/>
        <w:jc w:val="both"/>
      </w:pPr>
      <w:r>
        <w:rPr>
          <w:color w:val="231F20"/>
          <w:w w:val="105"/>
        </w:rPr>
        <w:t>In</w:t>
      </w:r>
      <w:r>
        <w:rPr>
          <w:color w:val="231F20"/>
          <w:spacing w:val="-5"/>
          <w:w w:val="105"/>
        </w:rPr>
        <w:t xml:space="preserve"> </w:t>
      </w:r>
      <w:r>
        <w:rPr>
          <w:color w:val="231F20"/>
          <w:w w:val="105"/>
        </w:rPr>
        <w:t>conclusion,</w:t>
      </w:r>
      <w:r>
        <w:rPr>
          <w:color w:val="231F20"/>
          <w:spacing w:val="-4"/>
          <w:w w:val="105"/>
        </w:rPr>
        <w:t xml:space="preserve"> </w:t>
      </w:r>
      <w:r>
        <w:rPr>
          <w:color w:val="231F20"/>
          <w:w w:val="105"/>
        </w:rPr>
        <w:t>S&amp;W</w:t>
      </w:r>
      <w:r>
        <w:rPr>
          <w:color w:val="231F20"/>
          <w:spacing w:val="-3"/>
          <w:w w:val="105"/>
        </w:rPr>
        <w:t xml:space="preserve"> </w:t>
      </w:r>
      <w:r>
        <w:rPr>
          <w:color w:val="231F20"/>
          <w:w w:val="105"/>
        </w:rPr>
        <w:t>provide</w:t>
      </w:r>
      <w:r>
        <w:rPr>
          <w:color w:val="231F20"/>
          <w:spacing w:val="-4"/>
          <w:w w:val="105"/>
        </w:rPr>
        <w:t xml:space="preserve"> </w:t>
      </w:r>
      <w:r>
        <w:rPr>
          <w:color w:val="231F20"/>
          <w:w w:val="105"/>
        </w:rPr>
        <w:t>a</w:t>
      </w:r>
      <w:r>
        <w:rPr>
          <w:color w:val="231F20"/>
          <w:spacing w:val="-3"/>
          <w:w w:val="105"/>
        </w:rPr>
        <w:t xml:space="preserve"> </w:t>
      </w:r>
      <w:r>
        <w:rPr>
          <w:color w:val="231F20"/>
          <w:w w:val="105"/>
        </w:rPr>
        <w:t>useful</w:t>
      </w:r>
      <w:r>
        <w:rPr>
          <w:color w:val="231F20"/>
          <w:spacing w:val="-3"/>
          <w:w w:val="105"/>
        </w:rPr>
        <w:t xml:space="preserve"> </w:t>
      </w:r>
      <w:r>
        <w:rPr>
          <w:color w:val="231F20"/>
          <w:w w:val="105"/>
        </w:rPr>
        <w:t>and</w:t>
      </w:r>
      <w:r>
        <w:rPr>
          <w:color w:val="231F20"/>
          <w:spacing w:val="-4"/>
          <w:w w:val="105"/>
        </w:rPr>
        <w:t xml:space="preserve"> </w:t>
      </w:r>
      <w:r>
        <w:rPr>
          <w:color w:val="231F20"/>
          <w:w w:val="105"/>
        </w:rPr>
        <w:t>welcome</w:t>
      </w:r>
      <w:r>
        <w:rPr>
          <w:color w:val="231F20"/>
          <w:spacing w:val="-4"/>
          <w:w w:val="105"/>
        </w:rPr>
        <w:t xml:space="preserve"> </w:t>
      </w:r>
      <w:r>
        <w:rPr>
          <w:color w:val="231F20"/>
          <w:w w:val="105"/>
        </w:rPr>
        <w:t>survey</w:t>
      </w:r>
      <w:r>
        <w:rPr>
          <w:color w:val="231F20"/>
          <w:spacing w:val="-5"/>
          <w:w w:val="105"/>
        </w:rPr>
        <w:t xml:space="preserve"> </w:t>
      </w:r>
      <w:r>
        <w:rPr>
          <w:color w:val="231F20"/>
          <w:w w:val="105"/>
        </w:rPr>
        <w:t>of</w:t>
      </w:r>
      <w:r>
        <w:rPr>
          <w:color w:val="231F20"/>
          <w:spacing w:val="-5"/>
          <w:w w:val="105"/>
        </w:rPr>
        <w:t xml:space="preserve"> </w:t>
      </w:r>
      <w:r>
        <w:rPr>
          <w:color w:val="231F20"/>
          <w:w w:val="105"/>
        </w:rPr>
        <w:t>the</w:t>
      </w:r>
      <w:r>
        <w:rPr>
          <w:color w:val="231F20"/>
          <w:spacing w:val="-4"/>
          <w:w w:val="105"/>
        </w:rPr>
        <w:t xml:space="preserve"> </w:t>
      </w:r>
      <w:r>
        <w:rPr>
          <w:color w:val="231F20"/>
          <w:w w:val="105"/>
        </w:rPr>
        <w:t>Australian</w:t>
      </w:r>
      <w:r>
        <w:rPr>
          <w:color w:val="231F20"/>
          <w:spacing w:val="-3"/>
          <w:w w:val="105"/>
        </w:rPr>
        <w:t xml:space="preserve"> </w:t>
      </w:r>
      <w:r>
        <w:rPr>
          <w:color w:val="231F20"/>
          <w:w w:val="105"/>
        </w:rPr>
        <w:t>pay</w:t>
      </w:r>
      <w:r>
        <w:rPr>
          <w:color w:val="231F20"/>
          <w:spacing w:val="-5"/>
          <w:w w:val="105"/>
        </w:rPr>
        <w:t xml:space="preserve"> </w:t>
      </w:r>
      <w:r>
        <w:rPr>
          <w:color w:val="231F20"/>
          <w:w w:val="105"/>
        </w:rPr>
        <w:t xml:space="preserve">lit- erature and their nine pay principles provide good general guidance. However, these </w:t>
      </w:r>
      <w:r>
        <w:rPr>
          <w:color w:val="231F20"/>
          <w:spacing w:val="-2"/>
          <w:w w:val="105"/>
        </w:rPr>
        <w:t>principles</w:t>
      </w:r>
      <w:r>
        <w:rPr>
          <w:color w:val="231F20"/>
          <w:spacing w:val="-5"/>
          <w:w w:val="105"/>
        </w:rPr>
        <w:t xml:space="preserve"> </w:t>
      </w:r>
      <w:r>
        <w:rPr>
          <w:color w:val="231F20"/>
          <w:spacing w:val="-2"/>
          <w:w w:val="105"/>
        </w:rPr>
        <w:t>are</w:t>
      </w:r>
      <w:r>
        <w:rPr>
          <w:color w:val="231F20"/>
          <w:spacing w:val="-7"/>
          <w:w w:val="105"/>
        </w:rPr>
        <w:t xml:space="preserve"> </w:t>
      </w:r>
      <w:r>
        <w:rPr>
          <w:color w:val="231F20"/>
          <w:spacing w:val="-2"/>
          <w:w w:val="105"/>
        </w:rPr>
        <w:t>relatively</w:t>
      </w:r>
      <w:r>
        <w:rPr>
          <w:color w:val="231F20"/>
          <w:spacing w:val="-8"/>
          <w:w w:val="105"/>
        </w:rPr>
        <w:t xml:space="preserve"> </w:t>
      </w:r>
      <w:r>
        <w:rPr>
          <w:color w:val="231F20"/>
          <w:spacing w:val="-2"/>
          <w:w w:val="105"/>
        </w:rPr>
        <w:t>silent</w:t>
      </w:r>
      <w:r>
        <w:rPr>
          <w:color w:val="231F20"/>
          <w:spacing w:val="-7"/>
          <w:w w:val="105"/>
        </w:rPr>
        <w:t xml:space="preserve"> </w:t>
      </w:r>
      <w:r>
        <w:rPr>
          <w:color w:val="231F20"/>
          <w:spacing w:val="-2"/>
          <w:w w:val="105"/>
        </w:rPr>
        <w:t>in</w:t>
      </w:r>
      <w:r>
        <w:rPr>
          <w:color w:val="231F20"/>
          <w:spacing w:val="-8"/>
          <w:w w:val="105"/>
        </w:rPr>
        <w:t xml:space="preserve"> </w:t>
      </w:r>
      <w:r>
        <w:rPr>
          <w:color w:val="231F20"/>
          <w:spacing w:val="-2"/>
          <w:w w:val="105"/>
        </w:rPr>
        <w:t>the</w:t>
      </w:r>
      <w:r>
        <w:rPr>
          <w:color w:val="231F20"/>
          <w:spacing w:val="-5"/>
          <w:w w:val="105"/>
        </w:rPr>
        <w:t xml:space="preserve"> </w:t>
      </w:r>
      <w:r>
        <w:rPr>
          <w:color w:val="231F20"/>
          <w:spacing w:val="-2"/>
          <w:w w:val="105"/>
        </w:rPr>
        <w:t>advice</w:t>
      </w:r>
      <w:r>
        <w:rPr>
          <w:color w:val="231F20"/>
          <w:spacing w:val="-5"/>
          <w:w w:val="105"/>
        </w:rPr>
        <w:t xml:space="preserve"> </w:t>
      </w:r>
      <w:r>
        <w:rPr>
          <w:color w:val="231F20"/>
          <w:spacing w:val="-2"/>
          <w:w w:val="105"/>
        </w:rPr>
        <w:t>they</w:t>
      </w:r>
      <w:r>
        <w:rPr>
          <w:color w:val="231F20"/>
          <w:spacing w:val="-8"/>
          <w:w w:val="105"/>
        </w:rPr>
        <w:t xml:space="preserve"> </w:t>
      </w:r>
      <w:r>
        <w:rPr>
          <w:color w:val="231F20"/>
          <w:spacing w:val="-2"/>
          <w:w w:val="105"/>
        </w:rPr>
        <w:t>provide</w:t>
      </w:r>
      <w:r>
        <w:rPr>
          <w:color w:val="231F20"/>
          <w:spacing w:val="-8"/>
          <w:w w:val="105"/>
        </w:rPr>
        <w:t xml:space="preserve"> </w:t>
      </w:r>
      <w:r>
        <w:rPr>
          <w:color w:val="231F20"/>
          <w:spacing w:val="-2"/>
          <w:w w:val="105"/>
        </w:rPr>
        <w:t>on</w:t>
      </w:r>
      <w:r>
        <w:rPr>
          <w:color w:val="231F20"/>
          <w:spacing w:val="-5"/>
          <w:w w:val="105"/>
        </w:rPr>
        <w:t xml:space="preserve"> </w:t>
      </w:r>
      <w:r>
        <w:rPr>
          <w:color w:val="231F20"/>
          <w:spacing w:val="-2"/>
          <w:w w:val="105"/>
        </w:rPr>
        <w:t>the</w:t>
      </w:r>
      <w:r>
        <w:rPr>
          <w:color w:val="231F20"/>
          <w:spacing w:val="-5"/>
          <w:w w:val="105"/>
        </w:rPr>
        <w:t xml:space="preserve"> </w:t>
      </w:r>
      <w:r>
        <w:rPr>
          <w:color w:val="231F20"/>
          <w:spacing w:val="-2"/>
          <w:w w:val="105"/>
        </w:rPr>
        <w:t>critical</w:t>
      </w:r>
      <w:r>
        <w:rPr>
          <w:color w:val="231F20"/>
          <w:spacing w:val="-5"/>
          <w:w w:val="105"/>
        </w:rPr>
        <w:t xml:space="preserve"> </w:t>
      </w:r>
      <w:r>
        <w:rPr>
          <w:color w:val="231F20"/>
          <w:spacing w:val="-2"/>
          <w:w w:val="105"/>
        </w:rPr>
        <w:t>pay</w:t>
      </w:r>
      <w:r>
        <w:rPr>
          <w:color w:val="231F20"/>
          <w:spacing w:val="-5"/>
          <w:w w:val="105"/>
        </w:rPr>
        <w:t xml:space="preserve"> </w:t>
      </w:r>
      <w:r>
        <w:rPr>
          <w:color w:val="231F20"/>
          <w:spacing w:val="-2"/>
          <w:w w:val="105"/>
        </w:rPr>
        <w:t xml:space="preserve">mix—incen- </w:t>
      </w:r>
      <w:r>
        <w:rPr>
          <w:color w:val="231F20"/>
          <w:w w:val="105"/>
        </w:rPr>
        <w:t>tives</w:t>
      </w:r>
      <w:r>
        <w:rPr>
          <w:color w:val="231F20"/>
          <w:spacing w:val="-4"/>
          <w:w w:val="105"/>
        </w:rPr>
        <w:t xml:space="preserve"> </w:t>
      </w:r>
      <w:r>
        <w:rPr>
          <w:color w:val="231F20"/>
          <w:w w:val="105"/>
        </w:rPr>
        <w:t>versus</w:t>
      </w:r>
      <w:r>
        <w:rPr>
          <w:color w:val="231F20"/>
          <w:spacing w:val="-4"/>
          <w:w w:val="105"/>
        </w:rPr>
        <w:t xml:space="preserve"> </w:t>
      </w:r>
      <w:r>
        <w:rPr>
          <w:color w:val="231F20"/>
          <w:w w:val="105"/>
        </w:rPr>
        <w:t>cash—and</w:t>
      </w:r>
      <w:r>
        <w:rPr>
          <w:color w:val="231F20"/>
          <w:spacing w:val="-3"/>
          <w:w w:val="105"/>
        </w:rPr>
        <w:t xml:space="preserve"> </w:t>
      </w:r>
      <w:r>
        <w:rPr>
          <w:color w:val="231F20"/>
          <w:w w:val="105"/>
        </w:rPr>
        <w:t>shed</w:t>
      </w:r>
      <w:r>
        <w:rPr>
          <w:color w:val="231F20"/>
          <w:spacing w:val="-2"/>
          <w:w w:val="105"/>
        </w:rPr>
        <w:t xml:space="preserve"> </w:t>
      </w:r>
      <w:r>
        <w:rPr>
          <w:color w:val="231F20"/>
          <w:w w:val="105"/>
        </w:rPr>
        <w:t>very</w:t>
      </w:r>
      <w:r>
        <w:rPr>
          <w:color w:val="231F20"/>
          <w:spacing w:val="-4"/>
          <w:w w:val="105"/>
        </w:rPr>
        <w:t xml:space="preserve"> </w:t>
      </w:r>
      <w:r>
        <w:rPr>
          <w:color w:val="231F20"/>
          <w:w w:val="105"/>
        </w:rPr>
        <w:t>little</w:t>
      </w:r>
      <w:r>
        <w:rPr>
          <w:color w:val="231F20"/>
          <w:spacing w:val="-3"/>
          <w:w w:val="105"/>
        </w:rPr>
        <w:t xml:space="preserve"> </w:t>
      </w:r>
      <w:r>
        <w:rPr>
          <w:color w:val="231F20"/>
          <w:w w:val="105"/>
        </w:rPr>
        <w:t>light</w:t>
      </w:r>
      <w:r>
        <w:rPr>
          <w:color w:val="231F20"/>
          <w:spacing w:val="-4"/>
          <w:w w:val="105"/>
        </w:rPr>
        <w:t xml:space="preserve"> </w:t>
      </w:r>
      <w:r>
        <w:rPr>
          <w:color w:val="231F20"/>
          <w:w w:val="105"/>
        </w:rPr>
        <w:t>on</w:t>
      </w:r>
      <w:r>
        <w:rPr>
          <w:color w:val="231F20"/>
          <w:spacing w:val="-3"/>
          <w:w w:val="105"/>
        </w:rPr>
        <w:t xml:space="preserve"> </w:t>
      </w:r>
      <w:r>
        <w:rPr>
          <w:color w:val="231F20"/>
          <w:w w:val="105"/>
        </w:rPr>
        <w:t>compensation</w:t>
      </w:r>
      <w:r>
        <w:rPr>
          <w:color w:val="231F20"/>
          <w:spacing w:val="-4"/>
          <w:w w:val="105"/>
        </w:rPr>
        <w:t xml:space="preserve"> </w:t>
      </w:r>
      <w:r>
        <w:rPr>
          <w:color w:val="231F20"/>
          <w:w w:val="105"/>
        </w:rPr>
        <w:t>for</w:t>
      </w:r>
      <w:r>
        <w:rPr>
          <w:color w:val="231F20"/>
          <w:spacing w:val="-1"/>
          <w:w w:val="105"/>
        </w:rPr>
        <w:t xml:space="preserve"> </w:t>
      </w:r>
      <w:r>
        <w:rPr>
          <w:color w:val="231F20"/>
          <w:w w:val="105"/>
        </w:rPr>
        <w:t>pay</w:t>
      </w:r>
      <w:r>
        <w:rPr>
          <w:color w:val="231F20"/>
          <w:spacing w:val="-2"/>
          <w:w w:val="105"/>
        </w:rPr>
        <w:t xml:space="preserve"> </w:t>
      </w:r>
      <w:r>
        <w:rPr>
          <w:color w:val="231F20"/>
          <w:w w:val="105"/>
        </w:rPr>
        <w:t>risk,</w:t>
      </w:r>
      <w:r>
        <w:rPr>
          <w:color w:val="231F20"/>
          <w:spacing w:val="-1"/>
          <w:w w:val="105"/>
        </w:rPr>
        <w:t xml:space="preserve"> </w:t>
      </w:r>
      <w:r>
        <w:rPr>
          <w:color w:val="231F20"/>
          <w:w w:val="105"/>
        </w:rPr>
        <w:t>managerial effort, and managerial talent. My commentary is designed to point towards the direc- tion in which revision is needed to provide even more useful advice in future.</w:t>
      </w:r>
    </w:p>
    <w:p w14:paraId="2EE899F7" w14:textId="77777777" w:rsidR="004A5C99" w:rsidRDefault="004A5C99">
      <w:pPr>
        <w:pStyle w:val="BodyText"/>
      </w:pPr>
    </w:p>
    <w:p w14:paraId="2C676F46" w14:textId="77777777" w:rsidR="004A5C99" w:rsidRDefault="004A5C99">
      <w:pPr>
        <w:pStyle w:val="BodyText"/>
        <w:spacing w:before="39"/>
      </w:pPr>
    </w:p>
    <w:p w14:paraId="1724A267" w14:textId="77777777" w:rsidR="004A5C99" w:rsidRDefault="0027463A">
      <w:pPr>
        <w:pStyle w:val="BodyText"/>
        <w:spacing w:line="252" w:lineRule="auto"/>
        <w:ind w:left="593" w:right="487"/>
        <w:jc w:val="center"/>
      </w:pPr>
      <w:r>
        <w:rPr>
          <w:color w:val="231F20"/>
          <w:w w:val="110"/>
        </w:rPr>
        <w:t>COMMENT BY STEPHEN TAYLOR: DESIGN PRINCIPLES FOR EXECUTIVE</w:t>
      </w:r>
      <w:r>
        <w:rPr>
          <w:color w:val="231F20"/>
          <w:spacing w:val="-1"/>
          <w:w w:val="110"/>
        </w:rPr>
        <w:t xml:space="preserve"> </w:t>
      </w:r>
      <w:r>
        <w:rPr>
          <w:color w:val="231F20"/>
          <w:w w:val="110"/>
        </w:rPr>
        <w:t>COMPENSATION</w:t>
      </w:r>
      <w:r>
        <w:rPr>
          <w:color w:val="231F20"/>
          <w:spacing w:val="-2"/>
          <w:w w:val="110"/>
        </w:rPr>
        <w:t xml:space="preserve"> </w:t>
      </w:r>
      <w:r>
        <w:rPr>
          <w:color w:val="231F20"/>
          <w:w w:val="110"/>
        </w:rPr>
        <w:t>CONTRACTS:</w:t>
      </w:r>
      <w:r>
        <w:rPr>
          <w:color w:val="231F20"/>
          <w:spacing w:val="-1"/>
          <w:w w:val="110"/>
        </w:rPr>
        <w:t xml:space="preserve"> </w:t>
      </w:r>
      <w:r>
        <w:rPr>
          <w:color w:val="231F20"/>
          <w:w w:val="110"/>
        </w:rPr>
        <w:t>AN</w:t>
      </w:r>
      <w:r>
        <w:rPr>
          <w:color w:val="231F20"/>
          <w:spacing w:val="-3"/>
          <w:w w:val="110"/>
        </w:rPr>
        <w:t xml:space="preserve"> </w:t>
      </w:r>
      <w:r>
        <w:rPr>
          <w:color w:val="231F20"/>
          <w:w w:val="110"/>
        </w:rPr>
        <w:t xml:space="preserve">ACCOUNTING </w:t>
      </w:r>
      <w:r>
        <w:rPr>
          <w:color w:val="231F20"/>
          <w:spacing w:val="-2"/>
          <w:w w:val="110"/>
        </w:rPr>
        <w:t>PERSPECTIVE</w:t>
      </w:r>
    </w:p>
    <w:p w14:paraId="73771851" w14:textId="77777777" w:rsidR="004A5C99" w:rsidRDefault="004A5C99">
      <w:pPr>
        <w:pStyle w:val="BodyText"/>
        <w:spacing w:before="6"/>
      </w:pPr>
    </w:p>
    <w:p w14:paraId="3AECBF88" w14:textId="77777777" w:rsidR="004A5C99" w:rsidRDefault="0027463A">
      <w:pPr>
        <w:pStyle w:val="BodyText"/>
        <w:spacing w:line="249" w:lineRule="auto"/>
        <w:ind w:left="167" w:right="58"/>
        <w:jc w:val="both"/>
      </w:pPr>
      <w:r>
        <w:rPr>
          <w:color w:val="231F20"/>
          <w:w w:val="110"/>
        </w:rPr>
        <w:t xml:space="preserve">Shan and Walter (2016, hereafter S&amp;W) perform a considerable service for re- </w:t>
      </w:r>
      <w:r>
        <w:rPr>
          <w:color w:val="231F20"/>
        </w:rPr>
        <w:t>searchers and others interested in understanding the</w:t>
      </w:r>
      <w:r>
        <w:rPr>
          <w:color w:val="231F20"/>
          <w:spacing w:val="29"/>
        </w:rPr>
        <w:t xml:space="preserve"> </w:t>
      </w:r>
      <w:r>
        <w:rPr>
          <w:color w:val="231F20"/>
        </w:rPr>
        <w:t>design of executive compensation</w:t>
      </w:r>
      <w:r>
        <w:rPr>
          <w:color w:val="231F20"/>
          <w:spacing w:val="80"/>
          <w:w w:val="110"/>
        </w:rPr>
        <w:t xml:space="preserve"> </w:t>
      </w:r>
      <w:r>
        <w:rPr>
          <w:color w:val="231F20"/>
          <w:spacing w:val="-2"/>
          <w:w w:val="110"/>
        </w:rPr>
        <w:t>by</w:t>
      </w:r>
      <w:r>
        <w:rPr>
          <w:color w:val="231F20"/>
          <w:spacing w:val="-12"/>
          <w:w w:val="110"/>
        </w:rPr>
        <w:t xml:space="preserve"> </w:t>
      </w:r>
      <w:r>
        <w:rPr>
          <w:color w:val="231F20"/>
          <w:spacing w:val="-2"/>
          <w:w w:val="110"/>
        </w:rPr>
        <w:t>providing</w:t>
      </w:r>
      <w:r>
        <w:rPr>
          <w:color w:val="231F20"/>
          <w:spacing w:val="-12"/>
          <w:w w:val="110"/>
        </w:rPr>
        <w:t xml:space="preserve"> </w:t>
      </w:r>
      <w:r>
        <w:rPr>
          <w:color w:val="231F20"/>
          <w:spacing w:val="-2"/>
          <w:w w:val="110"/>
        </w:rPr>
        <w:t>an</w:t>
      </w:r>
      <w:r>
        <w:rPr>
          <w:color w:val="231F20"/>
          <w:spacing w:val="-12"/>
          <w:w w:val="110"/>
        </w:rPr>
        <w:t xml:space="preserve"> </w:t>
      </w:r>
      <w:r>
        <w:rPr>
          <w:color w:val="231F20"/>
          <w:spacing w:val="-2"/>
          <w:w w:val="110"/>
        </w:rPr>
        <w:t>extensive</w:t>
      </w:r>
      <w:r>
        <w:rPr>
          <w:color w:val="231F20"/>
          <w:spacing w:val="-11"/>
          <w:w w:val="110"/>
        </w:rPr>
        <w:t xml:space="preserve"> </w:t>
      </w:r>
      <w:r>
        <w:rPr>
          <w:color w:val="231F20"/>
          <w:spacing w:val="-2"/>
          <w:w w:val="110"/>
        </w:rPr>
        <w:t>overview</w:t>
      </w:r>
      <w:r>
        <w:rPr>
          <w:color w:val="231F20"/>
          <w:spacing w:val="-12"/>
          <w:w w:val="110"/>
        </w:rPr>
        <w:t xml:space="preserve"> </w:t>
      </w:r>
      <w:r>
        <w:rPr>
          <w:color w:val="231F20"/>
          <w:spacing w:val="-2"/>
          <w:w w:val="110"/>
        </w:rPr>
        <w:t>of</w:t>
      </w:r>
      <w:r>
        <w:rPr>
          <w:color w:val="231F20"/>
          <w:spacing w:val="-12"/>
          <w:w w:val="110"/>
        </w:rPr>
        <w:t xml:space="preserve"> </w:t>
      </w:r>
      <w:r>
        <w:rPr>
          <w:color w:val="231F20"/>
          <w:spacing w:val="-2"/>
          <w:w w:val="110"/>
        </w:rPr>
        <w:t>the</w:t>
      </w:r>
      <w:r>
        <w:rPr>
          <w:color w:val="231F20"/>
          <w:spacing w:val="-12"/>
          <w:w w:val="110"/>
        </w:rPr>
        <w:t xml:space="preserve"> </w:t>
      </w:r>
      <w:r>
        <w:rPr>
          <w:color w:val="231F20"/>
          <w:spacing w:val="-2"/>
          <w:w w:val="110"/>
        </w:rPr>
        <w:t>competing</w:t>
      </w:r>
      <w:r>
        <w:rPr>
          <w:color w:val="231F20"/>
          <w:spacing w:val="-11"/>
          <w:w w:val="110"/>
        </w:rPr>
        <w:t xml:space="preserve"> </w:t>
      </w:r>
      <w:r>
        <w:rPr>
          <w:color w:val="231F20"/>
          <w:spacing w:val="-2"/>
          <w:w w:val="110"/>
        </w:rPr>
        <w:t>arguments</w:t>
      </w:r>
      <w:r>
        <w:rPr>
          <w:color w:val="231F20"/>
          <w:spacing w:val="-12"/>
          <w:w w:val="110"/>
        </w:rPr>
        <w:t xml:space="preserve"> </w:t>
      </w:r>
      <w:r>
        <w:rPr>
          <w:color w:val="231F20"/>
          <w:spacing w:val="-2"/>
          <w:w w:val="110"/>
        </w:rPr>
        <w:t>and</w:t>
      </w:r>
      <w:r>
        <w:rPr>
          <w:color w:val="231F20"/>
          <w:spacing w:val="-12"/>
          <w:w w:val="110"/>
        </w:rPr>
        <w:t xml:space="preserve"> </w:t>
      </w:r>
      <w:r>
        <w:rPr>
          <w:color w:val="231F20"/>
          <w:spacing w:val="-2"/>
          <w:w w:val="110"/>
        </w:rPr>
        <w:t>evidence.</w:t>
      </w:r>
      <w:r>
        <w:rPr>
          <w:color w:val="231F20"/>
          <w:spacing w:val="-12"/>
          <w:w w:val="110"/>
        </w:rPr>
        <w:t xml:space="preserve"> </w:t>
      </w:r>
      <w:r>
        <w:rPr>
          <w:color w:val="231F20"/>
          <w:spacing w:val="-2"/>
          <w:w w:val="110"/>
        </w:rPr>
        <w:t xml:space="preserve">They </w:t>
      </w:r>
      <w:r>
        <w:rPr>
          <w:color w:val="231F20"/>
        </w:rPr>
        <w:t>identify two primary ‘camps’ in the continuing debate over the quantity and composi-</w:t>
      </w:r>
      <w:r>
        <w:rPr>
          <w:color w:val="231F20"/>
          <w:spacing w:val="40"/>
        </w:rPr>
        <w:t xml:space="preserve"> </w:t>
      </w:r>
      <w:r>
        <w:rPr>
          <w:color w:val="231F20"/>
        </w:rPr>
        <w:t xml:space="preserve">tion of executive compensation, namely the ‘efficient contracting’ (or ‘competitive mar- </w:t>
      </w:r>
      <w:r>
        <w:rPr>
          <w:color w:val="231F20"/>
          <w:spacing w:val="-4"/>
          <w:w w:val="110"/>
        </w:rPr>
        <w:t>ket’)</w:t>
      </w:r>
      <w:r>
        <w:rPr>
          <w:color w:val="231F20"/>
          <w:spacing w:val="-5"/>
          <w:w w:val="110"/>
        </w:rPr>
        <w:t xml:space="preserve"> </w:t>
      </w:r>
      <w:r>
        <w:rPr>
          <w:color w:val="231F20"/>
          <w:spacing w:val="-4"/>
          <w:w w:val="110"/>
        </w:rPr>
        <w:t>and</w:t>
      </w:r>
      <w:r>
        <w:rPr>
          <w:color w:val="231F20"/>
          <w:spacing w:val="-5"/>
          <w:w w:val="110"/>
        </w:rPr>
        <w:t xml:space="preserve"> </w:t>
      </w:r>
      <w:r>
        <w:rPr>
          <w:color w:val="231F20"/>
          <w:spacing w:val="-4"/>
          <w:w w:val="110"/>
        </w:rPr>
        <w:t>‘managerial</w:t>
      </w:r>
      <w:r>
        <w:rPr>
          <w:color w:val="231F20"/>
          <w:spacing w:val="-5"/>
          <w:w w:val="110"/>
        </w:rPr>
        <w:t xml:space="preserve"> </w:t>
      </w:r>
      <w:r>
        <w:rPr>
          <w:color w:val="231F20"/>
          <w:spacing w:val="-4"/>
          <w:w w:val="110"/>
        </w:rPr>
        <w:t>power’ (or</w:t>
      </w:r>
      <w:r>
        <w:rPr>
          <w:color w:val="231F20"/>
          <w:spacing w:val="-5"/>
          <w:w w:val="110"/>
        </w:rPr>
        <w:t xml:space="preserve"> </w:t>
      </w:r>
      <w:r>
        <w:rPr>
          <w:color w:val="231F20"/>
          <w:spacing w:val="-4"/>
          <w:w w:val="110"/>
        </w:rPr>
        <w:t>‘rent extraction’)</w:t>
      </w:r>
      <w:r>
        <w:rPr>
          <w:color w:val="231F20"/>
          <w:spacing w:val="-5"/>
          <w:w w:val="110"/>
        </w:rPr>
        <w:t xml:space="preserve"> </w:t>
      </w:r>
      <w:r>
        <w:rPr>
          <w:color w:val="231F20"/>
          <w:spacing w:val="-4"/>
          <w:w w:val="110"/>
        </w:rPr>
        <w:t>groupings.</w:t>
      </w:r>
      <w:r>
        <w:rPr>
          <w:color w:val="231F20"/>
          <w:spacing w:val="-8"/>
          <w:w w:val="110"/>
        </w:rPr>
        <w:t xml:space="preserve"> </w:t>
      </w:r>
      <w:r>
        <w:rPr>
          <w:color w:val="231F20"/>
          <w:spacing w:val="-4"/>
          <w:w w:val="110"/>
        </w:rPr>
        <w:t>After briefly reviewing each of these</w:t>
      </w:r>
      <w:r>
        <w:rPr>
          <w:color w:val="231F20"/>
          <w:spacing w:val="-6"/>
          <w:w w:val="110"/>
        </w:rPr>
        <w:t xml:space="preserve"> </w:t>
      </w:r>
      <w:r>
        <w:rPr>
          <w:color w:val="231F20"/>
          <w:spacing w:val="-4"/>
          <w:w w:val="110"/>
        </w:rPr>
        <w:t>explanations, they devote</w:t>
      </w:r>
      <w:r>
        <w:rPr>
          <w:color w:val="231F20"/>
          <w:spacing w:val="-5"/>
          <w:w w:val="110"/>
        </w:rPr>
        <w:t xml:space="preserve"> </w:t>
      </w:r>
      <w:r>
        <w:rPr>
          <w:color w:val="231F20"/>
          <w:spacing w:val="-4"/>
          <w:w w:val="110"/>
        </w:rPr>
        <w:t>considerable space to</w:t>
      </w:r>
      <w:r>
        <w:rPr>
          <w:color w:val="231F20"/>
          <w:spacing w:val="-5"/>
          <w:w w:val="110"/>
        </w:rPr>
        <w:t xml:space="preserve"> </w:t>
      </w:r>
      <w:r>
        <w:rPr>
          <w:color w:val="231F20"/>
          <w:spacing w:val="-4"/>
          <w:w w:val="110"/>
        </w:rPr>
        <w:t>providing a detailed r</w:t>
      </w:r>
      <w:r>
        <w:rPr>
          <w:color w:val="231F20"/>
          <w:spacing w:val="-4"/>
          <w:w w:val="110"/>
        </w:rPr>
        <w:t xml:space="preserve">e- </w:t>
      </w:r>
      <w:r>
        <w:rPr>
          <w:color w:val="231F20"/>
          <w:spacing w:val="-2"/>
          <w:w w:val="110"/>
        </w:rPr>
        <w:t>view</w:t>
      </w:r>
      <w:r>
        <w:rPr>
          <w:color w:val="231F20"/>
          <w:spacing w:val="-8"/>
          <w:w w:val="110"/>
        </w:rPr>
        <w:t xml:space="preserve"> </w:t>
      </w:r>
      <w:r>
        <w:rPr>
          <w:color w:val="231F20"/>
          <w:spacing w:val="-2"/>
          <w:w w:val="110"/>
        </w:rPr>
        <w:t>of</w:t>
      </w:r>
      <w:r>
        <w:rPr>
          <w:color w:val="231F20"/>
          <w:spacing w:val="-8"/>
          <w:w w:val="110"/>
        </w:rPr>
        <w:t xml:space="preserve"> </w:t>
      </w:r>
      <w:r>
        <w:rPr>
          <w:color w:val="231F20"/>
          <w:spacing w:val="-2"/>
          <w:w w:val="110"/>
        </w:rPr>
        <w:t>past</w:t>
      </w:r>
      <w:r>
        <w:rPr>
          <w:color w:val="231F20"/>
          <w:spacing w:val="-8"/>
          <w:w w:val="110"/>
        </w:rPr>
        <w:t xml:space="preserve"> </w:t>
      </w:r>
      <w:r>
        <w:rPr>
          <w:color w:val="231F20"/>
          <w:spacing w:val="-2"/>
          <w:w w:val="110"/>
        </w:rPr>
        <w:t>research</w:t>
      </w:r>
      <w:r>
        <w:rPr>
          <w:color w:val="231F20"/>
          <w:spacing w:val="-8"/>
          <w:w w:val="110"/>
        </w:rPr>
        <w:t xml:space="preserve"> </w:t>
      </w:r>
      <w:r>
        <w:rPr>
          <w:color w:val="231F20"/>
          <w:spacing w:val="-2"/>
          <w:w w:val="110"/>
        </w:rPr>
        <w:t>on</w:t>
      </w:r>
      <w:r>
        <w:rPr>
          <w:color w:val="231F20"/>
          <w:spacing w:val="-8"/>
          <w:w w:val="110"/>
        </w:rPr>
        <w:t xml:space="preserve"> </w:t>
      </w:r>
      <w:r>
        <w:rPr>
          <w:color w:val="231F20"/>
          <w:spacing w:val="-2"/>
          <w:w w:val="110"/>
        </w:rPr>
        <w:t>executive</w:t>
      </w:r>
      <w:r>
        <w:rPr>
          <w:color w:val="231F20"/>
          <w:spacing w:val="-8"/>
          <w:w w:val="110"/>
        </w:rPr>
        <w:t xml:space="preserve"> </w:t>
      </w:r>
      <w:r>
        <w:rPr>
          <w:color w:val="231F20"/>
          <w:spacing w:val="-2"/>
          <w:w w:val="110"/>
        </w:rPr>
        <w:t>compensation</w:t>
      </w:r>
      <w:r>
        <w:rPr>
          <w:color w:val="231F20"/>
          <w:spacing w:val="-8"/>
          <w:w w:val="110"/>
        </w:rPr>
        <w:t xml:space="preserve"> </w:t>
      </w:r>
      <w:r>
        <w:rPr>
          <w:color w:val="231F20"/>
          <w:spacing w:val="-2"/>
          <w:w w:val="110"/>
        </w:rPr>
        <w:t>design.</w:t>
      </w:r>
      <w:r>
        <w:rPr>
          <w:color w:val="231F20"/>
          <w:spacing w:val="-9"/>
          <w:w w:val="110"/>
        </w:rPr>
        <w:t xml:space="preserve"> </w:t>
      </w:r>
      <w:r>
        <w:rPr>
          <w:color w:val="231F20"/>
          <w:spacing w:val="-2"/>
          <w:w w:val="110"/>
        </w:rPr>
        <w:t>Perhaps</w:t>
      </w:r>
      <w:r>
        <w:rPr>
          <w:color w:val="231F20"/>
          <w:spacing w:val="-8"/>
          <w:w w:val="110"/>
        </w:rPr>
        <w:t xml:space="preserve"> </w:t>
      </w:r>
      <w:r>
        <w:rPr>
          <w:color w:val="231F20"/>
          <w:spacing w:val="-2"/>
          <w:w w:val="110"/>
        </w:rPr>
        <w:t>more</w:t>
      </w:r>
      <w:r>
        <w:rPr>
          <w:color w:val="231F20"/>
          <w:spacing w:val="-10"/>
          <w:w w:val="110"/>
        </w:rPr>
        <w:t xml:space="preserve"> </w:t>
      </w:r>
      <w:r>
        <w:rPr>
          <w:color w:val="231F20"/>
          <w:spacing w:val="-2"/>
          <w:w w:val="110"/>
        </w:rPr>
        <w:t>importantly, they</w:t>
      </w:r>
      <w:r>
        <w:rPr>
          <w:color w:val="231F20"/>
          <w:spacing w:val="-14"/>
          <w:w w:val="110"/>
        </w:rPr>
        <w:t xml:space="preserve"> </w:t>
      </w:r>
      <w:r>
        <w:rPr>
          <w:color w:val="231F20"/>
          <w:spacing w:val="-2"/>
          <w:w w:val="110"/>
        </w:rPr>
        <w:t>also</w:t>
      </w:r>
      <w:r>
        <w:rPr>
          <w:color w:val="231F20"/>
          <w:spacing w:val="-12"/>
          <w:w w:val="110"/>
        </w:rPr>
        <w:t xml:space="preserve"> </w:t>
      </w:r>
      <w:r>
        <w:rPr>
          <w:color w:val="231F20"/>
          <w:spacing w:val="-2"/>
          <w:w w:val="110"/>
        </w:rPr>
        <w:t>provide</w:t>
      </w:r>
      <w:r>
        <w:rPr>
          <w:color w:val="231F20"/>
          <w:spacing w:val="-12"/>
          <w:w w:val="110"/>
        </w:rPr>
        <w:t xml:space="preserve"> </w:t>
      </w:r>
      <w:r>
        <w:rPr>
          <w:color w:val="231F20"/>
          <w:spacing w:val="-2"/>
          <w:w w:val="110"/>
        </w:rPr>
        <w:t>the</w:t>
      </w:r>
      <w:r>
        <w:rPr>
          <w:color w:val="231F20"/>
          <w:spacing w:val="-11"/>
          <w:w w:val="110"/>
        </w:rPr>
        <w:t xml:space="preserve"> </w:t>
      </w:r>
      <w:r>
        <w:rPr>
          <w:color w:val="231F20"/>
          <w:spacing w:val="-2"/>
          <w:w w:val="110"/>
        </w:rPr>
        <w:t>most</w:t>
      </w:r>
      <w:r>
        <w:rPr>
          <w:color w:val="231F20"/>
          <w:spacing w:val="-12"/>
          <w:w w:val="110"/>
        </w:rPr>
        <w:t xml:space="preserve"> </w:t>
      </w:r>
      <w:r>
        <w:rPr>
          <w:color w:val="231F20"/>
          <w:spacing w:val="-2"/>
          <w:w w:val="110"/>
        </w:rPr>
        <w:t>extensive</w:t>
      </w:r>
      <w:r>
        <w:rPr>
          <w:color w:val="231F20"/>
          <w:spacing w:val="-12"/>
          <w:w w:val="110"/>
        </w:rPr>
        <w:t xml:space="preserve"> </w:t>
      </w:r>
      <w:r>
        <w:rPr>
          <w:color w:val="231F20"/>
          <w:spacing w:val="-2"/>
          <w:w w:val="110"/>
        </w:rPr>
        <w:t>review</w:t>
      </w:r>
      <w:r>
        <w:rPr>
          <w:color w:val="231F20"/>
          <w:spacing w:val="-12"/>
          <w:w w:val="110"/>
        </w:rPr>
        <w:t xml:space="preserve"> </w:t>
      </w:r>
      <w:r>
        <w:rPr>
          <w:color w:val="231F20"/>
          <w:spacing w:val="-2"/>
          <w:w w:val="110"/>
        </w:rPr>
        <w:t>to</w:t>
      </w:r>
      <w:r>
        <w:rPr>
          <w:color w:val="231F20"/>
          <w:spacing w:val="-11"/>
          <w:w w:val="110"/>
        </w:rPr>
        <w:t xml:space="preserve"> </w:t>
      </w:r>
      <w:r>
        <w:rPr>
          <w:color w:val="231F20"/>
          <w:spacing w:val="-2"/>
          <w:w w:val="110"/>
        </w:rPr>
        <w:t>date</w:t>
      </w:r>
      <w:r>
        <w:rPr>
          <w:color w:val="231F20"/>
          <w:spacing w:val="-12"/>
          <w:w w:val="110"/>
        </w:rPr>
        <w:t xml:space="preserve"> </w:t>
      </w:r>
      <w:r>
        <w:rPr>
          <w:color w:val="231F20"/>
          <w:spacing w:val="-2"/>
          <w:w w:val="110"/>
        </w:rPr>
        <w:t>of</w:t>
      </w:r>
      <w:r>
        <w:rPr>
          <w:color w:val="231F20"/>
          <w:spacing w:val="-12"/>
          <w:w w:val="110"/>
        </w:rPr>
        <w:t xml:space="preserve"> </w:t>
      </w:r>
      <w:r>
        <w:rPr>
          <w:color w:val="231F20"/>
          <w:spacing w:val="-2"/>
          <w:w w:val="110"/>
        </w:rPr>
        <w:t>Australian-based</w:t>
      </w:r>
      <w:r>
        <w:rPr>
          <w:color w:val="231F20"/>
          <w:spacing w:val="-12"/>
          <w:w w:val="110"/>
        </w:rPr>
        <w:t xml:space="preserve"> </w:t>
      </w:r>
      <w:r>
        <w:rPr>
          <w:color w:val="231F20"/>
          <w:spacing w:val="-2"/>
          <w:w w:val="110"/>
        </w:rPr>
        <w:t>empirical</w:t>
      </w:r>
      <w:r>
        <w:rPr>
          <w:color w:val="231F20"/>
          <w:spacing w:val="-11"/>
          <w:w w:val="110"/>
        </w:rPr>
        <w:t xml:space="preserve"> </w:t>
      </w:r>
      <w:r>
        <w:rPr>
          <w:color w:val="231F20"/>
          <w:spacing w:val="-2"/>
          <w:w w:val="110"/>
        </w:rPr>
        <w:t xml:space="preserve">re- </w:t>
      </w:r>
      <w:r>
        <w:rPr>
          <w:color w:val="231F20"/>
          <w:spacing w:val="-4"/>
          <w:w w:val="110"/>
        </w:rPr>
        <w:t>search on this</w:t>
      </w:r>
      <w:r>
        <w:rPr>
          <w:color w:val="231F20"/>
          <w:spacing w:val="-5"/>
          <w:w w:val="110"/>
        </w:rPr>
        <w:t xml:space="preserve"> </w:t>
      </w:r>
      <w:r>
        <w:rPr>
          <w:color w:val="231F20"/>
          <w:spacing w:val="-4"/>
          <w:w w:val="110"/>
        </w:rPr>
        <w:t>topic,</w:t>
      </w:r>
      <w:r>
        <w:rPr>
          <w:color w:val="231F20"/>
          <w:spacing w:val="-5"/>
          <w:w w:val="110"/>
        </w:rPr>
        <w:t xml:space="preserve"> </w:t>
      </w:r>
      <w:r>
        <w:rPr>
          <w:color w:val="231F20"/>
          <w:spacing w:val="-4"/>
          <w:w w:val="110"/>
        </w:rPr>
        <w:t>before</w:t>
      </w:r>
      <w:r>
        <w:rPr>
          <w:color w:val="231F20"/>
          <w:spacing w:val="-5"/>
          <w:w w:val="110"/>
        </w:rPr>
        <w:t xml:space="preserve"> </w:t>
      </w:r>
      <w:r>
        <w:rPr>
          <w:color w:val="231F20"/>
          <w:spacing w:val="-4"/>
          <w:w w:val="110"/>
        </w:rPr>
        <w:t>providing</w:t>
      </w:r>
      <w:r>
        <w:rPr>
          <w:color w:val="231F20"/>
          <w:spacing w:val="-5"/>
          <w:w w:val="110"/>
        </w:rPr>
        <w:t xml:space="preserve"> </w:t>
      </w:r>
      <w:r>
        <w:rPr>
          <w:color w:val="231F20"/>
          <w:spacing w:val="-4"/>
          <w:w w:val="110"/>
        </w:rPr>
        <w:t>their</w:t>
      </w:r>
      <w:r>
        <w:rPr>
          <w:color w:val="231F20"/>
          <w:spacing w:val="-5"/>
          <w:w w:val="110"/>
        </w:rPr>
        <w:t xml:space="preserve"> </w:t>
      </w:r>
      <w:r>
        <w:rPr>
          <w:color w:val="231F20"/>
          <w:spacing w:val="-4"/>
          <w:w w:val="110"/>
        </w:rPr>
        <w:t>own recommendations</w:t>
      </w:r>
      <w:r>
        <w:rPr>
          <w:color w:val="231F20"/>
          <w:spacing w:val="-5"/>
          <w:w w:val="110"/>
        </w:rPr>
        <w:t xml:space="preserve"> </w:t>
      </w:r>
      <w:r>
        <w:rPr>
          <w:color w:val="231F20"/>
          <w:spacing w:val="-4"/>
          <w:w w:val="110"/>
        </w:rPr>
        <w:t>as</w:t>
      </w:r>
      <w:r>
        <w:rPr>
          <w:color w:val="231F20"/>
          <w:spacing w:val="-5"/>
          <w:w w:val="110"/>
        </w:rPr>
        <w:t xml:space="preserve"> </w:t>
      </w:r>
      <w:r>
        <w:rPr>
          <w:color w:val="231F20"/>
          <w:spacing w:val="-4"/>
          <w:w w:val="110"/>
        </w:rPr>
        <w:t>to</w:t>
      </w:r>
      <w:r>
        <w:rPr>
          <w:color w:val="231F20"/>
          <w:spacing w:val="-7"/>
          <w:w w:val="110"/>
        </w:rPr>
        <w:t xml:space="preserve"> </w:t>
      </w:r>
      <w:r>
        <w:rPr>
          <w:color w:val="231F20"/>
          <w:spacing w:val="-4"/>
          <w:w w:val="110"/>
        </w:rPr>
        <w:t xml:space="preserve">the principles </w:t>
      </w:r>
      <w:r>
        <w:rPr>
          <w:color w:val="231F20"/>
          <w:spacing w:val="-2"/>
          <w:w w:val="110"/>
        </w:rPr>
        <w:t>they</w:t>
      </w:r>
      <w:r>
        <w:rPr>
          <w:color w:val="231F20"/>
          <w:spacing w:val="-6"/>
          <w:w w:val="110"/>
        </w:rPr>
        <w:t xml:space="preserve"> </w:t>
      </w:r>
      <w:r>
        <w:rPr>
          <w:color w:val="231F20"/>
          <w:spacing w:val="-2"/>
          <w:w w:val="110"/>
        </w:rPr>
        <w:t>believe</w:t>
      </w:r>
      <w:r>
        <w:rPr>
          <w:color w:val="231F20"/>
          <w:spacing w:val="-7"/>
          <w:w w:val="110"/>
        </w:rPr>
        <w:t xml:space="preserve"> </w:t>
      </w:r>
      <w:r>
        <w:rPr>
          <w:color w:val="231F20"/>
          <w:spacing w:val="-2"/>
          <w:w w:val="110"/>
        </w:rPr>
        <w:t>should</w:t>
      </w:r>
      <w:r>
        <w:rPr>
          <w:color w:val="231F20"/>
          <w:spacing w:val="-7"/>
          <w:w w:val="110"/>
        </w:rPr>
        <w:t xml:space="preserve"> </w:t>
      </w:r>
      <w:r>
        <w:rPr>
          <w:color w:val="231F20"/>
          <w:spacing w:val="-2"/>
          <w:w w:val="110"/>
        </w:rPr>
        <w:t>underlie</w:t>
      </w:r>
      <w:r>
        <w:rPr>
          <w:color w:val="231F20"/>
          <w:spacing w:val="-6"/>
          <w:w w:val="110"/>
        </w:rPr>
        <w:t xml:space="preserve"> </w:t>
      </w:r>
      <w:r>
        <w:rPr>
          <w:color w:val="231F20"/>
          <w:spacing w:val="-2"/>
          <w:w w:val="110"/>
        </w:rPr>
        <w:t>the</w:t>
      </w:r>
      <w:r>
        <w:rPr>
          <w:color w:val="231F20"/>
          <w:spacing w:val="-7"/>
          <w:w w:val="110"/>
        </w:rPr>
        <w:t xml:space="preserve"> </w:t>
      </w:r>
      <w:r>
        <w:rPr>
          <w:color w:val="231F20"/>
          <w:spacing w:val="-2"/>
          <w:w w:val="110"/>
        </w:rPr>
        <w:t>design</w:t>
      </w:r>
      <w:r>
        <w:rPr>
          <w:color w:val="231F20"/>
          <w:spacing w:val="-7"/>
          <w:w w:val="110"/>
        </w:rPr>
        <w:t xml:space="preserve"> </w:t>
      </w:r>
      <w:r>
        <w:rPr>
          <w:color w:val="231F20"/>
          <w:spacing w:val="-2"/>
          <w:w w:val="110"/>
        </w:rPr>
        <w:t>of</w:t>
      </w:r>
      <w:r>
        <w:rPr>
          <w:color w:val="231F20"/>
          <w:spacing w:val="-6"/>
          <w:w w:val="110"/>
        </w:rPr>
        <w:t xml:space="preserve"> </w:t>
      </w:r>
      <w:r>
        <w:rPr>
          <w:color w:val="231F20"/>
          <w:spacing w:val="-2"/>
          <w:w w:val="110"/>
        </w:rPr>
        <w:t>executive</w:t>
      </w:r>
      <w:r>
        <w:rPr>
          <w:color w:val="231F20"/>
          <w:spacing w:val="-7"/>
          <w:w w:val="110"/>
        </w:rPr>
        <w:t xml:space="preserve"> </w:t>
      </w:r>
      <w:r>
        <w:rPr>
          <w:color w:val="231F20"/>
          <w:spacing w:val="-2"/>
          <w:w w:val="110"/>
        </w:rPr>
        <w:t>compensation</w:t>
      </w:r>
      <w:r>
        <w:rPr>
          <w:color w:val="231F20"/>
          <w:spacing w:val="-7"/>
          <w:w w:val="110"/>
        </w:rPr>
        <w:t xml:space="preserve"> </w:t>
      </w:r>
      <w:r>
        <w:rPr>
          <w:color w:val="231F20"/>
          <w:spacing w:val="-2"/>
          <w:w w:val="110"/>
        </w:rPr>
        <w:t>contracts.</w:t>
      </w:r>
    </w:p>
    <w:p w14:paraId="277C91A9" w14:textId="77777777" w:rsidR="004A5C99" w:rsidRDefault="0027463A">
      <w:pPr>
        <w:pStyle w:val="BodyText"/>
        <w:spacing w:before="9" w:line="249" w:lineRule="auto"/>
        <w:ind w:left="167" w:right="57" w:firstLine="189"/>
        <w:jc w:val="right"/>
      </w:pPr>
      <w:r>
        <w:rPr>
          <w:color w:val="231F20"/>
        </w:rPr>
        <w:t>My primary concern is that these principles are identified in the absence of any sub-</w:t>
      </w:r>
      <w:r>
        <w:rPr>
          <w:color w:val="231F20"/>
          <w:spacing w:val="80"/>
        </w:rPr>
        <w:t xml:space="preserve"> </w:t>
      </w:r>
      <w:r>
        <w:rPr>
          <w:color w:val="231F20"/>
        </w:rPr>
        <w:t>stantive</w:t>
      </w:r>
      <w:r>
        <w:rPr>
          <w:color w:val="231F20"/>
          <w:spacing w:val="35"/>
        </w:rPr>
        <w:t xml:space="preserve"> </w:t>
      </w:r>
      <w:r>
        <w:rPr>
          <w:color w:val="231F20"/>
        </w:rPr>
        <w:t>‘positive’</w:t>
      </w:r>
      <w:r>
        <w:rPr>
          <w:color w:val="231F20"/>
          <w:spacing w:val="35"/>
        </w:rPr>
        <w:t xml:space="preserve"> </w:t>
      </w:r>
      <w:r>
        <w:rPr>
          <w:color w:val="231F20"/>
        </w:rPr>
        <w:t>theory</w:t>
      </w:r>
      <w:r>
        <w:rPr>
          <w:color w:val="231F20"/>
          <w:spacing w:val="32"/>
        </w:rPr>
        <w:t xml:space="preserve"> </w:t>
      </w:r>
      <w:r>
        <w:rPr>
          <w:color w:val="231F20"/>
        </w:rPr>
        <w:t>of</w:t>
      </w:r>
      <w:r>
        <w:rPr>
          <w:color w:val="231F20"/>
          <w:spacing w:val="34"/>
        </w:rPr>
        <w:t xml:space="preserve"> </w:t>
      </w:r>
      <w:r>
        <w:rPr>
          <w:color w:val="231F20"/>
        </w:rPr>
        <w:t>executive</w:t>
      </w:r>
      <w:r>
        <w:rPr>
          <w:color w:val="231F20"/>
          <w:spacing w:val="37"/>
        </w:rPr>
        <w:t xml:space="preserve"> </w:t>
      </w:r>
      <w:r>
        <w:rPr>
          <w:color w:val="231F20"/>
        </w:rPr>
        <w:t>compensation.</w:t>
      </w:r>
      <w:r>
        <w:rPr>
          <w:color w:val="231F20"/>
          <w:spacing w:val="35"/>
        </w:rPr>
        <w:t xml:space="preserve"> </w:t>
      </w:r>
      <w:r>
        <w:rPr>
          <w:color w:val="231F20"/>
        </w:rPr>
        <w:t>Ideally</w:t>
      </w:r>
      <w:r>
        <w:rPr>
          <w:color w:val="231F20"/>
          <w:spacing w:val="32"/>
        </w:rPr>
        <w:t xml:space="preserve"> </w:t>
      </w:r>
      <w:r>
        <w:rPr>
          <w:color w:val="231F20"/>
        </w:rPr>
        <w:t>such</w:t>
      </w:r>
      <w:r>
        <w:rPr>
          <w:color w:val="231F20"/>
          <w:spacing w:val="34"/>
        </w:rPr>
        <w:t xml:space="preserve"> </w:t>
      </w:r>
      <w:r>
        <w:rPr>
          <w:color w:val="231F20"/>
        </w:rPr>
        <w:t>a</w:t>
      </w:r>
      <w:r>
        <w:rPr>
          <w:color w:val="231F20"/>
          <w:spacing w:val="37"/>
        </w:rPr>
        <w:t xml:space="preserve"> </w:t>
      </w:r>
      <w:r>
        <w:rPr>
          <w:color w:val="231F20"/>
        </w:rPr>
        <w:t>theory</w:t>
      </w:r>
      <w:r>
        <w:rPr>
          <w:color w:val="231F20"/>
          <w:spacing w:val="35"/>
        </w:rPr>
        <w:t xml:space="preserve"> </w:t>
      </w:r>
      <w:r>
        <w:rPr>
          <w:color w:val="231F20"/>
        </w:rPr>
        <w:t>should</w:t>
      </w:r>
      <w:r>
        <w:rPr>
          <w:color w:val="231F20"/>
          <w:spacing w:val="32"/>
        </w:rPr>
        <w:t xml:space="preserve"> </w:t>
      </w:r>
      <w:r>
        <w:rPr>
          <w:color w:val="231F20"/>
        </w:rPr>
        <w:t xml:space="preserve">be </w:t>
      </w:r>
      <w:r>
        <w:rPr>
          <w:color w:val="231F20"/>
          <w:spacing w:val="-2"/>
          <w:w w:val="110"/>
        </w:rPr>
        <w:t>able</w:t>
      </w:r>
      <w:r>
        <w:rPr>
          <w:color w:val="231F20"/>
          <w:spacing w:val="-5"/>
          <w:w w:val="110"/>
        </w:rPr>
        <w:t xml:space="preserve"> </w:t>
      </w:r>
      <w:r>
        <w:rPr>
          <w:color w:val="231F20"/>
          <w:spacing w:val="-2"/>
          <w:w w:val="110"/>
        </w:rPr>
        <w:t>to</w:t>
      </w:r>
      <w:r>
        <w:rPr>
          <w:color w:val="231F20"/>
          <w:spacing w:val="-6"/>
          <w:w w:val="110"/>
        </w:rPr>
        <w:t xml:space="preserve"> </w:t>
      </w:r>
      <w:r>
        <w:rPr>
          <w:color w:val="231F20"/>
          <w:spacing w:val="-2"/>
          <w:w w:val="110"/>
        </w:rPr>
        <w:t>yield</w:t>
      </w:r>
      <w:r>
        <w:rPr>
          <w:color w:val="231F20"/>
          <w:spacing w:val="-6"/>
          <w:w w:val="110"/>
        </w:rPr>
        <w:t xml:space="preserve"> </w:t>
      </w:r>
      <w:r>
        <w:rPr>
          <w:color w:val="231F20"/>
          <w:spacing w:val="-2"/>
          <w:w w:val="110"/>
        </w:rPr>
        <w:t>testable</w:t>
      </w:r>
      <w:r>
        <w:rPr>
          <w:color w:val="231F20"/>
          <w:spacing w:val="-5"/>
          <w:w w:val="110"/>
        </w:rPr>
        <w:t xml:space="preserve"> </w:t>
      </w:r>
      <w:r>
        <w:rPr>
          <w:color w:val="231F20"/>
          <w:spacing w:val="-2"/>
          <w:w w:val="110"/>
        </w:rPr>
        <w:t>implications</w:t>
      </w:r>
      <w:r>
        <w:rPr>
          <w:color w:val="231F20"/>
          <w:spacing w:val="-5"/>
          <w:w w:val="110"/>
        </w:rPr>
        <w:t xml:space="preserve"> </w:t>
      </w:r>
      <w:r>
        <w:rPr>
          <w:color w:val="231F20"/>
          <w:spacing w:val="-2"/>
          <w:w w:val="110"/>
        </w:rPr>
        <w:t>regarding</w:t>
      </w:r>
      <w:r>
        <w:rPr>
          <w:color w:val="231F20"/>
          <w:spacing w:val="-5"/>
          <w:w w:val="110"/>
        </w:rPr>
        <w:t xml:space="preserve"> </w:t>
      </w:r>
      <w:r>
        <w:rPr>
          <w:color w:val="231F20"/>
          <w:spacing w:val="-2"/>
          <w:w w:val="110"/>
        </w:rPr>
        <w:t>the</w:t>
      </w:r>
      <w:r>
        <w:rPr>
          <w:color w:val="231F20"/>
          <w:spacing w:val="-5"/>
          <w:w w:val="110"/>
        </w:rPr>
        <w:t xml:space="preserve"> </w:t>
      </w:r>
      <w:r>
        <w:rPr>
          <w:color w:val="231F20"/>
          <w:spacing w:val="-2"/>
          <w:w w:val="110"/>
        </w:rPr>
        <w:t>structure</w:t>
      </w:r>
      <w:r>
        <w:rPr>
          <w:color w:val="231F20"/>
          <w:spacing w:val="-6"/>
          <w:w w:val="110"/>
        </w:rPr>
        <w:t xml:space="preserve"> </w:t>
      </w:r>
      <w:r>
        <w:rPr>
          <w:color w:val="231F20"/>
          <w:spacing w:val="-2"/>
          <w:w w:val="110"/>
        </w:rPr>
        <w:t>of</w:t>
      </w:r>
      <w:r>
        <w:rPr>
          <w:color w:val="231F20"/>
          <w:spacing w:val="-5"/>
          <w:w w:val="110"/>
        </w:rPr>
        <w:t xml:space="preserve"> </w:t>
      </w:r>
      <w:r>
        <w:rPr>
          <w:color w:val="231F20"/>
          <w:spacing w:val="-2"/>
          <w:w w:val="110"/>
        </w:rPr>
        <w:t>compensation</w:t>
      </w:r>
      <w:r>
        <w:rPr>
          <w:color w:val="231F20"/>
          <w:spacing w:val="-6"/>
          <w:w w:val="110"/>
        </w:rPr>
        <w:t xml:space="preserve"> </w:t>
      </w:r>
      <w:r>
        <w:rPr>
          <w:color w:val="231F20"/>
          <w:spacing w:val="-2"/>
          <w:w w:val="110"/>
        </w:rPr>
        <w:t xml:space="preserve">contracts </w:t>
      </w:r>
      <w:r>
        <w:rPr>
          <w:color w:val="231F20"/>
        </w:rPr>
        <w:t>as well as the motivations facing a variety of stakeholders, including (but not restricted</w:t>
      </w:r>
      <w:r>
        <w:rPr>
          <w:color w:val="231F20"/>
          <w:spacing w:val="40"/>
          <w:w w:val="110"/>
        </w:rPr>
        <w:t xml:space="preserve"> </w:t>
      </w:r>
      <w:r>
        <w:rPr>
          <w:color w:val="231F20"/>
          <w:w w:val="110"/>
        </w:rPr>
        <w:t>to)</w:t>
      </w:r>
      <w:r>
        <w:rPr>
          <w:color w:val="231F20"/>
          <w:spacing w:val="-7"/>
          <w:w w:val="110"/>
        </w:rPr>
        <w:t xml:space="preserve"> </w:t>
      </w:r>
      <w:r>
        <w:rPr>
          <w:color w:val="231F20"/>
          <w:w w:val="110"/>
        </w:rPr>
        <w:t>managers,</w:t>
      </w:r>
      <w:r>
        <w:rPr>
          <w:color w:val="231F20"/>
          <w:spacing w:val="-8"/>
          <w:w w:val="110"/>
        </w:rPr>
        <w:t xml:space="preserve"> </w:t>
      </w:r>
      <w:r>
        <w:rPr>
          <w:color w:val="231F20"/>
          <w:w w:val="110"/>
        </w:rPr>
        <w:t>directors,</w:t>
      </w:r>
      <w:r>
        <w:rPr>
          <w:color w:val="231F20"/>
          <w:spacing w:val="-10"/>
          <w:w w:val="110"/>
        </w:rPr>
        <w:t xml:space="preserve"> </w:t>
      </w:r>
      <w:r>
        <w:rPr>
          <w:color w:val="231F20"/>
          <w:w w:val="110"/>
        </w:rPr>
        <w:t>shareholders,</w:t>
      </w:r>
      <w:r>
        <w:rPr>
          <w:color w:val="231F20"/>
          <w:spacing w:val="-8"/>
          <w:w w:val="110"/>
        </w:rPr>
        <w:t xml:space="preserve"> </w:t>
      </w:r>
      <w:r>
        <w:rPr>
          <w:color w:val="231F20"/>
          <w:w w:val="110"/>
        </w:rPr>
        <w:t>and</w:t>
      </w:r>
      <w:r>
        <w:rPr>
          <w:color w:val="231F20"/>
          <w:spacing w:val="-8"/>
          <w:w w:val="110"/>
        </w:rPr>
        <w:t xml:space="preserve"> </w:t>
      </w:r>
      <w:r>
        <w:rPr>
          <w:color w:val="231F20"/>
          <w:w w:val="110"/>
        </w:rPr>
        <w:t>regulators.</w:t>
      </w:r>
      <w:r>
        <w:rPr>
          <w:color w:val="231F20"/>
          <w:spacing w:val="-8"/>
          <w:w w:val="110"/>
        </w:rPr>
        <w:t xml:space="preserve"> </w:t>
      </w:r>
      <w:r>
        <w:rPr>
          <w:color w:val="231F20"/>
          <w:w w:val="110"/>
        </w:rPr>
        <w:t>I</w:t>
      </w:r>
      <w:r>
        <w:rPr>
          <w:color w:val="231F20"/>
          <w:spacing w:val="-8"/>
          <w:w w:val="110"/>
        </w:rPr>
        <w:t xml:space="preserve"> </w:t>
      </w:r>
      <w:r>
        <w:rPr>
          <w:color w:val="231F20"/>
          <w:w w:val="110"/>
        </w:rPr>
        <w:t>expect</w:t>
      </w:r>
      <w:r>
        <w:rPr>
          <w:color w:val="231F20"/>
          <w:spacing w:val="-8"/>
          <w:w w:val="110"/>
        </w:rPr>
        <w:t xml:space="preserve"> </w:t>
      </w:r>
      <w:r>
        <w:rPr>
          <w:color w:val="231F20"/>
          <w:w w:val="110"/>
        </w:rPr>
        <w:t>that</w:t>
      </w:r>
      <w:r>
        <w:rPr>
          <w:color w:val="231F20"/>
          <w:spacing w:val="-7"/>
          <w:w w:val="110"/>
        </w:rPr>
        <w:t xml:space="preserve"> </w:t>
      </w:r>
      <w:r>
        <w:rPr>
          <w:color w:val="231F20"/>
          <w:w w:val="110"/>
        </w:rPr>
        <w:t>theory</w:t>
      </w:r>
      <w:r>
        <w:rPr>
          <w:color w:val="231F20"/>
          <w:spacing w:val="-8"/>
          <w:w w:val="110"/>
        </w:rPr>
        <w:t xml:space="preserve"> </w:t>
      </w:r>
      <w:r>
        <w:rPr>
          <w:color w:val="231F20"/>
          <w:w w:val="110"/>
        </w:rPr>
        <w:t xml:space="preserve">develop- </w:t>
      </w:r>
      <w:r>
        <w:rPr>
          <w:color w:val="231F20"/>
          <w:spacing w:val="-2"/>
          <w:w w:val="110"/>
        </w:rPr>
        <w:t>ment</w:t>
      </w:r>
      <w:r>
        <w:rPr>
          <w:color w:val="231F20"/>
          <w:spacing w:val="-14"/>
          <w:w w:val="110"/>
        </w:rPr>
        <w:t xml:space="preserve"> </w:t>
      </w:r>
      <w:r>
        <w:rPr>
          <w:color w:val="231F20"/>
          <w:spacing w:val="-2"/>
          <w:w w:val="110"/>
        </w:rPr>
        <w:t>will</w:t>
      </w:r>
      <w:r>
        <w:rPr>
          <w:color w:val="231F20"/>
          <w:spacing w:val="-12"/>
          <w:w w:val="110"/>
        </w:rPr>
        <w:t xml:space="preserve"> </w:t>
      </w:r>
      <w:r>
        <w:rPr>
          <w:color w:val="231F20"/>
          <w:spacing w:val="-2"/>
          <w:w w:val="110"/>
        </w:rPr>
        <w:t>comprise</w:t>
      </w:r>
      <w:r>
        <w:rPr>
          <w:color w:val="231F20"/>
          <w:spacing w:val="-12"/>
          <w:w w:val="110"/>
        </w:rPr>
        <w:t xml:space="preserve"> </w:t>
      </w:r>
      <w:r>
        <w:rPr>
          <w:color w:val="231F20"/>
          <w:spacing w:val="-2"/>
          <w:w w:val="110"/>
        </w:rPr>
        <w:t>both</w:t>
      </w:r>
      <w:r>
        <w:rPr>
          <w:color w:val="231F20"/>
          <w:spacing w:val="-11"/>
          <w:w w:val="110"/>
        </w:rPr>
        <w:t xml:space="preserve"> </w:t>
      </w:r>
      <w:r>
        <w:rPr>
          <w:color w:val="231F20"/>
          <w:spacing w:val="-2"/>
          <w:w w:val="110"/>
        </w:rPr>
        <w:t>analytical</w:t>
      </w:r>
      <w:r>
        <w:rPr>
          <w:color w:val="231F20"/>
          <w:spacing w:val="-12"/>
          <w:w w:val="110"/>
        </w:rPr>
        <w:t xml:space="preserve"> </w:t>
      </w:r>
      <w:r>
        <w:rPr>
          <w:color w:val="231F20"/>
          <w:spacing w:val="-2"/>
          <w:w w:val="110"/>
        </w:rPr>
        <w:t>insights</w:t>
      </w:r>
      <w:r>
        <w:rPr>
          <w:color w:val="231F20"/>
          <w:spacing w:val="-12"/>
          <w:w w:val="110"/>
        </w:rPr>
        <w:t xml:space="preserve"> </w:t>
      </w:r>
      <w:r>
        <w:rPr>
          <w:color w:val="231F20"/>
          <w:spacing w:val="-2"/>
          <w:w w:val="110"/>
        </w:rPr>
        <w:t>as</w:t>
      </w:r>
      <w:r>
        <w:rPr>
          <w:color w:val="231F20"/>
          <w:spacing w:val="-12"/>
          <w:w w:val="110"/>
        </w:rPr>
        <w:t xml:space="preserve"> </w:t>
      </w:r>
      <w:r>
        <w:rPr>
          <w:color w:val="231F20"/>
          <w:spacing w:val="-2"/>
          <w:w w:val="110"/>
        </w:rPr>
        <w:t>well</w:t>
      </w:r>
      <w:r>
        <w:rPr>
          <w:color w:val="231F20"/>
          <w:spacing w:val="-11"/>
          <w:w w:val="110"/>
        </w:rPr>
        <w:t xml:space="preserve"> </w:t>
      </w:r>
      <w:r>
        <w:rPr>
          <w:color w:val="231F20"/>
          <w:spacing w:val="-2"/>
          <w:w w:val="110"/>
        </w:rPr>
        <w:t>as</w:t>
      </w:r>
      <w:r>
        <w:rPr>
          <w:color w:val="231F20"/>
          <w:spacing w:val="-12"/>
          <w:w w:val="110"/>
        </w:rPr>
        <w:t xml:space="preserve"> </w:t>
      </w:r>
      <w:r>
        <w:rPr>
          <w:color w:val="231F20"/>
          <w:spacing w:val="-2"/>
          <w:w w:val="110"/>
        </w:rPr>
        <w:t>recognition</w:t>
      </w:r>
      <w:r>
        <w:rPr>
          <w:color w:val="231F20"/>
          <w:spacing w:val="-12"/>
          <w:w w:val="110"/>
        </w:rPr>
        <w:t xml:space="preserve"> </w:t>
      </w:r>
      <w:r>
        <w:rPr>
          <w:color w:val="231F20"/>
          <w:spacing w:val="-2"/>
          <w:w w:val="110"/>
        </w:rPr>
        <w:t>of</w:t>
      </w:r>
      <w:r>
        <w:rPr>
          <w:color w:val="231F20"/>
          <w:spacing w:val="-12"/>
          <w:w w:val="110"/>
        </w:rPr>
        <w:t xml:space="preserve"> </w:t>
      </w:r>
      <w:r>
        <w:rPr>
          <w:color w:val="231F20"/>
          <w:spacing w:val="-2"/>
          <w:w w:val="110"/>
        </w:rPr>
        <w:t>extant</w:t>
      </w:r>
      <w:r>
        <w:rPr>
          <w:color w:val="231F20"/>
          <w:spacing w:val="-11"/>
          <w:w w:val="110"/>
        </w:rPr>
        <w:t xml:space="preserve"> </w:t>
      </w:r>
      <w:r>
        <w:rPr>
          <w:color w:val="231F20"/>
          <w:spacing w:val="-2"/>
          <w:w w:val="110"/>
        </w:rPr>
        <w:t xml:space="preserve">empirical </w:t>
      </w:r>
      <w:r>
        <w:rPr>
          <w:color w:val="231F20"/>
        </w:rPr>
        <w:t>regularities,</w:t>
      </w:r>
      <w:r>
        <w:rPr>
          <w:color w:val="231F20"/>
          <w:spacing w:val="22"/>
        </w:rPr>
        <w:t xml:space="preserve"> </w:t>
      </w:r>
      <w:r>
        <w:rPr>
          <w:color w:val="231F20"/>
        </w:rPr>
        <w:t>and</w:t>
      </w:r>
      <w:r>
        <w:rPr>
          <w:color w:val="231F20"/>
          <w:spacing w:val="26"/>
        </w:rPr>
        <w:t xml:space="preserve"> </w:t>
      </w:r>
      <w:r>
        <w:rPr>
          <w:color w:val="231F20"/>
        </w:rPr>
        <w:t>I</w:t>
      </w:r>
      <w:r>
        <w:rPr>
          <w:color w:val="231F20"/>
          <w:spacing w:val="26"/>
        </w:rPr>
        <w:t xml:space="preserve"> </w:t>
      </w:r>
      <w:r>
        <w:rPr>
          <w:color w:val="231F20"/>
        </w:rPr>
        <w:t>point</w:t>
      </w:r>
      <w:r>
        <w:rPr>
          <w:color w:val="231F20"/>
          <w:spacing w:val="22"/>
        </w:rPr>
        <w:t xml:space="preserve"> </w:t>
      </w:r>
      <w:r>
        <w:rPr>
          <w:color w:val="231F20"/>
        </w:rPr>
        <w:t>to</w:t>
      </w:r>
      <w:r>
        <w:rPr>
          <w:color w:val="231F20"/>
          <w:spacing w:val="22"/>
        </w:rPr>
        <w:t xml:space="preserve"> </w:t>
      </w:r>
      <w:r>
        <w:rPr>
          <w:color w:val="231F20"/>
        </w:rPr>
        <w:t>one</w:t>
      </w:r>
      <w:r>
        <w:rPr>
          <w:color w:val="231F20"/>
          <w:spacing w:val="26"/>
        </w:rPr>
        <w:t xml:space="preserve"> </w:t>
      </w:r>
      <w:r>
        <w:rPr>
          <w:color w:val="231F20"/>
        </w:rPr>
        <w:t>example</w:t>
      </w:r>
      <w:r>
        <w:rPr>
          <w:color w:val="231F20"/>
          <w:spacing w:val="22"/>
        </w:rPr>
        <w:t xml:space="preserve"> </w:t>
      </w:r>
      <w:r>
        <w:rPr>
          <w:color w:val="231F20"/>
        </w:rPr>
        <w:t>of</w:t>
      </w:r>
      <w:r>
        <w:rPr>
          <w:color w:val="231F20"/>
          <w:spacing w:val="22"/>
        </w:rPr>
        <w:t xml:space="preserve"> </w:t>
      </w:r>
      <w:r>
        <w:rPr>
          <w:color w:val="231F20"/>
        </w:rPr>
        <w:t>the</w:t>
      </w:r>
      <w:r>
        <w:rPr>
          <w:color w:val="231F20"/>
          <w:spacing w:val="26"/>
        </w:rPr>
        <w:t xml:space="preserve"> </w:t>
      </w:r>
      <w:r>
        <w:rPr>
          <w:color w:val="231F20"/>
        </w:rPr>
        <w:t>latter</w:t>
      </w:r>
      <w:r>
        <w:rPr>
          <w:color w:val="231F20"/>
          <w:spacing w:val="22"/>
        </w:rPr>
        <w:t xml:space="preserve"> </w:t>
      </w:r>
      <w:r>
        <w:rPr>
          <w:color w:val="231F20"/>
        </w:rPr>
        <w:t>(i.e.,</w:t>
      </w:r>
      <w:r>
        <w:rPr>
          <w:color w:val="231F20"/>
          <w:spacing w:val="22"/>
        </w:rPr>
        <w:t xml:space="preserve"> </w:t>
      </w:r>
      <w:r>
        <w:rPr>
          <w:color w:val="231F20"/>
        </w:rPr>
        <w:t>evidence</w:t>
      </w:r>
      <w:r>
        <w:rPr>
          <w:color w:val="231F20"/>
          <w:spacing w:val="24"/>
        </w:rPr>
        <w:t xml:space="preserve"> </w:t>
      </w:r>
      <w:r>
        <w:rPr>
          <w:color w:val="231F20"/>
        </w:rPr>
        <w:t>on</w:t>
      </w:r>
      <w:r>
        <w:rPr>
          <w:color w:val="231F20"/>
          <w:spacing w:val="22"/>
        </w:rPr>
        <w:t xml:space="preserve"> </w:t>
      </w:r>
      <w:r>
        <w:rPr>
          <w:color w:val="231F20"/>
        </w:rPr>
        <w:t>board</w:t>
      </w:r>
      <w:r>
        <w:rPr>
          <w:color w:val="231F20"/>
          <w:spacing w:val="26"/>
        </w:rPr>
        <w:t xml:space="preserve"> </w:t>
      </w:r>
      <w:r>
        <w:rPr>
          <w:color w:val="231F20"/>
        </w:rPr>
        <w:t>composi- tion) to highlight how theory</w:t>
      </w:r>
      <w:r>
        <w:rPr>
          <w:color w:val="231F20"/>
          <w:spacing w:val="27"/>
        </w:rPr>
        <w:t xml:space="preserve"> </w:t>
      </w:r>
      <w:r>
        <w:rPr>
          <w:color w:val="231F20"/>
        </w:rPr>
        <w:t>might be developed and subsequently tested empirically.</w:t>
      </w:r>
      <w:r>
        <w:rPr>
          <w:color w:val="231F20"/>
          <w:spacing w:val="40"/>
          <w:w w:val="110"/>
        </w:rPr>
        <w:t xml:space="preserve"> </w:t>
      </w:r>
      <w:r>
        <w:rPr>
          <w:color w:val="231F20"/>
          <w:w w:val="110"/>
        </w:rPr>
        <w:t>Of course, the absence of such a theory is not the fault of S&amp;W, who attempt to concisely</w:t>
      </w:r>
      <w:r>
        <w:rPr>
          <w:color w:val="231F20"/>
          <w:spacing w:val="34"/>
          <w:w w:val="110"/>
        </w:rPr>
        <w:t xml:space="preserve"> </w:t>
      </w:r>
      <w:r>
        <w:rPr>
          <w:color w:val="231F20"/>
          <w:w w:val="110"/>
        </w:rPr>
        <w:t>convey</w:t>
      </w:r>
      <w:r>
        <w:rPr>
          <w:color w:val="231F20"/>
          <w:spacing w:val="34"/>
          <w:w w:val="110"/>
        </w:rPr>
        <w:t xml:space="preserve"> </w:t>
      </w:r>
      <w:r>
        <w:rPr>
          <w:color w:val="231F20"/>
          <w:w w:val="110"/>
        </w:rPr>
        <w:t>existing</w:t>
      </w:r>
      <w:r>
        <w:rPr>
          <w:color w:val="231F20"/>
          <w:spacing w:val="33"/>
          <w:w w:val="110"/>
        </w:rPr>
        <w:t xml:space="preserve"> </w:t>
      </w:r>
      <w:r>
        <w:rPr>
          <w:color w:val="231F20"/>
          <w:w w:val="110"/>
        </w:rPr>
        <w:t>tensions</w:t>
      </w:r>
      <w:r>
        <w:rPr>
          <w:color w:val="231F20"/>
          <w:spacing w:val="35"/>
          <w:w w:val="110"/>
        </w:rPr>
        <w:t xml:space="preserve"> </w:t>
      </w:r>
      <w:r>
        <w:rPr>
          <w:color w:val="231F20"/>
          <w:w w:val="110"/>
        </w:rPr>
        <w:t>among</w:t>
      </w:r>
      <w:r>
        <w:rPr>
          <w:color w:val="231F20"/>
          <w:spacing w:val="33"/>
          <w:w w:val="110"/>
        </w:rPr>
        <w:t xml:space="preserve"> </w:t>
      </w:r>
      <w:r>
        <w:rPr>
          <w:color w:val="231F20"/>
          <w:w w:val="110"/>
        </w:rPr>
        <w:t>the</w:t>
      </w:r>
      <w:r>
        <w:rPr>
          <w:color w:val="231F20"/>
          <w:spacing w:val="33"/>
          <w:w w:val="110"/>
        </w:rPr>
        <w:t xml:space="preserve"> </w:t>
      </w:r>
      <w:r>
        <w:rPr>
          <w:color w:val="231F20"/>
          <w:w w:val="110"/>
        </w:rPr>
        <w:t>competing</w:t>
      </w:r>
      <w:r>
        <w:rPr>
          <w:color w:val="231F20"/>
          <w:spacing w:val="34"/>
          <w:w w:val="110"/>
        </w:rPr>
        <w:t xml:space="preserve"> </w:t>
      </w:r>
      <w:r>
        <w:rPr>
          <w:color w:val="231F20"/>
          <w:w w:val="110"/>
        </w:rPr>
        <w:t>explanations.</w:t>
      </w:r>
      <w:r>
        <w:rPr>
          <w:color w:val="231F20"/>
          <w:w w:val="110"/>
          <w:vertAlign w:val="superscript"/>
        </w:rPr>
        <w:t>56</w:t>
      </w:r>
      <w:r>
        <w:rPr>
          <w:color w:val="231F20"/>
          <w:spacing w:val="34"/>
          <w:w w:val="110"/>
        </w:rPr>
        <w:t xml:space="preserve"> </w:t>
      </w:r>
      <w:proofErr w:type="gramStart"/>
      <w:r>
        <w:rPr>
          <w:color w:val="231F20"/>
          <w:spacing w:val="-4"/>
          <w:w w:val="110"/>
        </w:rPr>
        <w:t>More</w:t>
      </w:r>
      <w:proofErr w:type="gramEnd"/>
    </w:p>
    <w:p w14:paraId="70ECBE48" w14:textId="77777777" w:rsidR="004A5C99" w:rsidRDefault="004A5C99">
      <w:pPr>
        <w:pStyle w:val="BodyText"/>
        <w:spacing w:before="40"/>
      </w:pPr>
    </w:p>
    <w:p w14:paraId="454CD1B5" w14:textId="77777777" w:rsidR="004A5C99" w:rsidRDefault="0027463A">
      <w:pPr>
        <w:spacing w:line="261" w:lineRule="auto"/>
        <w:ind w:left="446" w:right="58" w:hanging="279"/>
        <w:jc w:val="both"/>
        <w:rPr>
          <w:sz w:val="16"/>
        </w:rPr>
      </w:pPr>
      <w:r>
        <w:rPr>
          <w:color w:val="231F20"/>
          <w:w w:val="105"/>
          <w:sz w:val="16"/>
          <w:vertAlign w:val="superscript"/>
        </w:rPr>
        <w:t>56</w:t>
      </w:r>
      <w:r>
        <w:rPr>
          <w:color w:val="231F20"/>
          <w:spacing w:val="80"/>
          <w:w w:val="105"/>
          <w:sz w:val="16"/>
        </w:rPr>
        <w:t xml:space="preserve"> </w:t>
      </w:r>
      <w:r>
        <w:rPr>
          <w:color w:val="231F20"/>
          <w:w w:val="105"/>
          <w:sz w:val="16"/>
        </w:rPr>
        <w:t>S&amp;W</w:t>
      </w:r>
      <w:r>
        <w:rPr>
          <w:color w:val="231F20"/>
          <w:spacing w:val="-4"/>
          <w:w w:val="105"/>
          <w:sz w:val="16"/>
        </w:rPr>
        <w:t xml:space="preserve"> </w:t>
      </w:r>
      <w:r>
        <w:rPr>
          <w:color w:val="231F20"/>
          <w:w w:val="105"/>
          <w:sz w:val="16"/>
        </w:rPr>
        <w:t xml:space="preserve">also recognize that apart from the efficient contracting and managerial power explanations </w:t>
      </w:r>
      <w:r>
        <w:rPr>
          <w:color w:val="231F20"/>
          <w:w w:val="105"/>
          <w:sz w:val="16"/>
        </w:rPr>
        <w:t>for executive compensation design, there are other arguments such as the legal and regulatory perspec- tives (Murphy, 2013). However, I believe that much of the legal and regulatory framework that im- pacts</w:t>
      </w:r>
      <w:r>
        <w:rPr>
          <w:color w:val="231F20"/>
          <w:spacing w:val="18"/>
          <w:w w:val="105"/>
          <w:sz w:val="16"/>
        </w:rPr>
        <w:t xml:space="preserve"> </w:t>
      </w:r>
      <w:r>
        <w:rPr>
          <w:color w:val="231F20"/>
          <w:w w:val="105"/>
          <w:sz w:val="16"/>
        </w:rPr>
        <w:t>executive</w:t>
      </w:r>
      <w:r>
        <w:rPr>
          <w:color w:val="231F20"/>
          <w:spacing w:val="17"/>
          <w:w w:val="105"/>
          <w:sz w:val="16"/>
        </w:rPr>
        <w:t xml:space="preserve"> </w:t>
      </w:r>
      <w:r>
        <w:rPr>
          <w:color w:val="231F20"/>
          <w:w w:val="105"/>
          <w:sz w:val="16"/>
        </w:rPr>
        <w:t>compensation</w:t>
      </w:r>
      <w:r>
        <w:rPr>
          <w:color w:val="231F20"/>
          <w:spacing w:val="17"/>
          <w:w w:val="105"/>
          <w:sz w:val="16"/>
        </w:rPr>
        <w:t xml:space="preserve"> </w:t>
      </w:r>
      <w:r>
        <w:rPr>
          <w:color w:val="231F20"/>
          <w:w w:val="105"/>
          <w:sz w:val="16"/>
        </w:rPr>
        <w:t>is,</w:t>
      </w:r>
      <w:r>
        <w:rPr>
          <w:color w:val="231F20"/>
          <w:spacing w:val="18"/>
          <w:w w:val="105"/>
          <w:sz w:val="16"/>
        </w:rPr>
        <w:t xml:space="preserve"> </w:t>
      </w:r>
      <w:r>
        <w:rPr>
          <w:color w:val="231F20"/>
          <w:w w:val="105"/>
          <w:sz w:val="16"/>
        </w:rPr>
        <w:t>in</w:t>
      </w:r>
      <w:r>
        <w:rPr>
          <w:color w:val="231F20"/>
          <w:spacing w:val="20"/>
          <w:w w:val="105"/>
          <w:sz w:val="16"/>
        </w:rPr>
        <w:t xml:space="preserve"> </w:t>
      </w:r>
      <w:r>
        <w:rPr>
          <w:color w:val="231F20"/>
          <w:w w:val="105"/>
          <w:sz w:val="16"/>
        </w:rPr>
        <w:t>turn,</w:t>
      </w:r>
      <w:r>
        <w:rPr>
          <w:color w:val="231F20"/>
          <w:spacing w:val="18"/>
          <w:w w:val="105"/>
          <w:sz w:val="16"/>
        </w:rPr>
        <w:t xml:space="preserve"> </w:t>
      </w:r>
      <w:r>
        <w:rPr>
          <w:color w:val="231F20"/>
          <w:w w:val="105"/>
          <w:sz w:val="16"/>
        </w:rPr>
        <w:t>a</w:t>
      </w:r>
      <w:r>
        <w:rPr>
          <w:color w:val="231F20"/>
          <w:spacing w:val="18"/>
          <w:w w:val="105"/>
          <w:sz w:val="16"/>
        </w:rPr>
        <w:t xml:space="preserve"> </w:t>
      </w:r>
      <w:r>
        <w:rPr>
          <w:color w:val="231F20"/>
          <w:w w:val="105"/>
          <w:sz w:val="16"/>
        </w:rPr>
        <w:t>result</w:t>
      </w:r>
      <w:r>
        <w:rPr>
          <w:color w:val="231F20"/>
          <w:spacing w:val="17"/>
          <w:w w:val="105"/>
          <w:sz w:val="16"/>
        </w:rPr>
        <w:t xml:space="preserve"> </w:t>
      </w:r>
      <w:r>
        <w:rPr>
          <w:color w:val="231F20"/>
          <w:w w:val="105"/>
          <w:sz w:val="16"/>
        </w:rPr>
        <w:t>of</w:t>
      </w:r>
      <w:r>
        <w:rPr>
          <w:color w:val="231F20"/>
          <w:spacing w:val="20"/>
          <w:w w:val="105"/>
          <w:sz w:val="16"/>
        </w:rPr>
        <w:t xml:space="preserve"> </w:t>
      </w:r>
      <w:r>
        <w:rPr>
          <w:color w:val="231F20"/>
          <w:w w:val="105"/>
          <w:sz w:val="16"/>
        </w:rPr>
        <w:t>regulators</w:t>
      </w:r>
      <w:r>
        <w:rPr>
          <w:color w:val="231F20"/>
          <w:spacing w:val="20"/>
          <w:w w:val="105"/>
          <w:sz w:val="16"/>
        </w:rPr>
        <w:t xml:space="preserve"> </w:t>
      </w:r>
      <w:r>
        <w:rPr>
          <w:color w:val="231F20"/>
          <w:w w:val="105"/>
          <w:sz w:val="16"/>
        </w:rPr>
        <w:t>and</w:t>
      </w:r>
      <w:r>
        <w:rPr>
          <w:color w:val="231F20"/>
          <w:spacing w:val="20"/>
          <w:w w:val="105"/>
          <w:sz w:val="16"/>
        </w:rPr>
        <w:t xml:space="preserve"> </w:t>
      </w:r>
      <w:r>
        <w:rPr>
          <w:color w:val="231F20"/>
          <w:w w:val="105"/>
          <w:sz w:val="16"/>
        </w:rPr>
        <w:t>politicians</w:t>
      </w:r>
      <w:r>
        <w:rPr>
          <w:color w:val="231F20"/>
          <w:spacing w:val="19"/>
          <w:w w:val="105"/>
          <w:sz w:val="16"/>
        </w:rPr>
        <w:t xml:space="preserve"> </w:t>
      </w:r>
      <w:r>
        <w:rPr>
          <w:color w:val="231F20"/>
          <w:w w:val="105"/>
          <w:sz w:val="16"/>
        </w:rPr>
        <w:t>being</w:t>
      </w:r>
      <w:r>
        <w:rPr>
          <w:color w:val="231F20"/>
          <w:spacing w:val="18"/>
          <w:w w:val="105"/>
          <w:sz w:val="16"/>
        </w:rPr>
        <w:t xml:space="preserve"> </w:t>
      </w:r>
      <w:r>
        <w:rPr>
          <w:color w:val="231F20"/>
          <w:w w:val="105"/>
          <w:sz w:val="16"/>
        </w:rPr>
        <w:t>convinced</w:t>
      </w:r>
      <w:r>
        <w:rPr>
          <w:color w:val="231F20"/>
          <w:spacing w:val="17"/>
          <w:w w:val="105"/>
          <w:sz w:val="16"/>
        </w:rPr>
        <w:t xml:space="preserve"> </w:t>
      </w:r>
      <w:r>
        <w:rPr>
          <w:color w:val="231F20"/>
          <w:w w:val="105"/>
          <w:sz w:val="16"/>
        </w:rPr>
        <w:t xml:space="preserve">that the managerial power explanation is dominant, or at least using that as an ‘excuse’ for their subse- quent interventions. A ‘positive’ theory of compensation would recognize the role of legal and regu- latory </w:t>
      </w:r>
      <w:r>
        <w:rPr>
          <w:color w:val="231F20"/>
          <w:w w:val="105"/>
          <w:sz w:val="16"/>
        </w:rPr>
        <w:t>actions in framing executive compensation contracts.</w:t>
      </w:r>
    </w:p>
    <w:p w14:paraId="2F15E8D8" w14:textId="77777777" w:rsidR="004A5C99" w:rsidRDefault="004A5C99">
      <w:pPr>
        <w:pStyle w:val="BodyText"/>
        <w:spacing w:before="10"/>
      </w:pPr>
    </w:p>
    <w:p w14:paraId="5BD951BA" w14:textId="023E56A6" w:rsidR="00DD4D10" w:rsidRPr="00DD4D10" w:rsidRDefault="00DD4D10" w:rsidP="00DD4D10">
      <w:pPr>
        <w:spacing w:before="46"/>
        <w:ind w:left="167"/>
        <w:rPr>
          <w:color w:val="231F20"/>
          <w:w w:val="105"/>
          <w:sz w:val="14"/>
        </w:rPr>
      </w:pPr>
    </w:p>
    <w:p w14:paraId="6FFAE2B9" w14:textId="77777777" w:rsidR="004A5C99" w:rsidRDefault="004A5C99">
      <w:pPr>
        <w:rPr>
          <w:sz w:val="14"/>
        </w:rPr>
        <w:sectPr w:rsidR="004A5C99">
          <w:pgSz w:w="9700" w:h="13950"/>
          <w:pgMar w:top="800" w:right="1133" w:bottom="280" w:left="1133" w:header="720" w:footer="720" w:gutter="0"/>
          <w:cols w:space="720"/>
        </w:sectPr>
      </w:pPr>
    </w:p>
    <w:p w14:paraId="478C50F5" w14:textId="77777777" w:rsidR="004A5C99" w:rsidRDefault="004A5C99">
      <w:pPr>
        <w:pStyle w:val="BodyText"/>
        <w:spacing w:before="208"/>
        <w:rPr>
          <w:i/>
        </w:rPr>
      </w:pPr>
    </w:p>
    <w:p w14:paraId="7C4C8BC3" w14:textId="77777777" w:rsidR="00DD4D10" w:rsidRDefault="00DD4D10">
      <w:pPr>
        <w:pStyle w:val="BodyText"/>
        <w:spacing w:before="208"/>
        <w:rPr>
          <w:i/>
        </w:rPr>
      </w:pPr>
    </w:p>
    <w:p w14:paraId="6D0AA1AA" w14:textId="77777777" w:rsidR="004A5C99" w:rsidRDefault="0027463A">
      <w:pPr>
        <w:pStyle w:val="BodyText"/>
        <w:spacing w:line="249" w:lineRule="auto"/>
        <w:ind w:left="62" w:right="164"/>
        <w:jc w:val="both"/>
      </w:pPr>
      <w:r>
        <w:rPr>
          <w:color w:val="231F20"/>
          <w:w w:val="105"/>
        </w:rPr>
        <w:t>generally, it needs to be recognized that in the absence of a comprehensive positive theory of executive pay, it is hard for empiricists to design powerful, robust tests that establish causality in terms of differences in firms’ performance. Indeed, as Edmans and Gabaix (2015) note, there are very few observable instruments for CEO incen- tives, so even the basic question as to whether existing CEO incentives really impact performance (and hence, shareholder wealth) is not yet firmly established. Yet the li</w:t>
      </w:r>
      <w:r>
        <w:rPr>
          <w:color w:val="231F20"/>
          <w:w w:val="105"/>
        </w:rPr>
        <w:t>nk</w:t>
      </w:r>
      <w:r>
        <w:rPr>
          <w:color w:val="231F20"/>
          <w:spacing w:val="23"/>
          <w:w w:val="105"/>
        </w:rPr>
        <w:t xml:space="preserve"> </w:t>
      </w:r>
      <w:r>
        <w:rPr>
          <w:color w:val="231F20"/>
          <w:w w:val="105"/>
        </w:rPr>
        <w:t>between</w:t>
      </w:r>
      <w:r>
        <w:rPr>
          <w:color w:val="231F20"/>
          <w:spacing w:val="24"/>
          <w:w w:val="105"/>
        </w:rPr>
        <w:t xml:space="preserve"> </w:t>
      </w:r>
      <w:r>
        <w:rPr>
          <w:color w:val="231F20"/>
          <w:w w:val="105"/>
        </w:rPr>
        <w:t>contract</w:t>
      </w:r>
      <w:r>
        <w:rPr>
          <w:color w:val="231F20"/>
          <w:spacing w:val="24"/>
          <w:w w:val="105"/>
        </w:rPr>
        <w:t xml:space="preserve"> </w:t>
      </w:r>
      <w:r>
        <w:rPr>
          <w:color w:val="231F20"/>
          <w:w w:val="105"/>
        </w:rPr>
        <w:t>design</w:t>
      </w:r>
      <w:r>
        <w:rPr>
          <w:color w:val="231F20"/>
          <w:spacing w:val="24"/>
          <w:w w:val="105"/>
        </w:rPr>
        <w:t xml:space="preserve"> </w:t>
      </w:r>
      <w:r>
        <w:rPr>
          <w:color w:val="231F20"/>
          <w:w w:val="105"/>
        </w:rPr>
        <w:t>and</w:t>
      </w:r>
      <w:r>
        <w:rPr>
          <w:color w:val="231F20"/>
          <w:spacing w:val="23"/>
          <w:w w:val="105"/>
        </w:rPr>
        <w:t xml:space="preserve"> </w:t>
      </w:r>
      <w:r>
        <w:rPr>
          <w:color w:val="231F20"/>
          <w:w w:val="105"/>
        </w:rPr>
        <w:t>outcomes</w:t>
      </w:r>
      <w:r>
        <w:rPr>
          <w:color w:val="231F20"/>
          <w:spacing w:val="24"/>
          <w:w w:val="105"/>
        </w:rPr>
        <w:t xml:space="preserve"> </w:t>
      </w:r>
      <w:r>
        <w:rPr>
          <w:color w:val="231F20"/>
          <w:w w:val="105"/>
        </w:rPr>
        <w:t>is</w:t>
      </w:r>
      <w:r>
        <w:rPr>
          <w:color w:val="231F20"/>
          <w:spacing w:val="23"/>
          <w:w w:val="105"/>
        </w:rPr>
        <w:t xml:space="preserve"> </w:t>
      </w:r>
      <w:r>
        <w:rPr>
          <w:color w:val="231F20"/>
          <w:w w:val="105"/>
        </w:rPr>
        <w:t>surely</w:t>
      </w:r>
      <w:r>
        <w:rPr>
          <w:color w:val="231F20"/>
          <w:spacing w:val="24"/>
          <w:w w:val="105"/>
        </w:rPr>
        <w:t xml:space="preserve"> </w:t>
      </w:r>
      <w:r>
        <w:rPr>
          <w:color w:val="231F20"/>
          <w:w w:val="105"/>
        </w:rPr>
        <w:t>a</w:t>
      </w:r>
      <w:r>
        <w:rPr>
          <w:color w:val="231F20"/>
          <w:spacing w:val="23"/>
          <w:w w:val="105"/>
        </w:rPr>
        <w:t xml:space="preserve"> </w:t>
      </w:r>
      <w:r>
        <w:rPr>
          <w:color w:val="231F20"/>
          <w:w w:val="105"/>
        </w:rPr>
        <w:t>fundamental</w:t>
      </w:r>
      <w:r>
        <w:rPr>
          <w:color w:val="231F20"/>
          <w:spacing w:val="24"/>
          <w:w w:val="105"/>
        </w:rPr>
        <w:t xml:space="preserve"> </w:t>
      </w:r>
      <w:r>
        <w:rPr>
          <w:color w:val="231F20"/>
          <w:w w:val="105"/>
        </w:rPr>
        <w:t>building</w:t>
      </w:r>
      <w:r>
        <w:rPr>
          <w:color w:val="231F20"/>
          <w:spacing w:val="24"/>
          <w:w w:val="105"/>
        </w:rPr>
        <w:t xml:space="preserve"> </w:t>
      </w:r>
      <w:r>
        <w:rPr>
          <w:color w:val="231F20"/>
          <w:w w:val="105"/>
        </w:rPr>
        <w:t>block of subsequent theory.</w:t>
      </w:r>
    </w:p>
    <w:p w14:paraId="4BE8EEB8" w14:textId="77777777" w:rsidR="004A5C99" w:rsidRDefault="0027463A">
      <w:pPr>
        <w:pStyle w:val="BodyText"/>
        <w:spacing w:before="8" w:line="249" w:lineRule="auto"/>
        <w:ind w:left="62" w:right="164" w:firstLine="189"/>
        <w:jc w:val="both"/>
      </w:pPr>
      <w:r>
        <w:rPr>
          <w:color w:val="231F20"/>
          <w:w w:val="105"/>
        </w:rPr>
        <w:t>S&amp;</w:t>
      </w:r>
      <w:proofErr w:type="gramStart"/>
      <w:r>
        <w:rPr>
          <w:color w:val="231F20"/>
          <w:w w:val="105"/>
        </w:rPr>
        <w:t>W’s</w:t>
      </w:r>
      <w:proofErr w:type="gramEnd"/>
      <w:r>
        <w:rPr>
          <w:color w:val="231F20"/>
          <w:spacing w:val="-5"/>
          <w:w w:val="105"/>
        </w:rPr>
        <w:t xml:space="preserve"> </w:t>
      </w:r>
      <w:r>
        <w:rPr>
          <w:color w:val="231F20"/>
          <w:w w:val="105"/>
        </w:rPr>
        <w:t>suggested</w:t>
      </w:r>
      <w:r>
        <w:rPr>
          <w:color w:val="231F20"/>
          <w:spacing w:val="-4"/>
          <w:w w:val="105"/>
        </w:rPr>
        <w:t xml:space="preserve"> </w:t>
      </w:r>
      <w:r>
        <w:rPr>
          <w:color w:val="231F20"/>
          <w:w w:val="105"/>
        </w:rPr>
        <w:t>‘principles’,</w:t>
      </w:r>
      <w:r>
        <w:rPr>
          <w:color w:val="231F20"/>
          <w:spacing w:val="-5"/>
          <w:w w:val="105"/>
        </w:rPr>
        <w:t xml:space="preserve"> </w:t>
      </w:r>
      <w:r>
        <w:rPr>
          <w:color w:val="231F20"/>
          <w:w w:val="105"/>
        </w:rPr>
        <w:t>fail</w:t>
      </w:r>
      <w:r>
        <w:rPr>
          <w:color w:val="231F20"/>
          <w:spacing w:val="-4"/>
          <w:w w:val="105"/>
        </w:rPr>
        <w:t xml:space="preserve"> </w:t>
      </w:r>
      <w:r>
        <w:rPr>
          <w:color w:val="231F20"/>
          <w:w w:val="105"/>
        </w:rPr>
        <w:t>to</w:t>
      </w:r>
      <w:r>
        <w:rPr>
          <w:color w:val="231F20"/>
          <w:spacing w:val="-4"/>
          <w:w w:val="105"/>
        </w:rPr>
        <w:t xml:space="preserve"> </w:t>
      </w:r>
      <w:r>
        <w:rPr>
          <w:color w:val="231F20"/>
          <w:w w:val="105"/>
        </w:rPr>
        <w:t>fully</w:t>
      </w:r>
      <w:r>
        <w:rPr>
          <w:color w:val="231F20"/>
          <w:spacing w:val="-5"/>
          <w:w w:val="105"/>
        </w:rPr>
        <w:t xml:space="preserve"> </w:t>
      </w:r>
      <w:r>
        <w:rPr>
          <w:color w:val="231F20"/>
          <w:w w:val="105"/>
        </w:rPr>
        <w:t>appreciate</w:t>
      </w:r>
      <w:r>
        <w:rPr>
          <w:color w:val="231F20"/>
          <w:spacing w:val="-4"/>
          <w:w w:val="105"/>
        </w:rPr>
        <w:t xml:space="preserve"> </w:t>
      </w:r>
      <w:r>
        <w:rPr>
          <w:color w:val="231F20"/>
          <w:w w:val="105"/>
        </w:rPr>
        <w:t>the</w:t>
      </w:r>
      <w:r>
        <w:rPr>
          <w:color w:val="231F20"/>
          <w:spacing w:val="-6"/>
          <w:w w:val="105"/>
        </w:rPr>
        <w:t xml:space="preserve"> </w:t>
      </w:r>
      <w:r>
        <w:rPr>
          <w:color w:val="231F20"/>
          <w:w w:val="105"/>
        </w:rPr>
        <w:t>role</w:t>
      </w:r>
      <w:r>
        <w:rPr>
          <w:color w:val="231F20"/>
          <w:spacing w:val="-4"/>
          <w:w w:val="105"/>
        </w:rPr>
        <w:t xml:space="preserve"> </w:t>
      </w:r>
      <w:r>
        <w:rPr>
          <w:color w:val="231F20"/>
          <w:w w:val="105"/>
        </w:rPr>
        <w:t>of</w:t>
      </w:r>
      <w:r>
        <w:rPr>
          <w:color w:val="231F20"/>
          <w:spacing w:val="-6"/>
          <w:w w:val="105"/>
        </w:rPr>
        <w:t xml:space="preserve"> </w:t>
      </w:r>
      <w:r>
        <w:rPr>
          <w:color w:val="231F20"/>
          <w:w w:val="105"/>
        </w:rPr>
        <w:t>financial</w:t>
      </w:r>
      <w:r>
        <w:rPr>
          <w:color w:val="231F20"/>
          <w:spacing w:val="-4"/>
          <w:w w:val="105"/>
        </w:rPr>
        <w:t xml:space="preserve"> </w:t>
      </w:r>
      <w:r>
        <w:rPr>
          <w:color w:val="231F20"/>
          <w:w w:val="105"/>
        </w:rPr>
        <w:t>reporting in shaping both past executive compensation practices, as well as the important role likely to be played by accounting regulations in shaping the design of any ‘optimal’ compensation contract. Such shortcomings arise inevitably when we try to suggest ‘improvements’ to existing arrangements in the absence of a clear unifying theoret- ical framework which helps us to understand why existing arrangements are not consistent</w:t>
      </w:r>
      <w:r>
        <w:rPr>
          <w:color w:val="231F20"/>
          <w:spacing w:val="40"/>
          <w:w w:val="105"/>
        </w:rPr>
        <w:t xml:space="preserve"> </w:t>
      </w:r>
      <w:r>
        <w:rPr>
          <w:color w:val="231F20"/>
          <w:w w:val="105"/>
        </w:rPr>
        <w:t>with</w:t>
      </w:r>
      <w:r>
        <w:rPr>
          <w:color w:val="231F20"/>
          <w:spacing w:val="40"/>
          <w:w w:val="105"/>
        </w:rPr>
        <w:t xml:space="preserve"> </w:t>
      </w:r>
      <w:r>
        <w:rPr>
          <w:color w:val="231F20"/>
          <w:w w:val="105"/>
        </w:rPr>
        <w:t>preferred</w:t>
      </w:r>
      <w:r>
        <w:rPr>
          <w:color w:val="231F20"/>
          <w:spacing w:val="40"/>
          <w:w w:val="105"/>
        </w:rPr>
        <w:t xml:space="preserve"> </w:t>
      </w:r>
      <w:r>
        <w:rPr>
          <w:color w:val="231F20"/>
          <w:w w:val="105"/>
        </w:rPr>
        <w:t>‘</w:t>
      </w:r>
      <w:proofErr w:type="gramStart"/>
      <w:r>
        <w:rPr>
          <w:color w:val="231F20"/>
          <w:w w:val="105"/>
        </w:rPr>
        <w:t>solutions’</w:t>
      </w:r>
      <w:proofErr w:type="gramEnd"/>
      <w:r>
        <w:rPr>
          <w:color w:val="231F20"/>
          <w:w w:val="105"/>
        </w:rPr>
        <w:t>.</w:t>
      </w:r>
      <w:r>
        <w:rPr>
          <w:color w:val="231F20"/>
          <w:spacing w:val="37"/>
          <w:w w:val="105"/>
        </w:rPr>
        <w:t xml:space="preserve"> </w:t>
      </w:r>
      <w:r>
        <w:rPr>
          <w:color w:val="231F20"/>
          <w:w w:val="105"/>
        </w:rPr>
        <w:t>I</w:t>
      </w:r>
      <w:r>
        <w:rPr>
          <w:color w:val="231F20"/>
          <w:spacing w:val="40"/>
          <w:w w:val="105"/>
        </w:rPr>
        <w:t xml:space="preserve"> </w:t>
      </w:r>
      <w:r>
        <w:rPr>
          <w:color w:val="231F20"/>
          <w:w w:val="105"/>
        </w:rPr>
        <w:t>highlight</w:t>
      </w:r>
      <w:r>
        <w:rPr>
          <w:color w:val="231F20"/>
          <w:spacing w:val="40"/>
          <w:w w:val="105"/>
        </w:rPr>
        <w:t xml:space="preserve"> </w:t>
      </w:r>
      <w:r>
        <w:rPr>
          <w:color w:val="231F20"/>
          <w:w w:val="105"/>
        </w:rPr>
        <w:t>three</w:t>
      </w:r>
      <w:r>
        <w:rPr>
          <w:color w:val="231F20"/>
          <w:spacing w:val="39"/>
          <w:w w:val="105"/>
        </w:rPr>
        <w:t xml:space="preserve"> </w:t>
      </w:r>
      <w:r>
        <w:rPr>
          <w:color w:val="231F20"/>
          <w:w w:val="105"/>
        </w:rPr>
        <w:t>key</w:t>
      </w:r>
      <w:r>
        <w:rPr>
          <w:color w:val="231F20"/>
          <w:spacing w:val="40"/>
          <w:w w:val="105"/>
        </w:rPr>
        <w:t xml:space="preserve"> </w:t>
      </w:r>
      <w:r>
        <w:rPr>
          <w:color w:val="231F20"/>
          <w:w w:val="105"/>
        </w:rPr>
        <w:t>points</w:t>
      </w:r>
      <w:r>
        <w:rPr>
          <w:color w:val="231F20"/>
          <w:spacing w:val="40"/>
          <w:w w:val="105"/>
        </w:rPr>
        <w:t xml:space="preserve"> </w:t>
      </w:r>
      <w:r>
        <w:rPr>
          <w:color w:val="231F20"/>
          <w:w w:val="105"/>
        </w:rPr>
        <w:t>which</w:t>
      </w:r>
      <w:r>
        <w:rPr>
          <w:color w:val="231F20"/>
          <w:spacing w:val="39"/>
          <w:w w:val="105"/>
        </w:rPr>
        <w:t xml:space="preserve"> </w:t>
      </w:r>
      <w:r>
        <w:rPr>
          <w:color w:val="231F20"/>
          <w:w w:val="105"/>
        </w:rPr>
        <w:t xml:space="preserve">illustrate the </w:t>
      </w:r>
      <w:r>
        <w:rPr>
          <w:color w:val="231F20"/>
          <w:w w:val="105"/>
        </w:rPr>
        <w:t xml:space="preserve">fundamentally important role of financial reporting in designing executive </w:t>
      </w:r>
      <w:r>
        <w:rPr>
          <w:color w:val="231F20"/>
          <w:spacing w:val="-2"/>
          <w:w w:val="105"/>
        </w:rPr>
        <w:t>compensation.</w:t>
      </w:r>
    </w:p>
    <w:p w14:paraId="421ADB57" w14:textId="77777777" w:rsidR="004A5C99" w:rsidRDefault="0027463A">
      <w:pPr>
        <w:pStyle w:val="BodyText"/>
        <w:spacing w:before="7" w:line="249" w:lineRule="auto"/>
        <w:ind w:left="62" w:right="164" w:firstLine="189"/>
        <w:jc w:val="both"/>
      </w:pPr>
      <w:r>
        <w:rPr>
          <w:color w:val="231F20"/>
          <w:w w:val="105"/>
        </w:rPr>
        <w:t>First,</w:t>
      </w:r>
      <w:r>
        <w:rPr>
          <w:color w:val="231F20"/>
          <w:spacing w:val="20"/>
          <w:w w:val="105"/>
        </w:rPr>
        <w:t xml:space="preserve"> </w:t>
      </w:r>
      <w:r>
        <w:rPr>
          <w:color w:val="231F20"/>
          <w:w w:val="105"/>
        </w:rPr>
        <w:t>I</w:t>
      </w:r>
      <w:r>
        <w:rPr>
          <w:color w:val="231F20"/>
          <w:spacing w:val="18"/>
          <w:w w:val="105"/>
        </w:rPr>
        <w:t xml:space="preserve"> </w:t>
      </w:r>
      <w:r>
        <w:rPr>
          <w:color w:val="231F20"/>
          <w:w w:val="105"/>
        </w:rPr>
        <w:t>argue that</w:t>
      </w:r>
      <w:r>
        <w:rPr>
          <w:color w:val="231F20"/>
          <w:spacing w:val="18"/>
          <w:w w:val="105"/>
        </w:rPr>
        <w:t xml:space="preserve"> </w:t>
      </w:r>
      <w:r>
        <w:rPr>
          <w:color w:val="231F20"/>
          <w:w w:val="105"/>
        </w:rPr>
        <w:t>the</w:t>
      </w:r>
      <w:r>
        <w:rPr>
          <w:color w:val="231F20"/>
          <w:spacing w:val="20"/>
          <w:w w:val="105"/>
        </w:rPr>
        <w:t xml:space="preserve"> </w:t>
      </w:r>
      <w:r>
        <w:rPr>
          <w:color w:val="231F20"/>
          <w:w w:val="105"/>
        </w:rPr>
        <w:t>financial reporting</w:t>
      </w:r>
      <w:r>
        <w:rPr>
          <w:color w:val="231F20"/>
          <w:spacing w:val="18"/>
          <w:w w:val="105"/>
        </w:rPr>
        <w:t xml:space="preserve"> </w:t>
      </w:r>
      <w:r>
        <w:rPr>
          <w:color w:val="231F20"/>
          <w:w w:val="105"/>
        </w:rPr>
        <w:t>process</w:t>
      </w:r>
      <w:r>
        <w:rPr>
          <w:color w:val="231F20"/>
          <w:spacing w:val="20"/>
          <w:w w:val="105"/>
        </w:rPr>
        <w:t xml:space="preserve"> </w:t>
      </w:r>
      <w:r>
        <w:rPr>
          <w:color w:val="231F20"/>
          <w:w w:val="105"/>
        </w:rPr>
        <w:t>was,</w:t>
      </w:r>
      <w:r>
        <w:rPr>
          <w:color w:val="231F20"/>
          <w:spacing w:val="18"/>
          <w:w w:val="105"/>
        </w:rPr>
        <w:t xml:space="preserve"> </w:t>
      </w:r>
      <w:r>
        <w:rPr>
          <w:color w:val="231F20"/>
          <w:w w:val="105"/>
        </w:rPr>
        <w:t>in</w:t>
      </w:r>
      <w:r>
        <w:rPr>
          <w:color w:val="231F20"/>
          <w:spacing w:val="18"/>
          <w:w w:val="105"/>
        </w:rPr>
        <w:t xml:space="preserve"> </w:t>
      </w:r>
      <w:r>
        <w:rPr>
          <w:color w:val="231F20"/>
          <w:w w:val="105"/>
        </w:rPr>
        <w:t>fact,</w:t>
      </w:r>
      <w:r>
        <w:rPr>
          <w:color w:val="231F20"/>
          <w:spacing w:val="20"/>
          <w:w w:val="105"/>
        </w:rPr>
        <w:t xml:space="preserve"> </w:t>
      </w:r>
      <w:r>
        <w:rPr>
          <w:color w:val="231F20"/>
          <w:w w:val="105"/>
        </w:rPr>
        <w:t>primarily</w:t>
      </w:r>
      <w:r>
        <w:rPr>
          <w:color w:val="231F20"/>
          <w:spacing w:val="21"/>
          <w:w w:val="105"/>
        </w:rPr>
        <w:t xml:space="preserve"> </w:t>
      </w:r>
      <w:r>
        <w:rPr>
          <w:color w:val="231F20"/>
          <w:w w:val="105"/>
        </w:rPr>
        <w:t>designed to measure precisely the same thing as the design of optimal</w:t>
      </w:r>
      <w:r>
        <w:rPr>
          <w:color w:val="231F20"/>
          <w:w w:val="105"/>
        </w:rPr>
        <w:t xml:space="preserve"> compensation con-</w:t>
      </w:r>
      <w:r>
        <w:rPr>
          <w:color w:val="231F20"/>
          <w:spacing w:val="40"/>
          <w:w w:val="105"/>
        </w:rPr>
        <w:t xml:space="preserve"> </w:t>
      </w:r>
      <w:r>
        <w:rPr>
          <w:color w:val="231F20"/>
          <w:w w:val="105"/>
        </w:rPr>
        <w:t>tracts requires. Specifically, the use of accounting earnings (or earnings-related measures)</w:t>
      </w:r>
      <w:r>
        <w:rPr>
          <w:color w:val="231F20"/>
          <w:spacing w:val="40"/>
          <w:w w:val="105"/>
        </w:rPr>
        <w:t xml:space="preserve"> </w:t>
      </w:r>
      <w:r>
        <w:rPr>
          <w:color w:val="231F20"/>
          <w:w w:val="105"/>
        </w:rPr>
        <w:t>can</w:t>
      </w:r>
      <w:r>
        <w:rPr>
          <w:color w:val="231F20"/>
          <w:spacing w:val="40"/>
          <w:w w:val="105"/>
        </w:rPr>
        <w:t xml:space="preserve"> </w:t>
      </w:r>
      <w:r>
        <w:rPr>
          <w:color w:val="231F20"/>
          <w:w w:val="105"/>
        </w:rPr>
        <w:t>be</w:t>
      </w:r>
      <w:r>
        <w:rPr>
          <w:color w:val="231F20"/>
          <w:spacing w:val="40"/>
          <w:w w:val="105"/>
        </w:rPr>
        <w:t xml:space="preserve"> </w:t>
      </w:r>
      <w:r>
        <w:rPr>
          <w:color w:val="231F20"/>
          <w:w w:val="105"/>
        </w:rPr>
        <w:t>seen</w:t>
      </w:r>
      <w:r>
        <w:rPr>
          <w:color w:val="231F20"/>
          <w:spacing w:val="40"/>
          <w:w w:val="105"/>
        </w:rPr>
        <w:t xml:space="preserve"> </w:t>
      </w:r>
      <w:r>
        <w:rPr>
          <w:color w:val="231F20"/>
          <w:w w:val="105"/>
        </w:rPr>
        <w:t>as</w:t>
      </w:r>
      <w:r>
        <w:rPr>
          <w:color w:val="231F20"/>
          <w:spacing w:val="40"/>
          <w:w w:val="105"/>
        </w:rPr>
        <w:t xml:space="preserve"> </w:t>
      </w:r>
      <w:r>
        <w:rPr>
          <w:color w:val="231F20"/>
          <w:w w:val="105"/>
        </w:rPr>
        <w:t>a</w:t>
      </w:r>
      <w:r>
        <w:rPr>
          <w:color w:val="231F20"/>
          <w:spacing w:val="40"/>
          <w:w w:val="105"/>
        </w:rPr>
        <w:t xml:space="preserve"> </w:t>
      </w:r>
      <w:r>
        <w:rPr>
          <w:color w:val="231F20"/>
          <w:w w:val="105"/>
        </w:rPr>
        <w:t>means</w:t>
      </w:r>
      <w:r>
        <w:rPr>
          <w:color w:val="231F20"/>
          <w:spacing w:val="40"/>
          <w:w w:val="105"/>
        </w:rPr>
        <w:t xml:space="preserve"> </w:t>
      </w:r>
      <w:r>
        <w:rPr>
          <w:color w:val="231F20"/>
          <w:w w:val="105"/>
        </w:rPr>
        <w:t>of</w:t>
      </w:r>
      <w:r>
        <w:rPr>
          <w:color w:val="231F20"/>
          <w:spacing w:val="40"/>
          <w:w w:val="105"/>
        </w:rPr>
        <w:t xml:space="preserve"> </w:t>
      </w:r>
      <w:r>
        <w:rPr>
          <w:color w:val="231F20"/>
          <w:w w:val="105"/>
        </w:rPr>
        <w:t>identifying</w:t>
      </w:r>
      <w:r>
        <w:rPr>
          <w:color w:val="231F20"/>
          <w:spacing w:val="40"/>
          <w:w w:val="105"/>
        </w:rPr>
        <w:t xml:space="preserve"> </w:t>
      </w:r>
      <w:r>
        <w:rPr>
          <w:color w:val="231F20"/>
          <w:w w:val="105"/>
        </w:rPr>
        <w:t>performance</w:t>
      </w:r>
      <w:r>
        <w:rPr>
          <w:color w:val="231F20"/>
          <w:spacing w:val="40"/>
          <w:w w:val="105"/>
        </w:rPr>
        <w:t xml:space="preserve"> </w:t>
      </w:r>
      <w:r>
        <w:rPr>
          <w:color w:val="231F20"/>
          <w:w w:val="105"/>
        </w:rPr>
        <w:t>outcomes</w:t>
      </w:r>
      <w:r>
        <w:rPr>
          <w:color w:val="231F20"/>
          <w:spacing w:val="40"/>
          <w:w w:val="105"/>
        </w:rPr>
        <w:t xml:space="preserve"> </w:t>
      </w:r>
      <w:r>
        <w:rPr>
          <w:color w:val="231F20"/>
          <w:w w:val="105"/>
        </w:rPr>
        <w:t>which are not simply a result of good fortune, or of ‘floating on a high tide’ of generally positive market-wide movements. Put simply, I argue that accounting earnings is better suited for this purpose than stock return-type measures, subject to certain assumptions</w:t>
      </w:r>
      <w:r>
        <w:rPr>
          <w:color w:val="231F20"/>
          <w:spacing w:val="40"/>
          <w:w w:val="105"/>
        </w:rPr>
        <w:t xml:space="preserve"> </w:t>
      </w:r>
      <w:r>
        <w:rPr>
          <w:color w:val="231F20"/>
          <w:w w:val="105"/>
        </w:rPr>
        <w:t>about</w:t>
      </w:r>
      <w:r>
        <w:rPr>
          <w:color w:val="231F20"/>
          <w:spacing w:val="40"/>
          <w:w w:val="105"/>
        </w:rPr>
        <w:t xml:space="preserve"> </w:t>
      </w:r>
      <w:r>
        <w:rPr>
          <w:color w:val="231F20"/>
          <w:w w:val="105"/>
        </w:rPr>
        <w:t>the</w:t>
      </w:r>
      <w:r>
        <w:rPr>
          <w:color w:val="231F20"/>
          <w:spacing w:val="40"/>
          <w:w w:val="105"/>
        </w:rPr>
        <w:t xml:space="preserve"> </w:t>
      </w:r>
      <w:r>
        <w:rPr>
          <w:color w:val="231F20"/>
          <w:w w:val="105"/>
        </w:rPr>
        <w:t>informational</w:t>
      </w:r>
      <w:r>
        <w:rPr>
          <w:color w:val="231F20"/>
          <w:spacing w:val="40"/>
          <w:w w:val="105"/>
        </w:rPr>
        <w:t xml:space="preserve"> </w:t>
      </w:r>
      <w:r>
        <w:rPr>
          <w:color w:val="231F20"/>
          <w:w w:val="105"/>
        </w:rPr>
        <w:t>attributes</w:t>
      </w:r>
      <w:r>
        <w:rPr>
          <w:color w:val="231F20"/>
          <w:spacing w:val="40"/>
          <w:w w:val="105"/>
        </w:rPr>
        <w:t xml:space="preserve"> </w:t>
      </w:r>
      <w:r>
        <w:rPr>
          <w:color w:val="231F20"/>
          <w:w w:val="105"/>
        </w:rPr>
        <w:t>of</w:t>
      </w:r>
      <w:r>
        <w:rPr>
          <w:color w:val="231F20"/>
          <w:spacing w:val="40"/>
          <w:w w:val="105"/>
        </w:rPr>
        <w:t xml:space="preserve"> </w:t>
      </w:r>
      <w:r>
        <w:rPr>
          <w:color w:val="231F20"/>
          <w:w w:val="105"/>
        </w:rPr>
        <w:t>stock-based</w:t>
      </w:r>
      <w:r>
        <w:rPr>
          <w:color w:val="231F20"/>
          <w:spacing w:val="40"/>
          <w:w w:val="105"/>
        </w:rPr>
        <w:t xml:space="preserve"> </w:t>
      </w:r>
      <w:r>
        <w:rPr>
          <w:color w:val="231F20"/>
          <w:w w:val="105"/>
        </w:rPr>
        <w:t>measures</w:t>
      </w:r>
      <w:r>
        <w:rPr>
          <w:color w:val="231F20"/>
          <w:spacing w:val="40"/>
          <w:w w:val="105"/>
        </w:rPr>
        <w:t xml:space="preserve"> </w:t>
      </w:r>
      <w:r>
        <w:rPr>
          <w:color w:val="231F20"/>
          <w:w w:val="105"/>
        </w:rPr>
        <w:t>versus those</w:t>
      </w:r>
      <w:r>
        <w:rPr>
          <w:color w:val="231F20"/>
          <w:spacing w:val="40"/>
          <w:w w:val="105"/>
        </w:rPr>
        <w:t xml:space="preserve"> </w:t>
      </w:r>
      <w:r>
        <w:rPr>
          <w:color w:val="231F20"/>
          <w:w w:val="105"/>
        </w:rPr>
        <w:t>as</w:t>
      </w:r>
      <w:r>
        <w:rPr>
          <w:color w:val="231F20"/>
          <w:w w:val="105"/>
        </w:rPr>
        <w:t>sociated</w:t>
      </w:r>
      <w:r>
        <w:rPr>
          <w:color w:val="231F20"/>
          <w:spacing w:val="40"/>
          <w:w w:val="105"/>
        </w:rPr>
        <w:t xml:space="preserve"> </w:t>
      </w:r>
      <w:r>
        <w:rPr>
          <w:color w:val="231F20"/>
          <w:w w:val="105"/>
        </w:rPr>
        <w:t>with</w:t>
      </w:r>
      <w:r>
        <w:rPr>
          <w:color w:val="231F20"/>
          <w:spacing w:val="40"/>
          <w:w w:val="105"/>
        </w:rPr>
        <w:t xml:space="preserve"> </w:t>
      </w:r>
      <w:r>
        <w:rPr>
          <w:color w:val="231F20"/>
          <w:w w:val="105"/>
        </w:rPr>
        <w:t>accounting</w:t>
      </w:r>
      <w:r>
        <w:rPr>
          <w:color w:val="231F20"/>
          <w:spacing w:val="40"/>
          <w:w w:val="105"/>
        </w:rPr>
        <w:t xml:space="preserve"> </w:t>
      </w:r>
      <w:r>
        <w:rPr>
          <w:color w:val="231F20"/>
          <w:w w:val="105"/>
        </w:rPr>
        <w:t>measures.</w:t>
      </w:r>
      <w:r>
        <w:rPr>
          <w:color w:val="231F20"/>
          <w:spacing w:val="40"/>
          <w:w w:val="105"/>
        </w:rPr>
        <w:t xml:space="preserve"> </w:t>
      </w:r>
      <w:r>
        <w:rPr>
          <w:color w:val="231F20"/>
          <w:w w:val="105"/>
        </w:rPr>
        <w:t>Most</w:t>
      </w:r>
      <w:r>
        <w:rPr>
          <w:color w:val="231F20"/>
          <w:spacing w:val="40"/>
          <w:w w:val="105"/>
        </w:rPr>
        <w:t xml:space="preserve"> </w:t>
      </w:r>
      <w:r>
        <w:rPr>
          <w:color w:val="231F20"/>
          <w:w w:val="105"/>
        </w:rPr>
        <w:t>importantly</w:t>
      </w:r>
      <w:r>
        <w:rPr>
          <w:color w:val="231F20"/>
          <w:spacing w:val="40"/>
          <w:w w:val="105"/>
        </w:rPr>
        <w:t xml:space="preserve"> </w:t>
      </w:r>
      <w:r>
        <w:rPr>
          <w:color w:val="231F20"/>
          <w:w w:val="105"/>
        </w:rPr>
        <w:t>though,</w:t>
      </w:r>
      <w:r>
        <w:rPr>
          <w:color w:val="231F20"/>
          <w:spacing w:val="40"/>
          <w:w w:val="105"/>
        </w:rPr>
        <w:t xml:space="preserve"> </w:t>
      </w:r>
      <w:r>
        <w:rPr>
          <w:color w:val="231F20"/>
          <w:w w:val="105"/>
        </w:rPr>
        <w:t>even</w:t>
      </w:r>
      <w:r>
        <w:rPr>
          <w:color w:val="231F20"/>
          <w:spacing w:val="40"/>
          <w:w w:val="105"/>
        </w:rPr>
        <w:t xml:space="preserve"> </w:t>
      </w:r>
      <w:r>
        <w:rPr>
          <w:color w:val="231F20"/>
          <w:w w:val="105"/>
        </w:rPr>
        <w:t>a</w:t>
      </w:r>
      <w:r>
        <w:rPr>
          <w:color w:val="231F20"/>
          <w:spacing w:val="40"/>
          <w:w w:val="105"/>
        </w:rPr>
        <w:t xml:space="preserve"> </w:t>
      </w:r>
      <w:r>
        <w:rPr>
          <w:color w:val="231F20"/>
          <w:w w:val="105"/>
        </w:rPr>
        <w:t>ca- sual understanding of the historic antecedents of current financial reporting prac-</w:t>
      </w:r>
      <w:r>
        <w:rPr>
          <w:color w:val="231F20"/>
          <w:spacing w:val="40"/>
          <w:w w:val="105"/>
        </w:rPr>
        <w:t xml:space="preserve"> </w:t>
      </w:r>
      <w:r>
        <w:rPr>
          <w:color w:val="231F20"/>
          <w:w w:val="105"/>
        </w:rPr>
        <w:t>tices suggests that the assessment of managerial performance was a primary underlying determinant of the demand for financial reporting (Watts and</w:t>
      </w:r>
      <w:r>
        <w:rPr>
          <w:color w:val="231F20"/>
          <w:spacing w:val="40"/>
          <w:w w:val="105"/>
        </w:rPr>
        <w:t xml:space="preserve"> </w:t>
      </w:r>
      <w:r>
        <w:rPr>
          <w:color w:val="231F20"/>
          <w:w w:val="105"/>
        </w:rPr>
        <w:t>Zimmerman, 1986).</w:t>
      </w:r>
    </w:p>
    <w:p w14:paraId="1B5D71EC" w14:textId="77777777" w:rsidR="004A5C99" w:rsidRDefault="0027463A">
      <w:pPr>
        <w:pStyle w:val="BodyText"/>
        <w:spacing w:before="10" w:line="249" w:lineRule="auto"/>
        <w:ind w:left="62" w:right="164" w:firstLine="189"/>
        <w:jc w:val="both"/>
      </w:pPr>
      <w:r>
        <w:rPr>
          <w:color w:val="231F20"/>
          <w:w w:val="105"/>
        </w:rPr>
        <w:t>Second, I contend that financial reporting rules and regulations have shaped com- pensation practices. The most obvious recent example is the rise (and subsequent</w:t>
      </w:r>
      <w:r>
        <w:rPr>
          <w:color w:val="231F20"/>
          <w:spacing w:val="40"/>
          <w:w w:val="105"/>
        </w:rPr>
        <w:t xml:space="preserve"> </w:t>
      </w:r>
      <w:r>
        <w:rPr>
          <w:color w:val="231F20"/>
          <w:w w:val="105"/>
        </w:rPr>
        <w:t>fall) in the use of options as a means of compensation, but the influence of financial reporting considerations can also be seen in the favouring of deferred forms of com- pensation at even the general employee level in periods when such deferred pay- ments have not required recognition until cash payments occurred. An obvious example</w:t>
      </w:r>
      <w:r>
        <w:rPr>
          <w:color w:val="231F20"/>
          <w:spacing w:val="40"/>
          <w:w w:val="105"/>
        </w:rPr>
        <w:t xml:space="preserve"> </w:t>
      </w:r>
      <w:r>
        <w:rPr>
          <w:color w:val="231F20"/>
          <w:w w:val="105"/>
        </w:rPr>
        <w:t>here is the use of defined</w:t>
      </w:r>
      <w:r>
        <w:rPr>
          <w:color w:val="231F20"/>
          <w:spacing w:val="40"/>
          <w:w w:val="105"/>
        </w:rPr>
        <w:t xml:space="preserve"> </w:t>
      </w:r>
      <w:r>
        <w:rPr>
          <w:color w:val="231F20"/>
          <w:w w:val="105"/>
        </w:rPr>
        <w:t>benefit pension</w:t>
      </w:r>
      <w:r>
        <w:rPr>
          <w:color w:val="231F20"/>
          <w:spacing w:val="40"/>
          <w:w w:val="105"/>
        </w:rPr>
        <w:t xml:space="preserve"> </w:t>
      </w:r>
      <w:r>
        <w:rPr>
          <w:color w:val="231F20"/>
          <w:w w:val="105"/>
        </w:rPr>
        <w:t>plans.</w:t>
      </w:r>
    </w:p>
    <w:p w14:paraId="6AE831FD" w14:textId="77777777" w:rsidR="004A5C99" w:rsidRDefault="0027463A">
      <w:pPr>
        <w:pStyle w:val="BodyText"/>
        <w:spacing w:before="6" w:line="249" w:lineRule="auto"/>
        <w:ind w:left="62" w:right="164" w:firstLine="189"/>
        <w:jc w:val="both"/>
      </w:pPr>
      <w:r>
        <w:rPr>
          <w:color w:val="231F20"/>
          <w:w w:val="105"/>
        </w:rPr>
        <w:t>Third, I suggest that financial reporting is itself potentially shaped by the same parties</w:t>
      </w:r>
      <w:r>
        <w:rPr>
          <w:color w:val="231F20"/>
          <w:spacing w:val="28"/>
          <w:w w:val="105"/>
        </w:rPr>
        <w:t xml:space="preserve"> </w:t>
      </w:r>
      <w:r>
        <w:rPr>
          <w:color w:val="231F20"/>
          <w:w w:val="105"/>
        </w:rPr>
        <w:t>that</w:t>
      </w:r>
      <w:r>
        <w:rPr>
          <w:color w:val="231F20"/>
          <w:spacing w:val="27"/>
          <w:w w:val="105"/>
        </w:rPr>
        <w:t xml:space="preserve"> </w:t>
      </w:r>
      <w:r>
        <w:rPr>
          <w:color w:val="231F20"/>
          <w:w w:val="105"/>
        </w:rPr>
        <w:t>influence</w:t>
      </w:r>
      <w:r>
        <w:rPr>
          <w:color w:val="231F20"/>
          <w:spacing w:val="27"/>
          <w:w w:val="105"/>
        </w:rPr>
        <w:t xml:space="preserve"> </w:t>
      </w:r>
      <w:r>
        <w:rPr>
          <w:color w:val="231F20"/>
          <w:w w:val="105"/>
        </w:rPr>
        <w:t>the</w:t>
      </w:r>
      <w:r>
        <w:rPr>
          <w:color w:val="231F20"/>
          <w:spacing w:val="28"/>
          <w:w w:val="105"/>
        </w:rPr>
        <w:t xml:space="preserve"> </w:t>
      </w:r>
      <w:r>
        <w:rPr>
          <w:color w:val="231F20"/>
          <w:w w:val="105"/>
        </w:rPr>
        <w:t>determinants</w:t>
      </w:r>
      <w:r>
        <w:rPr>
          <w:color w:val="231F20"/>
          <w:spacing w:val="28"/>
          <w:w w:val="105"/>
        </w:rPr>
        <w:t xml:space="preserve"> </w:t>
      </w:r>
      <w:r>
        <w:rPr>
          <w:color w:val="231F20"/>
          <w:w w:val="105"/>
        </w:rPr>
        <w:t>of</w:t>
      </w:r>
      <w:r>
        <w:rPr>
          <w:color w:val="231F20"/>
          <w:spacing w:val="28"/>
          <w:w w:val="105"/>
        </w:rPr>
        <w:t xml:space="preserve"> </w:t>
      </w:r>
      <w:r>
        <w:rPr>
          <w:color w:val="231F20"/>
          <w:w w:val="105"/>
        </w:rPr>
        <w:t>compensation.</w:t>
      </w:r>
      <w:r>
        <w:rPr>
          <w:color w:val="231F20"/>
          <w:spacing w:val="28"/>
          <w:w w:val="105"/>
        </w:rPr>
        <w:t xml:space="preserve"> </w:t>
      </w:r>
      <w:r>
        <w:rPr>
          <w:color w:val="231F20"/>
          <w:w w:val="105"/>
        </w:rPr>
        <w:t>As</w:t>
      </w:r>
      <w:r>
        <w:rPr>
          <w:color w:val="231F20"/>
          <w:spacing w:val="27"/>
          <w:w w:val="105"/>
        </w:rPr>
        <w:t xml:space="preserve"> </w:t>
      </w:r>
      <w:r>
        <w:rPr>
          <w:color w:val="231F20"/>
          <w:w w:val="105"/>
        </w:rPr>
        <w:t>an</w:t>
      </w:r>
      <w:r>
        <w:rPr>
          <w:color w:val="231F20"/>
          <w:spacing w:val="28"/>
          <w:w w:val="105"/>
        </w:rPr>
        <w:t xml:space="preserve"> </w:t>
      </w:r>
      <w:proofErr w:type="gramStart"/>
      <w:r>
        <w:rPr>
          <w:color w:val="231F20"/>
          <w:w w:val="105"/>
        </w:rPr>
        <w:t>example</w:t>
      </w:r>
      <w:proofErr w:type="gramEnd"/>
      <w:r>
        <w:rPr>
          <w:color w:val="231F20"/>
          <w:spacing w:val="27"/>
          <w:w w:val="105"/>
        </w:rPr>
        <w:t xml:space="preserve"> </w:t>
      </w:r>
      <w:r>
        <w:rPr>
          <w:color w:val="231F20"/>
          <w:w w:val="105"/>
        </w:rPr>
        <w:t>I</w:t>
      </w:r>
      <w:r>
        <w:rPr>
          <w:color w:val="231F20"/>
          <w:spacing w:val="27"/>
          <w:w w:val="105"/>
        </w:rPr>
        <w:t xml:space="preserve"> </w:t>
      </w:r>
      <w:r>
        <w:rPr>
          <w:color w:val="231F20"/>
          <w:w w:val="105"/>
        </w:rPr>
        <w:t>point</w:t>
      </w:r>
      <w:r>
        <w:rPr>
          <w:color w:val="231F20"/>
          <w:spacing w:val="28"/>
          <w:w w:val="105"/>
        </w:rPr>
        <w:t xml:space="preserve"> </w:t>
      </w:r>
      <w:r>
        <w:rPr>
          <w:color w:val="231F20"/>
          <w:w w:val="105"/>
        </w:rPr>
        <w:t>to the rapid rise within Australian financial reporting of ‘non-GAAP’ measures which</w:t>
      </w:r>
      <w:r>
        <w:rPr>
          <w:color w:val="231F20"/>
          <w:spacing w:val="40"/>
          <w:w w:val="105"/>
        </w:rPr>
        <w:t xml:space="preserve"> </w:t>
      </w:r>
      <w:r>
        <w:rPr>
          <w:color w:val="231F20"/>
          <w:w w:val="105"/>
        </w:rPr>
        <w:t>to some extent likely correspond to measures used to determine (in part) the com- pensation of senior executives. Hence, I ‘close the circle’ by contending that the re- lationship between financial reporting and executive compensation runs in both directions, and hence attributing a causal relationship in one (versus the other) di- rection</w:t>
      </w:r>
      <w:r>
        <w:rPr>
          <w:color w:val="231F20"/>
          <w:spacing w:val="28"/>
          <w:w w:val="105"/>
        </w:rPr>
        <w:t xml:space="preserve"> </w:t>
      </w:r>
      <w:r>
        <w:rPr>
          <w:color w:val="231F20"/>
          <w:w w:val="105"/>
        </w:rPr>
        <w:t>is</w:t>
      </w:r>
      <w:r>
        <w:rPr>
          <w:color w:val="231F20"/>
          <w:spacing w:val="28"/>
          <w:w w:val="105"/>
        </w:rPr>
        <w:t xml:space="preserve"> </w:t>
      </w:r>
      <w:r>
        <w:rPr>
          <w:color w:val="231F20"/>
          <w:w w:val="105"/>
        </w:rPr>
        <w:t>extremely</w:t>
      </w:r>
      <w:r>
        <w:rPr>
          <w:color w:val="231F20"/>
          <w:spacing w:val="27"/>
          <w:w w:val="105"/>
        </w:rPr>
        <w:t xml:space="preserve"> </w:t>
      </w:r>
      <w:r>
        <w:rPr>
          <w:color w:val="231F20"/>
          <w:w w:val="105"/>
        </w:rPr>
        <w:t>difficult.</w:t>
      </w:r>
      <w:r>
        <w:rPr>
          <w:color w:val="231F20"/>
          <w:spacing w:val="27"/>
          <w:w w:val="105"/>
        </w:rPr>
        <w:t xml:space="preserve"> </w:t>
      </w:r>
      <w:r>
        <w:rPr>
          <w:color w:val="231F20"/>
          <w:w w:val="105"/>
        </w:rPr>
        <w:t>It</w:t>
      </w:r>
      <w:r>
        <w:rPr>
          <w:color w:val="231F20"/>
          <w:spacing w:val="28"/>
          <w:w w:val="105"/>
        </w:rPr>
        <w:t xml:space="preserve"> </w:t>
      </w:r>
      <w:r>
        <w:rPr>
          <w:color w:val="231F20"/>
          <w:w w:val="105"/>
        </w:rPr>
        <w:t>is,</w:t>
      </w:r>
      <w:r>
        <w:rPr>
          <w:color w:val="231F20"/>
          <w:spacing w:val="30"/>
          <w:w w:val="105"/>
        </w:rPr>
        <w:t xml:space="preserve"> </w:t>
      </w:r>
      <w:r>
        <w:rPr>
          <w:color w:val="231F20"/>
          <w:w w:val="105"/>
        </w:rPr>
        <w:t>however,</w:t>
      </w:r>
      <w:r>
        <w:rPr>
          <w:color w:val="231F20"/>
          <w:spacing w:val="27"/>
          <w:w w:val="105"/>
        </w:rPr>
        <w:t xml:space="preserve"> </w:t>
      </w:r>
      <w:r>
        <w:rPr>
          <w:color w:val="231F20"/>
          <w:w w:val="105"/>
        </w:rPr>
        <w:t>insightful</w:t>
      </w:r>
      <w:r>
        <w:rPr>
          <w:color w:val="231F20"/>
          <w:spacing w:val="29"/>
          <w:w w:val="105"/>
        </w:rPr>
        <w:t xml:space="preserve"> </w:t>
      </w:r>
      <w:r>
        <w:rPr>
          <w:color w:val="231F20"/>
          <w:w w:val="105"/>
        </w:rPr>
        <w:t>in</w:t>
      </w:r>
      <w:r>
        <w:rPr>
          <w:color w:val="231F20"/>
          <w:spacing w:val="29"/>
          <w:w w:val="105"/>
        </w:rPr>
        <w:t xml:space="preserve"> </w:t>
      </w:r>
      <w:r>
        <w:rPr>
          <w:color w:val="231F20"/>
          <w:w w:val="105"/>
        </w:rPr>
        <w:t>helping</w:t>
      </w:r>
      <w:r>
        <w:rPr>
          <w:color w:val="231F20"/>
          <w:spacing w:val="29"/>
          <w:w w:val="105"/>
        </w:rPr>
        <w:t xml:space="preserve"> </w:t>
      </w:r>
      <w:r>
        <w:rPr>
          <w:color w:val="231F20"/>
          <w:w w:val="105"/>
        </w:rPr>
        <w:t>understand</w:t>
      </w:r>
      <w:r>
        <w:rPr>
          <w:color w:val="231F20"/>
          <w:spacing w:val="30"/>
          <w:w w:val="105"/>
        </w:rPr>
        <w:t xml:space="preserve"> </w:t>
      </w:r>
      <w:proofErr w:type="gramStart"/>
      <w:r>
        <w:rPr>
          <w:color w:val="231F20"/>
          <w:spacing w:val="-5"/>
          <w:w w:val="105"/>
        </w:rPr>
        <w:t>how</w:t>
      </w:r>
      <w:proofErr w:type="gramEnd"/>
    </w:p>
    <w:p w14:paraId="68D2AD25" w14:textId="77777777" w:rsidR="004A5C99" w:rsidRDefault="004A5C99">
      <w:pPr>
        <w:pStyle w:val="BodyText"/>
        <w:spacing w:before="16"/>
      </w:pPr>
    </w:p>
    <w:p w14:paraId="0B0C8CEB" w14:textId="77777777" w:rsidR="004A5C99" w:rsidRDefault="004A5C99">
      <w:pPr>
        <w:rPr>
          <w:color w:val="231F20"/>
          <w:w w:val="105"/>
          <w:sz w:val="14"/>
        </w:rPr>
      </w:pPr>
    </w:p>
    <w:p w14:paraId="7027A021" w14:textId="77777777" w:rsidR="00DD4D10" w:rsidRDefault="00DD4D10">
      <w:pPr>
        <w:rPr>
          <w:sz w:val="14"/>
        </w:rPr>
        <w:sectPr w:rsidR="00DD4D10">
          <w:pgSz w:w="9700" w:h="13950"/>
          <w:pgMar w:top="800" w:right="1133" w:bottom="280" w:left="1133" w:header="720" w:footer="720" w:gutter="0"/>
          <w:cols w:space="720"/>
        </w:sectPr>
      </w:pPr>
    </w:p>
    <w:p w14:paraId="464C86F7" w14:textId="77777777" w:rsidR="004A5C99" w:rsidRDefault="004A5C99">
      <w:pPr>
        <w:pStyle w:val="BodyText"/>
        <w:spacing w:before="208"/>
        <w:rPr>
          <w:i/>
        </w:rPr>
      </w:pPr>
    </w:p>
    <w:p w14:paraId="7F86C1F8" w14:textId="77777777" w:rsidR="00DD4D10" w:rsidRDefault="00DD4D10">
      <w:pPr>
        <w:pStyle w:val="BodyText"/>
        <w:spacing w:before="208"/>
        <w:rPr>
          <w:i/>
        </w:rPr>
      </w:pPr>
    </w:p>
    <w:p w14:paraId="00E28B80" w14:textId="77777777" w:rsidR="004A5C99" w:rsidRDefault="0027463A">
      <w:pPr>
        <w:pStyle w:val="BodyText"/>
        <w:spacing w:line="252" w:lineRule="auto"/>
        <w:ind w:left="167" w:right="59"/>
        <w:jc w:val="both"/>
      </w:pPr>
      <w:r>
        <w:rPr>
          <w:color w:val="231F20"/>
          <w:w w:val="105"/>
        </w:rPr>
        <w:t>changes in accounting regulations might impact the role of accounting in influencing executive compensation.</w:t>
      </w:r>
    </w:p>
    <w:p w14:paraId="0E0E51D8" w14:textId="77777777" w:rsidR="004A5C99" w:rsidRDefault="004A5C99">
      <w:pPr>
        <w:pStyle w:val="BodyText"/>
        <w:spacing w:before="63"/>
      </w:pPr>
    </w:p>
    <w:p w14:paraId="5666829E" w14:textId="77777777" w:rsidR="004A5C99" w:rsidRDefault="0027463A">
      <w:pPr>
        <w:ind w:left="167"/>
        <w:jc w:val="both"/>
        <w:rPr>
          <w:i/>
          <w:sz w:val="20"/>
        </w:rPr>
      </w:pPr>
      <w:r>
        <w:rPr>
          <w:i/>
          <w:color w:val="231F20"/>
          <w:w w:val="105"/>
          <w:sz w:val="20"/>
        </w:rPr>
        <w:t>Competing</w:t>
      </w:r>
      <w:r>
        <w:rPr>
          <w:i/>
          <w:color w:val="231F20"/>
          <w:spacing w:val="1"/>
          <w:w w:val="105"/>
          <w:sz w:val="20"/>
        </w:rPr>
        <w:t xml:space="preserve"> </w:t>
      </w:r>
      <w:r>
        <w:rPr>
          <w:i/>
          <w:color w:val="231F20"/>
          <w:w w:val="105"/>
          <w:sz w:val="20"/>
        </w:rPr>
        <w:t>Theoretical</w:t>
      </w:r>
      <w:r>
        <w:rPr>
          <w:i/>
          <w:color w:val="231F20"/>
          <w:spacing w:val="1"/>
          <w:w w:val="105"/>
          <w:sz w:val="20"/>
        </w:rPr>
        <w:t xml:space="preserve"> </w:t>
      </w:r>
      <w:r>
        <w:rPr>
          <w:i/>
          <w:color w:val="231F20"/>
          <w:spacing w:val="-2"/>
          <w:w w:val="105"/>
          <w:sz w:val="20"/>
        </w:rPr>
        <w:t>Frameworks</w:t>
      </w:r>
    </w:p>
    <w:p w14:paraId="35ADC0C0" w14:textId="77777777" w:rsidR="004A5C99" w:rsidRDefault="0027463A">
      <w:pPr>
        <w:pStyle w:val="BodyText"/>
        <w:spacing w:before="10" w:line="249" w:lineRule="auto"/>
        <w:ind w:left="167" w:right="58"/>
        <w:jc w:val="both"/>
      </w:pPr>
      <w:r>
        <w:rPr>
          <w:color w:val="231F20"/>
          <w:w w:val="110"/>
        </w:rPr>
        <w:t>Put</w:t>
      </w:r>
      <w:r>
        <w:rPr>
          <w:color w:val="231F20"/>
          <w:spacing w:val="-8"/>
          <w:w w:val="110"/>
        </w:rPr>
        <w:t xml:space="preserve"> </w:t>
      </w:r>
      <w:r>
        <w:rPr>
          <w:color w:val="231F20"/>
          <w:w w:val="110"/>
        </w:rPr>
        <w:t>simply,</w:t>
      </w:r>
      <w:r>
        <w:rPr>
          <w:color w:val="231F20"/>
          <w:spacing w:val="-6"/>
          <w:w w:val="110"/>
        </w:rPr>
        <w:t xml:space="preserve"> </w:t>
      </w:r>
      <w:r>
        <w:rPr>
          <w:color w:val="231F20"/>
          <w:w w:val="110"/>
        </w:rPr>
        <w:t>my</w:t>
      </w:r>
      <w:r>
        <w:rPr>
          <w:color w:val="231F20"/>
          <w:spacing w:val="-6"/>
          <w:w w:val="110"/>
        </w:rPr>
        <w:t xml:space="preserve"> </w:t>
      </w:r>
      <w:r>
        <w:rPr>
          <w:color w:val="231F20"/>
          <w:w w:val="110"/>
        </w:rPr>
        <w:t>primary</w:t>
      </w:r>
      <w:r>
        <w:rPr>
          <w:color w:val="231F20"/>
          <w:spacing w:val="-5"/>
          <w:w w:val="110"/>
        </w:rPr>
        <w:t xml:space="preserve"> </w:t>
      </w:r>
      <w:r>
        <w:rPr>
          <w:color w:val="231F20"/>
          <w:w w:val="110"/>
        </w:rPr>
        <w:t>concern</w:t>
      </w:r>
      <w:r>
        <w:rPr>
          <w:color w:val="231F20"/>
          <w:spacing w:val="-6"/>
          <w:w w:val="110"/>
        </w:rPr>
        <w:t xml:space="preserve"> </w:t>
      </w:r>
      <w:r>
        <w:rPr>
          <w:color w:val="231F20"/>
          <w:w w:val="110"/>
        </w:rPr>
        <w:t>here</w:t>
      </w:r>
      <w:r>
        <w:rPr>
          <w:color w:val="231F20"/>
          <w:spacing w:val="-6"/>
          <w:w w:val="110"/>
        </w:rPr>
        <w:t xml:space="preserve"> </w:t>
      </w:r>
      <w:r>
        <w:rPr>
          <w:color w:val="231F20"/>
          <w:w w:val="110"/>
        </w:rPr>
        <w:t>is</w:t>
      </w:r>
      <w:r>
        <w:rPr>
          <w:color w:val="231F20"/>
          <w:spacing w:val="-6"/>
          <w:w w:val="110"/>
        </w:rPr>
        <w:t xml:space="preserve"> </w:t>
      </w:r>
      <w:r>
        <w:rPr>
          <w:color w:val="231F20"/>
          <w:w w:val="110"/>
        </w:rPr>
        <w:t>that</w:t>
      </w:r>
      <w:r>
        <w:rPr>
          <w:color w:val="231F20"/>
          <w:spacing w:val="-6"/>
          <w:w w:val="110"/>
        </w:rPr>
        <w:t xml:space="preserve"> </w:t>
      </w:r>
      <w:r>
        <w:rPr>
          <w:color w:val="231F20"/>
          <w:w w:val="110"/>
        </w:rPr>
        <w:t>although</w:t>
      </w:r>
      <w:r>
        <w:rPr>
          <w:color w:val="231F20"/>
          <w:spacing w:val="-6"/>
          <w:w w:val="110"/>
        </w:rPr>
        <w:t xml:space="preserve"> </w:t>
      </w:r>
      <w:r>
        <w:rPr>
          <w:color w:val="231F20"/>
          <w:w w:val="110"/>
        </w:rPr>
        <w:t>S&amp;W</w:t>
      </w:r>
      <w:r>
        <w:rPr>
          <w:color w:val="231F20"/>
          <w:spacing w:val="-14"/>
          <w:w w:val="110"/>
        </w:rPr>
        <w:t xml:space="preserve"> </w:t>
      </w:r>
      <w:r>
        <w:rPr>
          <w:color w:val="231F20"/>
          <w:w w:val="110"/>
        </w:rPr>
        <w:t>outline</w:t>
      </w:r>
      <w:r>
        <w:rPr>
          <w:color w:val="231F20"/>
          <w:spacing w:val="-5"/>
          <w:w w:val="110"/>
        </w:rPr>
        <w:t xml:space="preserve"> </w:t>
      </w:r>
      <w:proofErr w:type="gramStart"/>
      <w:r>
        <w:rPr>
          <w:color w:val="231F20"/>
          <w:w w:val="110"/>
        </w:rPr>
        <w:t>these</w:t>
      </w:r>
      <w:r>
        <w:rPr>
          <w:color w:val="231F20"/>
          <w:spacing w:val="-6"/>
          <w:w w:val="110"/>
        </w:rPr>
        <w:t xml:space="preserve"> </w:t>
      </w:r>
      <w:r>
        <w:rPr>
          <w:color w:val="231F20"/>
          <w:w w:val="110"/>
        </w:rPr>
        <w:t>two</w:t>
      </w:r>
      <w:r>
        <w:rPr>
          <w:color w:val="231F20"/>
          <w:spacing w:val="-6"/>
          <w:w w:val="110"/>
        </w:rPr>
        <w:t xml:space="preserve"> </w:t>
      </w:r>
      <w:r>
        <w:rPr>
          <w:color w:val="231F20"/>
          <w:w w:val="110"/>
        </w:rPr>
        <w:t>con</w:t>
      </w:r>
      <w:proofErr w:type="gramEnd"/>
      <w:r>
        <w:rPr>
          <w:color w:val="231F20"/>
          <w:w w:val="110"/>
        </w:rPr>
        <w:t>- trasting</w:t>
      </w:r>
      <w:r>
        <w:rPr>
          <w:color w:val="231F20"/>
          <w:spacing w:val="-14"/>
          <w:w w:val="110"/>
        </w:rPr>
        <w:t xml:space="preserve"> </w:t>
      </w:r>
      <w:r>
        <w:rPr>
          <w:color w:val="231F20"/>
          <w:w w:val="110"/>
        </w:rPr>
        <w:t>explanations,</w:t>
      </w:r>
      <w:r>
        <w:rPr>
          <w:color w:val="231F20"/>
          <w:spacing w:val="-14"/>
          <w:w w:val="110"/>
        </w:rPr>
        <w:t xml:space="preserve"> </w:t>
      </w:r>
      <w:r>
        <w:rPr>
          <w:color w:val="231F20"/>
          <w:w w:val="110"/>
        </w:rPr>
        <w:t>they</w:t>
      </w:r>
      <w:r>
        <w:rPr>
          <w:color w:val="231F20"/>
          <w:spacing w:val="-14"/>
          <w:w w:val="110"/>
        </w:rPr>
        <w:t xml:space="preserve"> </w:t>
      </w:r>
      <w:r>
        <w:rPr>
          <w:color w:val="231F20"/>
          <w:w w:val="110"/>
        </w:rPr>
        <w:t>provide</w:t>
      </w:r>
      <w:r>
        <w:rPr>
          <w:color w:val="231F20"/>
          <w:spacing w:val="-13"/>
          <w:w w:val="110"/>
        </w:rPr>
        <w:t xml:space="preserve"> </w:t>
      </w:r>
      <w:r>
        <w:rPr>
          <w:color w:val="231F20"/>
          <w:w w:val="110"/>
        </w:rPr>
        <w:t>little</w:t>
      </w:r>
      <w:r>
        <w:rPr>
          <w:color w:val="231F20"/>
          <w:spacing w:val="-14"/>
          <w:w w:val="110"/>
        </w:rPr>
        <w:t xml:space="preserve"> </w:t>
      </w:r>
      <w:r>
        <w:rPr>
          <w:color w:val="231F20"/>
          <w:w w:val="110"/>
        </w:rPr>
        <w:t>in</w:t>
      </w:r>
      <w:r>
        <w:rPr>
          <w:color w:val="231F20"/>
          <w:spacing w:val="-14"/>
          <w:w w:val="110"/>
        </w:rPr>
        <w:t xml:space="preserve"> </w:t>
      </w:r>
      <w:r>
        <w:rPr>
          <w:color w:val="231F20"/>
          <w:w w:val="110"/>
        </w:rPr>
        <w:t>the</w:t>
      </w:r>
      <w:r>
        <w:rPr>
          <w:color w:val="231F20"/>
          <w:spacing w:val="-14"/>
          <w:w w:val="110"/>
        </w:rPr>
        <w:t xml:space="preserve"> </w:t>
      </w:r>
      <w:r>
        <w:rPr>
          <w:color w:val="231F20"/>
          <w:w w:val="110"/>
        </w:rPr>
        <w:t>way</w:t>
      </w:r>
      <w:r>
        <w:rPr>
          <w:color w:val="231F20"/>
          <w:spacing w:val="-13"/>
          <w:w w:val="110"/>
        </w:rPr>
        <w:t xml:space="preserve"> </w:t>
      </w:r>
      <w:r>
        <w:rPr>
          <w:color w:val="231F20"/>
          <w:w w:val="110"/>
        </w:rPr>
        <w:t>of</w:t>
      </w:r>
      <w:r>
        <w:rPr>
          <w:color w:val="231F20"/>
          <w:spacing w:val="-14"/>
          <w:w w:val="110"/>
        </w:rPr>
        <w:t xml:space="preserve"> </w:t>
      </w:r>
      <w:r>
        <w:rPr>
          <w:color w:val="231F20"/>
          <w:w w:val="110"/>
        </w:rPr>
        <w:t>suggestions</w:t>
      </w:r>
      <w:r>
        <w:rPr>
          <w:color w:val="231F20"/>
          <w:spacing w:val="-14"/>
          <w:w w:val="110"/>
        </w:rPr>
        <w:t xml:space="preserve"> </w:t>
      </w:r>
      <w:r>
        <w:rPr>
          <w:color w:val="231F20"/>
          <w:w w:val="110"/>
        </w:rPr>
        <w:t>as</w:t>
      </w:r>
      <w:r>
        <w:rPr>
          <w:color w:val="231F20"/>
          <w:spacing w:val="-14"/>
          <w:w w:val="110"/>
        </w:rPr>
        <w:t xml:space="preserve"> </w:t>
      </w:r>
      <w:r>
        <w:rPr>
          <w:color w:val="231F20"/>
          <w:w w:val="110"/>
        </w:rPr>
        <w:t>to</w:t>
      </w:r>
      <w:r>
        <w:rPr>
          <w:color w:val="231F20"/>
          <w:spacing w:val="-13"/>
          <w:w w:val="110"/>
        </w:rPr>
        <w:t xml:space="preserve"> </w:t>
      </w:r>
      <w:r>
        <w:rPr>
          <w:color w:val="231F20"/>
          <w:w w:val="110"/>
        </w:rPr>
        <w:t>how</w:t>
      </w:r>
      <w:r>
        <w:rPr>
          <w:color w:val="231F20"/>
          <w:spacing w:val="-14"/>
          <w:w w:val="110"/>
        </w:rPr>
        <w:t xml:space="preserve"> </w:t>
      </w:r>
      <w:r>
        <w:rPr>
          <w:color w:val="231F20"/>
          <w:w w:val="110"/>
        </w:rPr>
        <w:t>the</w:t>
      </w:r>
      <w:r>
        <w:rPr>
          <w:color w:val="231F20"/>
          <w:spacing w:val="-14"/>
          <w:w w:val="110"/>
        </w:rPr>
        <w:t xml:space="preserve"> </w:t>
      </w:r>
      <w:r>
        <w:rPr>
          <w:color w:val="231F20"/>
          <w:w w:val="110"/>
        </w:rPr>
        <w:t>rel- ative roles of each argument can be identified. Many of the research</w:t>
      </w:r>
      <w:r>
        <w:rPr>
          <w:color w:val="231F20"/>
          <w:w w:val="110"/>
        </w:rPr>
        <w:t xml:space="preserve"> papers reviewed</w:t>
      </w:r>
      <w:r>
        <w:rPr>
          <w:color w:val="231F20"/>
          <w:spacing w:val="-7"/>
          <w:w w:val="110"/>
        </w:rPr>
        <w:t xml:space="preserve"> </w:t>
      </w:r>
      <w:r>
        <w:rPr>
          <w:color w:val="231F20"/>
          <w:w w:val="110"/>
        </w:rPr>
        <w:t>by</w:t>
      </w:r>
      <w:r>
        <w:rPr>
          <w:color w:val="231F20"/>
          <w:spacing w:val="-7"/>
          <w:w w:val="110"/>
        </w:rPr>
        <w:t xml:space="preserve"> </w:t>
      </w:r>
      <w:r>
        <w:rPr>
          <w:color w:val="231F20"/>
          <w:w w:val="110"/>
        </w:rPr>
        <w:t>S&amp;W</w:t>
      </w:r>
      <w:r>
        <w:rPr>
          <w:color w:val="231F20"/>
          <w:spacing w:val="-6"/>
          <w:w w:val="110"/>
        </w:rPr>
        <w:t xml:space="preserve"> </w:t>
      </w:r>
      <w:r>
        <w:rPr>
          <w:color w:val="231F20"/>
          <w:w w:val="110"/>
        </w:rPr>
        <w:t>point</w:t>
      </w:r>
      <w:r>
        <w:rPr>
          <w:color w:val="231F20"/>
          <w:spacing w:val="-7"/>
          <w:w w:val="110"/>
        </w:rPr>
        <w:t xml:space="preserve"> </w:t>
      </w:r>
      <w:r>
        <w:rPr>
          <w:color w:val="231F20"/>
          <w:w w:val="110"/>
        </w:rPr>
        <w:t>to</w:t>
      </w:r>
      <w:r>
        <w:rPr>
          <w:color w:val="231F20"/>
          <w:spacing w:val="-7"/>
          <w:w w:val="110"/>
        </w:rPr>
        <w:t xml:space="preserve"> </w:t>
      </w:r>
      <w:r>
        <w:rPr>
          <w:color w:val="231F20"/>
          <w:w w:val="110"/>
        </w:rPr>
        <w:t>one</w:t>
      </w:r>
      <w:r>
        <w:rPr>
          <w:color w:val="231F20"/>
          <w:spacing w:val="-7"/>
          <w:w w:val="110"/>
        </w:rPr>
        <w:t xml:space="preserve"> </w:t>
      </w:r>
      <w:r>
        <w:rPr>
          <w:color w:val="231F20"/>
          <w:w w:val="110"/>
        </w:rPr>
        <w:t>or</w:t>
      </w:r>
      <w:r>
        <w:rPr>
          <w:color w:val="231F20"/>
          <w:spacing w:val="-7"/>
          <w:w w:val="110"/>
        </w:rPr>
        <w:t xml:space="preserve"> </w:t>
      </w:r>
      <w:r>
        <w:rPr>
          <w:color w:val="231F20"/>
          <w:w w:val="110"/>
        </w:rPr>
        <w:t>other</w:t>
      </w:r>
      <w:r>
        <w:rPr>
          <w:color w:val="231F20"/>
          <w:spacing w:val="-7"/>
          <w:w w:val="110"/>
        </w:rPr>
        <w:t xml:space="preserve"> </w:t>
      </w:r>
      <w:r>
        <w:rPr>
          <w:color w:val="231F20"/>
          <w:w w:val="110"/>
        </w:rPr>
        <w:t>line</w:t>
      </w:r>
      <w:r>
        <w:rPr>
          <w:color w:val="231F20"/>
          <w:spacing w:val="-6"/>
          <w:w w:val="110"/>
        </w:rPr>
        <w:t xml:space="preserve"> </w:t>
      </w:r>
      <w:r>
        <w:rPr>
          <w:color w:val="231F20"/>
          <w:w w:val="110"/>
        </w:rPr>
        <w:t>of</w:t>
      </w:r>
      <w:r>
        <w:rPr>
          <w:color w:val="231F20"/>
          <w:spacing w:val="-7"/>
          <w:w w:val="110"/>
        </w:rPr>
        <w:t xml:space="preserve"> </w:t>
      </w:r>
      <w:r>
        <w:rPr>
          <w:color w:val="231F20"/>
          <w:w w:val="110"/>
        </w:rPr>
        <w:t>reasoning,</w:t>
      </w:r>
      <w:r>
        <w:rPr>
          <w:color w:val="231F20"/>
          <w:spacing w:val="-7"/>
          <w:w w:val="110"/>
        </w:rPr>
        <w:t xml:space="preserve"> </w:t>
      </w:r>
      <w:r>
        <w:rPr>
          <w:color w:val="231F20"/>
          <w:w w:val="110"/>
        </w:rPr>
        <w:t>but</w:t>
      </w:r>
      <w:r>
        <w:rPr>
          <w:color w:val="231F20"/>
          <w:spacing w:val="-7"/>
          <w:w w:val="110"/>
        </w:rPr>
        <w:t xml:space="preserve"> </w:t>
      </w:r>
      <w:r>
        <w:rPr>
          <w:color w:val="231F20"/>
          <w:w w:val="110"/>
        </w:rPr>
        <w:t>this</w:t>
      </w:r>
      <w:r>
        <w:rPr>
          <w:color w:val="231F20"/>
          <w:spacing w:val="-6"/>
          <w:w w:val="110"/>
        </w:rPr>
        <w:t xml:space="preserve"> </w:t>
      </w:r>
      <w:r>
        <w:rPr>
          <w:color w:val="231F20"/>
          <w:w w:val="110"/>
        </w:rPr>
        <w:t>is</w:t>
      </w:r>
      <w:r>
        <w:rPr>
          <w:color w:val="231F20"/>
          <w:spacing w:val="-7"/>
          <w:w w:val="110"/>
        </w:rPr>
        <w:t xml:space="preserve"> </w:t>
      </w:r>
      <w:r>
        <w:rPr>
          <w:color w:val="231F20"/>
          <w:w w:val="110"/>
        </w:rPr>
        <w:t>not</w:t>
      </w:r>
      <w:r>
        <w:rPr>
          <w:color w:val="231F20"/>
          <w:spacing w:val="-7"/>
          <w:w w:val="110"/>
        </w:rPr>
        <w:t xml:space="preserve"> </w:t>
      </w:r>
      <w:r>
        <w:rPr>
          <w:color w:val="231F20"/>
          <w:w w:val="110"/>
        </w:rPr>
        <w:t>surprising as</w:t>
      </w:r>
      <w:r>
        <w:rPr>
          <w:color w:val="231F20"/>
          <w:spacing w:val="-2"/>
          <w:w w:val="110"/>
        </w:rPr>
        <w:t xml:space="preserve"> </w:t>
      </w:r>
      <w:r>
        <w:rPr>
          <w:color w:val="231F20"/>
          <w:w w:val="110"/>
        </w:rPr>
        <w:t>there</w:t>
      </w:r>
      <w:r>
        <w:rPr>
          <w:color w:val="231F20"/>
          <w:spacing w:val="-2"/>
          <w:w w:val="110"/>
        </w:rPr>
        <w:t xml:space="preserve"> </w:t>
      </w:r>
      <w:r>
        <w:rPr>
          <w:color w:val="231F20"/>
          <w:w w:val="110"/>
        </w:rPr>
        <w:t>are</w:t>
      </w:r>
      <w:r>
        <w:rPr>
          <w:color w:val="231F20"/>
          <w:spacing w:val="-3"/>
          <w:w w:val="110"/>
        </w:rPr>
        <w:t xml:space="preserve"> </w:t>
      </w:r>
      <w:r>
        <w:rPr>
          <w:color w:val="231F20"/>
          <w:w w:val="110"/>
        </w:rPr>
        <w:t>seemingly</w:t>
      </w:r>
      <w:r>
        <w:rPr>
          <w:color w:val="231F20"/>
          <w:spacing w:val="-2"/>
          <w:w w:val="110"/>
        </w:rPr>
        <w:t xml:space="preserve"> </w:t>
      </w:r>
      <w:r>
        <w:rPr>
          <w:color w:val="231F20"/>
          <w:w w:val="110"/>
        </w:rPr>
        <w:t>few,</w:t>
      </w:r>
      <w:r>
        <w:rPr>
          <w:color w:val="231F20"/>
          <w:spacing w:val="-2"/>
          <w:w w:val="110"/>
        </w:rPr>
        <w:t xml:space="preserve"> </w:t>
      </w:r>
      <w:r>
        <w:rPr>
          <w:color w:val="231F20"/>
          <w:w w:val="110"/>
        </w:rPr>
        <w:t>if</w:t>
      </w:r>
      <w:r>
        <w:rPr>
          <w:color w:val="231F20"/>
          <w:spacing w:val="-2"/>
          <w:w w:val="110"/>
        </w:rPr>
        <w:t xml:space="preserve"> </w:t>
      </w:r>
      <w:r>
        <w:rPr>
          <w:color w:val="231F20"/>
          <w:w w:val="110"/>
        </w:rPr>
        <w:t>any,</w:t>
      </w:r>
      <w:r>
        <w:rPr>
          <w:color w:val="231F20"/>
          <w:spacing w:val="-2"/>
          <w:w w:val="110"/>
        </w:rPr>
        <w:t xml:space="preserve"> </w:t>
      </w:r>
      <w:r>
        <w:rPr>
          <w:color w:val="231F20"/>
          <w:w w:val="110"/>
        </w:rPr>
        <w:t>papers</w:t>
      </w:r>
      <w:r>
        <w:rPr>
          <w:color w:val="231F20"/>
          <w:spacing w:val="-2"/>
          <w:w w:val="110"/>
        </w:rPr>
        <w:t xml:space="preserve"> </w:t>
      </w:r>
      <w:r>
        <w:rPr>
          <w:color w:val="231F20"/>
          <w:w w:val="110"/>
        </w:rPr>
        <w:t>designed</w:t>
      </w:r>
      <w:r>
        <w:rPr>
          <w:color w:val="231F20"/>
          <w:spacing w:val="-3"/>
          <w:w w:val="110"/>
        </w:rPr>
        <w:t xml:space="preserve"> </w:t>
      </w:r>
      <w:r>
        <w:rPr>
          <w:color w:val="231F20"/>
          <w:w w:val="110"/>
        </w:rPr>
        <w:t>to</w:t>
      </w:r>
      <w:r>
        <w:rPr>
          <w:color w:val="231F20"/>
          <w:spacing w:val="-1"/>
          <w:w w:val="110"/>
        </w:rPr>
        <w:t xml:space="preserve"> </w:t>
      </w:r>
      <w:proofErr w:type="gramStart"/>
      <w:r>
        <w:rPr>
          <w:color w:val="231F20"/>
          <w:w w:val="110"/>
        </w:rPr>
        <w:t>actually</w:t>
      </w:r>
      <w:r>
        <w:rPr>
          <w:color w:val="231F20"/>
          <w:spacing w:val="-1"/>
          <w:w w:val="110"/>
        </w:rPr>
        <w:t xml:space="preserve"> </w:t>
      </w:r>
      <w:r>
        <w:rPr>
          <w:color w:val="231F20"/>
          <w:w w:val="110"/>
        </w:rPr>
        <w:t>identify</w:t>
      </w:r>
      <w:proofErr w:type="gramEnd"/>
      <w:r>
        <w:rPr>
          <w:color w:val="231F20"/>
          <w:spacing w:val="-1"/>
          <w:w w:val="110"/>
        </w:rPr>
        <w:t xml:space="preserve"> </w:t>
      </w:r>
      <w:r>
        <w:rPr>
          <w:color w:val="231F20"/>
          <w:w w:val="110"/>
        </w:rPr>
        <w:t>and</w:t>
      </w:r>
      <w:r>
        <w:rPr>
          <w:color w:val="231F20"/>
          <w:spacing w:val="-2"/>
          <w:w w:val="110"/>
        </w:rPr>
        <w:t xml:space="preserve"> </w:t>
      </w:r>
      <w:r>
        <w:rPr>
          <w:color w:val="231F20"/>
          <w:w w:val="110"/>
        </w:rPr>
        <w:t>subse- quently</w:t>
      </w:r>
      <w:r>
        <w:rPr>
          <w:color w:val="231F20"/>
          <w:spacing w:val="-11"/>
          <w:w w:val="110"/>
        </w:rPr>
        <w:t xml:space="preserve"> </w:t>
      </w:r>
      <w:r>
        <w:rPr>
          <w:color w:val="231F20"/>
          <w:w w:val="110"/>
        </w:rPr>
        <w:t>test</w:t>
      </w:r>
      <w:r>
        <w:rPr>
          <w:color w:val="231F20"/>
          <w:spacing w:val="-7"/>
          <w:w w:val="110"/>
        </w:rPr>
        <w:t xml:space="preserve"> </w:t>
      </w:r>
      <w:r>
        <w:rPr>
          <w:color w:val="231F20"/>
          <w:w w:val="110"/>
        </w:rPr>
        <w:t>for</w:t>
      </w:r>
      <w:r>
        <w:rPr>
          <w:color w:val="231F20"/>
          <w:spacing w:val="-8"/>
          <w:w w:val="110"/>
        </w:rPr>
        <w:t xml:space="preserve"> </w:t>
      </w:r>
      <w:r>
        <w:rPr>
          <w:color w:val="231F20"/>
          <w:w w:val="110"/>
        </w:rPr>
        <w:t>differences</w:t>
      </w:r>
      <w:r>
        <w:rPr>
          <w:color w:val="231F20"/>
          <w:spacing w:val="-7"/>
          <w:w w:val="110"/>
        </w:rPr>
        <w:t xml:space="preserve"> </w:t>
      </w:r>
      <w:r>
        <w:rPr>
          <w:color w:val="231F20"/>
          <w:w w:val="110"/>
        </w:rPr>
        <w:t>between</w:t>
      </w:r>
      <w:r>
        <w:rPr>
          <w:color w:val="231F20"/>
          <w:spacing w:val="-8"/>
          <w:w w:val="110"/>
        </w:rPr>
        <w:t xml:space="preserve"> </w:t>
      </w:r>
      <w:r>
        <w:rPr>
          <w:color w:val="231F20"/>
          <w:w w:val="110"/>
        </w:rPr>
        <w:t>the</w:t>
      </w:r>
      <w:r>
        <w:rPr>
          <w:color w:val="231F20"/>
          <w:spacing w:val="-8"/>
          <w:w w:val="110"/>
        </w:rPr>
        <w:t xml:space="preserve"> </w:t>
      </w:r>
      <w:r>
        <w:rPr>
          <w:color w:val="231F20"/>
          <w:w w:val="110"/>
        </w:rPr>
        <w:t>two</w:t>
      </w:r>
      <w:r>
        <w:rPr>
          <w:color w:val="231F20"/>
          <w:spacing w:val="-7"/>
          <w:w w:val="110"/>
        </w:rPr>
        <w:t xml:space="preserve"> </w:t>
      </w:r>
      <w:r>
        <w:rPr>
          <w:color w:val="231F20"/>
          <w:w w:val="110"/>
        </w:rPr>
        <w:t>explanations.</w:t>
      </w:r>
      <w:r>
        <w:rPr>
          <w:color w:val="231F20"/>
          <w:spacing w:val="-7"/>
          <w:w w:val="110"/>
        </w:rPr>
        <w:t xml:space="preserve"> </w:t>
      </w:r>
      <w:r>
        <w:rPr>
          <w:color w:val="231F20"/>
          <w:w w:val="110"/>
        </w:rPr>
        <w:t>As</w:t>
      </w:r>
      <w:r>
        <w:rPr>
          <w:color w:val="231F20"/>
          <w:spacing w:val="-7"/>
          <w:w w:val="110"/>
        </w:rPr>
        <w:t xml:space="preserve"> </w:t>
      </w:r>
      <w:r>
        <w:rPr>
          <w:color w:val="231F20"/>
          <w:w w:val="110"/>
        </w:rPr>
        <w:t>S&amp;W</w:t>
      </w:r>
      <w:r>
        <w:rPr>
          <w:color w:val="231F20"/>
          <w:spacing w:val="-14"/>
          <w:w w:val="110"/>
        </w:rPr>
        <w:t xml:space="preserve"> </w:t>
      </w:r>
      <w:r>
        <w:rPr>
          <w:color w:val="231F20"/>
          <w:w w:val="110"/>
        </w:rPr>
        <w:t>effectively</w:t>
      </w:r>
      <w:r>
        <w:rPr>
          <w:color w:val="231F20"/>
          <w:spacing w:val="-7"/>
          <w:w w:val="110"/>
        </w:rPr>
        <w:t xml:space="preserve"> </w:t>
      </w:r>
      <w:r>
        <w:rPr>
          <w:color w:val="231F20"/>
          <w:w w:val="110"/>
        </w:rPr>
        <w:t>ac- cept, there are studies designed around managerial capture arguments that</w:t>
      </w:r>
      <w:r>
        <w:rPr>
          <w:color w:val="231F20"/>
          <w:spacing w:val="40"/>
          <w:w w:val="110"/>
        </w:rPr>
        <w:t xml:space="preserve"> </w:t>
      </w:r>
      <w:r>
        <w:rPr>
          <w:color w:val="231F20"/>
          <w:w w:val="110"/>
        </w:rPr>
        <w:t>suggest</w:t>
      </w:r>
      <w:r>
        <w:rPr>
          <w:color w:val="231F20"/>
          <w:spacing w:val="-2"/>
          <w:w w:val="110"/>
        </w:rPr>
        <w:t xml:space="preserve"> </w:t>
      </w:r>
      <w:r>
        <w:rPr>
          <w:color w:val="231F20"/>
          <w:w w:val="110"/>
        </w:rPr>
        <w:t>managerial</w:t>
      </w:r>
      <w:r>
        <w:rPr>
          <w:color w:val="231F20"/>
          <w:spacing w:val="-2"/>
          <w:w w:val="110"/>
        </w:rPr>
        <w:t xml:space="preserve"> </w:t>
      </w:r>
      <w:r>
        <w:rPr>
          <w:color w:val="231F20"/>
          <w:w w:val="110"/>
        </w:rPr>
        <w:t>capture</w:t>
      </w:r>
      <w:r>
        <w:rPr>
          <w:color w:val="231F20"/>
          <w:spacing w:val="-1"/>
          <w:w w:val="110"/>
        </w:rPr>
        <w:t xml:space="preserve"> </w:t>
      </w:r>
      <w:r>
        <w:rPr>
          <w:color w:val="231F20"/>
          <w:w w:val="110"/>
        </w:rPr>
        <w:t>occurs,</w:t>
      </w:r>
      <w:r>
        <w:rPr>
          <w:color w:val="231F20"/>
          <w:spacing w:val="-2"/>
          <w:w w:val="110"/>
        </w:rPr>
        <w:t xml:space="preserve"> </w:t>
      </w:r>
      <w:r>
        <w:rPr>
          <w:color w:val="231F20"/>
          <w:w w:val="110"/>
        </w:rPr>
        <w:t>and</w:t>
      </w:r>
      <w:r>
        <w:rPr>
          <w:color w:val="231F20"/>
          <w:spacing w:val="-2"/>
          <w:w w:val="110"/>
        </w:rPr>
        <w:t xml:space="preserve"> </w:t>
      </w:r>
      <w:r>
        <w:rPr>
          <w:color w:val="231F20"/>
          <w:w w:val="110"/>
        </w:rPr>
        <w:t>there</w:t>
      </w:r>
      <w:r>
        <w:rPr>
          <w:color w:val="231F20"/>
          <w:spacing w:val="-2"/>
          <w:w w:val="110"/>
        </w:rPr>
        <w:t xml:space="preserve"> </w:t>
      </w:r>
      <w:r>
        <w:rPr>
          <w:color w:val="231F20"/>
          <w:w w:val="110"/>
        </w:rPr>
        <w:t>are</w:t>
      </w:r>
      <w:r>
        <w:rPr>
          <w:color w:val="231F20"/>
          <w:spacing w:val="-2"/>
          <w:w w:val="110"/>
        </w:rPr>
        <w:t xml:space="preserve"> </w:t>
      </w:r>
      <w:r>
        <w:rPr>
          <w:color w:val="231F20"/>
          <w:w w:val="110"/>
        </w:rPr>
        <w:t>studies</w:t>
      </w:r>
      <w:r>
        <w:rPr>
          <w:color w:val="231F20"/>
          <w:spacing w:val="-2"/>
          <w:w w:val="110"/>
        </w:rPr>
        <w:t xml:space="preserve"> </w:t>
      </w:r>
      <w:r>
        <w:rPr>
          <w:color w:val="231F20"/>
          <w:w w:val="110"/>
        </w:rPr>
        <w:t>approached</w:t>
      </w:r>
      <w:r>
        <w:rPr>
          <w:color w:val="231F20"/>
          <w:spacing w:val="-2"/>
          <w:w w:val="110"/>
        </w:rPr>
        <w:t xml:space="preserve"> </w:t>
      </w:r>
      <w:r>
        <w:rPr>
          <w:color w:val="231F20"/>
          <w:w w:val="110"/>
        </w:rPr>
        <w:t>from</w:t>
      </w:r>
      <w:r>
        <w:rPr>
          <w:color w:val="231F20"/>
          <w:spacing w:val="-2"/>
          <w:w w:val="110"/>
        </w:rPr>
        <w:t xml:space="preserve"> </w:t>
      </w:r>
      <w:r>
        <w:rPr>
          <w:color w:val="231F20"/>
          <w:w w:val="110"/>
        </w:rPr>
        <w:t>an</w:t>
      </w:r>
      <w:r>
        <w:rPr>
          <w:color w:val="231F20"/>
          <w:spacing w:val="-2"/>
          <w:w w:val="110"/>
        </w:rPr>
        <w:t xml:space="preserve"> </w:t>
      </w:r>
      <w:r>
        <w:rPr>
          <w:color w:val="231F20"/>
          <w:w w:val="110"/>
        </w:rPr>
        <w:t>effi- cient</w:t>
      </w:r>
      <w:r>
        <w:rPr>
          <w:color w:val="231F20"/>
          <w:spacing w:val="-9"/>
          <w:w w:val="110"/>
        </w:rPr>
        <w:t xml:space="preserve"> </w:t>
      </w:r>
      <w:r>
        <w:rPr>
          <w:color w:val="231F20"/>
          <w:w w:val="110"/>
        </w:rPr>
        <w:t>contracting</w:t>
      </w:r>
      <w:r>
        <w:rPr>
          <w:color w:val="231F20"/>
          <w:spacing w:val="-8"/>
          <w:w w:val="110"/>
        </w:rPr>
        <w:t xml:space="preserve"> </w:t>
      </w:r>
      <w:r>
        <w:rPr>
          <w:color w:val="231F20"/>
          <w:w w:val="110"/>
        </w:rPr>
        <w:t>perspective,</w:t>
      </w:r>
      <w:r>
        <w:rPr>
          <w:color w:val="231F20"/>
          <w:spacing w:val="-8"/>
          <w:w w:val="110"/>
        </w:rPr>
        <w:t xml:space="preserve"> </w:t>
      </w:r>
      <w:r>
        <w:rPr>
          <w:color w:val="231F20"/>
          <w:w w:val="110"/>
        </w:rPr>
        <w:t>which</w:t>
      </w:r>
      <w:r>
        <w:rPr>
          <w:color w:val="231F20"/>
          <w:spacing w:val="-9"/>
          <w:w w:val="110"/>
        </w:rPr>
        <w:t xml:space="preserve"> </w:t>
      </w:r>
      <w:r>
        <w:rPr>
          <w:color w:val="231F20"/>
          <w:w w:val="110"/>
        </w:rPr>
        <w:t>suggest</w:t>
      </w:r>
      <w:r>
        <w:rPr>
          <w:color w:val="231F20"/>
          <w:spacing w:val="-8"/>
          <w:w w:val="110"/>
        </w:rPr>
        <w:t xml:space="preserve"> </w:t>
      </w:r>
      <w:r>
        <w:rPr>
          <w:color w:val="231F20"/>
          <w:w w:val="110"/>
        </w:rPr>
        <w:t>that</w:t>
      </w:r>
      <w:r>
        <w:rPr>
          <w:color w:val="231F20"/>
          <w:spacing w:val="-9"/>
          <w:w w:val="110"/>
        </w:rPr>
        <w:t xml:space="preserve"> </w:t>
      </w:r>
      <w:r>
        <w:rPr>
          <w:color w:val="231F20"/>
          <w:w w:val="110"/>
        </w:rPr>
        <w:t>there</w:t>
      </w:r>
      <w:r>
        <w:rPr>
          <w:color w:val="231F20"/>
          <w:spacing w:val="-8"/>
          <w:w w:val="110"/>
        </w:rPr>
        <w:t xml:space="preserve"> </w:t>
      </w:r>
      <w:r>
        <w:rPr>
          <w:color w:val="231F20"/>
          <w:w w:val="110"/>
        </w:rPr>
        <w:t>are</w:t>
      </w:r>
      <w:r>
        <w:rPr>
          <w:color w:val="231F20"/>
          <w:spacing w:val="-9"/>
          <w:w w:val="110"/>
        </w:rPr>
        <w:t xml:space="preserve"> </w:t>
      </w:r>
      <w:r>
        <w:rPr>
          <w:color w:val="231F20"/>
          <w:w w:val="110"/>
        </w:rPr>
        <w:t>at</w:t>
      </w:r>
      <w:r>
        <w:rPr>
          <w:color w:val="231F20"/>
          <w:spacing w:val="-9"/>
          <w:w w:val="110"/>
        </w:rPr>
        <w:t xml:space="preserve"> </w:t>
      </w:r>
      <w:r>
        <w:rPr>
          <w:color w:val="231F20"/>
          <w:w w:val="110"/>
        </w:rPr>
        <w:t>least</w:t>
      </w:r>
      <w:r>
        <w:rPr>
          <w:color w:val="231F20"/>
          <w:spacing w:val="-8"/>
          <w:w w:val="110"/>
        </w:rPr>
        <w:t xml:space="preserve"> </w:t>
      </w:r>
      <w:r>
        <w:rPr>
          <w:color w:val="231F20"/>
          <w:w w:val="110"/>
        </w:rPr>
        <w:t>certain</w:t>
      </w:r>
      <w:r>
        <w:rPr>
          <w:color w:val="231F20"/>
          <w:spacing w:val="-8"/>
          <w:w w:val="110"/>
        </w:rPr>
        <w:t xml:space="preserve"> </w:t>
      </w:r>
      <w:r>
        <w:rPr>
          <w:color w:val="231F20"/>
          <w:w w:val="110"/>
        </w:rPr>
        <w:t xml:space="preserve">elements </w:t>
      </w:r>
      <w:r>
        <w:rPr>
          <w:color w:val="231F20"/>
          <w:spacing w:val="-2"/>
          <w:w w:val="110"/>
        </w:rPr>
        <w:t>of</w:t>
      </w:r>
      <w:r>
        <w:rPr>
          <w:color w:val="231F20"/>
          <w:spacing w:val="-4"/>
          <w:w w:val="110"/>
        </w:rPr>
        <w:t xml:space="preserve"> </w:t>
      </w:r>
      <w:r>
        <w:rPr>
          <w:color w:val="231F20"/>
          <w:spacing w:val="-2"/>
          <w:w w:val="110"/>
        </w:rPr>
        <w:t>efficient</w:t>
      </w:r>
      <w:r>
        <w:rPr>
          <w:color w:val="231F20"/>
          <w:spacing w:val="-4"/>
          <w:w w:val="110"/>
        </w:rPr>
        <w:t xml:space="preserve"> </w:t>
      </w:r>
      <w:r>
        <w:rPr>
          <w:color w:val="231F20"/>
          <w:spacing w:val="-2"/>
          <w:w w:val="110"/>
        </w:rPr>
        <w:t>contract</w:t>
      </w:r>
      <w:r>
        <w:rPr>
          <w:color w:val="231F20"/>
          <w:spacing w:val="-3"/>
          <w:w w:val="110"/>
        </w:rPr>
        <w:t xml:space="preserve"> </w:t>
      </w:r>
      <w:r>
        <w:rPr>
          <w:color w:val="231F20"/>
          <w:spacing w:val="-2"/>
          <w:w w:val="110"/>
        </w:rPr>
        <w:t>design reflected in</w:t>
      </w:r>
      <w:r>
        <w:rPr>
          <w:color w:val="231F20"/>
          <w:spacing w:val="-4"/>
          <w:w w:val="110"/>
        </w:rPr>
        <w:t xml:space="preserve"> </w:t>
      </w:r>
      <w:r>
        <w:rPr>
          <w:color w:val="231F20"/>
          <w:spacing w:val="-2"/>
          <w:w w:val="110"/>
        </w:rPr>
        <w:t>say,</w:t>
      </w:r>
      <w:r>
        <w:rPr>
          <w:color w:val="231F20"/>
          <w:spacing w:val="-4"/>
          <w:w w:val="110"/>
        </w:rPr>
        <w:t xml:space="preserve"> </w:t>
      </w:r>
      <w:r>
        <w:rPr>
          <w:color w:val="231F20"/>
          <w:spacing w:val="-2"/>
          <w:w w:val="110"/>
        </w:rPr>
        <w:t>pay–performance</w:t>
      </w:r>
      <w:r>
        <w:rPr>
          <w:color w:val="231F20"/>
          <w:spacing w:val="-3"/>
          <w:w w:val="110"/>
        </w:rPr>
        <w:t xml:space="preserve"> </w:t>
      </w:r>
      <w:r>
        <w:rPr>
          <w:color w:val="231F20"/>
          <w:spacing w:val="-2"/>
          <w:w w:val="110"/>
        </w:rPr>
        <w:t>outcomes.</w:t>
      </w:r>
      <w:r>
        <w:rPr>
          <w:color w:val="231F20"/>
          <w:spacing w:val="-3"/>
          <w:w w:val="110"/>
        </w:rPr>
        <w:t xml:space="preserve"> </w:t>
      </w:r>
      <w:r>
        <w:rPr>
          <w:color w:val="231F20"/>
          <w:spacing w:val="-2"/>
          <w:w w:val="110"/>
        </w:rPr>
        <w:t>More</w:t>
      </w:r>
      <w:r>
        <w:rPr>
          <w:color w:val="231F20"/>
          <w:spacing w:val="-3"/>
          <w:w w:val="110"/>
        </w:rPr>
        <w:t xml:space="preserve"> </w:t>
      </w:r>
      <w:r>
        <w:rPr>
          <w:color w:val="231F20"/>
          <w:spacing w:val="-2"/>
          <w:w w:val="110"/>
        </w:rPr>
        <w:t xml:space="preserve">gen- </w:t>
      </w:r>
      <w:r>
        <w:rPr>
          <w:color w:val="231F20"/>
          <w:w w:val="110"/>
        </w:rPr>
        <w:t>erally,</w:t>
      </w:r>
      <w:r>
        <w:rPr>
          <w:color w:val="231F20"/>
          <w:spacing w:val="-8"/>
          <w:w w:val="110"/>
        </w:rPr>
        <w:t xml:space="preserve"> </w:t>
      </w:r>
      <w:r>
        <w:rPr>
          <w:color w:val="231F20"/>
          <w:w w:val="110"/>
        </w:rPr>
        <w:t>as</w:t>
      </w:r>
      <w:r>
        <w:rPr>
          <w:color w:val="231F20"/>
          <w:spacing w:val="-7"/>
          <w:w w:val="110"/>
        </w:rPr>
        <w:t xml:space="preserve"> </w:t>
      </w:r>
      <w:r>
        <w:rPr>
          <w:color w:val="231F20"/>
          <w:w w:val="110"/>
        </w:rPr>
        <w:t>much</w:t>
      </w:r>
      <w:r>
        <w:rPr>
          <w:color w:val="231F20"/>
          <w:spacing w:val="-6"/>
          <w:w w:val="110"/>
        </w:rPr>
        <w:t xml:space="preserve"> </w:t>
      </w:r>
      <w:r>
        <w:rPr>
          <w:color w:val="231F20"/>
          <w:w w:val="110"/>
        </w:rPr>
        <w:t>of</w:t>
      </w:r>
      <w:r>
        <w:rPr>
          <w:color w:val="231F20"/>
          <w:spacing w:val="-8"/>
          <w:w w:val="110"/>
        </w:rPr>
        <w:t xml:space="preserve"> </w:t>
      </w:r>
      <w:r>
        <w:rPr>
          <w:color w:val="231F20"/>
          <w:w w:val="110"/>
        </w:rPr>
        <w:t>the</w:t>
      </w:r>
      <w:r>
        <w:rPr>
          <w:color w:val="231F20"/>
          <w:spacing w:val="-7"/>
          <w:w w:val="110"/>
        </w:rPr>
        <w:t xml:space="preserve"> </w:t>
      </w:r>
      <w:r>
        <w:rPr>
          <w:color w:val="231F20"/>
          <w:w w:val="110"/>
        </w:rPr>
        <w:t>debate</w:t>
      </w:r>
      <w:r>
        <w:rPr>
          <w:color w:val="231F20"/>
          <w:spacing w:val="-7"/>
          <w:w w:val="110"/>
        </w:rPr>
        <w:t xml:space="preserve"> </w:t>
      </w:r>
      <w:r>
        <w:rPr>
          <w:color w:val="231F20"/>
          <w:w w:val="110"/>
        </w:rPr>
        <w:t>around</w:t>
      </w:r>
      <w:r>
        <w:rPr>
          <w:color w:val="231F20"/>
          <w:spacing w:val="-6"/>
          <w:w w:val="110"/>
        </w:rPr>
        <w:t xml:space="preserve"> </w:t>
      </w:r>
      <w:r>
        <w:rPr>
          <w:color w:val="231F20"/>
          <w:w w:val="110"/>
        </w:rPr>
        <w:t>CEO</w:t>
      </w:r>
      <w:r>
        <w:rPr>
          <w:color w:val="231F20"/>
          <w:spacing w:val="-7"/>
          <w:w w:val="110"/>
        </w:rPr>
        <w:t xml:space="preserve"> </w:t>
      </w:r>
      <w:r>
        <w:rPr>
          <w:color w:val="231F20"/>
          <w:w w:val="110"/>
        </w:rPr>
        <w:t>pay</w:t>
      </w:r>
      <w:r>
        <w:rPr>
          <w:color w:val="231F20"/>
          <w:spacing w:val="-7"/>
          <w:w w:val="110"/>
        </w:rPr>
        <w:t xml:space="preserve"> </w:t>
      </w:r>
      <w:r>
        <w:rPr>
          <w:color w:val="231F20"/>
          <w:w w:val="110"/>
        </w:rPr>
        <w:t>focuses</w:t>
      </w:r>
      <w:r>
        <w:rPr>
          <w:color w:val="231F20"/>
          <w:spacing w:val="-6"/>
          <w:w w:val="110"/>
        </w:rPr>
        <w:t xml:space="preserve"> </w:t>
      </w:r>
      <w:r>
        <w:rPr>
          <w:color w:val="231F20"/>
          <w:w w:val="110"/>
        </w:rPr>
        <w:t>on</w:t>
      </w:r>
      <w:r>
        <w:rPr>
          <w:color w:val="231F20"/>
          <w:spacing w:val="-7"/>
          <w:w w:val="110"/>
        </w:rPr>
        <w:t xml:space="preserve"> </w:t>
      </w:r>
      <w:r>
        <w:rPr>
          <w:color w:val="231F20"/>
          <w:w w:val="110"/>
        </w:rPr>
        <w:t>magnitudes,</w:t>
      </w:r>
      <w:r>
        <w:rPr>
          <w:color w:val="231F20"/>
          <w:spacing w:val="-5"/>
          <w:w w:val="110"/>
        </w:rPr>
        <w:t xml:space="preserve"> </w:t>
      </w:r>
      <w:r>
        <w:rPr>
          <w:color w:val="231F20"/>
          <w:w w:val="110"/>
        </w:rPr>
        <w:t>some</w:t>
      </w:r>
      <w:r>
        <w:rPr>
          <w:color w:val="231F20"/>
          <w:spacing w:val="-7"/>
          <w:w w:val="110"/>
        </w:rPr>
        <w:t xml:space="preserve"> </w:t>
      </w:r>
      <w:r>
        <w:rPr>
          <w:color w:val="231F20"/>
          <w:w w:val="110"/>
        </w:rPr>
        <w:t>of</w:t>
      </w:r>
      <w:r>
        <w:rPr>
          <w:color w:val="231F20"/>
          <w:spacing w:val="-7"/>
          <w:w w:val="110"/>
        </w:rPr>
        <w:t xml:space="preserve"> </w:t>
      </w:r>
      <w:r>
        <w:rPr>
          <w:color w:val="231F20"/>
          <w:w w:val="110"/>
        </w:rPr>
        <w:t xml:space="preserve">the </w:t>
      </w:r>
      <w:r>
        <w:rPr>
          <w:color w:val="231F20"/>
        </w:rPr>
        <w:t>most influential studies have been largely, if not exclusively, descriptive (e.g., Jensen</w:t>
      </w:r>
      <w:r>
        <w:rPr>
          <w:color w:val="231F20"/>
          <w:spacing w:val="80"/>
          <w:w w:val="110"/>
        </w:rPr>
        <w:t xml:space="preserve"> </w:t>
      </w:r>
      <w:r>
        <w:rPr>
          <w:color w:val="231F20"/>
          <w:w w:val="110"/>
        </w:rPr>
        <w:t>and</w:t>
      </w:r>
      <w:r>
        <w:rPr>
          <w:color w:val="231F20"/>
          <w:spacing w:val="-12"/>
          <w:w w:val="110"/>
        </w:rPr>
        <w:t xml:space="preserve"> </w:t>
      </w:r>
      <w:r>
        <w:rPr>
          <w:color w:val="231F20"/>
          <w:w w:val="110"/>
        </w:rPr>
        <w:t>Murphy,</w:t>
      </w:r>
      <w:r>
        <w:rPr>
          <w:color w:val="231F20"/>
          <w:spacing w:val="-12"/>
          <w:w w:val="110"/>
        </w:rPr>
        <w:t xml:space="preserve"> </w:t>
      </w:r>
      <w:r>
        <w:rPr>
          <w:color w:val="231F20"/>
          <w:w w:val="110"/>
        </w:rPr>
        <w:t>1990).</w:t>
      </w:r>
      <w:r>
        <w:rPr>
          <w:color w:val="231F20"/>
          <w:spacing w:val="-12"/>
          <w:w w:val="110"/>
        </w:rPr>
        <w:t xml:space="preserve"> </w:t>
      </w:r>
      <w:r>
        <w:rPr>
          <w:color w:val="231F20"/>
          <w:w w:val="110"/>
        </w:rPr>
        <w:t>Even</w:t>
      </w:r>
      <w:r>
        <w:rPr>
          <w:color w:val="231F20"/>
          <w:spacing w:val="-11"/>
          <w:w w:val="110"/>
        </w:rPr>
        <w:t xml:space="preserve"> </w:t>
      </w:r>
      <w:r>
        <w:rPr>
          <w:color w:val="231F20"/>
          <w:w w:val="110"/>
        </w:rPr>
        <w:t>more</w:t>
      </w:r>
      <w:r>
        <w:rPr>
          <w:color w:val="231F20"/>
          <w:spacing w:val="-11"/>
          <w:w w:val="110"/>
        </w:rPr>
        <w:t xml:space="preserve"> </w:t>
      </w:r>
      <w:r>
        <w:rPr>
          <w:color w:val="231F20"/>
          <w:w w:val="110"/>
        </w:rPr>
        <w:t>problematic</w:t>
      </w:r>
      <w:r>
        <w:rPr>
          <w:color w:val="231F20"/>
          <w:spacing w:val="-11"/>
          <w:w w:val="110"/>
        </w:rPr>
        <w:t xml:space="preserve"> </w:t>
      </w:r>
      <w:r>
        <w:rPr>
          <w:color w:val="231F20"/>
          <w:w w:val="110"/>
        </w:rPr>
        <w:t>is</w:t>
      </w:r>
      <w:r>
        <w:rPr>
          <w:color w:val="231F20"/>
          <w:spacing w:val="-11"/>
          <w:w w:val="110"/>
        </w:rPr>
        <w:t xml:space="preserve"> </w:t>
      </w:r>
      <w:r>
        <w:rPr>
          <w:color w:val="231F20"/>
          <w:w w:val="110"/>
        </w:rPr>
        <w:t>the</w:t>
      </w:r>
      <w:r>
        <w:rPr>
          <w:color w:val="231F20"/>
          <w:spacing w:val="-11"/>
          <w:w w:val="110"/>
        </w:rPr>
        <w:t xml:space="preserve"> </w:t>
      </w:r>
      <w:r>
        <w:rPr>
          <w:color w:val="231F20"/>
          <w:w w:val="110"/>
        </w:rPr>
        <w:t>fact</w:t>
      </w:r>
      <w:r>
        <w:rPr>
          <w:color w:val="231F20"/>
          <w:spacing w:val="-12"/>
          <w:w w:val="110"/>
        </w:rPr>
        <w:t xml:space="preserve"> </w:t>
      </w:r>
      <w:r>
        <w:rPr>
          <w:color w:val="231F20"/>
          <w:w w:val="110"/>
        </w:rPr>
        <w:t>that</w:t>
      </w:r>
      <w:r>
        <w:rPr>
          <w:color w:val="231F20"/>
          <w:spacing w:val="-11"/>
          <w:w w:val="110"/>
        </w:rPr>
        <w:t xml:space="preserve"> </w:t>
      </w:r>
      <w:r>
        <w:rPr>
          <w:color w:val="231F20"/>
          <w:w w:val="110"/>
        </w:rPr>
        <w:t>empirical</w:t>
      </w:r>
      <w:r>
        <w:rPr>
          <w:color w:val="231F20"/>
          <w:spacing w:val="-11"/>
          <w:w w:val="110"/>
        </w:rPr>
        <w:t xml:space="preserve"> </w:t>
      </w:r>
      <w:r>
        <w:rPr>
          <w:color w:val="231F20"/>
          <w:w w:val="110"/>
        </w:rPr>
        <w:t>studies</w:t>
      </w:r>
      <w:r>
        <w:rPr>
          <w:color w:val="231F20"/>
          <w:spacing w:val="-11"/>
          <w:w w:val="110"/>
        </w:rPr>
        <w:t xml:space="preserve"> </w:t>
      </w:r>
      <w:r>
        <w:rPr>
          <w:color w:val="231F20"/>
          <w:w w:val="110"/>
        </w:rPr>
        <w:t>tell</w:t>
      </w:r>
      <w:r>
        <w:rPr>
          <w:color w:val="231F20"/>
          <w:spacing w:val="-11"/>
          <w:w w:val="110"/>
        </w:rPr>
        <w:t xml:space="preserve"> </w:t>
      </w:r>
      <w:r>
        <w:rPr>
          <w:color w:val="231F20"/>
          <w:w w:val="110"/>
        </w:rPr>
        <w:t>us about</w:t>
      </w:r>
      <w:r>
        <w:rPr>
          <w:color w:val="231F20"/>
          <w:spacing w:val="-9"/>
          <w:w w:val="110"/>
        </w:rPr>
        <w:t xml:space="preserve"> </w:t>
      </w:r>
      <w:r>
        <w:rPr>
          <w:color w:val="231F20"/>
          <w:w w:val="110"/>
        </w:rPr>
        <w:t>the</w:t>
      </w:r>
      <w:r>
        <w:rPr>
          <w:color w:val="231F20"/>
          <w:spacing w:val="-8"/>
          <w:w w:val="110"/>
        </w:rPr>
        <w:t xml:space="preserve"> </w:t>
      </w:r>
      <w:r>
        <w:rPr>
          <w:color w:val="231F20"/>
          <w:w w:val="110"/>
        </w:rPr>
        <w:t>‘average’</w:t>
      </w:r>
      <w:r>
        <w:rPr>
          <w:color w:val="231F20"/>
          <w:spacing w:val="-8"/>
          <w:w w:val="110"/>
        </w:rPr>
        <w:t xml:space="preserve"> </w:t>
      </w:r>
      <w:r>
        <w:rPr>
          <w:color w:val="231F20"/>
          <w:w w:val="110"/>
        </w:rPr>
        <w:t>firm,</w:t>
      </w:r>
      <w:r>
        <w:rPr>
          <w:color w:val="231F20"/>
          <w:spacing w:val="-7"/>
          <w:w w:val="110"/>
        </w:rPr>
        <w:t xml:space="preserve"> </w:t>
      </w:r>
      <w:r>
        <w:rPr>
          <w:color w:val="231F20"/>
          <w:w w:val="110"/>
        </w:rPr>
        <w:t>so</w:t>
      </w:r>
      <w:r>
        <w:rPr>
          <w:color w:val="231F20"/>
          <w:spacing w:val="-9"/>
          <w:w w:val="110"/>
        </w:rPr>
        <w:t xml:space="preserve"> </w:t>
      </w:r>
      <w:r>
        <w:rPr>
          <w:color w:val="231F20"/>
          <w:w w:val="110"/>
        </w:rPr>
        <w:t>even</w:t>
      </w:r>
      <w:r>
        <w:rPr>
          <w:color w:val="231F20"/>
          <w:spacing w:val="-7"/>
          <w:w w:val="110"/>
        </w:rPr>
        <w:t xml:space="preserve"> </w:t>
      </w:r>
      <w:r>
        <w:rPr>
          <w:color w:val="231F20"/>
          <w:w w:val="110"/>
        </w:rPr>
        <w:t>if</w:t>
      </w:r>
      <w:r>
        <w:rPr>
          <w:color w:val="231F20"/>
          <w:spacing w:val="-8"/>
          <w:w w:val="110"/>
        </w:rPr>
        <w:t xml:space="preserve"> </w:t>
      </w:r>
      <w:r>
        <w:rPr>
          <w:color w:val="231F20"/>
          <w:w w:val="110"/>
        </w:rPr>
        <w:t>the</w:t>
      </w:r>
      <w:r>
        <w:rPr>
          <w:color w:val="231F20"/>
          <w:spacing w:val="-8"/>
          <w:w w:val="110"/>
        </w:rPr>
        <w:t xml:space="preserve"> </w:t>
      </w:r>
      <w:r>
        <w:rPr>
          <w:color w:val="231F20"/>
          <w:w w:val="110"/>
        </w:rPr>
        <w:t>results</w:t>
      </w:r>
      <w:r>
        <w:rPr>
          <w:color w:val="231F20"/>
          <w:spacing w:val="-7"/>
          <w:w w:val="110"/>
        </w:rPr>
        <w:t xml:space="preserve"> </w:t>
      </w:r>
      <w:r>
        <w:rPr>
          <w:color w:val="231F20"/>
          <w:w w:val="110"/>
        </w:rPr>
        <w:t>suggest</w:t>
      </w:r>
      <w:r>
        <w:rPr>
          <w:color w:val="231F20"/>
          <w:spacing w:val="-7"/>
          <w:w w:val="110"/>
        </w:rPr>
        <w:t xml:space="preserve"> </w:t>
      </w:r>
      <w:r>
        <w:rPr>
          <w:color w:val="231F20"/>
          <w:w w:val="110"/>
        </w:rPr>
        <w:t>that,</w:t>
      </w:r>
      <w:r>
        <w:rPr>
          <w:color w:val="231F20"/>
          <w:spacing w:val="-8"/>
          <w:w w:val="110"/>
        </w:rPr>
        <w:t xml:space="preserve"> </w:t>
      </w:r>
      <w:r>
        <w:rPr>
          <w:color w:val="231F20"/>
          <w:w w:val="110"/>
        </w:rPr>
        <w:t>on</w:t>
      </w:r>
      <w:r>
        <w:rPr>
          <w:color w:val="231F20"/>
          <w:spacing w:val="-8"/>
          <w:w w:val="110"/>
        </w:rPr>
        <w:t xml:space="preserve"> </w:t>
      </w:r>
      <w:r>
        <w:rPr>
          <w:color w:val="231F20"/>
          <w:w w:val="110"/>
        </w:rPr>
        <w:t>average,</w:t>
      </w:r>
      <w:r>
        <w:rPr>
          <w:color w:val="231F20"/>
          <w:spacing w:val="-9"/>
          <w:w w:val="110"/>
        </w:rPr>
        <w:t xml:space="preserve"> </w:t>
      </w:r>
      <w:r>
        <w:rPr>
          <w:color w:val="231F20"/>
          <w:w w:val="110"/>
        </w:rPr>
        <w:t>CEO</w:t>
      </w:r>
      <w:r>
        <w:rPr>
          <w:color w:val="231F20"/>
          <w:spacing w:val="-7"/>
          <w:w w:val="110"/>
        </w:rPr>
        <w:t xml:space="preserve"> </w:t>
      </w:r>
      <w:r>
        <w:rPr>
          <w:color w:val="231F20"/>
          <w:w w:val="110"/>
        </w:rPr>
        <w:t>com- pensation</w:t>
      </w:r>
      <w:r>
        <w:rPr>
          <w:color w:val="231F20"/>
          <w:spacing w:val="-8"/>
          <w:w w:val="110"/>
        </w:rPr>
        <w:t xml:space="preserve"> </w:t>
      </w:r>
      <w:r>
        <w:rPr>
          <w:color w:val="231F20"/>
          <w:w w:val="110"/>
        </w:rPr>
        <w:t>is</w:t>
      </w:r>
      <w:r>
        <w:rPr>
          <w:color w:val="231F20"/>
          <w:spacing w:val="-10"/>
          <w:w w:val="110"/>
        </w:rPr>
        <w:t xml:space="preserve"> </w:t>
      </w:r>
      <w:r>
        <w:rPr>
          <w:color w:val="231F20"/>
          <w:w w:val="110"/>
        </w:rPr>
        <w:t>relatively</w:t>
      </w:r>
      <w:r>
        <w:rPr>
          <w:color w:val="231F20"/>
          <w:spacing w:val="-9"/>
          <w:w w:val="110"/>
        </w:rPr>
        <w:t xml:space="preserve"> </w:t>
      </w:r>
      <w:r>
        <w:rPr>
          <w:color w:val="231F20"/>
          <w:w w:val="110"/>
        </w:rPr>
        <w:t>efficient</w:t>
      </w:r>
      <w:r>
        <w:rPr>
          <w:color w:val="231F20"/>
          <w:spacing w:val="-10"/>
          <w:w w:val="110"/>
        </w:rPr>
        <w:t xml:space="preserve"> </w:t>
      </w:r>
      <w:r>
        <w:rPr>
          <w:color w:val="231F20"/>
          <w:w w:val="110"/>
        </w:rPr>
        <w:t>(alternately</w:t>
      </w:r>
      <w:r>
        <w:rPr>
          <w:color w:val="231F20"/>
          <w:spacing w:val="-9"/>
          <w:w w:val="110"/>
        </w:rPr>
        <w:t xml:space="preserve"> </w:t>
      </w:r>
      <w:r>
        <w:rPr>
          <w:color w:val="231F20"/>
          <w:w w:val="110"/>
        </w:rPr>
        <w:t>mostly</w:t>
      </w:r>
      <w:r>
        <w:rPr>
          <w:color w:val="231F20"/>
          <w:spacing w:val="-9"/>
          <w:w w:val="110"/>
        </w:rPr>
        <w:t xml:space="preserve"> </w:t>
      </w:r>
      <w:r>
        <w:rPr>
          <w:color w:val="231F20"/>
          <w:w w:val="110"/>
        </w:rPr>
        <w:t>rent</w:t>
      </w:r>
      <w:r>
        <w:rPr>
          <w:color w:val="231F20"/>
          <w:spacing w:val="-8"/>
          <w:w w:val="110"/>
        </w:rPr>
        <w:t xml:space="preserve"> </w:t>
      </w:r>
      <w:r>
        <w:rPr>
          <w:color w:val="231F20"/>
          <w:w w:val="110"/>
        </w:rPr>
        <w:t>extraction),</w:t>
      </w:r>
      <w:r>
        <w:rPr>
          <w:color w:val="231F20"/>
          <w:spacing w:val="-8"/>
          <w:w w:val="110"/>
        </w:rPr>
        <w:t xml:space="preserve"> </w:t>
      </w:r>
      <w:r>
        <w:rPr>
          <w:color w:val="231F20"/>
          <w:w w:val="110"/>
        </w:rPr>
        <w:t>there</w:t>
      </w:r>
      <w:r>
        <w:rPr>
          <w:color w:val="231F20"/>
          <w:spacing w:val="-8"/>
          <w:w w:val="110"/>
        </w:rPr>
        <w:t xml:space="preserve"> </w:t>
      </w:r>
      <w:r>
        <w:rPr>
          <w:color w:val="231F20"/>
          <w:w w:val="110"/>
        </w:rPr>
        <w:t>may</w:t>
      </w:r>
      <w:r>
        <w:rPr>
          <w:color w:val="231F20"/>
          <w:spacing w:val="-8"/>
          <w:w w:val="110"/>
        </w:rPr>
        <w:t xml:space="preserve"> </w:t>
      </w:r>
      <w:r>
        <w:rPr>
          <w:color w:val="231F20"/>
          <w:w w:val="110"/>
        </w:rPr>
        <w:t>well be</w:t>
      </w:r>
      <w:r>
        <w:rPr>
          <w:color w:val="231F20"/>
          <w:spacing w:val="-14"/>
          <w:w w:val="110"/>
        </w:rPr>
        <w:t xml:space="preserve"> </w:t>
      </w:r>
      <w:proofErr w:type="gramStart"/>
      <w:r>
        <w:rPr>
          <w:color w:val="231F20"/>
          <w:w w:val="110"/>
        </w:rPr>
        <w:t>a</w:t>
      </w:r>
      <w:r>
        <w:rPr>
          <w:color w:val="231F20"/>
          <w:spacing w:val="-14"/>
          <w:w w:val="110"/>
        </w:rPr>
        <w:t xml:space="preserve"> </w:t>
      </w:r>
      <w:r>
        <w:rPr>
          <w:color w:val="231F20"/>
          <w:w w:val="110"/>
        </w:rPr>
        <w:t>number</w:t>
      </w:r>
      <w:r>
        <w:rPr>
          <w:color w:val="231F20"/>
          <w:spacing w:val="-14"/>
          <w:w w:val="110"/>
        </w:rPr>
        <w:t xml:space="preserve"> </w:t>
      </w:r>
      <w:r>
        <w:rPr>
          <w:color w:val="231F20"/>
          <w:w w:val="110"/>
        </w:rPr>
        <w:t>of</w:t>
      </w:r>
      <w:proofErr w:type="gramEnd"/>
      <w:r>
        <w:rPr>
          <w:color w:val="231F20"/>
          <w:spacing w:val="-13"/>
          <w:w w:val="110"/>
        </w:rPr>
        <w:t xml:space="preserve"> </w:t>
      </w:r>
      <w:r>
        <w:rPr>
          <w:color w:val="231F20"/>
          <w:w w:val="110"/>
        </w:rPr>
        <w:t>cases</w:t>
      </w:r>
      <w:r>
        <w:rPr>
          <w:color w:val="231F20"/>
          <w:spacing w:val="-14"/>
          <w:w w:val="110"/>
        </w:rPr>
        <w:t xml:space="preserve"> </w:t>
      </w:r>
      <w:r>
        <w:rPr>
          <w:color w:val="231F20"/>
          <w:w w:val="110"/>
        </w:rPr>
        <w:t>within</w:t>
      </w:r>
      <w:r>
        <w:rPr>
          <w:color w:val="231F20"/>
          <w:spacing w:val="-14"/>
          <w:w w:val="110"/>
        </w:rPr>
        <w:t xml:space="preserve"> </w:t>
      </w:r>
      <w:r>
        <w:rPr>
          <w:color w:val="231F20"/>
          <w:w w:val="110"/>
        </w:rPr>
        <w:t>the</w:t>
      </w:r>
      <w:r>
        <w:rPr>
          <w:color w:val="231F20"/>
          <w:spacing w:val="-14"/>
          <w:w w:val="110"/>
        </w:rPr>
        <w:t xml:space="preserve"> </w:t>
      </w:r>
      <w:r>
        <w:rPr>
          <w:color w:val="231F20"/>
          <w:w w:val="110"/>
        </w:rPr>
        <w:t>data</w:t>
      </w:r>
      <w:r>
        <w:rPr>
          <w:color w:val="231F20"/>
          <w:spacing w:val="-13"/>
          <w:w w:val="110"/>
        </w:rPr>
        <w:t xml:space="preserve"> </w:t>
      </w:r>
      <w:r>
        <w:rPr>
          <w:color w:val="231F20"/>
          <w:w w:val="110"/>
        </w:rPr>
        <w:t>set</w:t>
      </w:r>
      <w:r>
        <w:rPr>
          <w:color w:val="231F20"/>
          <w:spacing w:val="-14"/>
          <w:w w:val="110"/>
        </w:rPr>
        <w:t xml:space="preserve"> </w:t>
      </w:r>
      <w:r>
        <w:rPr>
          <w:color w:val="231F20"/>
          <w:w w:val="110"/>
        </w:rPr>
        <w:t>that</w:t>
      </w:r>
      <w:r>
        <w:rPr>
          <w:color w:val="231F20"/>
          <w:spacing w:val="-14"/>
          <w:w w:val="110"/>
        </w:rPr>
        <w:t xml:space="preserve"> </w:t>
      </w:r>
      <w:r>
        <w:rPr>
          <w:color w:val="231F20"/>
          <w:w w:val="110"/>
        </w:rPr>
        <w:t>reflect</w:t>
      </w:r>
      <w:r>
        <w:rPr>
          <w:color w:val="231F20"/>
          <w:spacing w:val="-14"/>
          <w:w w:val="110"/>
        </w:rPr>
        <w:t xml:space="preserve"> </w:t>
      </w:r>
      <w:r>
        <w:rPr>
          <w:color w:val="231F20"/>
          <w:w w:val="110"/>
        </w:rPr>
        <w:t>compensation</w:t>
      </w:r>
      <w:r>
        <w:rPr>
          <w:color w:val="231F20"/>
          <w:spacing w:val="-13"/>
          <w:w w:val="110"/>
        </w:rPr>
        <w:t xml:space="preserve"> </w:t>
      </w:r>
      <w:r>
        <w:rPr>
          <w:color w:val="231F20"/>
          <w:w w:val="110"/>
        </w:rPr>
        <w:t>being</w:t>
      </w:r>
      <w:r>
        <w:rPr>
          <w:color w:val="231F20"/>
          <w:spacing w:val="-14"/>
          <w:w w:val="110"/>
        </w:rPr>
        <w:t xml:space="preserve"> </w:t>
      </w:r>
      <w:r>
        <w:rPr>
          <w:color w:val="231F20"/>
          <w:w w:val="110"/>
        </w:rPr>
        <w:t>mostly</w:t>
      </w:r>
      <w:r>
        <w:rPr>
          <w:color w:val="231F20"/>
          <w:spacing w:val="-14"/>
          <w:w w:val="110"/>
        </w:rPr>
        <w:t xml:space="preserve"> </w:t>
      </w:r>
      <w:r>
        <w:rPr>
          <w:color w:val="231F20"/>
          <w:w w:val="110"/>
        </w:rPr>
        <w:t>rent extraction (alternately relatively efficient) outcomes.</w:t>
      </w:r>
      <w:r>
        <w:rPr>
          <w:color w:val="231F20"/>
          <w:w w:val="110"/>
          <w:vertAlign w:val="superscript"/>
        </w:rPr>
        <w:t>57</w:t>
      </w:r>
    </w:p>
    <w:p w14:paraId="65C863B5" w14:textId="77777777" w:rsidR="004A5C99" w:rsidRDefault="0027463A">
      <w:pPr>
        <w:pStyle w:val="BodyText"/>
        <w:spacing w:before="14" w:line="249" w:lineRule="auto"/>
        <w:ind w:left="167" w:right="57" w:firstLine="189"/>
        <w:jc w:val="both"/>
      </w:pPr>
      <w:r>
        <w:rPr>
          <w:color w:val="231F20"/>
          <w:w w:val="105"/>
        </w:rPr>
        <w:t>So which theory (or camp) is correct? What is desirable here is a ‘positive theory’ of executive compensation—one that helps explain why we see what we do, subject to prevailing institutional and regulatory influences. Such a theory would inevitably draw</w:t>
      </w:r>
      <w:r>
        <w:rPr>
          <w:color w:val="231F20"/>
          <w:spacing w:val="-4"/>
          <w:w w:val="105"/>
        </w:rPr>
        <w:t xml:space="preserve"> </w:t>
      </w:r>
      <w:r>
        <w:rPr>
          <w:color w:val="231F20"/>
          <w:w w:val="105"/>
        </w:rPr>
        <w:t>on</w:t>
      </w:r>
      <w:r>
        <w:rPr>
          <w:color w:val="231F20"/>
          <w:spacing w:val="-4"/>
          <w:w w:val="105"/>
        </w:rPr>
        <w:t xml:space="preserve"> </w:t>
      </w:r>
      <w:r>
        <w:rPr>
          <w:color w:val="231F20"/>
          <w:w w:val="105"/>
        </w:rPr>
        <w:t>aspects</w:t>
      </w:r>
      <w:r>
        <w:rPr>
          <w:color w:val="231F20"/>
          <w:spacing w:val="-4"/>
          <w:w w:val="105"/>
        </w:rPr>
        <w:t xml:space="preserve"> </w:t>
      </w:r>
      <w:r>
        <w:rPr>
          <w:color w:val="231F20"/>
          <w:w w:val="105"/>
        </w:rPr>
        <w:t>of</w:t>
      </w:r>
      <w:r>
        <w:rPr>
          <w:color w:val="231F20"/>
          <w:spacing w:val="-3"/>
          <w:w w:val="105"/>
        </w:rPr>
        <w:t xml:space="preserve"> </w:t>
      </w:r>
      <w:r>
        <w:rPr>
          <w:color w:val="231F20"/>
          <w:w w:val="105"/>
        </w:rPr>
        <w:t>efficient</w:t>
      </w:r>
      <w:r>
        <w:rPr>
          <w:color w:val="231F20"/>
          <w:spacing w:val="-1"/>
          <w:w w:val="105"/>
        </w:rPr>
        <w:t xml:space="preserve"> </w:t>
      </w:r>
      <w:r>
        <w:rPr>
          <w:color w:val="231F20"/>
          <w:w w:val="105"/>
        </w:rPr>
        <w:t>contracting,</w:t>
      </w:r>
      <w:r>
        <w:rPr>
          <w:color w:val="231F20"/>
          <w:spacing w:val="-3"/>
          <w:w w:val="105"/>
        </w:rPr>
        <w:t xml:space="preserve"> </w:t>
      </w:r>
      <w:r>
        <w:rPr>
          <w:color w:val="231F20"/>
          <w:w w:val="105"/>
        </w:rPr>
        <w:t>just</w:t>
      </w:r>
      <w:r>
        <w:rPr>
          <w:color w:val="231F20"/>
          <w:spacing w:val="-3"/>
          <w:w w:val="105"/>
        </w:rPr>
        <w:t xml:space="preserve"> </w:t>
      </w:r>
      <w:r>
        <w:rPr>
          <w:color w:val="231F20"/>
          <w:w w:val="105"/>
        </w:rPr>
        <w:t>as</w:t>
      </w:r>
      <w:r>
        <w:rPr>
          <w:color w:val="231F20"/>
          <w:spacing w:val="-4"/>
          <w:w w:val="105"/>
        </w:rPr>
        <w:t xml:space="preserve"> </w:t>
      </w:r>
      <w:r>
        <w:rPr>
          <w:color w:val="231F20"/>
          <w:w w:val="105"/>
        </w:rPr>
        <w:t>it</w:t>
      </w:r>
      <w:r>
        <w:rPr>
          <w:color w:val="231F20"/>
          <w:spacing w:val="-3"/>
          <w:w w:val="105"/>
        </w:rPr>
        <w:t xml:space="preserve"> </w:t>
      </w:r>
      <w:r>
        <w:rPr>
          <w:color w:val="231F20"/>
          <w:w w:val="105"/>
        </w:rPr>
        <w:t>would</w:t>
      </w:r>
      <w:r>
        <w:rPr>
          <w:color w:val="231F20"/>
          <w:spacing w:val="-1"/>
          <w:w w:val="105"/>
        </w:rPr>
        <w:t xml:space="preserve"> </w:t>
      </w:r>
      <w:r>
        <w:rPr>
          <w:color w:val="231F20"/>
          <w:w w:val="105"/>
        </w:rPr>
        <w:t>likewise</w:t>
      </w:r>
      <w:r>
        <w:rPr>
          <w:color w:val="231F20"/>
          <w:spacing w:val="-3"/>
          <w:w w:val="105"/>
        </w:rPr>
        <w:t xml:space="preserve"> </w:t>
      </w:r>
      <w:r>
        <w:rPr>
          <w:color w:val="231F20"/>
          <w:w w:val="105"/>
        </w:rPr>
        <w:t>reflect</w:t>
      </w:r>
      <w:r>
        <w:rPr>
          <w:color w:val="231F20"/>
          <w:spacing w:val="-1"/>
          <w:w w:val="105"/>
        </w:rPr>
        <w:t xml:space="preserve"> </w:t>
      </w:r>
      <w:r>
        <w:rPr>
          <w:color w:val="231F20"/>
          <w:w w:val="105"/>
        </w:rPr>
        <w:t>various</w:t>
      </w:r>
      <w:r>
        <w:rPr>
          <w:color w:val="231F20"/>
          <w:spacing w:val="-1"/>
          <w:w w:val="105"/>
        </w:rPr>
        <w:t xml:space="preserve"> </w:t>
      </w:r>
      <w:r>
        <w:rPr>
          <w:color w:val="231F20"/>
          <w:w w:val="105"/>
        </w:rPr>
        <w:t xml:space="preserve">com- ponents of the managerial power explanation. It would also draw on related </w:t>
      </w:r>
      <w:r>
        <w:rPr>
          <w:color w:val="231F20"/>
          <w:w w:val="105"/>
        </w:rPr>
        <w:t>empir- ical evidence. To illustrate this approach, I highlight how extant research can inform the development of such a theory and result in testable implications. In the absence</w:t>
      </w:r>
      <w:r>
        <w:rPr>
          <w:color w:val="231F20"/>
          <w:spacing w:val="80"/>
          <w:w w:val="105"/>
        </w:rPr>
        <w:t xml:space="preserve"> </w:t>
      </w:r>
      <w:r>
        <w:rPr>
          <w:color w:val="231F20"/>
          <w:w w:val="105"/>
        </w:rPr>
        <w:t>of any explicit evidence to the contrary, it seems reasonable to assume that the de- sign of CEO compensation is ultimately a board responsibility. But how are board decisions</w:t>
      </w:r>
      <w:r>
        <w:rPr>
          <w:color w:val="231F20"/>
          <w:spacing w:val="38"/>
          <w:w w:val="105"/>
        </w:rPr>
        <w:t xml:space="preserve"> </w:t>
      </w:r>
      <w:r>
        <w:rPr>
          <w:color w:val="231F20"/>
          <w:w w:val="105"/>
        </w:rPr>
        <w:t>made?</w:t>
      </w:r>
      <w:r>
        <w:rPr>
          <w:color w:val="231F20"/>
          <w:spacing w:val="37"/>
          <w:w w:val="105"/>
        </w:rPr>
        <w:t xml:space="preserve"> </w:t>
      </w:r>
      <w:r>
        <w:rPr>
          <w:color w:val="231F20"/>
          <w:w w:val="105"/>
        </w:rPr>
        <w:t>One</w:t>
      </w:r>
      <w:r>
        <w:rPr>
          <w:color w:val="231F20"/>
          <w:spacing w:val="38"/>
          <w:w w:val="105"/>
        </w:rPr>
        <w:t xml:space="preserve"> </w:t>
      </w:r>
      <w:r>
        <w:rPr>
          <w:color w:val="231F20"/>
          <w:w w:val="105"/>
        </w:rPr>
        <w:t>theory</w:t>
      </w:r>
      <w:r>
        <w:rPr>
          <w:color w:val="231F20"/>
          <w:spacing w:val="37"/>
          <w:w w:val="105"/>
        </w:rPr>
        <w:t xml:space="preserve"> </w:t>
      </w:r>
      <w:r>
        <w:rPr>
          <w:color w:val="231F20"/>
          <w:w w:val="105"/>
        </w:rPr>
        <w:t>of</w:t>
      </w:r>
      <w:r>
        <w:rPr>
          <w:color w:val="231F20"/>
          <w:spacing w:val="38"/>
          <w:w w:val="105"/>
        </w:rPr>
        <w:t xml:space="preserve"> </w:t>
      </w:r>
      <w:r>
        <w:rPr>
          <w:color w:val="231F20"/>
          <w:w w:val="105"/>
        </w:rPr>
        <w:t>board</w:t>
      </w:r>
      <w:r>
        <w:rPr>
          <w:color w:val="231F20"/>
          <w:spacing w:val="38"/>
          <w:w w:val="105"/>
        </w:rPr>
        <w:t xml:space="preserve"> </w:t>
      </w:r>
      <w:r>
        <w:rPr>
          <w:color w:val="231F20"/>
          <w:w w:val="105"/>
        </w:rPr>
        <w:t>decision</w:t>
      </w:r>
      <w:r>
        <w:rPr>
          <w:color w:val="231F20"/>
          <w:spacing w:val="38"/>
          <w:w w:val="105"/>
        </w:rPr>
        <w:t xml:space="preserve"> </w:t>
      </w:r>
      <w:r>
        <w:rPr>
          <w:color w:val="231F20"/>
          <w:w w:val="105"/>
        </w:rPr>
        <w:t>making</w:t>
      </w:r>
      <w:r>
        <w:rPr>
          <w:color w:val="231F20"/>
          <w:spacing w:val="37"/>
          <w:w w:val="105"/>
        </w:rPr>
        <w:t xml:space="preserve"> </w:t>
      </w:r>
      <w:r>
        <w:rPr>
          <w:color w:val="231F20"/>
          <w:w w:val="105"/>
        </w:rPr>
        <w:t>suggests</w:t>
      </w:r>
      <w:r>
        <w:rPr>
          <w:color w:val="231F20"/>
          <w:spacing w:val="38"/>
          <w:w w:val="105"/>
        </w:rPr>
        <w:t xml:space="preserve"> </w:t>
      </w:r>
      <w:r>
        <w:rPr>
          <w:color w:val="231F20"/>
          <w:w w:val="105"/>
        </w:rPr>
        <w:t>that</w:t>
      </w:r>
      <w:r>
        <w:rPr>
          <w:color w:val="231F20"/>
          <w:spacing w:val="38"/>
          <w:w w:val="105"/>
        </w:rPr>
        <w:t xml:space="preserve"> </w:t>
      </w:r>
      <w:r>
        <w:rPr>
          <w:color w:val="231F20"/>
          <w:w w:val="105"/>
        </w:rPr>
        <w:t>CEO</w:t>
      </w:r>
      <w:r>
        <w:rPr>
          <w:color w:val="231F20"/>
          <w:spacing w:val="38"/>
          <w:w w:val="105"/>
        </w:rPr>
        <w:t xml:space="preserve"> </w:t>
      </w:r>
      <w:r>
        <w:rPr>
          <w:color w:val="231F20"/>
          <w:w w:val="105"/>
        </w:rPr>
        <w:t>tenure is an extremely important determinant of board composition and hence, decision making (Her</w:t>
      </w:r>
      <w:r>
        <w:rPr>
          <w:color w:val="231F20"/>
          <w:w w:val="105"/>
        </w:rPr>
        <w:t>malin and Weisbach, 1998). In fact, extant empirical evidence (Arthur, 2001) suggests that CEO tenure is by far the most important observable determinant of variations in Australian board composition and therefore, by extension, variation</w:t>
      </w:r>
      <w:r>
        <w:rPr>
          <w:color w:val="231F20"/>
          <w:spacing w:val="40"/>
          <w:w w:val="105"/>
        </w:rPr>
        <w:t xml:space="preserve"> </w:t>
      </w:r>
      <w:r>
        <w:rPr>
          <w:color w:val="231F20"/>
          <w:w w:val="105"/>
        </w:rPr>
        <w:t>in decisions under the ‘control’ of the board.</w:t>
      </w:r>
    </w:p>
    <w:p w14:paraId="53A60E6A" w14:textId="77777777" w:rsidR="004A5C99" w:rsidRDefault="0027463A">
      <w:pPr>
        <w:pStyle w:val="BodyText"/>
        <w:spacing w:before="12" w:line="249" w:lineRule="auto"/>
        <w:ind w:left="167" w:right="59" w:firstLine="189"/>
        <w:jc w:val="both"/>
      </w:pPr>
      <w:r>
        <w:rPr>
          <w:color w:val="231F20"/>
          <w:w w:val="105"/>
        </w:rPr>
        <w:t>If the design of CEO compensation contracts is a board responsibility, then re-</w:t>
      </w:r>
      <w:r>
        <w:rPr>
          <w:color w:val="231F20"/>
          <w:spacing w:val="40"/>
          <w:w w:val="105"/>
        </w:rPr>
        <w:t xml:space="preserve"> </w:t>
      </w:r>
      <w:r>
        <w:rPr>
          <w:color w:val="231F20"/>
          <w:w w:val="105"/>
        </w:rPr>
        <w:t>sults such as those in Arthur (2001) suggest that at least some aspects of CEO compensation are likely to be correlated with CEO tenure. While this is just one aspect of understanding part of the decision-making process underlying executive compensation, it highlights the way in which a positive theory of compensation would</w:t>
      </w:r>
      <w:r>
        <w:rPr>
          <w:color w:val="231F20"/>
          <w:spacing w:val="66"/>
          <w:w w:val="150"/>
        </w:rPr>
        <w:t xml:space="preserve"> </w:t>
      </w:r>
      <w:r>
        <w:rPr>
          <w:color w:val="231F20"/>
          <w:w w:val="105"/>
        </w:rPr>
        <w:t>also</w:t>
      </w:r>
      <w:r>
        <w:rPr>
          <w:color w:val="231F20"/>
          <w:spacing w:val="67"/>
          <w:w w:val="150"/>
        </w:rPr>
        <w:t xml:space="preserve"> </w:t>
      </w:r>
      <w:r>
        <w:rPr>
          <w:color w:val="231F20"/>
          <w:w w:val="105"/>
        </w:rPr>
        <w:t>integrate</w:t>
      </w:r>
      <w:r>
        <w:rPr>
          <w:color w:val="231F20"/>
          <w:spacing w:val="68"/>
          <w:w w:val="150"/>
        </w:rPr>
        <w:t xml:space="preserve"> </w:t>
      </w:r>
      <w:r>
        <w:rPr>
          <w:color w:val="231F20"/>
          <w:w w:val="105"/>
        </w:rPr>
        <w:t>with</w:t>
      </w:r>
      <w:r>
        <w:rPr>
          <w:color w:val="231F20"/>
          <w:spacing w:val="66"/>
          <w:w w:val="150"/>
        </w:rPr>
        <w:t xml:space="preserve"> </w:t>
      </w:r>
      <w:r>
        <w:rPr>
          <w:color w:val="231F20"/>
          <w:w w:val="105"/>
        </w:rPr>
        <w:t>what</w:t>
      </w:r>
      <w:r>
        <w:rPr>
          <w:color w:val="231F20"/>
          <w:spacing w:val="68"/>
          <w:w w:val="150"/>
        </w:rPr>
        <w:t xml:space="preserve"> </w:t>
      </w:r>
      <w:r>
        <w:rPr>
          <w:color w:val="231F20"/>
          <w:w w:val="105"/>
        </w:rPr>
        <w:t>we</w:t>
      </w:r>
      <w:r>
        <w:rPr>
          <w:color w:val="231F20"/>
          <w:spacing w:val="66"/>
          <w:w w:val="150"/>
        </w:rPr>
        <w:t xml:space="preserve"> </w:t>
      </w:r>
      <w:r>
        <w:rPr>
          <w:color w:val="231F20"/>
          <w:w w:val="105"/>
        </w:rPr>
        <w:t>know</w:t>
      </w:r>
      <w:r>
        <w:rPr>
          <w:color w:val="231F20"/>
          <w:spacing w:val="65"/>
          <w:w w:val="150"/>
        </w:rPr>
        <w:t xml:space="preserve"> </w:t>
      </w:r>
      <w:r>
        <w:rPr>
          <w:color w:val="231F20"/>
          <w:w w:val="105"/>
        </w:rPr>
        <w:t>about</w:t>
      </w:r>
      <w:r>
        <w:rPr>
          <w:color w:val="231F20"/>
          <w:spacing w:val="67"/>
          <w:w w:val="150"/>
        </w:rPr>
        <w:t xml:space="preserve"> </w:t>
      </w:r>
      <w:r>
        <w:rPr>
          <w:color w:val="231F20"/>
          <w:w w:val="105"/>
        </w:rPr>
        <w:t>other</w:t>
      </w:r>
      <w:r>
        <w:rPr>
          <w:color w:val="231F20"/>
          <w:spacing w:val="67"/>
          <w:w w:val="150"/>
        </w:rPr>
        <w:t xml:space="preserve"> </w:t>
      </w:r>
      <w:r>
        <w:rPr>
          <w:color w:val="231F20"/>
          <w:w w:val="105"/>
        </w:rPr>
        <w:t>aspects</w:t>
      </w:r>
      <w:r>
        <w:rPr>
          <w:color w:val="231F20"/>
          <w:spacing w:val="68"/>
          <w:w w:val="150"/>
        </w:rPr>
        <w:t xml:space="preserve"> </w:t>
      </w:r>
      <w:r>
        <w:rPr>
          <w:color w:val="231F20"/>
          <w:w w:val="105"/>
        </w:rPr>
        <w:t>of</w:t>
      </w:r>
      <w:r>
        <w:rPr>
          <w:color w:val="231F20"/>
          <w:spacing w:val="66"/>
          <w:w w:val="150"/>
        </w:rPr>
        <w:t xml:space="preserve"> </w:t>
      </w:r>
      <w:proofErr w:type="gramStart"/>
      <w:r>
        <w:rPr>
          <w:color w:val="231F20"/>
          <w:spacing w:val="-2"/>
          <w:w w:val="105"/>
        </w:rPr>
        <w:t>corporate</w:t>
      </w:r>
      <w:proofErr w:type="gramEnd"/>
    </w:p>
    <w:p w14:paraId="2483D56C" w14:textId="77777777" w:rsidR="004A5C99" w:rsidRDefault="004A5C99">
      <w:pPr>
        <w:pStyle w:val="BodyText"/>
        <w:spacing w:before="37"/>
      </w:pPr>
    </w:p>
    <w:p w14:paraId="709F4CB3" w14:textId="77777777" w:rsidR="004A5C99" w:rsidRDefault="0027463A">
      <w:pPr>
        <w:spacing w:line="261" w:lineRule="auto"/>
        <w:ind w:left="446" w:hanging="279"/>
        <w:rPr>
          <w:sz w:val="16"/>
        </w:rPr>
      </w:pPr>
      <w:r>
        <w:rPr>
          <w:color w:val="231F20"/>
          <w:w w:val="105"/>
          <w:sz w:val="16"/>
          <w:vertAlign w:val="superscript"/>
        </w:rPr>
        <w:t>57</w:t>
      </w:r>
      <w:r>
        <w:rPr>
          <w:color w:val="231F20"/>
          <w:spacing w:val="80"/>
          <w:w w:val="150"/>
          <w:sz w:val="16"/>
        </w:rPr>
        <w:t xml:space="preserve"> </w:t>
      </w:r>
      <w:r>
        <w:rPr>
          <w:color w:val="231F20"/>
          <w:w w:val="105"/>
          <w:sz w:val="16"/>
        </w:rPr>
        <w:t>Edmans</w:t>
      </w:r>
      <w:r>
        <w:rPr>
          <w:color w:val="231F20"/>
          <w:spacing w:val="20"/>
          <w:w w:val="105"/>
          <w:sz w:val="16"/>
        </w:rPr>
        <w:t xml:space="preserve"> </w:t>
      </w:r>
      <w:r>
        <w:rPr>
          <w:color w:val="231F20"/>
          <w:w w:val="105"/>
          <w:sz w:val="16"/>
        </w:rPr>
        <w:t>and</w:t>
      </w:r>
      <w:r>
        <w:rPr>
          <w:color w:val="231F20"/>
          <w:spacing w:val="21"/>
          <w:w w:val="105"/>
          <w:sz w:val="16"/>
        </w:rPr>
        <w:t xml:space="preserve"> </w:t>
      </w:r>
      <w:r>
        <w:rPr>
          <w:color w:val="231F20"/>
          <w:w w:val="105"/>
          <w:sz w:val="16"/>
        </w:rPr>
        <w:t>Gabaix</w:t>
      </w:r>
      <w:r>
        <w:rPr>
          <w:color w:val="231F20"/>
          <w:spacing w:val="20"/>
          <w:w w:val="105"/>
          <w:sz w:val="16"/>
        </w:rPr>
        <w:t xml:space="preserve"> </w:t>
      </w:r>
      <w:r>
        <w:rPr>
          <w:color w:val="231F20"/>
          <w:w w:val="105"/>
          <w:sz w:val="16"/>
        </w:rPr>
        <w:t>(2015)</w:t>
      </w:r>
      <w:r>
        <w:rPr>
          <w:color w:val="231F20"/>
          <w:spacing w:val="20"/>
          <w:w w:val="105"/>
          <w:sz w:val="16"/>
        </w:rPr>
        <w:t xml:space="preserve"> </w:t>
      </w:r>
      <w:r>
        <w:rPr>
          <w:color w:val="231F20"/>
          <w:w w:val="105"/>
          <w:sz w:val="16"/>
        </w:rPr>
        <w:t>provide</w:t>
      </w:r>
      <w:r>
        <w:rPr>
          <w:color w:val="231F20"/>
          <w:spacing w:val="20"/>
          <w:w w:val="105"/>
          <w:sz w:val="16"/>
        </w:rPr>
        <w:t xml:space="preserve"> </w:t>
      </w:r>
      <w:r>
        <w:rPr>
          <w:color w:val="231F20"/>
          <w:w w:val="105"/>
          <w:sz w:val="16"/>
        </w:rPr>
        <w:t>an</w:t>
      </w:r>
      <w:r>
        <w:rPr>
          <w:color w:val="231F20"/>
          <w:spacing w:val="21"/>
          <w:w w:val="105"/>
          <w:sz w:val="16"/>
        </w:rPr>
        <w:t xml:space="preserve"> </w:t>
      </w:r>
      <w:r>
        <w:rPr>
          <w:color w:val="231F20"/>
          <w:w w:val="105"/>
          <w:sz w:val="16"/>
        </w:rPr>
        <w:t>extensive</w:t>
      </w:r>
      <w:r>
        <w:rPr>
          <w:color w:val="231F20"/>
          <w:spacing w:val="18"/>
          <w:w w:val="105"/>
          <w:sz w:val="16"/>
        </w:rPr>
        <w:t xml:space="preserve"> </w:t>
      </w:r>
      <w:r>
        <w:rPr>
          <w:color w:val="231F20"/>
          <w:w w:val="105"/>
          <w:sz w:val="16"/>
        </w:rPr>
        <w:t>discussion</w:t>
      </w:r>
      <w:r>
        <w:rPr>
          <w:color w:val="231F20"/>
          <w:spacing w:val="21"/>
          <w:w w:val="105"/>
          <w:sz w:val="16"/>
        </w:rPr>
        <w:t xml:space="preserve"> </w:t>
      </w:r>
      <w:r>
        <w:rPr>
          <w:color w:val="231F20"/>
          <w:w w:val="105"/>
          <w:sz w:val="16"/>
        </w:rPr>
        <w:t>of</w:t>
      </w:r>
      <w:r>
        <w:rPr>
          <w:color w:val="231F20"/>
          <w:spacing w:val="21"/>
          <w:w w:val="105"/>
          <w:sz w:val="16"/>
        </w:rPr>
        <w:t xml:space="preserve"> </w:t>
      </w:r>
      <w:r>
        <w:rPr>
          <w:color w:val="231F20"/>
          <w:w w:val="105"/>
          <w:sz w:val="16"/>
        </w:rPr>
        <w:t>the</w:t>
      </w:r>
      <w:r>
        <w:rPr>
          <w:color w:val="231F20"/>
          <w:spacing w:val="21"/>
          <w:w w:val="105"/>
          <w:sz w:val="16"/>
        </w:rPr>
        <w:t xml:space="preserve"> </w:t>
      </w:r>
      <w:r>
        <w:rPr>
          <w:color w:val="231F20"/>
          <w:w w:val="105"/>
          <w:sz w:val="16"/>
        </w:rPr>
        <w:t>many</w:t>
      </w:r>
      <w:r>
        <w:rPr>
          <w:color w:val="231F20"/>
          <w:spacing w:val="20"/>
          <w:w w:val="105"/>
          <w:sz w:val="16"/>
        </w:rPr>
        <w:t xml:space="preserve"> </w:t>
      </w:r>
      <w:r>
        <w:rPr>
          <w:color w:val="231F20"/>
          <w:w w:val="105"/>
          <w:sz w:val="16"/>
        </w:rPr>
        <w:t>issues</w:t>
      </w:r>
      <w:r>
        <w:rPr>
          <w:color w:val="231F20"/>
          <w:spacing w:val="21"/>
          <w:w w:val="105"/>
          <w:sz w:val="16"/>
        </w:rPr>
        <w:t xml:space="preserve"> </w:t>
      </w:r>
      <w:r>
        <w:rPr>
          <w:color w:val="231F20"/>
          <w:w w:val="105"/>
          <w:sz w:val="16"/>
        </w:rPr>
        <w:t>researchers</w:t>
      </w:r>
      <w:r>
        <w:rPr>
          <w:color w:val="231F20"/>
          <w:spacing w:val="22"/>
          <w:w w:val="105"/>
          <w:sz w:val="16"/>
        </w:rPr>
        <w:t xml:space="preserve"> </w:t>
      </w:r>
      <w:r>
        <w:rPr>
          <w:color w:val="231F20"/>
          <w:w w:val="105"/>
          <w:sz w:val="16"/>
        </w:rPr>
        <w:t>face</w:t>
      </w:r>
      <w:r>
        <w:rPr>
          <w:color w:val="231F20"/>
          <w:spacing w:val="21"/>
          <w:w w:val="105"/>
          <w:sz w:val="16"/>
        </w:rPr>
        <w:t xml:space="preserve"> </w:t>
      </w:r>
      <w:r>
        <w:rPr>
          <w:color w:val="231F20"/>
          <w:w w:val="105"/>
          <w:sz w:val="16"/>
        </w:rPr>
        <w:t>in attempting to</w:t>
      </w:r>
      <w:r>
        <w:rPr>
          <w:color w:val="231F20"/>
          <w:spacing w:val="40"/>
          <w:w w:val="105"/>
          <w:sz w:val="16"/>
        </w:rPr>
        <w:t xml:space="preserve"> </w:t>
      </w:r>
      <w:r>
        <w:rPr>
          <w:color w:val="231F20"/>
          <w:w w:val="105"/>
          <w:sz w:val="16"/>
        </w:rPr>
        <w:t>distinguish between competing perspectives</w:t>
      </w:r>
      <w:r>
        <w:rPr>
          <w:color w:val="231F20"/>
          <w:spacing w:val="40"/>
          <w:w w:val="105"/>
          <w:sz w:val="16"/>
        </w:rPr>
        <w:t xml:space="preserve"> </w:t>
      </w:r>
      <w:r>
        <w:rPr>
          <w:color w:val="231F20"/>
          <w:w w:val="105"/>
          <w:sz w:val="16"/>
        </w:rPr>
        <w:t>on CEO</w:t>
      </w:r>
      <w:r>
        <w:rPr>
          <w:color w:val="231F20"/>
          <w:spacing w:val="40"/>
          <w:w w:val="105"/>
          <w:sz w:val="16"/>
        </w:rPr>
        <w:t xml:space="preserve"> </w:t>
      </w:r>
      <w:r>
        <w:rPr>
          <w:color w:val="231F20"/>
          <w:w w:val="105"/>
          <w:sz w:val="16"/>
        </w:rPr>
        <w:t>compensation.</w:t>
      </w:r>
    </w:p>
    <w:p w14:paraId="2A4E5F46" w14:textId="77777777" w:rsidR="004A5C99" w:rsidRDefault="004A5C99">
      <w:pPr>
        <w:pStyle w:val="BodyText"/>
        <w:spacing w:before="12"/>
      </w:pPr>
    </w:p>
    <w:p w14:paraId="11919CF6" w14:textId="77777777" w:rsidR="004A5C99" w:rsidRDefault="004A5C99">
      <w:pPr>
        <w:rPr>
          <w:color w:val="231F20"/>
          <w:w w:val="105"/>
          <w:sz w:val="14"/>
        </w:rPr>
      </w:pPr>
    </w:p>
    <w:p w14:paraId="004A9859" w14:textId="77777777" w:rsidR="00DD4D10" w:rsidRDefault="00DD4D10">
      <w:pPr>
        <w:rPr>
          <w:sz w:val="14"/>
        </w:rPr>
        <w:sectPr w:rsidR="00DD4D10">
          <w:pgSz w:w="9700" w:h="13950"/>
          <w:pgMar w:top="800" w:right="1133" w:bottom="280" w:left="1133" w:header="720" w:footer="720" w:gutter="0"/>
          <w:cols w:space="720"/>
        </w:sectPr>
      </w:pPr>
    </w:p>
    <w:p w14:paraId="06EE464C" w14:textId="77777777" w:rsidR="004A5C99" w:rsidRDefault="004A5C99">
      <w:pPr>
        <w:pStyle w:val="BodyText"/>
        <w:spacing w:before="208"/>
        <w:rPr>
          <w:i/>
        </w:rPr>
      </w:pPr>
    </w:p>
    <w:p w14:paraId="09865FB1" w14:textId="77777777" w:rsidR="00DD4D10" w:rsidRDefault="00DD4D10">
      <w:pPr>
        <w:pStyle w:val="BodyText"/>
        <w:spacing w:before="208"/>
        <w:rPr>
          <w:i/>
        </w:rPr>
      </w:pPr>
    </w:p>
    <w:p w14:paraId="7E0B884E" w14:textId="77777777" w:rsidR="004A5C99" w:rsidRDefault="0027463A">
      <w:pPr>
        <w:pStyle w:val="BodyText"/>
        <w:spacing w:line="252" w:lineRule="auto"/>
        <w:ind w:left="62" w:right="166"/>
        <w:jc w:val="both"/>
      </w:pPr>
      <w:r>
        <w:rPr>
          <w:color w:val="231F20"/>
          <w:w w:val="105"/>
        </w:rPr>
        <w:t xml:space="preserve">governance and decision making to yield a variety of empirically testable </w:t>
      </w:r>
      <w:r>
        <w:rPr>
          <w:color w:val="231F20"/>
          <w:spacing w:val="-2"/>
          <w:w w:val="105"/>
        </w:rPr>
        <w:t>implications.</w:t>
      </w:r>
    </w:p>
    <w:p w14:paraId="1B79091B" w14:textId="77777777" w:rsidR="004A5C99" w:rsidRDefault="0027463A">
      <w:pPr>
        <w:pStyle w:val="BodyText"/>
        <w:spacing w:line="249" w:lineRule="auto"/>
        <w:ind w:left="62" w:right="164" w:firstLine="189"/>
        <w:jc w:val="both"/>
      </w:pPr>
      <w:r>
        <w:rPr>
          <w:color w:val="231F20"/>
          <w:w w:val="105"/>
        </w:rPr>
        <w:t>However, a positive theory of executive compensation is something that, at least</w:t>
      </w:r>
      <w:r>
        <w:rPr>
          <w:color w:val="231F20"/>
          <w:spacing w:val="40"/>
          <w:w w:val="105"/>
        </w:rPr>
        <w:t xml:space="preserve"> </w:t>
      </w:r>
      <w:r>
        <w:rPr>
          <w:color w:val="231F20"/>
          <w:w w:val="105"/>
        </w:rPr>
        <w:t>for</w:t>
      </w:r>
      <w:r>
        <w:rPr>
          <w:color w:val="231F20"/>
          <w:spacing w:val="37"/>
          <w:w w:val="105"/>
        </w:rPr>
        <w:t xml:space="preserve"> </w:t>
      </w:r>
      <w:r>
        <w:rPr>
          <w:color w:val="231F20"/>
          <w:w w:val="105"/>
        </w:rPr>
        <w:t>the</w:t>
      </w:r>
      <w:r>
        <w:rPr>
          <w:color w:val="231F20"/>
          <w:spacing w:val="35"/>
          <w:w w:val="105"/>
        </w:rPr>
        <w:t xml:space="preserve"> </w:t>
      </w:r>
      <w:r>
        <w:rPr>
          <w:color w:val="231F20"/>
          <w:w w:val="105"/>
        </w:rPr>
        <w:t>most</w:t>
      </w:r>
      <w:r>
        <w:rPr>
          <w:color w:val="231F20"/>
          <w:spacing w:val="37"/>
          <w:w w:val="105"/>
        </w:rPr>
        <w:t xml:space="preserve"> </w:t>
      </w:r>
      <w:r>
        <w:rPr>
          <w:color w:val="231F20"/>
          <w:w w:val="105"/>
        </w:rPr>
        <w:t>part,</w:t>
      </w:r>
      <w:r>
        <w:rPr>
          <w:color w:val="231F20"/>
          <w:spacing w:val="36"/>
          <w:w w:val="105"/>
        </w:rPr>
        <w:t xml:space="preserve"> </w:t>
      </w:r>
      <w:r>
        <w:rPr>
          <w:color w:val="231F20"/>
          <w:w w:val="105"/>
        </w:rPr>
        <w:t>we</w:t>
      </w:r>
      <w:r>
        <w:rPr>
          <w:color w:val="231F20"/>
          <w:spacing w:val="37"/>
          <w:w w:val="105"/>
        </w:rPr>
        <w:t xml:space="preserve"> </w:t>
      </w:r>
      <w:r>
        <w:rPr>
          <w:color w:val="231F20"/>
          <w:w w:val="105"/>
        </w:rPr>
        <w:t>don’t</w:t>
      </w:r>
      <w:r>
        <w:rPr>
          <w:color w:val="231F20"/>
          <w:spacing w:val="36"/>
          <w:w w:val="105"/>
        </w:rPr>
        <w:t xml:space="preserve"> </w:t>
      </w:r>
      <w:r>
        <w:rPr>
          <w:color w:val="231F20"/>
          <w:w w:val="105"/>
        </w:rPr>
        <w:t>yet</w:t>
      </w:r>
      <w:r>
        <w:rPr>
          <w:color w:val="231F20"/>
          <w:spacing w:val="37"/>
          <w:w w:val="105"/>
        </w:rPr>
        <w:t xml:space="preserve"> </w:t>
      </w:r>
      <w:r>
        <w:rPr>
          <w:color w:val="231F20"/>
          <w:w w:val="105"/>
        </w:rPr>
        <w:t>have,</w:t>
      </w:r>
      <w:r>
        <w:rPr>
          <w:color w:val="231F20"/>
          <w:spacing w:val="36"/>
          <w:w w:val="105"/>
        </w:rPr>
        <w:t xml:space="preserve"> </w:t>
      </w:r>
      <w:r>
        <w:rPr>
          <w:color w:val="231F20"/>
          <w:w w:val="105"/>
        </w:rPr>
        <w:t>and</w:t>
      </w:r>
      <w:r>
        <w:rPr>
          <w:color w:val="231F20"/>
          <w:spacing w:val="37"/>
          <w:w w:val="105"/>
        </w:rPr>
        <w:t xml:space="preserve"> </w:t>
      </w:r>
      <w:r>
        <w:rPr>
          <w:color w:val="231F20"/>
          <w:w w:val="105"/>
        </w:rPr>
        <w:t>S&amp;W</w:t>
      </w:r>
      <w:r>
        <w:rPr>
          <w:color w:val="231F20"/>
          <w:spacing w:val="36"/>
          <w:w w:val="105"/>
        </w:rPr>
        <w:t xml:space="preserve"> </w:t>
      </w:r>
      <w:r>
        <w:rPr>
          <w:color w:val="231F20"/>
          <w:w w:val="105"/>
        </w:rPr>
        <w:t>to</w:t>
      </w:r>
      <w:r>
        <w:rPr>
          <w:color w:val="231F20"/>
          <w:spacing w:val="37"/>
          <w:w w:val="105"/>
        </w:rPr>
        <w:t xml:space="preserve"> </w:t>
      </w:r>
      <w:r>
        <w:rPr>
          <w:color w:val="231F20"/>
          <w:w w:val="105"/>
        </w:rPr>
        <w:t>some</w:t>
      </w:r>
      <w:r>
        <w:rPr>
          <w:color w:val="231F20"/>
          <w:spacing w:val="36"/>
          <w:w w:val="105"/>
        </w:rPr>
        <w:t xml:space="preserve"> </w:t>
      </w:r>
      <w:r>
        <w:rPr>
          <w:color w:val="231F20"/>
          <w:w w:val="105"/>
        </w:rPr>
        <w:t>extent</w:t>
      </w:r>
      <w:r>
        <w:rPr>
          <w:color w:val="231F20"/>
          <w:spacing w:val="37"/>
          <w:w w:val="105"/>
        </w:rPr>
        <w:t xml:space="preserve"> </w:t>
      </w:r>
      <w:r>
        <w:rPr>
          <w:color w:val="231F20"/>
          <w:w w:val="105"/>
        </w:rPr>
        <w:t>further</w:t>
      </w:r>
      <w:r>
        <w:rPr>
          <w:color w:val="231F20"/>
          <w:spacing w:val="36"/>
          <w:w w:val="105"/>
        </w:rPr>
        <w:t xml:space="preserve"> </w:t>
      </w:r>
      <w:r>
        <w:rPr>
          <w:color w:val="231F20"/>
          <w:w w:val="105"/>
        </w:rPr>
        <w:t>reinforce what I think is an unfortunate legacy of executive compensation research being framed around one or other of the conflicting perspectives, rather than working towards a single framework that helps us to best understand why executive com- pensation</w:t>
      </w:r>
      <w:r>
        <w:rPr>
          <w:color w:val="231F20"/>
          <w:spacing w:val="40"/>
          <w:w w:val="105"/>
        </w:rPr>
        <w:t xml:space="preserve"> </w:t>
      </w:r>
      <w:r>
        <w:rPr>
          <w:color w:val="231F20"/>
          <w:w w:val="105"/>
        </w:rPr>
        <w:t>looks</w:t>
      </w:r>
      <w:r>
        <w:rPr>
          <w:color w:val="231F20"/>
          <w:spacing w:val="40"/>
          <w:w w:val="105"/>
        </w:rPr>
        <w:t xml:space="preserve"> </w:t>
      </w:r>
      <w:r>
        <w:rPr>
          <w:color w:val="231F20"/>
          <w:w w:val="105"/>
        </w:rPr>
        <w:t>the</w:t>
      </w:r>
      <w:r>
        <w:rPr>
          <w:color w:val="231F20"/>
          <w:spacing w:val="40"/>
          <w:w w:val="105"/>
        </w:rPr>
        <w:t xml:space="preserve"> </w:t>
      </w:r>
      <w:r>
        <w:rPr>
          <w:color w:val="231F20"/>
          <w:w w:val="105"/>
        </w:rPr>
        <w:t>way</w:t>
      </w:r>
      <w:r>
        <w:rPr>
          <w:color w:val="231F20"/>
          <w:spacing w:val="40"/>
          <w:w w:val="105"/>
        </w:rPr>
        <w:t xml:space="preserve"> </w:t>
      </w:r>
      <w:r>
        <w:rPr>
          <w:color w:val="231F20"/>
          <w:w w:val="105"/>
        </w:rPr>
        <w:t>it</w:t>
      </w:r>
      <w:r>
        <w:rPr>
          <w:color w:val="231F20"/>
          <w:spacing w:val="40"/>
          <w:w w:val="105"/>
        </w:rPr>
        <w:t xml:space="preserve"> </w:t>
      </w:r>
      <w:r>
        <w:rPr>
          <w:color w:val="231F20"/>
          <w:w w:val="105"/>
        </w:rPr>
        <w:t>does.</w:t>
      </w:r>
      <w:r>
        <w:rPr>
          <w:color w:val="231F20"/>
          <w:spacing w:val="40"/>
          <w:w w:val="105"/>
        </w:rPr>
        <w:t xml:space="preserve"> </w:t>
      </w:r>
      <w:r>
        <w:rPr>
          <w:color w:val="231F20"/>
          <w:w w:val="105"/>
        </w:rPr>
        <w:t>The</w:t>
      </w:r>
      <w:r>
        <w:rPr>
          <w:color w:val="231F20"/>
          <w:spacing w:val="40"/>
          <w:w w:val="105"/>
        </w:rPr>
        <w:t xml:space="preserve"> </w:t>
      </w:r>
      <w:r>
        <w:rPr>
          <w:color w:val="231F20"/>
          <w:w w:val="105"/>
        </w:rPr>
        <w:t>link</w:t>
      </w:r>
      <w:r>
        <w:rPr>
          <w:color w:val="231F20"/>
          <w:spacing w:val="40"/>
          <w:w w:val="105"/>
        </w:rPr>
        <w:t xml:space="preserve"> </w:t>
      </w:r>
      <w:r>
        <w:rPr>
          <w:color w:val="231F20"/>
          <w:w w:val="105"/>
        </w:rPr>
        <w:t>between</w:t>
      </w:r>
      <w:r>
        <w:rPr>
          <w:color w:val="231F20"/>
          <w:spacing w:val="40"/>
          <w:w w:val="105"/>
        </w:rPr>
        <w:t xml:space="preserve"> </w:t>
      </w:r>
      <w:r>
        <w:rPr>
          <w:color w:val="231F20"/>
          <w:w w:val="105"/>
        </w:rPr>
        <w:t>pay</w:t>
      </w:r>
      <w:r>
        <w:rPr>
          <w:color w:val="231F20"/>
          <w:spacing w:val="40"/>
          <w:w w:val="105"/>
        </w:rPr>
        <w:t xml:space="preserve"> </w:t>
      </w:r>
      <w:r>
        <w:rPr>
          <w:color w:val="231F20"/>
          <w:w w:val="105"/>
        </w:rPr>
        <w:t>and</w:t>
      </w:r>
      <w:r>
        <w:rPr>
          <w:color w:val="231F20"/>
          <w:spacing w:val="40"/>
          <w:w w:val="105"/>
        </w:rPr>
        <w:t xml:space="preserve"> </w:t>
      </w:r>
      <w:r>
        <w:rPr>
          <w:color w:val="231F20"/>
          <w:w w:val="105"/>
        </w:rPr>
        <w:t>performance</w:t>
      </w:r>
      <w:r>
        <w:rPr>
          <w:color w:val="231F20"/>
          <w:spacing w:val="40"/>
          <w:w w:val="105"/>
        </w:rPr>
        <w:t xml:space="preserve"> </w:t>
      </w:r>
      <w:r>
        <w:rPr>
          <w:color w:val="231F20"/>
          <w:w w:val="105"/>
        </w:rPr>
        <w:t>is</w:t>
      </w:r>
      <w:r>
        <w:rPr>
          <w:color w:val="231F20"/>
          <w:spacing w:val="40"/>
          <w:w w:val="105"/>
        </w:rPr>
        <w:t xml:space="preserve"> </w:t>
      </w:r>
      <w:r>
        <w:rPr>
          <w:color w:val="231F20"/>
          <w:w w:val="105"/>
        </w:rPr>
        <w:t>just one realization of such a theory—what determines such linkages, who influences them, the role of regulatory and inst</w:t>
      </w:r>
      <w:r>
        <w:rPr>
          <w:color w:val="231F20"/>
          <w:w w:val="105"/>
        </w:rPr>
        <w:t>itutional features, and the choice of mecha-</w:t>
      </w:r>
      <w:r>
        <w:rPr>
          <w:color w:val="231F20"/>
          <w:spacing w:val="80"/>
          <w:w w:val="105"/>
        </w:rPr>
        <w:t xml:space="preserve"> </w:t>
      </w:r>
      <w:r>
        <w:rPr>
          <w:color w:val="231F20"/>
          <w:w w:val="105"/>
        </w:rPr>
        <w:t>nisms</w:t>
      </w:r>
      <w:r>
        <w:rPr>
          <w:color w:val="231F20"/>
          <w:spacing w:val="37"/>
          <w:w w:val="105"/>
        </w:rPr>
        <w:t xml:space="preserve"> </w:t>
      </w:r>
      <w:r>
        <w:rPr>
          <w:color w:val="231F20"/>
          <w:w w:val="105"/>
        </w:rPr>
        <w:t>for</w:t>
      </w:r>
      <w:r>
        <w:rPr>
          <w:color w:val="231F20"/>
          <w:spacing w:val="35"/>
          <w:w w:val="105"/>
        </w:rPr>
        <w:t xml:space="preserve"> </w:t>
      </w:r>
      <w:r>
        <w:rPr>
          <w:color w:val="231F20"/>
          <w:w w:val="105"/>
        </w:rPr>
        <w:t>performance</w:t>
      </w:r>
      <w:r>
        <w:rPr>
          <w:color w:val="231F20"/>
          <w:spacing w:val="37"/>
          <w:w w:val="105"/>
        </w:rPr>
        <w:t xml:space="preserve"> </w:t>
      </w:r>
      <w:r>
        <w:rPr>
          <w:color w:val="231F20"/>
          <w:w w:val="105"/>
        </w:rPr>
        <w:t>measurement</w:t>
      </w:r>
      <w:r>
        <w:rPr>
          <w:color w:val="231F20"/>
          <w:spacing w:val="37"/>
          <w:w w:val="105"/>
        </w:rPr>
        <w:t xml:space="preserve"> </w:t>
      </w:r>
      <w:r>
        <w:rPr>
          <w:color w:val="231F20"/>
          <w:w w:val="105"/>
        </w:rPr>
        <w:t>(formally</w:t>
      </w:r>
      <w:r>
        <w:rPr>
          <w:color w:val="231F20"/>
          <w:spacing w:val="38"/>
          <w:w w:val="105"/>
        </w:rPr>
        <w:t xml:space="preserve"> </w:t>
      </w:r>
      <w:r>
        <w:rPr>
          <w:color w:val="231F20"/>
          <w:w w:val="105"/>
        </w:rPr>
        <w:t>and</w:t>
      </w:r>
      <w:r>
        <w:rPr>
          <w:color w:val="231F20"/>
          <w:spacing w:val="35"/>
          <w:w w:val="105"/>
        </w:rPr>
        <w:t xml:space="preserve"> </w:t>
      </w:r>
      <w:r>
        <w:rPr>
          <w:color w:val="231F20"/>
          <w:w w:val="105"/>
        </w:rPr>
        <w:t>informally)</w:t>
      </w:r>
      <w:r>
        <w:rPr>
          <w:color w:val="231F20"/>
          <w:spacing w:val="37"/>
          <w:w w:val="105"/>
        </w:rPr>
        <w:t xml:space="preserve"> </w:t>
      </w:r>
      <w:r>
        <w:rPr>
          <w:color w:val="231F20"/>
          <w:w w:val="105"/>
        </w:rPr>
        <w:t>are</w:t>
      </w:r>
      <w:r>
        <w:rPr>
          <w:color w:val="231F20"/>
          <w:spacing w:val="37"/>
          <w:w w:val="105"/>
        </w:rPr>
        <w:t xml:space="preserve"> </w:t>
      </w:r>
      <w:r>
        <w:rPr>
          <w:color w:val="231F20"/>
          <w:w w:val="105"/>
        </w:rPr>
        <w:t>all</w:t>
      </w:r>
      <w:r>
        <w:rPr>
          <w:color w:val="231F20"/>
          <w:spacing w:val="35"/>
          <w:w w:val="105"/>
        </w:rPr>
        <w:t xml:space="preserve"> </w:t>
      </w:r>
      <w:r>
        <w:rPr>
          <w:color w:val="231F20"/>
          <w:w w:val="105"/>
        </w:rPr>
        <w:t>features</w:t>
      </w:r>
      <w:r>
        <w:rPr>
          <w:color w:val="231F20"/>
          <w:spacing w:val="37"/>
          <w:w w:val="105"/>
        </w:rPr>
        <w:t xml:space="preserve"> </w:t>
      </w:r>
      <w:r>
        <w:rPr>
          <w:color w:val="231F20"/>
          <w:w w:val="105"/>
        </w:rPr>
        <w:t>of the executive compensation environment which a</w:t>
      </w:r>
      <w:r>
        <w:rPr>
          <w:color w:val="231F20"/>
          <w:w w:val="105"/>
        </w:rPr>
        <w:t xml:space="preserve"> positive theory would help</w:t>
      </w:r>
      <w:r>
        <w:rPr>
          <w:color w:val="231F20"/>
          <w:spacing w:val="80"/>
          <w:w w:val="150"/>
        </w:rPr>
        <w:t xml:space="preserve"> </w:t>
      </w:r>
      <w:r>
        <w:rPr>
          <w:color w:val="231F20"/>
          <w:spacing w:val="-2"/>
          <w:w w:val="105"/>
        </w:rPr>
        <w:t>explain.</w:t>
      </w:r>
    </w:p>
    <w:p w14:paraId="0D5F1286" w14:textId="77777777" w:rsidR="004A5C99" w:rsidRDefault="0027463A">
      <w:pPr>
        <w:pStyle w:val="BodyText"/>
        <w:spacing w:before="7" w:line="249" w:lineRule="auto"/>
        <w:ind w:left="62" w:right="163" w:firstLine="189"/>
        <w:jc w:val="both"/>
      </w:pPr>
      <w:r>
        <w:rPr>
          <w:color w:val="231F20"/>
          <w:w w:val="110"/>
        </w:rPr>
        <w:t>Even</w:t>
      </w:r>
      <w:r>
        <w:rPr>
          <w:color w:val="231F20"/>
          <w:spacing w:val="-14"/>
          <w:w w:val="110"/>
        </w:rPr>
        <w:t xml:space="preserve"> </w:t>
      </w:r>
      <w:r>
        <w:rPr>
          <w:color w:val="231F20"/>
          <w:w w:val="110"/>
        </w:rPr>
        <w:t>more</w:t>
      </w:r>
      <w:r>
        <w:rPr>
          <w:color w:val="231F20"/>
          <w:spacing w:val="-14"/>
          <w:w w:val="110"/>
        </w:rPr>
        <w:t xml:space="preserve"> </w:t>
      </w:r>
      <w:r>
        <w:rPr>
          <w:color w:val="231F20"/>
          <w:w w:val="110"/>
        </w:rPr>
        <w:t>importantly,</w:t>
      </w:r>
      <w:r>
        <w:rPr>
          <w:color w:val="231F20"/>
          <w:spacing w:val="-14"/>
          <w:w w:val="110"/>
        </w:rPr>
        <w:t xml:space="preserve"> </w:t>
      </w:r>
      <w:r>
        <w:rPr>
          <w:color w:val="231F20"/>
          <w:w w:val="110"/>
        </w:rPr>
        <w:t>a</w:t>
      </w:r>
      <w:r>
        <w:rPr>
          <w:color w:val="231F20"/>
          <w:spacing w:val="-13"/>
          <w:w w:val="110"/>
        </w:rPr>
        <w:t xml:space="preserve"> </w:t>
      </w:r>
      <w:r>
        <w:rPr>
          <w:color w:val="231F20"/>
          <w:w w:val="110"/>
        </w:rPr>
        <w:t>positive</w:t>
      </w:r>
      <w:r>
        <w:rPr>
          <w:color w:val="231F20"/>
          <w:spacing w:val="-14"/>
          <w:w w:val="110"/>
        </w:rPr>
        <w:t xml:space="preserve"> </w:t>
      </w:r>
      <w:r>
        <w:rPr>
          <w:color w:val="231F20"/>
          <w:w w:val="110"/>
        </w:rPr>
        <w:t>theory</w:t>
      </w:r>
      <w:r>
        <w:rPr>
          <w:color w:val="231F20"/>
          <w:spacing w:val="-14"/>
          <w:w w:val="110"/>
        </w:rPr>
        <w:t xml:space="preserve"> </w:t>
      </w:r>
      <w:r>
        <w:rPr>
          <w:color w:val="231F20"/>
          <w:w w:val="110"/>
        </w:rPr>
        <w:t>of</w:t>
      </w:r>
      <w:r>
        <w:rPr>
          <w:color w:val="231F20"/>
          <w:spacing w:val="-14"/>
          <w:w w:val="110"/>
        </w:rPr>
        <w:t xml:space="preserve"> </w:t>
      </w:r>
      <w:r>
        <w:rPr>
          <w:color w:val="231F20"/>
          <w:w w:val="110"/>
        </w:rPr>
        <w:t>compensation</w:t>
      </w:r>
      <w:r>
        <w:rPr>
          <w:color w:val="231F20"/>
          <w:spacing w:val="-13"/>
          <w:w w:val="110"/>
        </w:rPr>
        <w:t xml:space="preserve"> </w:t>
      </w:r>
      <w:r>
        <w:rPr>
          <w:color w:val="231F20"/>
          <w:w w:val="110"/>
        </w:rPr>
        <w:t>would</w:t>
      </w:r>
      <w:r>
        <w:rPr>
          <w:color w:val="231F20"/>
          <w:spacing w:val="-14"/>
          <w:w w:val="110"/>
        </w:rPr>
        <w:t xml:space="preserve"> </w:t>
      </w:r>
      <w:r>
        <w:rPr>
          <w:color w:val="231F20"/>
          <w:w w:val="110"/>
        </w:rPr>
        <w:t>provide</w:t>
      </w:r>
      <w:r>
        <w:rPr>
          <w:color w:val="231F20"/>
          <w:spacing w:val="-14"/>
          <w:w w:val="110"/>
        </w:rPr>
        <w:t xml:space="preserve"> </w:t>
      </w:r>
      <w:r>
        <w:rPr>
          <w:color w:val="231F20"/>
          <w:w w:val="110"/>
        </w:rPr>
        <w:t>a</w:t>
      </w:r>
      <w:r>
        <w:rPr>
          <w:color w:val="231F20"/>
          <w:spacing w:val="-14"/>
          <w:w w:val="110"/>
        </w:rPr>
        <w:t xml:space="preserve"> </w:t>
      </w:r>
      <w:r>
        <w:rPr>
          <w:color w:val="231F20"/>
          <w:w w:val="110"/>
        </w:rPr>
        <w:t>refer- ence</w:t>
      </w:r>
      <w:r>
        <w:rPr>
          <w:color w:val="231F20"/>
          <w:spacing w:val="-8"/>
          <w:w w:val="110"/>
        </w:rPr>
        <w:t xml:space="preserve"> </w:t>
      </w:r>
      <w:r>
        <w:rPr>
          <w:color w:val="231F20"/>
          <w:w w:val="110"/>
        </w:rPr>
        <w:t>point</w:t>
      </w:r>
      <w:r>
        <w:rPr>
          <w:color w:val="231F20"/>
          <w:spacing w:val="-8"/>
          <w:w w:val="110"/>
        </w:rPr>
        <w:t xml:space="preserve"> </w:t>
      </w:r>
      <w:r>
        <w:rPr>
          <w:color w:val="231F20"/>
          <w:w w:val="110"/>
        </w:rPr>
        <w:t>against</w:t>
      </w:r>
      <w:r>
        <w:rPr>
          <w:color w:val="231F20"/>
          <w:spacing w:val="-8"/>
          <w:w w:val="110"/>
        </w:rPr>
        <w:t xml:space="preserve"> </w:t>
      </w:r>
      <w:r>
        <w:rPr>
          <w:color w:val="231F20"/>
          <w:w w:val="110"/>
        </w:rPr>
        <w:t>which</w:t>
      </w:r>
      <w:r>
        <w:rPr>
          <w:color w:val="231F20"/>
          <w:spacing w:val="-8"/>
          <w:w w:val="110"/>
        </w:rPr>
        <w:t xml:space="preserve"> </w:t>
      </w:r>
      <w:r>
        <w:rPr>
          <w:color w:val="231F20"/>
          <w:w w:val="110"/>
        </w:rPr>
        <w:t>we</w:t>
      </w:r>
      <w:r>
        <w:rPr>
          <w:color w:val="231F20"/>
          <w:spacing w:val="-8"/>
          <w:w w:val="110"/>
        </w:rPr>
        <w:t xml:space="preserve"> </w:t>
      </w:r>
      <w:r>
        <w:rPr>
          <w:color w:val="231F20"/>
          <w:w w:val="110"/>
        </w:rPr>
        <w:t>could</w:t>
      </w:r>
      <w:r>
        <w:rPr>
          <w:color w:val="231F20"/>
          <w:spacing w:val="-8"/>
          <w:w w:val="110"/>
        </w:rPr>
        <w:t xml:space="preserve"> </w:t>
      </w:r>
      <w:r>
        <w:rPr>
          <w:color w:val="231F20"/>
          <w:w w:val="110"/>
        </w:rPr>
        <w:t>predict</w:t>
      </w:r>
      <w:r>
        <w:rPr>
          <w:color w:val="231F20"/>
          <w:spacing w:val="-8"/>
          <w:w w:val="110"/>
        </w:rPr>
        <w:t xml:space="preserve"> </w:t>
      </w:r>
      <w:r>
        <w:rPr>
          <w:color w:val="231F20"/>
          <w:w w:val="110"/>
        </w:rPr>
        <w:t>how</w:t>
      </w:r>
      <w:r>
        <w:rPr>
          <w:color w:val="231F20"/>
          <w:spacing w:val="-8"/>
          <w:w w:val="110"/>
        </w:rPr>
        <w:t xml:space="preserve"> </w:t>
      </w:r>
      <w:r>
        <w:rPr>
          <w:color w:val="231F20"/>
          <w:w w:val="110"/>
        </w:rPr>
        <w:t>features</w:t>
      </w:r>
      <w:r>
        <w:rPr>
          <w:color w:val="231F20"/>
          <w:spacing w:val="-8"/>
          <w:w w:val="110"/>
        </w:rPr>
        <w:t xml:space="preserve"> </w:t>
      </w:r>
      <w:r>
        <w:rPr>
          <w:color w:val="231F20"/>
          <w:w w:val="110"/>
        </w:rPr>
        <w:t>of</w:t>
      </w:r>
      <w:r>
        <w:rPr>
          <w:color w:val="231F20"/>
          <w:spacing w:val="-8"/>
          <w:w w:val="110"/>
        </w:rPr>
        <w:t xml:space="preserve"> </w:t>
      </w:r>
      <w:r>
        <w:rPr>
          <w:color w:val="231F20"/>
          <w:w w:val="110"/>
        </w:rPr>
        <w:t>compensation</w:t>
      </w:r>
      <w:r>
        <w:rPr>
          <w:color w:val="231F20"/>
          <w:spacing w:val="-8"/>
          <w:w w:val="110"/>
        </w:rPr>
        <w:t xml:space="preserve"> </w:t>
      </w:r>
      <w:r>
        <w:rPr>
          <w:color w:val="231F20"/>
          <w:w w:val="110"/>
        </w:rPr>
        <w:t xml:space="preserve">contracts might change </w:t>
      </w:r>
      <w:proofErr w:type="gramStart"/>
      <w:r>
        <w:rPr>
          <w:color w:val="231F20"/>
          <w:w w:val="110"/>
        </w:rPr>
        <w:t>as a result of</w:t>
      </w:r>
      <w:proofErr w:type="gramEnd"/>
      <w:r>
        <w:rPr>
          <w:color w:val="231F20"/>
          <w:w w:val="110"/>
        </w:rPr>
        <w:t xml:space="preserve"> recommendations such as those made by Murphy and Jensen (2011) and S&amp;W. One might ask why the nine principles made by S&amp;W are</w:t>
      </w:r>
      <w:r>
        <w:rPr>
          <w:color w:val="231F20"/>
          <w:spacing w:val="-13"/>
          <w:w w:val="110"/>
        </w:rPr>
        <w:t xml:space="preserve"> </w:t>
      </w:r>
      <w:r>
        <w:rPr>
          <w:color w:val="231F20"/>
          <w:w w:val="110"/>
        </w:rPr>
        <w:t>not</w:t>
      </w:r>
      <w:r>
        <w:rPr>
          <w:color w:val="231F20"/>
          <w:spacing w:val="-12"/>
          <w:w w:val="110"/>
        </w:rPr>
        <w:t xml:space="preserve"> </w:t>
      </w:r>
      <w:r>
        <w:rPr>
          <w:color w:val="231F20"/>
          <w:w w:val="110"/>
        </w:rPr>
        <w:t>already</w:t>
      </w:r>
      <w:r>
        <w:rPr>
          <w:color w:val="231F20"/>
          <w:spacing w:val="-11"/>
          <w:w w:val="110"/>
        </w:rPr>
        <w:t xml:space="preserve"> </w:t>
      </w:r>
      <w:r>
        <w:rPr>
          <w:color w:val="231F20"/>
          <w:w w:val="110"/>
        </w:rPr>
        <w:t>accepted</w:t>
      </w:r>
      <w:r>
        <w:rPr>
          <w:color w:val="231F20"/>
          <w:spacing w:val="-11"/>
          <w:w w:val="110"/>
        </w:rPr>
        <w:t xml:space="preserve"> </w:t>
      </w:r>
      <w:r>
        <w:rPr>
          <w:color w:val="231F20"/>
          <w:w w:val="110"/>
        </w:rPr>
        <w:t>and</w:t>
      </w:r>
      <w:r>
        <w:rPr>
          <w:color w:val="231F20"/>
          <w:spacing w:val="-12"/>
          <w:w w:val="110"/>
        </w:rPr>
        <w:t xml:space="preserve"> </w:t>
      </w:r>
      <w:r>
        <w:rPr>
          <w:color w:val="231F20"/>
          <w:w w:val="110"/>
        </w:rPr>
        <w:t>reflected</w:t>
      </w:r>
      <w:r>
        <w:rPr>
          <w:color w:val="231F20"/>
          <w:spacing w:val="-11"/>
          <w:w w:val="110"/>
        </w:rPr>
        <w:t xml:space="preserve"> </w:t>
      </w:r>
      <w:r>
        <w:rPr>
          <w:color w:val="231F20"/>
          <w:w w:val="110"/>
        </w:rPr>
        <w:t>within</w:t>
      </w:r>
      <w:r>
        <w:rPr>
          <w:color w:val="231F20"/>
          <w:spacing w:val="-12"/>
          <w:w w:val="110"/>
        </w:rPr>
        <w:t xml:space="preserve"> </w:t>
      </w:r>
      <w:r>
        <w:rPr>
          <w:color w:val="231F20"/>
          <w:w w:val="110"/>
        </w:rPr>
        <w:t>the</w:t>
      </w:r>
      <w:r>
        <w:rPr>
          <w:color w:val="231F20"/>
          <w:spacing w:val="-11"/>
          <w:w w:val="110"/>
        </w:rPr>
        <w:t xml:space="preserve"> </w:t>
      </w:r>
      <w:r>
        <w:rPr>
          <w:color w:val="231F20"/>
          <w:w w:val="110"/>
        </w:rPr>
        <w:t>design</w:t>
      </w:r>
      <w:r>
        <w:rPr>
          <w:color w:val="231F20"/>
          <w:spacing w:val="-12"/>
          <w:w w:val="110"/>
        </w:rPr>
        <w:t xml:space="preserve"> </w:t>
      </w:r>
      <w:r>
        <w:rPr>
          <w:color w:val="231F20"/>
          <w:w w:val="110"/>
        </w:rPr>
        <w:t>and</w:t>
      </w:r>
      <w:r>
        <w:rPr>
          <w:color w:val="231F20"/>
          <w:spacing w:val="-12"/>
          <w:w w:val="110"/>
        </w:rPr>
        <w:t xml:space="preserve"> </w:t>
      </w:r>
      <w:r>
        <w:rPr>
          <w:color w:val="231F20"/>
          <w:w w:val="110"/>
        </w:rPr>
        <w:t>enforcement</w:t>
      </w:r>
      <w:r>
        <w:rPr>
          <w:color w:val="231F20"/>
          <w:spacing w:val="-12"/>
          <w:w w:val="110"/>
        </w:rPr>
        <w:t xml:space="preserve"> </w:t>
      </w:r>
      <w:r>
        <w:rPr>
          <w:color w:val="231F20"/>
          <w:w w:val="110"/>
        </w:rPr>
        <w:t>of</w:t>
      </w:r>
      <w:r>
        <w:rPr>
          <w:color w:val="231F20"/>
          <w:spacing w:val="-12"/>
          <w:w w:val="110"/>
        </w:rPr>
        <w:t xml:space="preserve"> </w:t>
      </w:r>
      <w:r>
        <w:rPr>
          <w:color w:val="231F20"/>
          <w:w w:val="110"/>
        </w:rPr>
        <w:t xml:space="preserve">execu- </w:t>
      </w:r>
      <w:r>
        <w:rPr>
          <w:color w:val="231F20"/>
        </w:rPr>
        <w:t>tive compensation contracts (explicitly or implicitly). S&amp;W do not really address this</w:t>
      </w:r>
      <w:r>
        <w:rPr>
          <w:color w:val="231F20"/>
          <w:spacing w:val="80"/>
          <w:w w:val="110"/>
        </w:rPr>
        <w:t xml:space="preserve"> </w:t>
      </w:r>
      <w:r>
        <w:rPr>
          <w:color w:val="231F20"/>
          <w:w w:val="110"/>
        </w:rPr>
        <w:t>key</w:t>
      </w:r>
      <w:r>
        <w:rPr>
          <w:color w:val="231F20"/>
          <w:spacing w:val="-12"/>
          <w:w w:val="110"/>
        </w:rPr>
        <w:t xml:space="preserve"> </w:t>
      </w:r>
      <w:r>
        <w:rPr>
          <w:color w:val="231F20"/>
          <w:w w:val="110"/>
        </w:rPr>
        <w:t>question.</w:t>
      </w:r>
      <w:r>
        <w:rPr>
          <w:color w:val="231F20"/>
          <w:w w:val="110"/>
          <w:vertAlign w:val="superscript"/>
        </w:rPr>
        <w:t>58</w:t>
      </w:r>
      <w:r>
        <w:rPr>
          <w:color w:val="231F20"/>
          <w:spacing w:val="-12"/>
          <w:w w:val="110"/>
        </w:rPr>
        <w:t xml:space="preserve"> </w:t>
      </w:r>
      <w:r>
        <w:rPr>
          <w:color w:val="231F20"/>
          <w:w w:val="110"/>
        </w:rPr>
        <w:t>Put</w:t>
      </w:r>
      <w:r>
        <w:rPr>
          <w:color w:val="231F20"/>
          <w:spacing w:val="-12"/>
          <w:w w:val="110"/>
        </w:rPr>
        <w:t xml:space="preserve"> </w:t>
      </w:r>
      <w:r>
        <w:rPr>
          <w:color w:val="231F20"/>
          <w:w w:val="110"/>
        </w:rPr>
        <w:t>simply,</w:t>
      </w:r>
      <w:r>
        <w:rPr>
          <w:color w:val="231F20"/>
          <w:spacing w:val="-12"/>
          <w:w w:val="110"/>
        </w:rPr>
        <w:t xml:space="preserve"> </w:t>
      </w:r>
      <w:r>
        <w:rPr>
          <w:color w:val="231F20"/>
          <w:w w:val="110"/>
        </w:rPr>
        <w:t>why</w:t>
      </w:r>
      <w:r>
        <w:rPr>
          <w:color w:val="231F20"/>
          <w:spacing w:val="-12"/>
          <w:w w:val="110"/>
        </w:rPr>
        <w:t xml:space="preserve"> </w:t>
      </w:r>
      <w:r>
        <w:rPr>
          <w:color w:val="231F20"/>
          <w:w w:val="110"/>
        </w:rPr>
        <w:t>is</w:t>
      </w:r>
      <w:r>
        <w:rPr>
          <w:color w:val="231F20"/>
          <w:spacing w:val="-12"/>
          <w:w w:val="110"/>
        </w:rPr>
        <w:t xml:space="preserve"> </w:t>
      </w:r>
      <w:r>
        <w:rPr>
          <w:color w:val="231F20"/>
          <w:w w:val="110"/>
        </w:rPr>
        <w:t>it</w:t>
      </w:r>
      <w:r>
        <w:rPr>
          <w:color w:val="231F20"/>
          <w:spacing w:val="-12"/>
          <w:w w:val="110"/>
        </w:rPr>
        <w:t xml:space="preserve"> </w:t>
      </w:r>
      <w:r>
        <w:rPr>
          <w:color w:val="231F20"/>
          <w:w w:val="110"/>
        </w:rPr>
        <w:t>that</w:t>
      </w:r>
      <w:r>
        <w:rPr>
          <w:color w:val="231F20"/>
          <w:spacing w:val="-12"/>
          <w:w w:val="110"/>
        </w:rPr>
        <w:t xml:space="preserve"> </w:t>
      </w:r>
      <w:r>
        <w:rPr>
          <w:color w:val="231F20"/>
          <w:w w:val="110"/>
        </w:rPr>
        <w:t>CEO</w:t>
      </w:r>
      <w:r>
        <w:rPr>
          <w:color w:val="231F20"/>
          <w:spacing w:val="-12"/>
          <w:w w:val="110"/>
        </w:rPr>
        <w:t xml:space="preserve"> </w:t>
      </w:r>
      <w:r>
        <w:rPr>
          <w:color w:val="231F20"/>
          <w:w w:val="110"/>
        </w:rPr>
        <w:t>compensation</w:t>
      </w:r>
      <w:r>
        <w:rPr>
          <w:color w:val="231F20"/>
          <w:spacing w:val="-12"/>
          <w:w w:val="110"/>
        </w:rPr>
        <w:t xml:space="preserve"> </w:t>
      </w:r>
      <w:r>
        <w:rPr>
          <w:color w:val="231F20"/>
          <w:w w:val="110"/>
        </w:rPr>
        <w:t>design</w:t>
      </w:r>
      <w:r>
        <w:rPr>
          <w:color w:val="231F20"/>
          <w:spacing w:val="-11"/>
          <w:w w:val="110"/>
        </w:rPr>
        <w:t xml:space="preserve"> </w:t>
      </w:r>
      <w:r>
        <w:rPr>
          <w:color w:val="231F20"/>
          <w:w w:val="110"/>
        </w:rPr>
        <w:t>frequently</w:t>
      </w:r>
      <w:r>
        <w:rPr>
          <w:color w:val="231F20"/>
          <w:spacing w:val="-11"/>
          <w:w w:val="110"/>
        </w:rPr>
        <w:t xml:space="preserve"> </w:t>
      </w:r>
      <w:r>
        <w:rPr>
          <w:color w:val="231F20"/>
          <w:w w:val="110"/>
        </w:rPr>
        <w:t xml:space="preserve">dif- </w:t>
      </w:r>
      <w:r>
        <w:rPr>
          <w:color w:val="231F20"/>
        </w:rPr>
        <w:t>fers</w:t>
      </w:r>
      <w:r>
        <w:rPr>
          <w:color w:val="231F20"/>
          <w:spacing w:val="27"/>
        </w:rPr>
        <w:t xml:space="preserve"> </w:t>
      </w:r>
      <w:r>
        <w:rPr>
          <w:color w:val="231F20"/>
        </w:rPr>
        <w:t>from</w:t>
      </w:r>
      <w:r>
        <w:rPr>
          <w:color w:val="231F20"/>
          <w:spacing w:val="29"/>
        </w:rPr>
        <w:t xml:space="preserve"> </w:t>
      </w:r>
      <w:r>
        <w:rPr>
          <w:color w:val="231F20"/>
        </w:rPr>
        <w:t>what</w:t>
      </w:r>
      <w:r>
        <w:rPr>
          <w:color w:val="231F20"/>
          <w:spacing w:val="27"/>
        </w:rPr>
        <w:t xml:space="preserve"> </w:t>
      </w:r>
      <w:r>
        <w:rPr>
          <w:color w:val="231F20"/>
        </w:rPr>
        <w:t>they</w:t>
      </w:r>
      <w:r>
        <w:rPr>
          <w:color w:val="231F20"/>
          <w:spacing w:val="29"/>
        </w:rPr>
        <w:t xml:space="preserve"> </w:t>
      </w:r>
      <w:r>
        <w:rPr>
          <w:color w:val="231F20"/>
        </w:rPr>
        <w:t>think</w:t>
      </w:r>
      <w:r>
        <w:rPr>
          <w:color w:val="231F20"/>
          <w:spacing w:val="29"/>
        </w:rPr>
        <w:t xml:space="preserve"> </w:t>
      </w:r>
      <w:r>
        <w:rPr>
          <w:color w:val="231F20"/>
        </w:rPr>
        <w:t>it</w:t>
      </w:r>
      <w:r>
        <w:rPr>
          <w:color w:val="231F20"/>
          <w:spacing w:val="29"/>
        </w:rPr>
        <w:t xml:space="preserve"> </w:t>
      </w:r>
      <w:r>
        <w:rPr>
          <w:color w:val="231F20"/>
        </w:rPr>
        <w:t>should</w:t>
      </w:r>
      <w:r>
        <w:rPr>
          <w:color w:val="231F20"/>
          <w:spacing w:val="27"/>
        </w:rPr>
        <w:t xml:space="preserve"> </w:t>
      </w:r>
      <w:r>
        <w:rPr>
          <w:color w:val="231F20"/>
        </w:rPr>
        <w:t>look</w:t>
      </w:r>
      <w:r>
        <w:rPr>
          <w:color w:val="231F20"/>
          <w:spacing w:val="27"/>
        </w:rPr>
        <w:t xml:space="preserve"> </w:t>
      </w:r>
      <w:r>
        <w:rPr>
          <w:color w:val="231F20"/>
        </w:rPr>
        <w:t>like?</w:t>
      </w:r>
      <w:r>
        <w:rPr>
          <w:color w:val="231F20"/>
          <w:spacing w:val="29"/>
        </w:rPr>
        <w:t xml:space="preserve"> </w:t>
      </w:r>
      <w:r>
        <w:rPr>
          <w:color w:val="231F20"/>
        </w:rPr>
        <w:t>In</w:t>
      </w:r>
      <w:r>
        <w:rPr>
          <w:color w:val="231F20"/>
          <w:spacing w:val="27"/>
        </w:rPr>
        <w:t xml:space="preserve"> </w:t>
      </w:r>
      <w:r>
        <w:rPr>
          <w:color w:val="231F20"/>
        </w:rPr>
        <w:t>the</w:t>
      </w:r>
      <w:r>
        <w:rPr>
          <w:color w:val="231F20"/>
          <w:spacing w:val="27"/>
        </w:rPr>
        <w:t xml:space="preserve"> </w:t>
      </w:r>
      <w:r>
        <w:rPr>
          <w:color w:val="231F20"/>
        </w:rPr>
        <w:t>absence of</w:t>
      </w:r>
      <w:r>
        <w:rPr>
          <w:color w:val="231F20"/>
          <w:spacing w:val="29"/>
        </w:rPr>
        <w:t xml:space="preserve"> </w:t>
      </w:r>
      <w:r>
        <w:rPr>
          <w:color w:val="231F20"/>
        </w:rPr>
        <w:t>a</w:t>
      </w:r>
      <w:r>
        <w:rPr>
          <w:color w:val="231F20"/>
          <w:spacing w:val="27"/>
        </w:rPr>
        <w:t xml:space="preserve"> </w:t>
      </w:r>
      <w:r>
        <w:rPr>
          <w:color w:val="231F20"/>
        </w:rPr>
        <w:t>well-grounded</w:t>
      </w:r>
      <w:r>
        <w:rPr>
          <w:color w:val="231F20"/>
          <w:spacing w:val="29"/>
        </w:rPr>
        <w:t xml:space="preserve"> </w:t>
      </w:r>
      <w:r>
        <w:rPr>
          <w:color w:val="231F20"/>
        </w:rPr>
        <w:t xml:space="preserve">the- </w:t>
      </w:r>
      <w:r>
        <w:rPr>
          <w:color w:val="231F20"/>
          <w:w w:val="110"/>
        </w:rPr>
        <w:t xml:space="preserve">ory, it is hard to identify the underlying cost/benefit trade-off resulting from </w:t>
      </w:r>
      <w:r>
        <w:rPr>
          <w:color w:val="231F20"/>
        </w:rPr>
        <w:t xml:space="preserve">widespread adoption of S&amp;W’s nine principles, or any other such recommendations </w:t>
      </w:r>
      <w:r>
        <w:rPr>
          <w:color w:val="231F20"/>
          <w:w w:val="110"/>
        </w:rPr>
        <w:t>regarding ‘best practice’.</w:t>
      </w:r>
    </w:p>
    <w:p w14:paraId="13565D9F" w14:textId="77777777" w:rsidR="004A5C99" w:rsidRDefault="004A5C99">
      <w:pPr>
        <w:pStyle w:val="BodyText"/>
      </w:pPr>
    </w:p>
    <w:p w14:paraId="7352666A" w14:textId="77777777" w:rsidR="004A5C99" w:rsidRDefault="004A5C99">
      <w:pPr>
        <w:pStyle w:val="BodyText"/>
        <w:spacing w:before="9"/>
      </w:pPr>
    </w:p>
    <w:p w14:paraId="3B2FDF8D" w14:textId="77777777" w:rsidR="004A5C99" w:rsidRDefault="0027463A">
      <w:pPr>
        <w:ind w:left="62"/>
        <w:jc w:val="both"/>
        <w:rPr>
          <w:i/>
          <w:sz w:val="20"/>
        </w:rPr>
      </w:pPr>
      <w:r>
        <w:rPr>
          <w:i/>
          <w:color w:val="231F20"/>
          <w:w w:val="105"/>
          <w:sz w:val="20"/>
        </w:rPr>
        <w:t>Financial</w:t>
      </w:r>
      <w:r>
        <w:rPr>
          <w:i/>
          <w:color w:val="231F20"/>
          <w:spacing w:val="3"/>
          <w:w w:val="105"/>
          <w:sz w:val="20"/>
        </w:rPr>
        <w:t xml:space="preserve"> </w:t>
      </w:r>
      <w:r>
        <w:rPr>
          <w:i/>
          <w:color w:val="231F20"/>
          <w:w w:val="105"/>
          <w:sz w:val="20"/>
        </w:rPr>
        <w:t>Reporting</w:t>
      </w:r>
      <w:r>
        <w:rPr>
          <w:i/>
          <w:color w:val="231F20"/>
          <w:spacing w:val="3"/>
          <w:w w:val="105"/>
          <w:sz w:val="20"/>
        </w:rPr>
        <w:t xml:space="preserve"> </w:t>
      </w:r>
      <w:r>
        <w:rPr>
          <w:i/>
          <w:color w:val="231F20"/>
          <w:w w:val="105"/>
          <w:sz w:val="20"/>
        </w:rPr>
        <w:t>and</w:t>
      </w:r>
      <w:r>
        <w:rPr>
          <w:i/>
          <w:color w:val="231F20"/>
          <w:spacing w:val="3"/>
          <w:w w:val="105"/>
          <w:sz w:val="20"/>
        </w:rPr>
        <w:t xml:space="preserve"> </w:t>
      </w:r>
      <w:r>
        <w:rPr>
          <w:i/>
          <w:color w:val="231F20"/>
          <w:w w:val="105"/>
          <w:sz w:val="20"/>
        </w:rPr>
        <w:t>Executive</w:t>
      </w:r>
      <w:r>
        <w:rPr>
          <w:i/>
          <w:color w:val="231F20"/>
          <w:spacing w:val="4"/>
          <w:w w:val="105"/>
          <w:sz w:val="20"/>
        </w:rPr>
        <w:t xml:space="preserve"> </w:t>
      </w:r>
      <w:r>
        <w:rPr>
          <w:i/>
          <w:color w:val="231F20"/>
          <w:spacing w:val="-2"/>
          <w:w w:val="105"/>
          <w:sz w:val="20"/>
        </w:rPr>
        <w:t>Compensation</w:t>
      </w:r>
    </w:p>
    <w:p w14:paraId="36A0058E" w14:textId="77777777" w:rsidR="004A5C99" w:rsidRDefault="0027463A">
      <w:pPr>
        <w:pStyle w:val="BodyText"/>
        <w:spacing w:before="10" w:line="249" w:lineRule="auto"/>
        <w:ind w:left="62" w:right="164"/>
        <w:jc w:val="both"/>
      </w:pPr>
      <w:r>
        <w:rPr>
          <w:color w:val="231F20"/>
          <w:w w:val="110"/>
        </w:rPr>
        <w:t>My</w:t>
      </w:r>
      <w:r>
        <w:rPr>
          <w:color w:val="231F20"/>
          <w:spacing w:val="-14"/>
          <w:w w:val="110"/>
        </w:rPr>
        <w:t xml:space="preserve"> </w:t>
      </w:r>
      <w:r>
        <w:rPr>
          <w:color w:val="231F20"/>
          <w:w w:val="110"/>
        </w:rPr>
        <w:t>focus</w:t>
      </w:r>
      <w:r>
        <w:rPr>
          <w:color w:val="231F20"/>
          <w:spacing w:val="-14"/>
          <w:w w:val="110"/>
        </w:rPr>
        <w:t xml:space="preserve"> </w:t>
      </w:r>
      <w:r>
        <w:rPr>
          <w:color w:val="231F20"/>
          <w:w w:val="110"/>
        </w:rPr>
        <w:t>in</w:t>
      </w:r>
      <w:r>
        <w:rPr>
          <w:color w:val="231F20"/>
          <w:spacing w:val="-14"/>
          <w:w w:val="110"/>
        </w:rPr>
        <w:t xml:space="preserve"> </w:t>
      </w:r>
      <w:r>
        <w:rPr>
          <w:color w:val="231F20"/>
          <w:w w:val="110"/>
        </w:rPr>
        <w:t>what</w:t>
      </w:r>
      <w:r>
        <w:rPr>
          <w:color w:val="231F20"/>
          <w:spacing w:val="-13"/>
          <w:w w:val="110"/>
        </w:rPr>
        <w:t xml:space="preserve"> </w:t>
      </w:r>
      <w:r>
        <w:rPr>
          <w:color w:val="231F20"/>
          <w:w w:val="110"/>
        </w:rPr>
        <w:t>follows</w:t>
      </w:r>
      <w:r>
        <w:rPr>
          <w:color w:val="231F20"/>
          <w:spacing w:val="-14"/>
          <w:w w:val="110"/>
        </w:rPr>
        <w:t xml:space="preserve"> </w:t>
      </w:r>
      <w:r>
        <w:rPr>
          <w:color w:val="231F20"/>
          <w:w w:val="110"/>
        </w:rPr>
        <w:t>on</w:t>
      </w:r>
      <w:r>
        <w:rPr>
          <w:color w:val="231F20"/>
          <w:spacing w:val="-14"/>
          <w:w w:val="110"/>
        </w:rPr>
        <w:t xml:space="preserve"> </w:t>
      </w:r>
      <w:r>
        <w:rPr>
          <w:color w:val="231F20"/>
          <w:w w:val="110"/>
        </w:rPr>
        <w:t>the</w:t>
      </w:r>
      <w:r>
        <w:rPr>
          <w:color w:val="231F20"/>
          <w:spacing w:val="-14"/>
          <w:w w:val="110"/>
        </w:rPr>
        <w:t xml:space="preserve"> </w:t>
      </w:r>
      <w:r>
        <w:rPr>
          <w:color w:val="231F20"/>
          <w:w w:val="110"/>
        </w:rPr>
        <w:t>relationship</w:t>
      </w:r>
      <w:r>
        <w:rPr>
          <w:color w:val="231F20"/>
          <w:spacing w:val="-13"/>
          <w:w w:val="110"/>
        </w:rPr>
        <w:t xml:space="preserve"> </w:t>
      </w:r>
      <w:r>
        <w:rPr>
          <w:color w:val="231F20"/>
          <w:w w:val="110"/>
        </w:rPr>
        <w:t>between</w:t>
      </w:r>
      <w:r>
        <w:rPr>
          <w:color w:val="231F20"/>
          <w:spacing w:val="-14"/>
          <w:w w:val="110"/>
        </w:rPr>
        <w:t xml:space="preserve"> </w:t>
      </w:r>
      <w:r>
        <w:rPr>
          <w:color w:val="231F20"/>
          <w:w w:val="110"/>
        </w:rPr>
        <w:t>financial</w:t>
      </w:r>
      <w:r>
        <w:rPr>
          <w:color w:val="231F20"/>
          <w:spacing w:val="-13"/>
          <w:w w:val="110"/>
        </w:rPr>
        <w:t xml:space="preserve"> </w:t>
      </w:r>
      <w:r>
        <w:rPr>
          <w:color w:val="231F20"/>
          <w:w w:val="110"/>
        </w:rPr>
        <w:t>reporting</w:t>
      </w:r>
      <w:r>
        <w:rPr>
          <w:color w:val="231F20"/>
          <w:spacing w:val="-14"/>
          <w:w w:val="110"/>
        </w:rPr>
        <w:t xml:space="preserve"> </w:t>
      </w:r>
      <w:r>
        <w:rPr>
          <w:color w:val="231F20"/>
          <w:w w:val="110"/>
        </w:rPr>
        <w:t>and</w:t>
      </w:r>
      <w:r>
        <w:rPr>
          <w:color w:val="231F20"/>
          <w:spacing w:val="-13"/>
          <w:w w:val="110"/>
        </w:rPr>
        <w:t xml:space="preserve"> </w:t>
      </w:r>
      <w:r>
        <w:rPr>
          <w:color w:val="231F20"/>
          <w:w w:val="110"/>
        </w:rPr>
        <w:t xml:space="preserve">exec- </w:t>
      </w:r>
      <w:r>
        <w:rPr>
          <w:color w:val="231F20"/>
        </w:rPr>
        <w:t xml:space="preserve">utive compensation is motivated by a concern that, at least implicitly, S&amp;W place too </w:t>
      </w:r>
      <w:r>
        <w:rPr>
          <w:color w:val="231F20"/>
          <w:w w:val="110"/>
        </w:rPr>
        <w:t>much</w:t>
      </w:r>
      <w:r>
        <w:rPr>
          <w:color w:val="231F20"/>
          <w:spacing w:val="-12"/>
          <w:w w:val="110"/>
        </w:rPr>
        <w:t xml:space="preserve"> </w:t>
      </w:r>
      <w:r>
        <w:rPr>
          <w:color w:val="231F20"/>
          <w:w w:val="110"/>
        </w:rPr>
        <w:t>emphasis</w:t>
      </w:r>
      <w:r>
        <w:rPr>
          <w:color w:val="231F20"/>
          <w:spacing w:val="-12"/>
          <w:w w:val="110"/>
        </w:rPr>
        <w:t xml:space="preserve"> </w:t>
      </w:r>
      <w:r>
        <w:rPr>
          <w:color w:val="231F20"/>
          <w:w w:val="110"/>
        </w:rPr>
        <w:t>on</w:t>
      </w:r>
      <w:r>
        <w:rPr>
          <w:color w:val="231F20"/>
          <w:spacing w:val="-13"/>
          <w:w w:val="110"/>
        </w:rPr>
        <w:t xml:space="preserve"> </w:t>
      </w:r>
      <w:r>
        <w:rPr>
          <w:color w:val="231F20"/>
          <w:w w:val="110"/>
        </w:rPr>
        <w:t>the</w:t>
      </w:r>
      <w:r>
        <w:rPr>
          <w:color w:val="231F20"/>
          <w:spacing w:val="-12"/>
          <w:w w:val="110"/>
        </w:rPr>
        <w:t xml:space="preserve"> </w:t>
      </w:r>
      <w:r>
        <w:rPr>
          <w:color w:val="231F20"/>
          <w:w w:val="110"/>
        </w:rPr>
        <w:t>role</w:t>
      </w:r>
      <w:r>
        <w:rPr>
          <w:color w:val="231F20"/>
          <w:spacing w:val="-12"/>
          <w:w w:val="110"/>
        </w:rPr>
        <w:t xml:space="preserve"> </w:t>
      </w:r>
      <w:r>
        <w:rPr>
          <w:color w:val="231F20"/>
          <w:w w:val="110"/>
        </w:rPr>
        <w:t>of</w:t>
      </w:r>
      <w:r>
        <w:rPr>
          <w:color w:val="231F20"/>
          <w:spacing w:val="-13"/>
          <w:w w:val="110"/>
        </w:rPr>
        <w:t xml:space="preserve"> </w:t>
      </w:r>
      <w:r>
        <w:rPr>
          <w:color w:val="231F20"/>
          <w:w w:val="110"/>
        </w:rPr>
        <w:t>stock</w:t>
      </w:r>
      <w:r>
        <w:rPr>
          <w:color w:val="231F20"/>
          <w:spacing w:val="-12"/>
          <w:w w:val="110"/>
        </w:rPr>
        <w:t xml:space="preserve"> </w:t>
      </w:r>
      <w:r>
        <w:rPr>
          <w:color w:val="231F20"/>
          <w:w w:val="110"/>
        </w:rPr>
        <w:t>prices</w:t>
      </w:r>
      <w:r>
        <w:rPr>
          <w:color w:val="231F20"/>
          <w:spacing w:val="-12"/>
          <w:w w:val="110"/>
        </w:rPr>
        <w:t xml:space="preserve"> </w:t>
      </w:r>
      <w:r>
        <w:rPr>
          <w:color w:val="231F20"/>
          <w:w w:val="110"/>
        </w:rPr>
        <w:t>(and</w:t>
      </w:r>
      <w:r>
        <w:rPr>
          <w:color w:val="231F20"/>
          <w:spacing w:val="-13"/>
          <w:w w:val="110"/>
        </w:rPr>
        <w:t xml:space="preserve"> </w:t>
      </w:r>
      <w:r>
        <w:rPr>
          <w:color w:val="231F20"/>
          <w:w w:val="110"/>
        </w:rPr>
        <w:t>changes</w:t>
      </w:r>
      <w:r>
        <w:rPr>
          <w:color w:val="231F20"/>
          <w:spacing w:val="-12"/>
          <w:w w:val="110"/>
        </w:rPr>
        <w:t xml:space="preserve"> </w:t>
      </w:r>
      <w:r>
        <w:rPr>
          <w:color w:val="231F20"/>
          <w:w w:val="110"/>
        </w:rPr>
        <w:t>therein)</w:t>
      </w:r>
      <w:r>
        <w:rPr>
          <w:color w:val="231F20"/>
          <w:spacing w:val="-12"/>
          <w:w w:val="110"/>
        </w:rPr>
        <w:t xml:space="preserve"> </w:t>
      </w:r>
      <w:r>
        <w:rPr>
          <w:color w:val="231F20"/>
          <w:w w:val="110"/>
        </w:rPr>
        <w:t>in</w:t>
      </w:r>
      <w:r>
        <w:rPr>
          <w:color w:val="231F20"/>
          <w:spacing w:val="-12"/>
          <w:w w:val="110"/>
        </w:rPr>
        <w:t xml:space="preserve"> </w:t>
      </w:r>
      <w:r>
        <w:rPr>
          <w:color w:val="231F20"/>
          <w:w w:val="110"/>
        </w:rPr>
        <w:t>determining</w:t>
      </w:r>
      <w:r>
        <w:rPr>
          <w:color w:val="231F20"/>
          <w:spacing w:val="-12"/>
          <w:w w:val="110"/>
        </w:rPr>
        <w:t xml:space="preserve"> </w:t>
      </w:r>
      <w:r>
        <w:rPr>
          <w:color w:val="231F20"/>
          <w:w w:val="110"/>
        </w:rPr>
        <w:t>ap- propriate periodic amounts of executive compensation.</w:t>
      </w:r>
      <w:r>
        <w:rPr>
          <w:color w:val="231F20"/>
          <w:w w:val="110"/>
          <w:vertAlign w:val="superscript"/>
        </w:rPr>
        <w:t>59</w:t>
      </w:r>
      <w:r>
        <w:rPr>
          <w:color w:val="231F20"/>
          <w:w w:val="110"/>
        </w:rPr>
        <w:t xml:space="preserve"> I highlight three key points. First, that the evolution of financial reporting reflects its role in assessing and rewarding managerial performance, which in turn arises from the separation of ownership and control. Second, I point to the way in which financial reporting has</w:t>
      </w:r>
      <w:r>
        <w:rPr>
          <w:color w:val="231F20"/>
          <w:spacing w:val="-12"/>
          <w:w w:val="110"/>
        </w:rPr>
        <w:t xml:space="preserve"> </w:t>
      </w:r>
      <w:r>
        <w:rPr>
          <w:color w:val="231F20"/>
          <w:w w:val="110"/>
        </w:rPr>
        <w:t>influenced</w:t>
      </w:r>
      <w:r>
        <w:rPr>
          <w:color w:val="231F20"/>
          <w:spacing w:val="-13"/>
          <w:w w:val="110"/>
        </w:rPr>
        <w:t xml:space="preserve"> </w:t>
      </w:r>
      <w:r>
        <w:rPr>
          <w:color w:val="231F20"/>
          <w:w w:val="110"/>
        </w:rPr>
        <w:t>e</w:t>
      </w:r>
      <w:r>
        <w:rPr>
          <w:color w:val="231F20"/>
          <w:w w:val="110"/>
        </w:rPr>
        <w:t>xecutive</w:t>
      </w:r>
      <w:r>
        <w:rPr>
          <w:color w:val="231F20"/>
          <w:spacing w:val="-12"/>
          <w:w w:val="110"/>
        </w:rPr>
        <w:t xml:space="preserve"> </w:t>
      </w:r>
      <w:r>
        <w:rPr>
          <w:color w:val="231F20"/>
          <w:w w:val="110"/>
        </w:rPr>
        <w:t>compensation—most</w:t>
      </w:r>
      <w:r>
        <w:rPr>
          <w:color w:val="231F20"/>
          <w:spacing w:val="-12"/>
          <w:w w:val="110"/>
        </w:rPr>
        <w:t xml:space="preserve"> </w:t>
      </w:r>
      <w:r>
        <w:rPr>
          <w:color w:val="231F20"/>
          <w:w w:val="110"/>
        </w:rPr>
        <w:t>obviously</w:t>
      </w:r>
      <w:r>
        <w:rPr>
          <w:color w:val="231F20"/>
          <w:spacing w:val="-11"/>
          <w:w w:val="110"/>
        </w:rPr>
        <w:t xml:space="preserve"> </w:t>
      </w:r>
      <w:r>
        <w:rPr>
          <w:color w:val="231F20"/>
          <w:w w:val="110"/>
        </w:rPr>
        <w:t>with</w:t>
      </w:r>
      <w:r>
        <w:rPr>
          <w:color w:val="231F20"/>
          <w:spacing w:val="-11"/>
          <w:w w:val="110"/>
        </w:rPr>
        <w:t xml:space="preserve"> </w:t>
      </w:r>
      <w:r>
        <w:rPr>
          <w:color w:val="231F20"/>
          <w:w w:val="110"/>
        </w:rPr>
        <w:t>respect</w:t>
      </w:r>
      <w:r>
        <w:rPr>
          <w:color w:val="231F20"/>
          <w:spacing w:val="-11"/>
          <w:w w:val="110"/>
        </w:rPr>
        <w:t xml:space="preserve"> </w:t>
      </w:r>
      <w:r>
        <w:rPr>
          <w:color w:val="231F20"/>
          <w:w w:val="110"/>
        </w:rPr>
        <w:t>to</w:t>
      </w:r>
      <w:r>
        <w:rPr>
          <w:color w:val="231F20"/>
          <w:spacing w:val="-12"/>
          <w:w w:val="110"/>
        </w:rPr>
        <w:t xml:space="preserve"> </w:t>
      </w:r>
      <w:r>
        <w:rPr>
          <w:color w:val="231F20"/>
          <w:w w:val="110"/>
        </w:rPr>
        <w:t>the</w:t>
      </w:r>
      <w:r>
        <w:rPr>
          <w:color w:val="231F20"/>
          <w:spacing w:val="-12"/>
          <w:w w:val="110"/>
        </w:rPr>
        <w:t xml:space="preserve"> </w:t>
      </w:r>
      <w:r>
        <w:rPr>
          <w:color w:val="231F20"/>
          <w:w w:val="110"/>
        </w:rPr>
        <w:t>use</w:t>
      </w:r>
      <w:r>
        <w:rPr>
          <w:color w:val="231F20"/>
          <w:spacing w:val="-12"/>
          <w:w w:val="110"/>
        </w:rPr>
        <w:t xml:space="preserve"> </w:t>
      </w:r>
      <w:r>
        <w:rPr>
          <w:color w:val="231F20"/>
          <w:w w:val="110"/>
        </w:rPr>
        <w:t>of stock options but more broadly forms of deferred compensation not immediately recognized as an expense. Third, I point to recent developments in the use of</w:t>
      </w:r>
      <w:r>
        <w:rPr>
          <w:color w:val="231F20"/>
          <w:spacing w:val="40"/>
          <w:w w:val="110"/>
        </w:rPr>
        <w:t xml:space="preserve"> </w:t>
      </w:r>
      <w:r>
        <w:rPr>
          <w:color w:val="231F20"/>
        </w:rPr>
        <w:t xml:space="preserve">‘non-GAAP’ earnings metrics and their role in CEO compensation as having impli- </w:t>
      </w:r>
      <w:r>
        <w:rPr>
          <w:color w:val="231F20"/>
          <w:w w:val="110"/>
        </w:rPr>
        <w:t>cations</w:t>
      </w:r>
      <w:r>
        <w:rPr>
          <w:color w:val="231F20"/>
          <w:spacing w:val="46"/>
          <w:w w:val="110"/>
        </w:rPr>
        <w:t xml:space="preserve"> </w:t>
      </w:r>
      <w:r>
        <w:rPr>
          <w:color w:val="231F20"/>
          <w:w w:val="110"/>
        </w:rPr>
        <w:t>for</w:t>
      </w:r>
      <w:r>
        <w:rPr>
          <w:color w:val="231F20"/>
          <w:spacing w:val="47"/>
          <w:w w:val="110"/>
        </w:rPr>
        <w:t xml:space="preserve"> </w:t>
      </w:r>
      <w:r>
        <w:rPr>
          <w:color w:val="231F20"/>
          <w:w w:val="110"/>
        </w:rPr>
        <w:t>any</w:t>
      </w:r>
      <w:r>
        <w:rPr>
          <w:color w:val="231F20"/>
          <w:spacing w:val="47"/>
          <w:w w:val="110"/>
        </w:rPr>
        <w:t xml:space="preserve"> </w:t>
      </w:r>
      <w:r>
        <w:rPr>
          <w:color w:val="231F20"/>
          <w:w w:val="110"/>
        </w:rPr>
        <w:t>positive</w:t>
      </w:r>
      <w:r>
        <w:rPr>
          <w:color w:val="231F20"/>
          <w:spacing w:val="47"/>
          <w:w w:val="110"/>
        </w:rPr>
        <w:t xml:space="preserve"> </w:t>
      </w:r>
      <w:r>
        <w:rPr>
          <w:color w:val="231F20"/>
          <w:w w:val="110"/>
        </w:rPr>
        <w:t>theory</w:t>
      </w:r>
      <w:r>
        <w:rPr>
          <w:color w:val="231F20"/>
          <w:spacing w:val="46"/>
          <w:w w:val="110"/>
        </w:rPr>
        <w:t xml:space="preserve"> </w:t>
      </w:r>
      <w:r>
        <w:rPr>
          <w:color w:val="231F20"/>
          <w:w w:val="110"/>
        </w:rPr>
        <w:t>of</w:t>
      </w:r>
      <w:r>
        <w:rPr>
          <w:color w:val="231F20"/>
          <w:spacing w:val="47"/>
          <w:w w:val="110"/>
        </w:rPr>
        <w:t xml:space="preserve"> </w:t>
      </w:r>
      <w:r>
        <w:rPr>
          <w:color w:val="231F20"/>
          <w:w w:val="110"/>
        </w:rPr>
        <w:t>CEO</w:t>
      </w:r>
      <w:r>
        <w:rPr>
          <w:color w:val="231F20"/>
          <w:spacing w:val="47"/>
          <w:w w:val="110"/>
        </w:rPr>
        <w:t xml:space="preserve"> </w:t>
      </w:r>
      <w:r>
        <w:rPr>
          <w:color w:val="231F20"/>
          <w:w w:val="110"/>
        </w:rPr>
        <w:t>compensation</w:t>
      </w:r>
      <w:r>
        <w:rPr>
          <w:color w:val="231F20"/>
          <w:spacing w:val="46"/>
          <w:w w:val="110"/>
        </w:rPr>
        <w:t xml:space="preserve"> </w:t>
      </w:r>
      <w:r>
        <w:rPr>
          <w:color w:val="231F20"/>
          <w:w w:val="110"/>
        </w:rPr>
        <w:t>as</w:t>
      </w:r>
      <w:r>
        <w:rPr>
          <w:color w:val="231F20"/>
          <w:spacing w:val="46"/>
          <w:w w:val="110"/>
        </w:rPr>
        <w:t xml:space="preserve"> </w:t>
      </w:r>
      <w:r>
        <w:rPr>
          <w:color w:val="231F20"/>
          <w:w w:val="110"/>
        </w:rPr>
        <w:t>well</w:t>
      </w:r>
      <w:r>
        <w:rPr>
          <w:color w:val="231F20"/>
          <w:spacing w:val="46"/>
          <w:w w:val="110"/>
        </w:rPr>
        <w:t xml:space="preserve"> </w:t>
      </w:r>
      <w:r>
        <w:rPr>
          <w:color w:val="231F20"/>
          <w:w w:val="110"/>
        </w:rPr>
        <w:t>as</w:t>
      </w:r>
      <w:r>
        <w:rPr>
          <w:color w:val="231F20"/>
          <w:spacing w:val="47"/>
          <w:w w:val="110"/>
        </w:rPr>
        <w:t xml:space="preserve"> </w:t>
      </w:r>
      <w:r>
        <w:rPr>
          <w:color w:val="231F20"/>
          <w:w w:val="110"/>
        </w:rPr>
        <w:t>lessons</w:t>
      </w:r>
      <w:r>
        <w:rPr>
          <w:color w:val="231F20"/>
          <w:spacing w:val="47"/>
          <w:w w:val="110"/>
        </w:rPr>
        <w:t xml:space="preserve"> </w:t>
      </w:r>
      <w:r>
        <w:rPr>
          <w:color w:val="231F20"/>
          <w:spacing w:val="-5"/>
          <w:w w:val="110"/>
        </w:rPr>
        <w:t>for</w:t>
      </w:r>
    </w:p>
    <w:p w14:paraId="3401F08E" w14:textId="77777777" w:rsidR="004A5C99" w:rsidRDefault="004A5C99">
      <w:pPr>
        <w:pStyle w:val="BodyText"/>
        <w:spacing w:before="116"/>
      </w:pPr>
    </w:p>
    <w:p w14:paraId="49763481" w14:textId="77777777" w:rsidR="004A5C99" w:rsidRDefault="0027463A">
      <w:pPr>
        <w:spacing w:before="1" w:line="261" w:lineRule="auto"/>
        <w:ind w:left="342" w:right="163" w:hanging="281"/>
        <w:jc w:val="both"/>
        <w:rPr>
          <w:sz w:val="16"/>
        </w:rPr>
      </w:pPr>
      <w:r>
        <w:rPr>
          <w:color w:val="231F20"/>
          <w:w w:val="105"/>
          <w:sz w:val="16"/>
          <w:vertAlign w:val="superscript"/>
        </w:rPr>
        <w:t>58</w:t>
      </w:r>
      <w:r>
        <w:rPr>
          <w:color w:val="231F20"/>
          <w:spacing w:val="80"/>
          <w:w w:val="150"/>
          <w:sz w:val="16"/>
        </w:rPr>
        <w:t xml:space="preserve"> </w:t>
      </w:r>
      <w:r>
        <w:rPr>
          <w:color w:val="231F20"/>
          <w:w w:val="105"/>
          <w:sz w:val="16"/>
        </w:rPr>
        <w:t>This</w:t>
      </w:r>
      <w:r>
        <w:rPr>
          <w:color w:val="231F20"/>
          <w:spacing w:val="-3"/>
          <w:w w:val="105"/>
          <w:sz w:val="16"/>
        </w:rPr>
        <w:t xml:space="preserve"> </w:t>
      </w:r>
      <w:r>
        <w:rPr>
          <w:color w:val="231F20"/>
          <w:w w:val="105"/>
          <w:sz w:val="16"/>
        </w:rPr>
        <w:t>is</w:t>
      </w:r>
      <w:r>
        <w:rPr>
          <w:color w:val="231F20"/>
          <w:spacing w:val="-1"/>
          <w:w w:val="105"/>
          <w:sz w:val="16"/>
        </w:rPr>
        <w:t xml:space="preserve"> </w:t>
      </w:r>
      <w:r>
        <w:rPr>
          <w:color w:val="231F20"/>
          <w:w w:val="105"/>
          <w:sz w:val="16"/>
        </w:rPr>
        <w:t>not</w:t>
      </w:r>
      <w:r>
        <w:rPr>
          <w:color w:val="231F20"/>
          <w:spacing w:val="-3"/>
          <w:w w:val="105"/>
          <w:sz w:val="16"/>
        </w:rPr>
        <w:t xml:space="preserve"> </w:t>
      </w:r>
      <w:r>
        <w:rPr>
          <w:color w:val="231F20"/>
          <w:w w:val="105"/>
          <w:sz w:val="16"/>
        </w:rPr>
        <w:t>a</w:t>
      </w:r>
      <w:r>
        <w:rPr>
          <w:color w:val="231F20"/>
          <w:spacing w:val="-2"/>
          <w:w w:val="105"/>
          <w:sz w:val="16"/>
        </w:rPr>
        <w:t xml:space="preserve"> </w:t>
      </w:r>
      <w:r>
        <w:rPr>
          <w:color w:val="231F20"/>
          <w:w w:val="105"/>
          <w:sz w:val="16"/>
        </w:rPr>
        <w:t>criticism</w:t>
      </w:r>
      <w:r>
        <w:rPr>
          <w:color w:val="231F20"/>
          <w:spacing w:val="-2"/>
          <w:w w:val="105"/>
          <w:sz w:val="16"/>
        </w:rPr>
        <w:t xml:space="preserve"> </w:t>
      </w:r>
      <w:r>
        <w:rPr>
          <w:color w:val="231F20"/>
          <w:w w:val="105"/>
          <w:sz w:val="16"/>
        </w:rPr>
        <w:t>of</w:t>
      </w:r>
      <w:r>
        <w:rPr>
          <w:color w:val="231F20"/>
          <w:spacing w:val="-2"/>
          <w:w w:val="105"/>
          <w:sz w:val="16"/>
        </w:rPr>
        <w:t xml:space="preserve"> </w:t>
      </w:r>
      <w:r>
        <w:rPr>
          <w:color w:val="231F20"/>
          <w:w w:val="105"/>
          <w:sz w:val="16"/>
        </w:rPr>
        <w:t>S&amp;W</w:t>
      </w:r>
      <w:r>
        <w:rPr>
          <w:color w:val="231F20"/>
          <w:spacing w:val="-2"/>
          <w:w w:val="105"/>
          <w:sz w:val="16"/>
        </w:rPr>
        <w:t xml:space="preserve"> </w:t>
      </w:r>
      <w:r>
        <w:rPr>
          <w:i/>
          <w:color w:val="231F20"/>
          <w:w w:val="105"/>
          <w:sz w:val="16"/>
        </w:rPr>
        <w:t>per</w:t>
      </w:r>
      <w:r>
        <w:rPr>
          <w:i/>
          <w:color w:val="231F20"/>
          <w:spacing w:val="-2"/>
          <w:w w:val="105"/>
          <w:sz w:val="16"/>
        </w:rPr>
        <w:t xml:space="preserve"> </w:t>
      </w:r>
      <w:r>
        <w:rPr>
          <w:i/>
          <w:color w:val="231F20"/>
          <w:w w:val="105"/>
          <w:sz w:val="16"/>
        </w:rPr>
        <w:t>se</w:t>
      </w:r>
      <w:r>
        <w:rPr>
          <w:color w:val="231F20"/>
          <w:w w:val="105"/>
          <w:sz w:val="16"/>
        </w:rPr>
        <w:t>,</w:t>
      </w:r>
      <w:r>
        <w:rPr>
          <w:color w:val="231F20"/>
          <w:spacing w:val="-2"/>
          <w:w w:val="105"/>
          <w:sz w:val="16"/>
        </w:rPr>
        <w:t xml:space="preserve"> </w:t>
      </w:r>
      <w:r>
        <w:rPr>
          <w:color w:val="231F20"/>
          <w:w w:val="105"/>
          <w:sz w:val="16"/>
        </w:rPr>
        <w:t>but</w:t>
      </w:r>
      <w:r>
        <w:rPr>
          <w:color w:val="231F20"/>
          <w:spacing w:val="-1"/>
          <w:w w:val="105"/>
          <w:sz w:val="16"/>
        </w:rPr>
        <w:t xml:space="preserve"> </w:t>
      </w:r>
      <w:r>
        <w:rPr>
          <w:color w:val="231F20"/>
          <w:w w:val="105"/>
          <w:sz w:val="16"/>
        </w:rPr>
        <w:t>rather</w:t>
      </w:r>
      <w:r>
        <w:rPr>
          <w:color w:val="231F20"/>
          <w:spacing w:val="-2"/>
          <w:w w:val="105"/>
          <w:sz w:val="16"/>
        </w:rPr>
        <w:t xml:space="preserve"> </w:t>
      </w:r>
      <w:r>
        <w:rPr>
          <w:color w:val="231F20"/>
          <w:w w:val="105"/>
          <w:sz w:val="16"/>
        </w:rPr>
        <w:t>an</w:t>
      </w:r>
      <w:r>
        <w:rPr>
          <w:color w:val="231F20"/>
          <w:spacing w:val="-2"/>
          <w:w w:val="105"/>
          <w:sz w:val="16"/>
        </w:rPr>
        <w:t xml:space="preserve"> </w:t>
      </w:r>
      <w:r>
        <w:rPr>
          <w:color w:val="231F20"/>
          <w:w w:val="105"/>
          <w:sz w:val="16"/>
        </w:rPr>
        <w:t>attempt</w:t>
      </w:r>
      <w:r>
        <w:rPr>
          <w:color w:val="231F20"/>
          <w:spacing w:val="-3"/>
          <w:w w:val="105"/>
          <w:sz w:val="16"/>
        </w:rPr>
        <w:t xml:space="preserve"> </w:t>
      </w:r>
      <w:r>
        <w:rPr>
          <w:color w:val="231F20"/>
          <w:w w:val="105"/>
          <w:sz w:val="16"/>
        </w:rPr>
        <w:t>to</w:t>
      </w:r>
      <w:r>
        <w:rPr>
          <w:color w:val="231F20"/>
          <w:spacing w:val="-2"/>
          <w:w w:val="105"/>
          <w:sz w:val="16"/>
        </w:rPr>
        <w:t xml:space="preserve"> </w:t>
      </w:r>
      <w:r>
        <w:rPr>
          <w:color w:val="231F20"/>
          <w:w w:val="105"/>
          <w:sz w:val="16"/>
        </w:rPr>
        <w:t>identify</w:t>
      </w:r>
      <w:r>
        <w:rPr>
          <w:color w:val="231F20"/>
          <w:spacing w:val="-2"/>
          <w:w w:val="105"/>
          <w:sz w:val="16"/>
        </w:rPr>
        <w:t xml:space="preserve"> </w:t>
      </w:r>
      <w:r>
        <w:rPr>
          <w:color w:val="231F20"/>
          <w:w w:val="105"/>
          <w:sz w:val="16"/>
        </w:rPr>
        <w:t>a</w:t>
      </w:r>
      <w:r>
        <w:rPr>
          <w:color w:val="231F20"/>
          <w:spacing w:val="-2"/>
          <w:w w:val="105"/>
          <w:sz w:val="16"/>
        </w:rPr>
        <w:t xml:space="preserve"> </w:t>
      </w:r>
      <w:r>
        <w:rPr>
          <w:color w:val="231F20"/>
          <w:w w:val="105"/>
          <w:sz w:val="16"/>
        </w:rPr>
        <w:t>general</w:t>
      </w:r>
      <w:r>
        <w:rPr>
          <w:color w:val="231F20"/>
          <w:spacing w:val="-3"/>
          <w:w w:val="105"/>
          <w:sz w:val="16"/>
        </w:rPr>
        <w:t xml:space="preserve"> </w:t>
      </w:r>
      <w:r>
        <w:rPr>
          <w:color w:val="231F20"/>
          <w:w w:val="105"/>
          <w:sz w:val="16"/>
        </w:rPr>
        <w:t>problem</w:t>
      </w:r>
      <w:r>
        <w:rPr>
          <w:color w:val="231F20"/>
          <w:spacing w:val="-3"/>
          <w:w w:val="105"/>
          <w:sz w:val="16"/>
        </w:rPr>
        <w:t xml:space="preserve"> </w:t>
      </w:r>
      <w:r>
        <w:rPr>
          <w:color w:val="231F20"/>
          <w:w w:val="105"/>
          <w:sz w:val="16"/>
        </w:rPr>
        <w:t>for</w:t>
      </w:r>
      <w:r>
        <w:rPr>
          <w:color w:val="231F20"/>
          <w:spacing w:val="-1"/>
          <w:w w:val="105"/>
          <w:sz w:val="16"/>
        </w:rPr>
        <w:t xml:space="preserve"> </w:t>
      </w:r>
      <w:r>
        <w:rPr>
          <w:color w:val="231F20"/>
          <w:w w:val="105"/>
          <w:sz w:val="16"/>
        </w:rPr>
        <w:t>executive compensation research. Far more obvious concerns arise in practice, where it is common for pay con- sultants and proxy advisory firms to advocate alleged ‘best practice’ with little or no reference to the- ory or empirical evidence.</w:t>
      </w:r>
    </w:p>
    <w:p w14:paraId="56C90630" w14:textId="77777777" w:rsidR="004A5C99" w:rsidRDefault="0027463A">
      <w:pPr>
        <w:spacing w:before="118"/>
        <w:ind w:left="62"/>
        <w:rPr>
          <w:sz w:val="16"/>
        </w:rPr>
      </w:pPr>
      <w:proofErr w:type="gramStart"/>
      <w:r>
        <w:rPr>
          <w:color w:val="231F20"/>
          <w:w w:val="105"/>
          <w:sz w:val="16"/>
          <w:vertAlign w:val="superscript"/>
        </w:rPr>
        <w:t>59</w:t>
      </w:r>
      <w:r>
        <w:rPr>
          <w:color w:val="231F20"/>
          <w:spacing w:val="38"/>
          <w:w w:val="105"/>
          <w:sz w:val="16"/>
        </w:rPr>
        <w:t xml:space="preserve">  </w:t>
      </w:r>
      <w:r>
        <w:rPr>
          <w:color w:val="231F20"/>
          <w:w w:val="105"/>
          <w:sz w:val="16"/>
        </w:rPr>
        <w:t>See</w:t>
      </w:r>
      <w:proofErr w:type="gramEnd"/>
      <w:r>
        <w:rPr>
          <w:color w:val="231F20"/>
          <w:spacing w:val="6"/>
          <w:w w:val="105"/>
          <w:sz w:val="16"/>
        </w:rPr>
        <w:t xml:space="preserve"> </w:t>
      </w:r>
      <w:r>
        <w:rPr>
          <w:color w:val="231F20"/>
          <w:w w:val="105"/>
          <w:sz w:val="16"/>
        </w:rPr>
        <w:t>especially</w:t>
      </w:r>
      <w:r>
        <w:rPr>
          <w:color w:val="231F20"/>
          <w:spacing w:val="5"/>
          <w:w w:val="105"/>
          <w:sz w:val="16"/>
        </w:rPr>
        <w:t xml:space="preserve"> </w:t>
      </w:r>
      <w:r>
        <w:rPr>
          <w:color w:val="231F20"/>
          <w:w w:val="105"/>
          <w:sz w:val="16"/>
        </w:rPr>
        <w:t>S&amp;W’s</w:t>
      </w:r>
      <w:r>
        <w:rPr>
          <w:color w:val="231F20"/>
          <w:spacing w:val="7"/>
          <w:w w:val="105"/>
          <w:sz w:val="16"/>
        </w:rPr>
        <w:t xml:space="preserve"> </w:t>
      </w:r>
      <w:r>
        <w:rPr>
          <w:color w:val="231F20"/>
          <w:w w:val="105"/>
          <w:sz w:val="16"/>
        </w:rPr>
        <w:t>Principles</w:t>
      </w:r>
      <w:r>
        <w:rPr>
          <w:color w:val="231F20"/>
          <w:spacing w:val="6"/>
          <w:w w:val="105"/>
          <w:sz w:val="16"/>
        </w:rPr>
        <w:t xml:space="preserve"> </w:t>
      </w:r>
      <w:r>
        <w:rPr>
          <w:color w:val="231F20"/>
          <w:w w:val="105"/>
          <w:sz w:val="16"/>
        </w:rPr>
        <w:t>4</w:t>
      </w:r>
      <w:r>
        <w:rPr>
          <w:color w:val="231F20"/>
          <w:spacing w:val="6"/>
          <w:w w:val="105"/>
          <w:sz w:val="16"/>
        </w:rPr>
        <w:t xml:space="preserve"> </w:t>
      </w:r>
      <w:r>
        <w:rPr>
          <w:color w:val="231F20"/>
          <w:w w:val="105"/>
          <w:sz w:val="16"/>
        </w:rPr>
        <w:t>and</w:t>
      </w:r>
      <w:r>
        <w:rPr>
          <w:color w:val="231F20"/>
          <w:spacing w:val="5"/>
          <w:w w:val="105"/>
          <w:sz w:val="16"/>
        </w:rPr>
        <w:t xml:space="preserve"> </w:t>
      </w:r>
      <w:r>
        <w:rPr>
          <w:color w:val="231F20"/>
          <w:spacing w:val="-5"/>
          <w:w w:val="105"/>
          <w:sz w:val="16"/>
        </w:rPr>
        <w:t>8.</w:t>
      </w:r>
    </w:p>
    <w:p w14:paraId="78FF4AA8" w14:textId="77777777" w:rsidR="004A5C99" w:rsidRDefault="004A5C99">
      <w:pPr>
        <w:pStyle w:val="BodyText"/>
        <w:spacing w:before="28"/>
      </w:pPr>
    </w:p>
    <w:p w14:paraId="5C8F186D" w14:textId="77777777" w:rsidR="004A5C99" w:rsidRDefault="004A5C99">
      <w:pPr>
        <w:rPr>
          <w:color w:val="231F20"/>
          <w:w w:val="105"/>
          <w:sz w:val="14"/>
        </w:rPr>
      </w:pPr>
    </w:p>
    <w:p w14:paraId="1E9C40D9" w14:textId="77777777" w:rsidR="00DD4D10" w:rsidRDefault="00DD4D10">
      <w:pPr>
        <w:rPr>
          <w:sz w:val="14"/>
        </w:rPr>
        <w:sectPr w:rsidR="00DD4D10">
          <w:pgSz w:w="9700" w:h="13950"/>
          <w:pgMar w:top="800" w:right="1133" w:bottom="280" w:left="1133" w:header="720" w:footer="720" w:gutter="0"/>
          <w:cols w:space="720"/>
        </w:sectPr>
      </w:pPr>
    </w:p>
    <w:p w14:paraId="5681CC53" w14:textId="77777777" w:rsidR="004A5C99" w:rsidRDefault="004A5C99">
      <w:pPr>
        <w:pStyle w:val="BodyText"/>
        <w:spacing w:before="208"/>
        <w:rPr>
          <w:i/>
        </w:rPr>
      </w:pPr>
    </w:p>
    <w:p w14:paraId="58659C5B" w14:textId="77777777" w:rsidR="00DD4D10" w:rsidRDefault="00DD4D10">
      <w:pPr>
        <w:pStyle w:val="BodyText"/>
        <w:spacing w:before="208"/>
        <w:rPr>
          <w:i/>
        </w:rPr>
      </w:pPr>
    </w:p>
    <w:p w14:paraId="4C887307" w14:textId="77777777" w:rsidR="004A5C99" w:rsidRDefault="0027463A">
      <w:pPr>
        <w:pStyle w:val="BodyText"/>
        <w:spacing w:line="252" w:lineRule="auto"/>
        <w:ind w:left="167"/>
      </w:pPr>
      <w:r>
        <w:rPr>
          <w:color w:val="231F20"/>
        </w:rPr>
        <w:t>accounting</w:t>
      </w:r>
      <w:r>
        <w:rPr>
          <w:color w:val="231F20"/>
          <w:spacing w:val="38"/>
        </w:rPr>
        <w:t xml:space="preserve"> </w:t>
      </w:r>
      <w:r>
        <w:rPr>
          <w:color w:val="231F20"/>
        </w:rPr>
        <w:t>standard</w:t>
      </w:r>
      <w:r>
        <w:rPr>
          <w:color w:val="231F20"/>
          <w:spacing w:val="36"/>
        </w:rPr>
        <w:t xml:space="preserve"> </w:t>
      </w:r>
      <w:r>
        <w:rPr>
          <w:color w:val="231F20"/>
        </w:rPr>
        <w:t>setters.</w:t>
      </w:r>
      <w:r>
        <w:rPr>
          <w:color w:val="231F20"/>
          <w:spacing w:val="38"/>
        </w:rPr>
        <w:t xml:space="preserve"> </w:t>
      </w:r>
      <w:r>
        <w:rPr>
          <w:color w:val="231F20"/>
        </w:rPr>
        <w:t>All</w:t>
      </w:r>
      <w:r>
        <w:rPr>
          <w:color w:val="231F20"/>
          <w:spacing w:val="36"/>
        </w:rPr>
        <w:t xml:space="preserve"> </w:t>
      </w:r>
      <w:r>
        <w:rPr>
          <w:color w:val="231F20"/>
        </w:rPr>
        <w:t>three</w:t>
      </w:r>
      <w:r>
        <w:rPr>
          <w:color w:val="231F20"/>
          <w:spacing w:val="40"/>
        </w:rPr>
        <w:t xml:space="preserve"> </w:t>
      </w:r>
      <w:r>
        <w:rPr>
          <w:color w:val="231F20"/>
        </w:rPr>
        <w:t>points</w:t>
      </w:r>
      <w:r>
        <w:rPr>
          <w:color w:val="231F20"/>
          <w:spacing w:val="38"/>
        </w:rPr>
        <w:t xml:space="preserve"> </w:t>
      </w:r>
      <w:r>
        <w:rPr>
          <w:color w:val="231F20"/>
        </w:rPr>
        <w:t>serve</w:t>
      </w:r>
      <w:r>
        <w:rPr>
          <w:color w:val="231F20"/>
          <w:spacing w:val="38"/>
        </w:rPr>
        <w:t xml:space="preserve"> </w:t>
      </w:r>
      <w:r>
        <w:rPr>
          <w:color w:val="231F20"/>
        </w:rPr>
        <w:t>to</w:t>
      </w:r>
      <w:r>
        <w:rPr>
          <w:color w:val="231F20"/>
          <w:spacing w:val="36"/>
        </w:rPr>
        <w:t xml:space="preserve"> </w:t>
      </w:r>
      <w:r>
        <w:rPr>
          <w:color w:val="231F20"/>
        </w:rPr>
        <w:t>illustrate</w:t>
      </w:r>
      <w:r>
        <w:rPr>
          <w:color w:val="231F20"/>
          <w:spacing w:val="36"/>
        </w:rPr>
        <w:t xml:space="preserve"> </w:t>
      </w:r>
      <w:r>
        <w:rPr>
          <w:color w:val="231F20"/>
        </w:rPr>
        <w:t>the</w:t>
      </w:r>
      <w:r>
        <w:rPr>
          <w:color w:val="231F20"/>
          <w:spacing w:val="38"/>
        </w:rPr>
        <w:t xml:space="preserve"> </w:t>
      </w:r>
      <w:r>
        <w:rPr>
          <w:color w:val="231F20"/>
        </w:rPr>
        <w:t>fundamental</w:t>
      </w:r>
      <w:r>
        <w:rPr>
          <w:color w:val="231F20"/>
          <w:spacing w:val="36"/>
        </w:rPr>
        <w:t xml:space="preserve"> </w:t>
      </w:r>
      <w:r>
        <w:rPr>
          <w:color w:val="231F20"/>
        </w:rPr>
        <w:t xml:space="preserve">link- </w:t>
      </w:r>
      <w:r>
        <w:rPr>
          <w:color w:val="231F20"/>
          <w:w w:val="110"/>
        </w:rPr>
        <w:t>age between financial reporting and CEO compensation.</w:t>
      </w:r>
    </w:p>
    <w:p w14:paraId="29B1BC72" w14:textId="77777777" w:rsidR="004A5C99" w:rsidRDefault="004A5C99">
      <w:pPr>
        <w:pStyle w:val="BodyText"/>
        <w:spacing w:before="35"/>
      </w:pPr>
    </w:p>
    <w:p w14:paraId="22972048" w14:textId="77777777" w:rsidR="004A5C99" w:rsidRDefault="0027463A">
      <w:pPr>
        <w:pStyle w:val="BodyText"/>
        <w:tabs>
          <w:tab w:val="left" w:pos="2794"/>
        </w:tabs>
        <w:spacing w:before="1" w:line="249" w:lineRule="auto"/>
        <w:ind w:left="167" w:right="59"/>
      </w:pPr>
      <w:r>
        <w:rPr>
          <w:i/>
          <w:color w:val="231F20"/>
          <w:w w:val="105"/>
        </w:rPr>
        <w:t>Accounting and stewardship</w:t>
      </w:r>
      <w:r>
        <w:rPr>
          <w:i/>
          <w:color w:val="231F20"/>
        </w:rPr>
        <w:tab/>
      </w:r>
      <w:r>
        <w:rPr>
          <w:color w:val="231F20"/>
          <w:w w:val="105"/>
        </w:rPr>
        <w:t>Two early studies that help us to appreciate the im- portance of accounting-based measures of performance as a basis for rewarding ex- ecutives</w:t>
      </w:r>
      <w:r>
        <w:rPr>
          <w:color w:val="231F20"/>
          <w:spacing w:val="40"/>
          <w:w w:val="105"/>
        </w:rPr>
        <w:t xml:space="preserve"> </w:t>
      </w:r>
      <w:r>
        <w:rPr>
          <w:color w:val="231F20"/>
          <w:w w:val="105"/>
        </w:rPr>
        <w:t>are</w:t>
      </w:r>
      <w:r>
        <w:rPr>
          <w:color w:val="231F20"/>
          <w:spacing w:val="40"/>
          <w:w w:val="105"/>
        </w:rPr>
        <w:t xml:space="preserve"> </w:t>
      </w:r>
      <w:r>
        <w:rPr>
          <w:color w:val="231F20"/>
          <w:w w:val="105"/>
        </w:rPr>
        <w:t>Lambert</w:t>
      </w:r>
      <w:r>
        <w:rPr>
          <w:color w:val="231F20"/>
          <w:spacing w:val="40"/>
          <w:w w:val="105"/>
        </w:rPr>
        <w:t xml:space="preserve"> </w:t>
      </w:r>
      <w:r>
        <w:rPr>
          <w:color w:val="231F20"/>
          <w:w w:val="105"/>
        </w:rPr>
        <w:t>and</w:t>
      </w:r>
      <w:r>
        <w:rPr>
          <w:color w:val="231F20"/>
          <w:spacing w:val="40"/>
          <w:w w:val="105"/>
        </w:rPr>
        <w:t xml:space="preserve"> </w:t>
      </w:r>
      <w:r>
        <w:rPr>
          <w:color w:val="231F20"/>
          <w:w w:val="105"/>
        </w:rPr>
        <w:t>Larcker</w:t>
      </w:r>
      <w:r>
        <w:rPr>
          <w:color w:val="231F20"/>
          <w:spacing w:val="40"/>
          <w:w w:val="105"/>
        </w:rPr>
        <w:t xml:space="preserve"> </w:t>
      </w:r>
      <w:r>
        <w:rPr>
          <w:color w:val="231F20"/>
          <w:w w:val="105"/>
        </w:rPr>
        <w:t>(1987)</w:t>
      </w:r>
      <w:r>
        <w:rPr>
          <w:color w:val="231F20"/>
          <w:spacing w:val="40"/>
          <w:w w:val="105"/>
        </w:rPr>
        <w:t xml:space="preserve"> </w:t>
      </w:r>
      <w:r>
        <w:rPr>
          <w:color w:val="231F20"/>
          <w:w w:val="105"/>
        </w:rPr>
        <w:t>and</w:t>
      </w:r>
      <w:r>
        <w:rPr>
          <w:color w:val="231F20"/>
          <w:spacing w:val="40"/>
          <w:w w:val="105"/>
        </w:rPr>
        <w:t xml:space="preserve"> </w:t>
      </w:r>
      <w:r>
        <w:rPr>
          <w:color w:val="231F20"/>
          <w:w w:val="105"/>
        </w:rPr>
        <w:t>Sloan</w:t>
      </w:r>
      <w:r>
        <w:rPr>
          <w:color w:val="231F20"/>
          <w:spacing w:val="40"/>
          <w:w w:val="105"/>
        </w:rPr>
        <w:t xml:space="preserve"> </w:t>
      </w:r>
      <w:r>
        <w:rPr>
          <w:color w:val="231F20"/>
          <w:w w:val="105"/>
        </w:rPr>
        <w:t>(1993).</w:t>
      </w:r>
      <w:r>
        <w:rPr>
          <w:color w:val="231F20"/>
          <w:spacing w:val="40"/>
          <w:w w:val="105"/>
        </w:rPr>
        <w:t xml:space="preserve"> </w:t>
      </w:r>
      <w:r>
        <w:rPr>
          <w:color w:val="231F20"/>
          <w:w w:val="105"/>
        </w:rPr>
        <w:t>Starting</w:t>
      </w:r>
      <w:r>
        <w:rPr>
          <w:color w:val="231F20"/>
          <w:spacing w:val="40"/>
          <w:w w:val="105"/>
        </w:rPr>
        <w:t xml:space="preserve"> </w:t>
      </w:r>
      <w:r>
        <w:rPr>
          <w:color w:val="231F20"/>
          <w:w w:val="105"/>
        </w:rPr>
        <w:t>from</w:t>
      </w:r>
      <w:r>
        <w:rPr>
          <w:color w:val="231F20"/>
          <w:spacing w:val="40"/>
          <w:w w:val="105"/>
        </w:rPr>
        <w:t xml:space="preserve"> </w:t>
      </w:r>
      <w:r>
        <w:rPr>
          <w:color w:val="231F20"/>
          <w:w w:val="105"/>
        </w:rPr>
        <w:t>the</w:t>
      </w:r>
      <w:r>
        <w:rPr>
          <w:color w:val="231F20"/>
          <w:spacing w:val="80"/>
          <w:w w:val="105"/>
        </w:rPr>
        <w:t xml:space="preserve"> </w:t>
      </w:r>
      <w:r>
        <w:rPr>
          <w:color w:val="231F20"/>
          <w:w w:val="105"/>
        </w:rPr>
        <w:t>premise</w:t>
      </w:r>
      <w:r>
        <w:rPr>
          <w:color w:val="231F20"/>
          <w:spacing w:val="35"/>
          <w:w w:val="105"/>
        </w:rPr>
        <w:t xml:space="preserve"> </w:t>
      </w:r>
      <w:r>
        <w:rPr>
          <w:color w:val="231F20"/>
          <w:w w:val="105"/>
        </w:rPr>
        <w:t>that</w:t>
      </w:r>
      <w:r>
        <w:rPr>
          <w:color w:val="231F20"/>
          <w:spacing w:val="35"/>
          <w:w w:val="105"/>
        </w:rPr>
        <w:t xml:space="preserve"> </w:t>
      </w:r>
      <w:r>
        <w:rPr>
          <w:color w:val="231F20"/>
          <w:w w:val="105"/>
        </w:rPr>
        <w:t>relatively</w:t>
      </w:r>
      <w:r>
        <w:rPr>
          <w:color w:val="231F20"/>
          <w:spacing w:val="36"/>
          <w:w w:val="105"/>
        </w:rPr>
        <w:t xml:space="preserve"> </w:t>
      </w:r>
      <w:r>
        <w:rPr>
          <w:color w:val="231F20"/>
          <w:w w:val="105"/>
        </w:rPr>
        <w:t>little</w:t>
      </w:r>
      <w:r>
        <w:rPr>
          <w:color w:val="231F20"/>
          <w:spacing w:val="36"/>
          <w:w w:val="105"/>
        </w:rPr>
        <w:t xml:space="preserve"> </w:t>
      </w:r>
      <w:r>
        <w:rPr>
          <w:color w:val="231F20"/>
          <w:w w:val="105"/>
        </w:rPr>
        <w:t>is</w:t>
      </w:r>
      <w:r>
        <w:rPr>
          <w:color w:val="231F20"/>
          <w:spacing w:val="36"/>
          <w:w w:val="105"/>
        </w:rPr>
        <w:t xml:space="preserve"> </w:t>
      </w:r>
      <w:r>
        <w:rPr>
          <w:color w:val="231F20"/>
          <w:w w:val="105"/>
        </w:rPr>
        <w:t>understood</w:t>
      </w:r>
      <w:r>
        <w:rPr>
          <w:color w:val="231F20"/>
          <w:spacing w:val="35"/>
          <w:w w:val="105"/>
        </w:rPr>
        <w:t xml:space="preserve"> </w:t>
      </w:r>
      <w:r>
        <w:rPr>
          <w:color w:val="231F20"/>
          <w:w w:val="105"/>
        </w:rPr>
        <w:t>about</w:t>
      </w:r>
      <w:r>
        <w:rPr>
          <w:color w:val="231F20"/>
          <w:spacing w:val="35"/>
          <w:w w:val="105"/>
        </w:rPr>
        <w:t xml:space="preserve"> </w:t>
      </w:r>
      <w:r>
        <w:rPr>
          <w:color w:val="231F20"/>
          <w:w w:val="105"/>
        </w:rPr>
        <w:t>cross-sectional</w:t>
      </w:r>
      <w:r>
        <w:rPr>
          <w:color w:val="231F20"/>
          <w:spacing w:val="36"/>
          <w:w w:val="105"/>
        </w:rPr>
        <w:t xml:space="preserve"> </w:t>
      </w:r>
      <w:r>
        <w:rPr>
          <w:color w:val="231F20"/>
          <w:w w:val="105"/>
        </w:rPr>
        <w:t>variation</w:t>
      </w:r>
      <w:r>
        <w:rPr>
          <w:color w:val="231F20"/>
          <w:spacing w:val="36"/>
          <w:w w:val="105"/>
        </w:rPr>
        <w:t xml:space="preserve"> </w:t>
      </w:r>
      <w:r>
        <w:rPr>
          <w:color w:val="231F20"/>
          <w:w w:val="105"/>
        </w:rPr>
        <w:t>in</w:t>
      </w:r>
      <w:r>
        <w:rPr>
          <w:color w:val="231F20"/>
          <w:spacing w:val="34"/>
          <w:w w:val="105"/>
        </w:rPr>
        <w:t xml:space="preserve"> </w:t>
      </w:r>
      <w:r>
        <w:rPr>
          <w:color w:val="231F20"/>
          <w:w w:val="105"/>
        </w:rPr>
        <w:t>com- pensation</w:t>
      </w:r>
      <w:r>
        <w:rPr>
          <w:color w:val="231F20"/>
          <w:spacing w:val="40"/>
          <w:w w:val="105"/>
        </w:rPr>
        <w:t xml:space="preserve"> </w:t>
      </w:r>
      <w:r>
        <w:rPr>
          <w:color w:val="231F20"/>
          <w:w w:val="105"/>
        </w:rPr>
        <w:t>contracts,</w:t>
      </w:r>
      <w:r>
        <w:rPr>
          <w:color w:val="231F20"/>
          <w:spacing w:val="40"/>
          <w:w w:val="105"/>
        </w:rPr>
        <w:t xml:space="preserve"> </w:t>
      </w:r>
      <w:r>
        <w:rPr>
          <w:color w:val="231F20"/>
          <w:w w:val="105"/>
        </w:rPr>
        <w:t>Lambert</w:t>
      </w:r>
      <w:r>
        <w:rPr>
          <w:color w:val="231F20"/>
          <w:spacing w:val="40"/>
          <w:w w:val="105"/>
        </w:rPr>
        <w:t xml:space="preserve"> </w:t>
      </w:r>
      <w:r>
        <w:rPr>
          <w:color w:val="231F20"/>
          <w:w w:val="105"/>
        </w:rPr>
        <w:t>and</w:t>
      </w:r>
      <w:r>
        <w:rPr>
          <w:color w:val="231F20"/>
          <w:spacing w:val="40"/>
          <w:w w:val="105"/>
        </w:rPr>
        <w:t xml:space="preserve"> </w:t>
      </w:r>
      <w:r>
        <w:rPr>
          <w:color w:val="231F20"/>
          <w:w w:val="105"/>
        </w:rPr>
        <w:t>Larcker</w:t>
      </w:r>
      <w:r>
        <w:rPr>
          <w:color w:val="231F20"/>
          <w:spacing w:val="40"/>
          <w:w w:val="105"/>
        </w:rPr>
        <w:t xml:space="preserve"> </w:t>
      </w:r>
      <w:r>
        <w:rPr>
          <w:color w:val="231F20"/>
          <w:w w:val="105"/>
        </w:rPr>
        <w:t>extend</w:t>
      </w:r>
      <w:r>
        <w:rPr>
          <w:color w:val="231F20"/>
          <w:spacing w:val="40"/>
          <w:w w:val="105"/>
        </w:rPr>
        <w:t xml:space="preserve"> </w:t>
      </w:r>
      <w:r>
        <w:rPr>
          <w:color w:val="231F20"/>
          <w:w w:val="105"/>
        </w:rPr>
        <w:t>the</w:t>
      </w:r>
      <w:r>
        <w:rPr>
          <w:color w:val="231F20"/>
          <w:spacing w:val="40"/>
          <w:w w:val="105"/>
        </w:rPr>
        <w:t xml:space="preserve"> </w:t>
      </w:r>
      <w:r>
        <w:rPr>
          <w:color w:val="231F20"/>
          <w:w w:val="105"/>
        </w:rPr>
        <w:t>arguments</w:t>
      </w:r>
      <w:r>
        <w:rPr>
          <w:color w:val="231F20"/>
          <w:spacing w:val="40"/>
          <w:w w:val="105"/>
        </w:rPr>
        <w:t xml:space="preserve"> </w:t>
      </w:r>
      <w:r>
        <w:rPr>
          <w:color w:val="231F20"/>
          <w:w w:val="105"/>
        </w:rPr>
        <w:t>of</w:t>
      </w:r>
      <w:r>
        <w:rPr>
          <w:color w:val="231F20"/>
          <w:spacing w:val="40"/>
          <w:w w:val="105"/>
        </w:rPr>
        <w:t xml:space="preserve"> </w:t>
      </w:r>
      <w:r>
        <w:rPr>
          <w:color w:val="231F20"/>
          <w:w w:val="105"/>
        </w:rPr>
        <w:t>Holmstrom</w:t>
      </w:r>
      <w:r>
        <w:rPr>
          <w:color w:val="231F20"/>
          <w:spacing w:val="80"/>
          <w:w w:val="105"/>
        </w:rPr>
        <w:t xml:space="preserve"> </w:t>
      </w:r>
      <w:r>
        <w:rPr>
          <w:color w:val="231F20"/>
          <w:w w:val="105"/>
        </w:rPr>
        <w:t>(1979),</w:t>
      </w:r>
      <w:r>
        <w:rPr>
          <w:color w:val="231F20"/>
          <w:spacing w:val="21"/>
          <w:w w:val="105"/>
        </w:rPr>
        <w:t xml:space="preserve"> </w:t>
      </w:r>
      <w:r>
        <w:rPr>
          <w:color w:val="231F20"/>
          <w:w w:val="105"/>
        </w:rPr>
        <w:t>which</w:t>
      </w:r>
      <w:r>
        <w:rPr>
          <w:color w:val="231F20"/>
          <w:spacing w:val="22"/>
          <w:w w:val="105"/>
        </w:rPr>
        <w:t xml:space="preserve"> </w:t>
      </w:r>
      <w:r>
        <w:rPr>
          <w:color w:val="231F20"/>
          <w:w w:val="105"/>
        </w:rPr>
        <w:t>address</w:t>
      </w:r>
      <w:r>
        <w:rPr>
          <w:color w:val="231F20"/>
          <w:spacing w:val="22"/>
          <w:w w:val="105"/>
        </w:rPr>
        <w:t xml:space="preserve"> </w:t>
      </w:r>
      <w:r>
        <w:rPr>
          <w:color w:val="231F20"/>
          <w:w w:val="105"/>
        </w:rPr>
        <w:t>the</w:t>
      </w:r>
      <w:r>
        <w:rPr>
          <w:color w:val="231F20"/>
          <w:spacing w:val="22"/>
          <w:w w:val="105"/>
        </w:rPr>
        <w:t xml:space="preserve"> </w:t>
      </w:r>
      <w:r>
        <w:rPr>
          <w:color w:val="231F20"/>
          <w:w w:val="105"/>
        </w:rPr>
        <w:t>weights</w:t>
      </w:r>
      <w:r>
        <w:rPr>
          <w:color w:val="231F20"/>
          <w:spacing w:val="23"/>
          <w:w w:val="105"/>
        </w:rPr>
        <w:t xml:space="preserve"> </w:t>
      </w:r>
      <w:r>
        <w:rPr>
          <w:color w:val="231F20"/>
          <w:w w:val="105"/>
        </w:rPr>
        <w:t>placed</w:t>
      </w:r>
      <w:r>
        <w:rPr>
          <w:color w:val="231F20"/>
          <w:spacing w:val="21"/>
          <w:w w:val="105"/>
        </w:rPr>
        <w:t xml:space="preserve"> </w:t>
      </w:r>
      <w:r>
        <w:rPr>
          <w:color w:val="231F20"/>
          <w:w w:val="105"/>
        </w:rPr>
        <w:t>on</w:t>
      </w:r>
      <w:r>
        <w:rPr>
          <w:color w:val="231F20"/>
          <w:spacing w:val="21"/>
          <w:w w:val="105"/>
        </w:rPr>
        <w:t xml:space="preserve"> </w:t>
      </w:r>
      <w:r>
        <w:rPr>
          <w:color w:val="231F20"/>
          <w:w w:val="105"/>
        </w:rPr>
        <w:t>various</w:t>
      </w:r>
      <w:r>
        <w:rPr>
          <w:color w:val="231F20"/>
          <w:spacing w:val="21"/>
          <w:w w:val="105"/>
        </w:rPr>
        <w:t xml:space="preserve"> </w:t>
      </w:r>
      <w:r>
        <w:rPr>
          <w:color w:val="231F20"/>
          <w:w w:val="105"/>
        </w:rPr>
        <w:t>performance</w:t>
      </w:r>
      <w:r>
        <w:rPr>
          <w:color w:val="231F20"/>
          <w:spacing w:val="21"/>
          <w:w w:val="105"/>
        </w:rPr>
        <w:t xml:space="preserve"> </w:t>
      </w:r>
      <w:r>
        <w:rPr>
          <w:color w:val="231F20"/>
          <w:w w:val="105"/>
        </w:rPr>
        <w:t>measures</w:t>
      </w:r>
      <w:r>
        <w:rPr>
          <w:color w:val="231F20"/>
          <w:spacing w:val="23"/>
          <w:w w:val="105"/>
        </w:rPr>
        <w:t xml:space="preserve"> </w:t>
      </w:r>
      <w:r>
        <w:rPr>
          <w:color w:val="231F20"/>
          <w:w w:val="105"/>
        </w:rPr>
        <w:t>within a</w:t>
      </w:r>
      <w:r>
        <w:rPr>
          <w:color w:val="231F20"/>
          <w:spacing w:val="21"/>
          <w:w w:val="105"/>
        </w:rPr>
        <w:t xml:space="preserve"> </w:t>
      </w:r>
      <w:r>
        <w:rPr>
          <w:color w:val="231F20"/>
          <w:w w:val="105"/>
        </w:rPr>
        <w:t>compensation</w:t>
      </w:r>
      <w:r>
        <w:rPr>
          <w:color w:val="231F20"/>
          <w:spacing w:val="22"/>
          <w:w w:val="105"/>
        </w:rPr>
        <w:t xml:space="preserve"> </w:t>
      </w:r>
      <w:r>
        <w:rPr>
          <w:color w:val="231F20"/>
          <w:w w:val="105"/>
        </w:rPr>
        <w:t>contract.</w:t>
      </w:r>
      <w:r>
        <w:rPr>
          <w:color w:val="231F20"/>
          <w:spacing w:val="22"/>
          <w:w w:val="105"/>
        </w:rPr>
        <w:t xml:space="preserve"> </w:t>
      </w:r>
      <w:r>
        <w:rPr>
          <w:color w:val="231F20"/>
          <w:w w:val="105"/>
        </w:rPr>
        <w:t>The</w:t>
      </w:r>
      <w:r>
        <w:rPr>
          <w:color w:val="231F20"/>
          <w:spacing w:val="22"/>
          <w:w w:val="105"/>
        </w:rPr>
        <w:t xml:space="preserve"> </w:t>
      </w:r>
      <w:r>
        <w:rPr>
          <w:color w:val="231F20"/>
          <w:w w:val="105"/>
        </w:rPr>
        <w:t>basic</w:t>
      </w:r>
      <w:r>
        <w:rPr>
          <w:color w:val="231F20"/>
          <w:spacing w:val="23"/>
          <w:w w:val="105"/>
        </w:rPr>
        <w:t xml:space="preserve"> </w:t>
      </w:r>
      <w:r>
        <w:rPr>
          <w:color w:val="231F20"/>
          <w:w w:val="105"/>
        </w:rPr>
        <w:t>insight</w:t>
      </w:r>
      <w:r>
        <w:rPr>
          <w:color w:val="231F20"/>
          <w:spacing w:val="22"/>
          <w:w w:val="105"/>
        </w:rPr>
        <w:t xml:space="preserve"> </w:t>
      </w:r>
      <w:r>
        <w:rPr>
          <w:color w:val="231F20"/>
          <w:w w:val="105"/>
        </w:rPr>
        <w:t>is</w:t>
      </w:r>
      <w:r>
        <w:rPr>
          <w:color w:val="231F20"/>
          <w:spacing w:val="23"/>
          <w:w w:val="105"/>
        </w:rPr>
        <w:t xml:space="preserve"> </w:t>
      </w:r>
      <w:r>
        <w:rPr>
          <w:color w:val="231F20"/>
          <w:w w:val="105"/>
        </w:rPr>
        <w:t>that</w:t>
      </w:r>
      <w:r>
        <w:rPr>
          <w:color w:val="231F20"/>
          <w:spacing w:val="22"/>
          <w:w w:val="105"/>
        </w:rPr>
        <w:t xml:space="preserve"> </w:t>
      </w:r>
      <w:r>
        <w:rPr>
          <w:color w:val="231F20"/>
          <w:w w:val="105"/>
        </w:rPr>
        <w:t>these</w:t>
      </w:r>
      <w:r>
        <w:rPr>
          <w:color w:val="231F20"/>
          <w:spacing w:val="23"/>
          <w:w w:val="105"/>
        </w:rPr>
        <w:t xml:space="preserve"> </w:t>
      </w:r>
      <w:r>
        <w:rPr>
          <w:color w:val="231F20"/>
          <w:w w:val="105"/>
        </w:rPr>
        <w:t>weights</w:t>
      </w:r>
      <w:r>
        <w:rPr>
          <w:color w:val="231F20"/>
          <w:spacing w:val="24"/>
          <w:w w:val="105"/>
        </w:rPr>
        <w:t xml:space="preserve"> </w:t>
      </w:r>
      <w:proofErr w:type="gramStart"/>
      <w:r>
        <w:rPr>
          <w:color w:val="231F20"/>
          <w:w w:val="105"/>
        </w:rPr>
        <w:t>are</w:t>
      </w:r>
      <w:r>
        <w:rPr>
          <w:color w:val="231F20"/>
          <w:spacing w:val="22"/>
          <w:w w:val="105"/>
        </w:rPr>
        <w:t xml:space="preserve"> </w:t>
      </w:r>
      <w:r>
        <w:rPr>
          <w:color w:val="231F20"/>
          <w:w w:val="105"/>
        </w:rPr>
        <w:t>a</w:t>
      </w:r>
      <w:r>
        <w:rPr>
          <w:color w:val="231F20"/>
          <w:spacing w:val="22"/>
          <w:w w:val="105"/>
        </w:rPr>
        <w:t xml:space="preserve"> </w:t>
      </w:r>
      <w:r>
        <w:rPr>
          <w:color w:val="231F20"/>
          <w:w w:val="105"/>
        </w:rPr>
        <w:t>reflection</w:t>
      </w:r>
      <w:r>
        <w:rPr>
          <w:color w:val="231F20"/>
          <w:spacing w:val="23"/>
          <w:w w:val="105"/>
        </w:rPr>
        <w:t xml:space="preserve"> </w:t>
      </w:r>
      <w:r>
        <w:rPr>
          <w:color w:val="231F20"/>
          <w:w w:val="105"/>
        </w:rPr>
        <w:t>of</w:t>
      </w:r>
      <w:proofErr w:type="gramEnd"/>
      <w:r>
        <w:rPr>
          <w:color w:val="231F20"/>
          <w:w w:val="105"/>
        </w:rPr>
        <w:t xml:space="preserve"> each</w:t>
      </w:r>
      <w:r>
        <w:rPr>
          <w:color w:val="231F20"/>
          <w:spacing w:val="-3"/>
          <w:w w:val="105"/>
        </w:rPr>
        <w:t xml:space="preserve"> </w:t>
      </w:r>
      <w:r>
        <w:rPr>
          <w:color w:val="231F20"/>
          <w:w w:val="105"/>
        </w:rPr>
        <w:t>measure’s</w:t>
      </w:r>
      <w:r>
        <w:rPr>
          <w:color w:val="231F20"/>
          <w:spacing w:val="-3"/>
          <w:w w:val="105"/>
        </w:rPr>
        <w:t xml:space="preserve"> </w:t>
      </w:r>
      <w:r>
        <w:rPr>
          <w:color w:val="231F20"/>
          <w:w w:val="105"/>
        </w:rPr>
        <w:t>‘signal-to-noise’</w:t>
      </w:r>
      <w:r>
        <w:rPr>
          <w:color w:val="231F20"/>
          <w:spacing w:val="-3"/>
          <w:w w:val="105"/>
        </w:rPr>
        <w:t xml:space="preserve"> </w:t>
      </w:r>
      <w:r>
        <w:rPr>
          <w:color w:val="231F20"/>
          <w:w w:val="105"/>
        </w:rPr>
        <w:t>ratio,</w:t>
      </w:r>
      <w:r>
        <w:rPr>
          <w:color w:val="231F20"/>
          <w:spacing w:val="-1"/>
          <w:w w:val="105"/>
        </w:rPr>
        <w:t xml:space="preserve"> </w:t>
      </w:r>
      <w:r>
        <w:rPr>
          <w:color w:val="231F20"/>
          <w:w w:val="105"/>
        </w:rPr>
        <w:t>at</w:t>
      </w:r>
      <w:r>
        <w:rPr>
          <w:color w:val="231F20"/>
          <w:spacing w:val="-3"/>
          <w:w w:val="105"/>
        </w:rPr>
        <w:t xml:space="preserve"> </w:t>
      </w:r>
      <w:r>
        <w:rPr>
          <w:color w:val="231F20"/>
          <w:w w:val="105"/>
        </w:rPr>
        <w:t>least</w:t>
      </w:r>
      <w:r>
        <w:rPr>
          <w:color w:val="231F20"/>
          <w:spacing w:val="-1"/>
          <w:w w:val="105"/>
        </w:rPr>
        <w:t xml:space="preserve"> </w:t>
      </w:r>
      <w:r>
        <w:rPr>
          <w:color w:val="231F20"/>
          <w:w w:val="105"/>
        </w:rPr>
        <w:t>with</w:t>
      </w:r>
      <w:r>
        <w:rPr>
          <w:color w:val="231F20"/>
          <w:spacing w:val="-3"/>
          <w:w w:val="105"/>
        </w:rPr>
        <w:t xml:space="preserve"> </w:t>
      </w:r>
      <w:r>
        <w:rPr>
          <w:color w:val="231F20"/>
          <w:w w:val="105"/>
        </w:rPr>
        <w:t>respect</w:t>
      </w:r>
      <w:r>
        <w:rPr>
          <w:color w:val="231F20"/>
          <w:spacing w:val="-3"/>
          <w:w w:val="105"/>
        </w:rPr>
        <w:t xml:space="preserve"> </w:t>
      </w:r>
      <w:r>
        <w:rPr>
          <w:color w:val="231F20"/>
          <w:w w:val="105"/>
        </w:rPr>
        <w:t>to</w:t>
      </w:r>
      <w:r>
        <w:rPr>
          <w:color w:val="231F20"/>
          <w:spacing w:val="-1"/>
          <w:w w:val="105"/>
        </w:rPr>
        <w:t xml:space="preserve"> </w:t>
      </w:r>
      <w:r>
        <w:rPr>
          <w:color w:val="231F20"/>
          <w:w w:val="105"/>
        </w:rPr>
        <w:t>the</w:t>
      </w:r>
      <w:r>
        <w:rPr>
          <w:color w:val="231F20"/>
          <w:spacing w:val="-3"/>
          <w:w w:val="105"/>
        </w:rPr>
        <w:t xml:space="preserve"> </w:t>
      </w:r>
      <w:r>
        <w:rPr>
          <w:color w:val="231F20"/>
          <w:w w:val="105"/>
        </w:rPr>
        <w:t>specific</w:t>
      </w:r>
      <w:r>
        <w:rPr>
          <w:color w:val="231F20"/>
          <w:spacing w:val="-1"/>
          <w:w w:val="105"/>
        </w:rPr>
        <w:t xml:space="preserve"> </w:t>
      </w:r>
      <w:r>
        <w:rPr>
          <w:color w:val="231F20"/>
          <w:w w:val="105"/>
        </w:rPr>
        <w:t>agent</w:t>
      </w:r>
      <w:r>
        <w:rPr>
          <w:color w:val="231F20"/>
          <w:spacing w:val="-3"/>
          <w:w w:val="105"/>
        </w:rPr>
        <w:t xml:space="preserve"> </w:t>
      </w:r>
      <w:r>
        <w:rPr>
          <w:color w:val="231F20"/>
          <w:w w:val="105"/>
        </w:rPr>
        <w:t>being monitored</w:t>
      </w:r>
      <w:r>
        <w:rPr>
          <w:color w:val="231F20"/>
          <w:spacing w:val="40"/>
          <w:w w:val="105"/>
        </w:rPr>
        <w:t xml:space="preserve"> </w:t>
      </w:r>
      <w:r>
        <w:rPr>
          <w:color w:val="231F20"/>
          <w:w w:val="105"/>
        </w:rPr>
        <w:t>(note</w:t>
      </w:r>
      <w:r>
        <w:rPr>
          <w:color w:val="231F20"/>
          <w:spacing w:val="40"/>
          <w:w w:val="105"/>
        </w:rPr>
        <w:t xml:space="preserve"> </w:t>
      </w:r>
      <w:r>
        <w:rPr>
          <w:color w:val="231F20"/>
          <w:w w:val="105"/>
        </w:rPr>
        <w:t>this</w:t>
      </w:r>
      <w:r>
        <w:rPr>
          <w:color w:val="231F20"/>
          <w:spacing w:val="40"/>
          <w:w w:val="105"/>
        </w:rPr>
        <w:t xml:space="preserve"> </w:t>
      </w:r>
      <w:r>
        <w:rPr>
          <w:color w:val="231F20"/>
          <w:w w:val="105"/>
        </w:rPr>
        <w:t>may</w:t>
      </w:r>
      <w:r>
        <w:rPr>
          <w:color w:val="231F20"/>
          <w:spacing w:val="40"/>
          <w:w w:val="105"/>
        </w:rPr>
        <w:t xml:space="preserve"> </w:t>
      </w:r>
      <w:r>
        <w:rPr>
          <w:color w:val="231F20"/>
          <w:w w:val="105"/>
        </w:rPr>
        <w:t>vary</w:t>
      </w:r>
      <w:r>
        <w:rPr>
          <w:color w:val="231F20"/>
          <w:spacing w:val="40"/>
          <w:w w:val="105"/>
        </w:rPr>
        <w:t xml:space="preserve"> </w:t>
      </w:r>
      <w:r>
        <w:rPr>
          <w:color w:val="231F20"/>
          <w:w w:val="105"/>
        </w:rPr>
        <w:t>across</w:t>
      </w:r>
      <w:r>
        <w:rPr>
          <w:color w:val="231F20"/>
          <w:spacing w:val="40"/>
          <w:w w:val="105"/>
        </w:rPr>
        <w:t xml:space="preserve"> </w:t>
      </w:r>
      <w:r>
        <w:rPr>
          <w:color w:val="231F20"/>
          <w:w w:val="105"/>
        </w:rPr>
        <w:t>different</w:t>
      </w:r>
      <w:r>
        <w:rPr>
          <w:color w:val="231F20"/>
          <w:spacing w:val="40"/>
          <w:w w:val="105"/>
        </w:rPr>
        <w:t xml:space="preserve"> </w:t>
      </w:r>
      <w:r>
        <w:rPr>
          <w:color w:val="231F20"/>
          <w:w w:val="105"/>
        </w:rPr>
        <w:t>agents,</w:t>
      </w:r>
      <w:r>
        <w:rPr>
          <w:color w:val="231F20"/>
          <w:spacing w:val="40"/>
          <w:w w:val="105"/>
        </w:rPr>
        <w:t xml:space="preserve"> </w:t>
      </w:r>
      <w:r>
        <w:rPr>
          <w:color w:val="231F20"/>
          <w:w w:val="105"/>
        </w:rPr>
        <w:t>or</w:t>
      </w:r>
      <w:r>
        <w:rPr>
          <w:color w:val="231F20"/>
          <w:spacing w:val="40"/>
          <w:w w:val="105"/>
        </w:rPr>
        <w:t xml:space="preserve"> </w:t>
      </w:r>
      <w:r>
        <w:rPr>
          <w:color w:val="231F20"/>
          <w:w w:val="105"/>
        </w:rPr>
        <w:t>executives).</w:t>
      </w:r>
      <w:r>
        <w:rPr>
          <w:color w:val="231F20"/>
          <w:spacing w:val="40"/>
          <w:w w:val="105"/>
        </w:rPr>
        <w:t xml:space="preserve"> </w:t>
      </w:r>
      <w:r>
        <w:rPr>
          <w:color w:val="231F20"/>
          <w:w w:val="105"/>
        </w:rPr>
        <w:t>Using</w:t>
      </w:r>
      <w:r>
        <w:rPr>
          <w:color w:val="231F20"/>
          <w:spacing w:val="40"/>
          <w:w w:val="105"/>
        </w:rPr>
        <w:t xml:space="preserve"> </w:t>
      </w:r>
      <w:r>
        <w:rPr>
          <w:color w:val="231F20"/>
          <w:w w:val="105"/>
        </w:rPr>
        <w:t>US data,</w:t>
      </w:r>
      <w:r>
        <w:rPr>
          <w:color w:val="231F20"/>
          <w:spacing w:val="40"/>
          <w:w w:val="105"/>
        </w:rPr>
        <w:t xml:space="preserve"> </w:t>
      </w:r>
      <w:r>
        <w:rPr>
          <w:color w:val="231F20"/>
          <w:w w:val="105"/>
        </w:rPr>
        <w:t>Lambert</w:t>
      </w:r>
      <w:r>
        <w:rPr>
          <w:color w:val="231F20"/>
          <w:spacing w:val="40"/>
          <w:w w:val="105"/>
        </w:rPr>
        <w:t xml:space="preserve"> </w:t>
      </w:r>
      <w:r>
        <w:rPr>
          <w:color w:val="231F20"/>
          <w:w w:val="105"/>
        </w:rPr>
        <w:t>and</w:t>
      </w:r>
      <w:r>
        <w:rPr>
          <w:color w:val="231F20"/>
          <w:spacing w:val="40"/>
          <w:w w:val="105"/>
        </w:rPr>
        <w:t xml:space="preserve"> </w:t>
      </w:r>
      <w:r>
        <w:rPr>
          <w:color w:val="231F20"/>
          <w:w w:val="105"/>
        </w:rPr>
        <w:t>Larker</w:t>
      </w:r>
      <w:r>
        <w:rPr>
          <w:color w:val="231F20"/>
          <w:spacing w:val="40"/>
          <w:w w:val="105"/>
        </w:rPr>
        <w:t xml:space="preserve"> </w:t>
      </w:r>
      <w:r>
        <w:rPr>
          <w:color w:val="231F20"/>
          <w:w w:val="105"/>
        </w:rPr>
        <w:t>show</w:t>
      </w:r>
      <w:r>
        <w:rPr>
          <w:color w:val="231F20"/>
          <w:spacing w:val="40"/>
          <w:w w:val="105"/>
        </w:rPr>
        <w:t xml:space="preserve"> </w:t>
      </w:r>
      <w:r>
        <w:rPr>
          <w:color w:val="231F20"/>
          <w:w w:val="105"/>
        </w:rPr>
        <w:t>that</w:t>
      </w:r>
      <w:r>
        <w:rPr>
          <w:color w:val="231F20"/>
          <w:spacing w:val="40"/>
          <w:w w:val="105"/>
        </w:rPr>
        <w:t xml:space="preserve"> </w:t>
      </w:r>
      <w:r>
        <w:rPr>
          <w:color w:val="231F20"/>
          <w:w w:val="105"/>
        </w:rPr>
        <w:t>firms</w:t>
      </w:r>
      <w:r>
        <w:rPr>
          <w:color w:val="231F20"/>
          <w:spacing w:val="40"/>
          <w:w w:val="105"/>
        </w:rPr>
        <w:t xml:space="preserve"> </w:t>
      </w:r>
      <w:r>
        <w:rPr>
          <w:color w:val="231F20"/>
          <w:w w:val="105"/>
        </w:rPr>
        <w:t>place</w:t>
      </w:r>
      <w:r>
        <w:rPr>
          <w:color w:val="231F20"/>
          <w:spacing w:val="40"/>
          <w:w w:val="105"/>
        </w:rPr>
        <w:t xml:space="preserve"> </w:t>
      </w:r>
      <w:r>
        <w:rPr>
          <w:color w:val="231F20"/>
          <w:w w:val="105"/>
        </w:rPr>
        <w:t>greater</w:t>
      </w:r>
      <w:r>
        <w:rPr>
          <w:color w:val="231F20"/>
          <w:spacing w:val="40"/>
          <w:w w:val="105"/>
        </w:rPr>
        <w:t xml:space="preserve"> </w:t>
      </w:r>
      <w:r>
        <w:rPr>
          <w:color w:val="231F20"/>
          <w:w w:val="105"/>
        </w:rPr>
        <w:t>weight</w:t>
      </w:r>
      <w:r>
        <w:rPr>
          <w:color w:val="231F20"/>
          <w:spacing w:val="40"/>
          <w:w w:val="105"/>
        </w:rPr>
        <w:t xml:space="preserve"> </w:t>
      </w:r>
      <w:r>
        <w:rPr>
          <w:color w:val="231F20"/>
          <w:w w:val="105"/>
        </w:rPr>
        <w:t>on</w:t>
      </w:r>
      <w:r>
        <w:rPr>
          <w:color w:val="231F20"/>
          <w:spacing w:val="40"/>
          <w:w w:val="105"/>
        </w:rPr>
        <w:t xml:space="preserve"> </w:t>
      </w:r>
      <w:r>
        <w:rPr>
          <w:color w:val="231F20"/>
          <w:w w:val="105"/>
        </w:rPr>
        <w:t>stock</w:t>
      </w:r>
      <w:r>
        <w:rPr>
          <w:color w:val="231F20"/>
          <w:spacing w:val="40"/>
          <w:w w:val="105"/>
        </w:rPr>
        <w:t xml:space="preserve"> </w:t>
      </w:r>
      <w:r>
        <w:rPr>
          <w:color w:val="231F20"/>
          <w:w w:val="105"/>
        </w:rPr>
        <w:t>returns (rather than accounting earnings) when the variance of the relevant accounting per- formance</w:t>
      </w:r>
      <w:r>
        <w:rPr>
          <w:color w:val="231F20"/>
          <w:spacing w:val="26"/>
          <w:w w:val="105"/>
        </w:rPr>
        <w:t xml:space="preserve"> </w:t>
      </w:r>
      <w:r>
        <w:rPr>
          <w:color w:val="231F20"/>
          <w:w w:val="105"/>
        </w:rPr>
        <w:t>measure</w:t>
      </w:r>
      <w:r>
        <w:rPr>
          <w:color w:val="231F20"/>
          <w:spacing w:val="25"/>
          <w:w w:val="105"/>
        </w:rPr>
        <w:t xml:space="preserve"> </w:t>
      </w:r>
      <w:r>
        <w:rPr>
          <w:color w:val="231F20"/>
          <w:w w:val="105"/>
        </w:rPr>
        <w:t>is</w:t>
      </w:r>
      <w:r>
        <w:rPr>
          <w:color w:val="231F20"/>
          <w:spacing w:val="26"/>
          <w:w w:val="105"/>
        </w:rPr>
        <w:t xml:space="preserve"> </w:t>
      </w:r>
      <w:r>
        <w:rPr>
          <w:color w:val="231F20"/>
          <w:w w:val="105"/>
        </w:rPr>
        <w:t>higher</w:t>
      </w:r>
      <w:r>
        <w:rPr>
          <w:color w:val="231F20"/>
          <w:spacing w:val="25"/>
          <w:w w:val="105"/>
        </w:rPr>
        <w:t xml:space="preserve"> </w:t>
      </w:r>
      <w:r>
        <w:rPr>
          <w:color w:val="231F20"/>
          <w:w w:val="105"/>
        </w:rPr>
        <w:t>than</w:t>
      </w:r>
      <w:r>
        <w:rPr>
          <w:color w:val="231F20"/>
          <w:spacing w:val="25"/>
          <w:w w:val="105"/>
        </w:rPr>
        <w:t xml:space="preserve"> </w:t>
      </w:r>
      <w:r>
        <w:rPr>
          <w:color w:val="231F20"/>
          <w:w w:val="105"/>
        </w:rPr>
        <w:t>the</w:t>
      </w:r>
      <w:r>
        <w:rPr>
          <w:color w:val="231F20"/>
          <w:spacing w:val="26"/>
          <w:w w:val="105"/>
        </w:rPr>
        <w:t xml:space="preserve"> </w:t>
      </w:r>
      <w:r>
        <w:rPr>
          <w:color w:val="231F20"/>
          <w:w w:val="105"/>
        </w:rPr>
        <w:t>variance</w:t>
      </w:r>
      <w:r>
        <w:rPr>
          <w:color w:val="231F20"/>
          <w:spacing w:val="25"/>
          <w:w w:val="105"/>
        </w:rPr>
        <w:t xml:space="preserve"> </w:t>
      </w:r>
      <w:r>
        <w:rPr>
          <w:color w:val="231F20"/>
          <w:w w:val="105"/>
        </w:rPr>
        <w:t>of</w:t>
      </w:r>
      <w:r>
        <w:rPr>
          <w:color w:val="231F20"/>
          <w:spacing w:val="26"/>
          <w:w w:val="105"/>
        </w:rPr>
        <w:t xml:space="preserve"> </w:t>
      </w:r>
      <w:r>
        <w:rPr>
          <w:color w:val="231F20"/>
          <w:w w:val="105"/>
        </w:rPr>
        <w:t>the</w:t>
      </w:r>
      <w:r>
        <w:rPr>
          <w:color w:val="231F20"/>
          <w:spacing w:val="26"/>
          <w:w w:val="105"/>
        </w:rPr>
        <w:t xml:space="preserve"> </w:t>
      </w:r>
      <w:r>
        <w:rPr>
          <w:color w:val="231F20"/>
          <w:w w:val="105"/>
        </w:rPr>
        <w:t>relevant</w:t>
      </w:r>
      <w:r>
        <w:rPr>
          <w:color w:val="231F20"/>
          <w:spacing w:val="26"/>
          <w:w w:val="105"/>
        </w:rPr>
        <w:t xml:space="preserve"> </w:t>
      </w:r>
      <w:r>
        <w:rPr>
          <w:color w:val="231F20"/>
          <w:w w:val="105"/>
        </w:rPr>
        <w:t>stock</w:t>
      </w:r>
      <w:r>
        <w:rPr>
          <w:color w:val="231F20"/>
          <w:spacing w:val="26"/>
          <w:w w:val="105"/>
        </w:rPr>
        <w:t xml:space="preserve"> </w:t>
      </w:r>
      <w:r>
        <w:rPr>
          <w:color w:val="231F20"/>
          <w:w w:val="105"/>
        </w:rPr>
        <w:t>price</w:t>
      </w:r>
      <w:r>
        <w:rPr>
          <w:color w:val="231F20"/>
          <w:spacing w:val="26"/>
          <w:w w:val="105"/>
        </w:rPr>
        <w:t xml:space="preserve"> </w:t>
      </w:r>
      <w:r>
        <w:rPr>
          <w:color w:val="231F20"/>
          <w:w w:val="105"/>
        </w:rPr>
        <w:t>measure, when the firm is experiencing relatively rapid growth, and when the manager’s per- sonal</w:t>
      </w:r>
      <w:r>
        <w:rPr>
          <w:color w:val="231F20"/>
          <w:spacing w:val="34"/>
          <w:w w:val="105"/>
        </w:rPr>
        <w:t xml:space="preserve"> </w:t>
      </w:r>
      <w:r>
        <w:rPr>
          <w:color w:val="231F20"/>
          <w:w w:val="105"/>
        </w:rPr>
        <w:t>stock</w:t>
      </w:r>
      <w:r>
        <w:rPr>
          <w:color w:val="231F20"/>
          <w:spacing w:val="35"/>
          <w:w w:val="105"/>
        </w:rPr>
        <w:t xml:space="preserve"> </w:t>
      </w:r>
      <w:r>
        <w:rPr>
          <w:color w:val="231F20"/>
          <w:w w:val="105"/>
        </w:rPr>
        <w:t>holdings</w:t>
      </w:r>
      <w:r>
        <w:rPr>
          <w:color w:val="231F20"/>
          <w:spacing w:val="36"/>
          <w:w w:val="105"/>
        </w:rPr>
        <w:t xml:space="preserve"> </w:t>
      </w:r>
      <w:r>
        <w:rPr>
          <w:color w:val="231F20"/>
          <w:w w:val="105"/>
        </w:rPr>
        <w:t>are</w:t>
      </w:r>
      <w:r>
        <w:rPr>
          <w:color w:val="231F20"/>
          <w:spacing w:val="34"/>
          <w:w w:val="105"/>
        </w:rPr>
        <w:t xml:space="preserve"> </w:t>
      </w:r>
      <w:r>
        <w:rPr>
          <w:color w:val="231F20"/>
          <w:w w:val="105"/>
        </w:rPr>
        <w:t>relatively</w:t>
      </w:r>
      <w:r>
        <w:rPr>
          <w:color w:val="231F20"/>
          <w:spacing w:val="35"/>
          <w:w w:val="105"/>
        </w:rPr>
        <w:t xml:space="preserve"> </w:t>
      </w:r>
      <w:r>
        <w:rPr>
          <w:color w:val="231F20"/>
          <w:w w:val="105"/>
        </w:rPr>
        <w:t>low.</w:t>
      </w:r>
      <w:r>
        <w:rPr>
          <w:color w:val="231F20"/>
          <w:spacing w:val="33"/>
          <w:w w:val="105"/>
        </w:rPr>
        <w:t xml:space="preserve"> </w:t>
      </w:r>
      <w:r>
        <w:rPr>
          <w:color w:val="231F20"/>
          <w:w w:val="105"/>
        </w:rPr>
        <w:t>The</w:t>
      </w:r>
      <w:r>
        <w:rPr>
          <w:color w:val="231F20"/>
          <w:spacing w:val="34"/>
          <w:w w:val="105"/>
        </w:rPr>
        <w:t xml:space="preserve"> </w:t>
      </w:r>
      <w:r>
        <w:rPr>
          <w:color w:val="231F20"/>
          <w:w w:val="105"/>
        </w:rPr>
        <w:t>extension</w:t>
      </w:r>
      <w:r>
        <w:rPr>
          <w:color w:val="231F20"/>
          <w:spacing w:val="35"/>
          <w:w w:val="105"/>
        </w:rPr>
        <w:t xml:space="preserve"> </w:t>
      </w:r>
      <w:r>
        <w:rPr>
          <w:color w:val="231F20"/>
          <w:w w:val="105"/>
        </w:rPr>
        <w:t>of</w:t>
      </w:r>
      <w:r>
        <w:rPr>
          <w:color w:val="231F20"/>
          <w:spacing w:val="34"/>
          <w:w w:val="105"/>
        </w:rPr>
        <w:t xml:space="preserve"> </w:t>
      </w:r>
      <w:r>
        <w:rPr>
          <w:color w:val="231F20"/>
          <w:w w:val="105"/>
        </w:rPr>
        <w:t>Holmstrom</w:t>
      </w:r>
      <w:r>
        <w:rPr>
          <w:color w:val="231F20"/>
          <w:spacing w:val="35"/>
          <w:w w:val="105"/>
        </w:rPr>
        <w:t xml:space="preserve"> </w:t>
      </w:r>
      <w:r>
        <w:rPr>
          <w:color w:val="231F20"/>
          <w:w w:val="105"/>
        </w:rPr>
        <w:t>by</w:t>
      </w:r>
      <w:r>
        <w:rPr>
          <w:color w:val="231F20"/>
          <w:spacing w:val="34"/>
          <w:w w:val="105"/>
        </w:rPr>
        <w:t xml:space="preserve"> </w:t>
      </w:r>
      <w:r>
        <w:rPr>
          <w:color w:val="231F20"/>
          <w:w w:val="105"/>
        </w:rPr>
        <w:t>Lambert and</w:t>
      </w:r>
      <w:r>
        <w:rPr>
          <w:color w:val="231F20"/>
          <w:spacing w:val="39"/>
          <w:w w:val="105"/>
        </w:rPr>
        <w:t xml:space="preserve"> </w:t>
      </w:r>
      <w:r>
        <w:rPr>
          <w:color w:val="231F20"/>
          <w:w w:val="105"/>
        </w:rPr>
        <w:t>Larcker</w:t>
      </w:r>
      <w:r>
        <w:rPr>
          <w:color w:val="231F20"/>
          <w:spacing w:val="40"/>
          <w:w w:val="105"/>
        </w:rPr>
        <w:t xml:space="preserve"> </w:t>
      </w:r>
      <w:r>
        <w:rPr>
          <w:color w:val="231F20"/>
          <w:w w:val="105"/>
        </w:rPr>
        <w:t>provides</w:t>
      </w:r>
      <w:r>
        <w:rPr>
          <w:color w:val="231F20"/>
          <w:spacing w:val="40"/>
          <w:w w:val="105"/>
        </w:rPr>
        <w:t xml:space="preserve"> </w:t>
      </w:r>
      <w:r>
        <w:rPr>
          <w:color w:val="231F20"/>
          <w:w w:val="105"/>
        </w:rPr>
        <w:t>us</w:t>
      </w:r>
      <w:r>
        <w:rPr>
          <w:color w:val="231F20"/>
          <w:spacing w:val="40"/>
          <w:w w:val="105"/>
        </w:rPr>
        <w:t xml:space="preserve"> </w:t>
      </w:r>
      <w:r>
        <w:rPr>
          <w:color w:val="231F20"/>
          <w:w w:val="105"/>
        </w:rPr>
        <w:t>with</w:t>
      </w:r>
      <w:r>
        <w:rPr>
          <w:color w:val="231F20"/>
          <w:spacing w:val="40"/>
          <w:w w:val="105"/>
        </w:rPr>
        <w:t xml:space="preserve"> </w:t>
      </w:r>
      <w:r>
        <w:rPr>
          <w:color w:val="231F20"/>
          <w:w w:val="105"/>
        </w:rPr>
        <w:t>an</w:t>
      </w:r>
      <w:r>
        <w:rPr>
          <w:color w:val="231F20"/>
          <w:spacing w:val="40"/>
          <w:w w:val="105"/>
        </w:rPr>
        <w:t xml:space="preserve"> </w:t>
      </w:r>
      <w:r>
        <w:rPr>
          <w:color w:val="231F20"/>
          <w:w w:val="105"/>
        </w:rPr>
        <w:t>intuitive</w:t>
      </w:r>
      <w:r>
        <w:rPr>
          <w:color w:val="231F20"/>
          <w:spacing w:val="39"/>
          <w:w w:val="105"/>
        </w:rPr>
        <w:t xml:space="preserve"> </w:t>
      </w:r>
      <w:r>
        <w:rPr>
          <w:color w:val="231F20"/>
          <w:w w:val="105"/>
        </w:rPr>
        <w:t>understanding</w:t>
      </w:r>
      <w:r>
        <w:rPr>
          <w:color w:val="231F20"/>
          <w:spacing w:val="40"/>
          <w:w w:val="105"/>
        </w:rPr>
        <w:t xml:space="preserve"> </w:t>
      </w:r>
      <w:r>
        <w:rPr>
          <w:color w:val="231F20"/>
          <w:w w:val="105"/>
        </w:rPr>
        <w:t>of</w:t>
      </w:r>
      <w:r>
        <w:rPr>
          <w:color w:val="231F20"/>
          <w:spacing w:val="40"/>
          <w:w w:val="105"/>
        </w:rPr>
        <w:t xml:space="preserve"> </w:t>
      </w:r>
      <w:r>
        <w:rPr>
          <w:color w:val="231F20"/>
          <w:w w:val="105"/>
        </w:rPr>
        <w:t>how</w:t>
      </w:r>
      <w:r>
        <w:rPr>
          <w:color w:val="231F20"/>
          <w:spacing w:val="40"/>
          <w:w w:val="105"/>
        </w:rPr>
        <w:t xml:space="preserve"> </w:t>
      </w:r>
      <w:r>
        <w:rPr>
          <w:color w:val="231F20"/>
          <w:w w:val="105"/>
        </w:rPr>
        <w:t>relative</w:t>
      </w:r>
      <w:r>
        <w:rPr>
          <w:color w:val="231F20"/>
          <w:spacing w:val="39"/>
          <w:w w:val="105"/>
        </w:rPr>
        <w:t xml:space="preserve"> </w:t>
      </w:r>
      <w:r>
        <w:rPr>
          <w:color w:val="231F20"/>
          <w:w w:val="105"/>
        </w:rPr>
        <w:t>weights are determined in designing an efficient compensation contract. This contrasts quite markedly</w:t>
      </w:r>
      <w:r>
        <w:rPr>
          <w:color w:val="231F20"/>
          <w:spacing w:val="40"/>
          <w:w w:val="105"/>
        </w:rPr>
        <w:t xml:space="preserve"> </w:t>
      </w:r>
      <w:r>
        <w:rPr>
          <w:color w:val="231F20"/>
          <w:w w:val="105"/>
        </w:rPr>
        <w:t>with</w:t>
      </w:r>
      <w:r>
        <w:rPr>
          <w:color w:val="231F20"/>
          <w:spacing w:val="40"/>
          <w:w w:val="105"/>
        </w:rPr>
        <w:t xml:space="preserve"> </w:t>
      </w:r>
      <w:r>
        <w:rPr>
          <w:color w:val="231F20"/>
          <w:w w:val="105"/>
        </w:rPr>
        <w:t>S&amp;W’s</w:t>
      </w:r>
      <w:r>
        <w:rPr>
          <w:color w:val="231F20"/>
          <w:spacing w:val="40"/>
          <w:w w:val="105"/>
        </w:rPr>
        <w:t xml:space="preserve"> </w:t>
      </w:r>
      <w:r>
        <w:rPr>
          <w:color w:val="231F20"/>
          <w:w w:val="105"/>
        </w:rPr>
        <w:t>largely</w:t>
      </w:r>
      <w:r>
        <w:rPr>
          <w:color w:val="231F20"/>
          <w:spacing w:val="40"/>
          <w:w w:val="105"/>
        </w:rPr>
        <w:t xml:space="preserve"> </w:t>
      </w:r>
      <w:r>
        <w:rPr>
          <w:color w:val="231F20"/>
          <w:w w:val="105"/>
        </w:rPr>
        <w:t>unconditional</w:t>
      </w:r>
      <w:r>
        <w:rPr>
          <w:color w:val="231F20"/>
          <w:spacing w:val="40"/>
          <w:w w:val="105"/>
        </w:rPr>
        <w:t xml:space="preserve"> </w:t>
      </w:r>
      <w:r>
        <w:rPr>
          <w:color w:val="231F20"/>
          <w:w w:val="105"/>
        </w:rPr>
        <w:t>preference</w:t>
      </w:r>
      <w:r>
        <w:rPr>
          <w:color w:val="231F20"/>
          <w:spacing w:val="40"/>
          <w:w w:val="105"/>
        </w:rPr>
        <w:t xml:space="preserve"> </w:t>
      </w:r>
      <w:r>
        <w:rPr>
          <w:color w:val="231F20"/>
          <w:w w:val="105"/>
        </w:rPr>
        <w:t>for</w:t>
      </w:r>
      <w:r>
        <w:rPr>
          <w:color w:val="231F20"/>
          <w:spacing w:val="40"/>
          <w:w w:val="105"/>
        </w:rPr>
        <w:t xml:space="preserve"> </w:t>
      </w:r>
      <w:r>
        <w:rPr>
          <w:color w:val="231F20"/>
          <w:w w:val="105"/>
        </w:rPr>
        <w:t>stock</w:t>
      </w:r>
      <w:r>
        <w:rPr>
          <w:color w:val="231F20"/>
          <w:spacing w:val="40"/>
          <w:w w:val="105"/>
        </w:rPr>
        <w:t xml:space="preserve"> </w:t>
      </w:r>
      <w:r>
        <w:rPr>
          <w:color w:val="231F20"/>
          <w:w w:val="105"/>
        </w:rPr>
        <w:t>returns</w:t>
      </w:r>
      <w:r>
        <w:rPr>
          <w:color w:val="231F20"/>
          <w:spacing w:val="40"/>
          <w:w w:val="105"/>
        </w:rPr>
        <w:t xml:space="preserve"> </w:t>
      </w:r>
      <w:r>
        <w:rPr>
          <w:color w:val="231F20"/>
          <w:w w:val="105"/>
        </w:rPr>
        <w:t>more</w:t>
      </w:r>
      <w:r>
        <w:rPr>
          <w:color w:val="231F20"/>
          <w:spacing w:val="40"/>
          <w:w w:val="105"/>
        </w:rPr>
        <w:t xml:space="preserve"> </w:t>
      </w:r>
      <w:r>
        <w:rPr>
          <w:color w:val="231F20"/>
          <w:spacing w:val="-2"/>
          <w:w w:val="105"/>
        </w:rPr>
        <w:t>generally.</w:t>
      </w:r>
    </w:p>
    <w:p w14:paraId="1ABE2CD8" w14:textId="77777777" w:rsidR="004A5C99" w:rsidRDefault="0027463A">
      <w:pPr>
        <w:pStyle w:val="BodyText"/>
        <w:spacing w:before="14" w:line="249" w:lineRule="auto"/>
        <w:ind w:left="167" w:right="59" w:firstLine="189"/>
        <w:jc w:val="both"/>
      </w:pPr>
      <w:r>
        <w:rPr>
          <w:color w:val="231F20"/>
          <w:w w:val="105"/>
        </w:rPr>
        <w:t>Sloan (1993) provides a complimentary perspective. He argues that earnings-</w:t>
      </w:r>
      <w:r>
        <w:rPr>
          <w:color w:val="231F20"/>
          <w:spacing w:val="40"/>
          <w:w w:val="105"/>
        </w:rPr>
        <w:t xml:space="preserve"> </w:t>
      </w:r>
      <w:r>
        <w:rPr>
          <w:color w:val="231F20"/>
          <w:w w:val="105"/>
        </w:rPr>
        <w:t xml:space="preserve">based measures help shield executives from the effects of market-wide movements reflected in stock price </w:t>
      </w:r>
      <w:proofErr w:type="gramStart"/>
      <w:r>
        <w:rPr>
          <w:color w:val="231F20"/>
          <w:w w:val="105"/>
        </w:rPr>
        <w:t>changes, and</w:t>
      </w:r>
      <w:proofErr w:type="gramEnd"/>
      <w:r>
        <w:rPr>
          <w:color w:val="231F20"/>
          <w:w w:val="105"/>
        </w:rPr>
        <w:t xml:space="preserve"> provides empirical evidence consistent with this explanation. Although S&amp;W recognize that market-wide movements are not, </w:t>
      </w:r>
      <w:r>
        <w:rPr>
          <w:i/>
          <w:color w:val="231F20"/>
          <w:w w:val="105"/>
        </w:rPr>
        <w:t>prima facie</w:t>
      </w:r>
      <w:r>
        <w:rPr>
          <w:color w:val="231F20"/>
          <w:w w:val="105"/>
        </w:rPr>
        <w:t>, something that should determine executive compensation, their arguably ex- cessive reliance on stock price-based measures requires extraction of market-wide returns. While this may be easy in theory, there is extensive empirical evidence that the</w:t>
      </w:r>
      <w:r>
        <w:rPr>
          <w:color w:val="231F20"/>
          <w:spacing w:val="40"/>
          <w:w w:val="105"/>
        </w:rPr>
        <w:t xml:space="preserve"> </w:t>
      </w:r>
      <w:r>
        <w:rPr>
          <w:color w:val="231F20"/>
          <w:w w:val="105"/>
        </w:rPr>
        <w:t>typical</w:t>
      </w:r>
      <w:r>
        <w:rPr>
          <w:color w:val="231F20"/>
          <w:spacing w:val="40"/>
          <w:w w:val="105"/>
        </w:rPr>
        <w:t xml:space="preserve"> </w:t>
      </w:r>
      <w:r>
        <w:rPr>
          <w:color w:val="231F20"/>
          <w:w w:val="105"/>
        </w:rPr>
        <w:t>CAPM-</w:t>
      </w:r>
      <w:r>
        <w:rPr>
          <w:color w:val="231F20"/>
          <w:w w:val="105"/>
        </w:rPr>
        <w:t>type</w:t>
      </w:r>
      <w:r>
        <w:rPr>
          <w:color w:val="231F20"/>
          <w:spacing w:val="40"/>
          <w:w w:val="105"/>
        </w:rPr>
        <w:t xml:space="preserve"> </w:t>
      </w:r>
      <w:r>
        <w:rPr>
          <w:color w:val="231F20"/>
          <w:w w:val="105"/>
        </w:rPr>
        <w:t>approaches</w:t>
      </w:r>
      <w:r>
        <w:rPr>
          <w:color w:val="231F20"/>
          <w:spacing w:val="40"/>
          <w:w w:val="105"/>
        </w:rPr>
        <w:t xml:space="preserve"> </w:t>
      </w:r>
      <w:r>
        <w:rPr>
          <w:color w:val="231F20"/>
          <w:w w:val="105"/>
        </w:rPr>
        <w:t>lack</w:t>
      </w:r>
      <w:r>
        <w:rPr>
          <w:color w:val="231F20"/>
          <w:spacing w:val="40"/>
          <w:w w:val="105"/>
        </w:rPr>
        <w:t xml:space="preserve"> </w:t>
      </w:r>
      <w:r>
        <w:rPr>
          <w:color w:val="231F20"/>
          <w:w w:val="105"/>
        </w:rPr>
        <w:t>power</w:t>
      </w:r>
      <w:r>
        <w:rPr>
          <w:color w:val="231F20"/>
          <w:spacing w:val="40"/>
          <w:w w:val="105"/>
        </w:rPr>
        <w:t xml:space="preserve"> </w:t>
      </w:r>
      <w:r>
        <w:rPr>
          <w:color w:val="231F20"/>
          <w:w w:val="105"/>
        </w:rPr>
        <w:t>in</w:t>
      </w:r>
      <w:r>
        <w:rPr>
          <w:color w:val="231F20"/>
          <w:spacing w:val="40"/>
          <w:w w:val="105"/>
        </w:rPr>
        <w:t xml:space="preserve"> </w:t>
      </w:r>
      <w:r>
        <w:rPr>
          <w:color w:val="231F20"/>
          <w:w w:val="105"/>
        </w:rPr>
        <w:t>explaining</w:t>
      </w:r>
      <w:r>
        <w:rPr>
          <w:color w:val="231F20"/>
          <w:spacing w:val="40"/>
          <w:w w:val="105"/>
        </w:rPr>
        <w:t xml:space="preserve"> </w:t>
      </w:r>
      <w:r>
        <w:rPr>
          <w:color w:val="231F20"/>
          <w:w w:val="105"/>
        </w:rPr>
        <w:t>realized</w:t>
      </w:r>
      <w:r>
        <w:rPr>
          <w:color w:val="231F20"/>
          <w:spacing w:val="40"/>
          <w:w w:val="105"/>
        </w:rPr>
        <w:t xml:space="preserve"> </w:t>
      </w:r>
      <w:r>
        <w:rPr>
          <w:color w:val="231F20"/>
          <w:w w:val="105"/>
        </w:rPr>
        <w:t>returns. Hence, accounting earnings may serve a useful purpose in efficiently extracting</w:t>
      </w:r>
      <w:r>
        <w:rPr>
          <w:color w:val="231F20"/>
          <w:spacing w:val="80"/>
          <w:w w:val="105"/>
        </w:rPr>
        <w:t xml:space="preserve"> </w:t>
      </w:r>
      <w:r>
        <w:rPr>
          <w:color w:val="231F20"/>
          <w:w w:val="105"/>
        </w:rPr>
        <w:t>noise about firm-specific</w:t>
      </w:r>
      <w:r>
        <w:rPr>
          <w:color w:val="231F20"/>
          <w:spacing w:val="40"/>
          <w:w w:val="105"/>
        </w:rPr>
        <w:t xml:space="preserve"> </w:t>
      </w:r>
      <w:r>
        <w:rPr>
          <w:color w:val="231F20"/>
          <w:w w:val="105"/>
        </w:rPr>
        <w:t>performance that exists in stock returns.</w:t>
      </w:r>
      <w:r>
        <w:rPr>
          <w:color w:val="231F20"/>
          <w:w w:val="105"/>
          <w:vertAlign w:val="superscript"/>
        </w:rPr>
        <w:t>60</w:t>
      </w:r>
    </w:p>
    <w:p w14:paraId="0CCB2746" w14:textId="77777777" w:rsidR="004A5C99" w:rsidRDefault="004A5C99">
      <w:pPr>
        <w:pStyle w:val="BodyText"/>
        <w:spacing w:before="45"/>
      </w:pPr>
    </w:p>
    <w:p w14:paraId="68AE62DF" w14:textId="77777777" w:rsidR="004A5C99" w:rsidRDefault="0027463A">
      <w:pPr>
        <w:pStyle w:val="BodyText"/>
        <w:spacing w:line="249" w:lineRule="auto"/>
        <w:ind w:left="167" w:right="59"/>
        <w:jc w:val="both"/>
      </w:pPr>
      <w:r>
        <w:rPr>
          <w:i/>
          <w:color w:val="231F20"/>
          <w:w w:val="105"/>
        </w:rPr>
        <w:t>Stock options and deferred compensation</w:t>
      </w:r>
      <w:r>
        <w:rPr>
          <w:i/>
          <w:color w:val="231F20"/>
          <w:spacing w:val="80"/>
          <w:w w:val="105"/>
        </w:rPr>
        <w:t xml:space="preserve"> </w:t>
      </w:r>
      <w:proofErr w:type="gramStart"/>
      <w:r>
        <w:rPr>
          <w:color w:val="231F20"/>
          <w:w w:val="105"/>
        </w:rPr>
        <w:t>The</w:t>
      </w:r>
      <w:proofErr w:type="gramEnd"/>
      <w:r>
        <w:rPr>
          <w:color w:val="231F20"/>
          <w:w w:val="105"/>
        </w:rPr>
        <w:t xml:space="preserve"> history of stock option usage and its linkage</w:t>
      </w:r>
      <w:r>
        <w:rPr>
          <w:color w:val="231F20"/>
          <w:spacing w:val="40"/>
          <w:w w:val="105"/>
        </w:rPr>
        <w:t xml:space="preserve"> </w:t>
      </w:r>
      <w:r>
        <w:rPr>
          <w:color w:val="231F20"/>
          <w:w w:val="105"/>
        </w:rPr>
        <w:t>to</w:t>
      </w:r>
      <w:r>
        <w:rPr>
          <w:color w:val="231F20"/>
          <w:spacing w:val="40"/>
          <w:w w:val="105"/>
        </w:rPr>
        <w:t xml:space="preserve"> </w:t>
      </w:r>
      <w:r>
        <w:rPr>
          <w:color w:val="231F20"/>
          <w:w w:val="105"/>
        </w:rPr>
        <w:t>the</w:t>
      </w:r>
      <w:r>
        <w:rPr>
          <w:color w:val="231F20"/>
          <w:spacing w:val="40"/>
          <w:w w:val="105"/>
        </w:rPr>
        <w:t xml:space="preserve"> </w:t>
      </w:r>
      <w:r>
        <w:rPr>
          <w:color w:val="231F20"/>
          <w:w w:val="105"/>
        </w:rPr>
        <w:t>absence</w:t>
      </w:r>
      <w:r>
        <w:rPr>
          <w:color w:val="231F20"/>
          <w:spacing w:val="40"/>
          <w:w w:val="105"/>
        </w:rPr>
        <w:t xml:space="preserve"> </w:t>
      </w:r>
      <w:r>
        <w:rPr>
          <w:color w:val="231F20"/>
          <w:w w:val="105"/>
        </w:rPr>
        <w:t>of</w:t>
      </w:r>
      <w:r>
        <w:rPr>
          <w:color w:val="231F20"/>
          <w:spacing w:val="40"/>
          <w:w w:val="105"/>
        </w:rPr>
        <w:t xml:space="preserve"> </w:t>
      </w:r>
      <w:r>
        <w:rPr>
          <w:color w:val="231F20"/>
          <w:w w:val="105"/>
        </w:rPr>
        <w:t>accounting</w:t>
      </w:r>
      <w:r>
        <w:rPr>
          <w:color w:val="231F20"/>
          <w:spacing w:val="40"/>
          <w:w w:val="105"/>
        </w:rPr>
        <w:t xml:space="preserve"> </w:t>
      </w:r>
      <w:r>
        <w:rPr>
          <w:color w:val="231F20"/>
          <w:w w:val="105"/>
        </w:rPr>
        <w:t>rules</w:t>
      </w:r>
      <w:r>
        <w:rPr>
          <w:color w:val="231F20"/>
          <w:spacing w:val="40"/>
          <w:w w:val="105"/>
        </w:rPr>
        <w:t xml:space="preserve"> </w:t>
      </w:r>
      <w:r>
        <w:rPr>
          <w:color w:val="231F20"/>
          <w:w w:val="105"/>
        </w:rPr>
        <w:t>has</w:t>
      </w:r>
      <w:r>
        <w:rPr>
          <w:color w:val="231F20"/>
          <w:spacing w:val="40"/>
          <w:w w:val="105"/>
        </w:rPr>
        <w:t xml:space="preserve"> </w:t>
      </w:r>
      <w:r>
        <w:rPr>
          <w:color w:val="231F20"/>
          <w:w w:val="105"/>
        </w:rPr>
        <w:t>been</w:t>
      </w:r>
      <w:r>
        <w:rPr>
          <w:color w:val="231F20"/>
          <w:spacing w:val="40"/>
          <w:w w:val="105"/>
        </w:rPr>
        <w:t xml:space="preserve"> </w:t>
      </w:r>
      <w:r>
        <w:rPr>
          <w:color w:val="231F20"/>
          <w:w w:val="105"/>
        </w:rPr>
        <w:t>discussed</w:t>
      </w:r>
      <w:r>
        <w:rPr>
          <w:color w:val="231F20"/>
          <w:spacing w:val="40"/>
          <w:w w:val="105"/>
        </w:rPr>
        <w:t xml:space="preserve"> </w:t>
      </w:r>
      <w:r>
        <w:rPr>
          <w:color w:val="231F20"/>
          <w:w w:val="105"/>
        </w:rPr>
        <w:t>extensively (Coulton and Taylor, 2002a, 2002b). While accounting rules now typically require</w:t>
      </w:r>
      <w:r>
        <w:rPr>
          <w:color w:val="231F20"/>
          <w:spacing w:val="40"/>
          <w:w w:val="105"/>
        </w:rPr>
        <w:t xml:space="preserve"> </w:t>
      </w:r>
      <w:r>
        <w:rPr>
          <w:color w:val="231F20"/>
          <w:w w:val="105"/>
        </w:rPr>
        <w:t xml:space="preserve">the expensing of stock options, there seems little doubt that at least part of the rea- son for their popularity relative to cash-based forms of compensation </w:t>
      </w:r>
      <w:proofErr w:type="gramStart"/>
      <w:r>
        <w:rPr>
          <w:color w:val="231F20"/>
          <w:w w:val="105"/>
        </w:rPr>
        <w:t>was</w:t>
      </w:r>
      <w:proofErr w:type="gramEnd"/>
      <w:r>
        <w:rPr>
          <w:color w:val="231F20"/>
          <w:w w:val="105"/>
        </w:rPr>
        <w:t xml:space="preserve"> that it pro- vided a means of opportunistically</w:t>
      </w:r>
      <w:r>
        <w:rPr>
          <w:color w:val="231F20"/>
          <w:spacing w:val="26"/>
          <w:w w:val="105"/>
        </w:rPr>
        <w:t xml:space="preserve"> </w:t>
      </w:r>
      <w:r>
        <w:rPr>
          <w:color w:val="231F20"/>
          <w:w w:val="105"/>
        </w:rPr>
        <w:t>avoiding explicit recognition of at least part of</w:t>
      </w:r>
      <w:r>
        <w:rPr>
          <w:color w:val="231F20"/>
          <w:spacing w:val="80"/>
          <w:w w:val="105"/>
        </w:rPr>
        <w:t xml:space="preserve"> </w:t>
      </w:r>
      <w:r>
        <w:rPr>
          <w:color w:val="231F20"/>
          <w:w w:val="105"/>
        </w:rPr>
        <w:t>the cost of executive compensation. Strong evidence in</w:t>
      </w:r>
      <w:r>
        <w:rPr>
          <w:color w:val="231F20"/>
          <w:w w:val="105"/>
        </w:rPr>
        <w:t xml:space="preserve"> support of this view is pro- vided</w:t>
      </w:r>
      <w:r>
        <w:rPr>
          <w:color w:val="231F20"/>
          <w:spacing w:val="-2"/>
          <w:w w:val="105"/>
        </w:rPr>
        <w:t xml:space="preserve"> </w:t>
      </w:r>
      <w:r>
        <w:rPr>
          <w:color w:val="231F20"/>
          <w:w w:val="105"/>
        </w:rPr>
        <w:t>by</w:t>
      </w:r>
      <w:r>
        <w:rPr>
          <w:color w:val="231F20"/>
          <w:spacing w:val="-3"/>
          <w:w w:val="105"/>
        </w:rPr>
        <w:t xml:space="preserve"> </w:t>
      </w:r>
      <w:r>
        <w:rPr>
          <w:color w:val="231F20"/>
          <w:w w:val="105"/>
        </w:rPr>
        <w:t>Hayes</w:t>
      </w:r>
      <w:r>
        <w:rPr>
          <w:color w:val="231F20"/>
          <w:spacing w:val="-1"/>
          <w:w w:val="105"/>
        </w:rPr>
        <w:t xml:space="preserve"> </w:t>
      </w:r>
      <w:r>
        <w:rPr>
          <w:i/>
          <w:color w:val="231F20"/>
          <w:w w:val="105"/>
        </w:rPr>
        <w:t>et</w:t>
      </w:r>
      <w:r>
        <w:rPr>
          <w:i/>
          <w:color w:val="231F20"/>
          <w:spacing w:val="-2"/>
          <w:w w:val="105"/>
        </w:rPr>
        <w:t xml:space="preserve"> </w:t>
      </w:r>
      <w:r>
        <w:rPr>
          <w:i/>
          <w:color w:val="231F20"/>
          <w:w w:val="105"/>
        </w:rPr>
        <w:t>al</w:t>
      </w:r>
      <w:r>
        <w:rPr>
          <w:color w:val="231F20"/>
          <w:w w:val="105"/>
        </w:rPr>
        <w:t>.</w:t>
      </w:r>
      <w:r>
        <w:rPr>
          <w:color w:val="231F20"/>
          <w:spacing w:val="-3"/>
          <w:w w:val="105"/>
        </w:rPr>
        <w:t xml:space="preserve"> </w:t>
      </w:r>
      <w:r>
        <w:rPr>
          <w:color w:val="231F20"/>
          <w:w w:val="105"/>
        </w:rPr>
        <w:t>(2012),</w:t>
      </w:r>
      <w:r>
        <w:rPr>
          <w:color w:val="231F20"/>
          <w:spacing w:val="-3"/>
          <w:w w:val="105"/>
        </w:rPr>
        <w:t xml:space="preserve"> </w:t>
      </w:r>
      <w:r>
        <w:rPr>
          <w:color w:val="231F20"/>
          <w:w w:val="105"/>
        </w:rPr>
        <w:t>who</w:t>
      </w:r>
      <w:r>
        <w:rPr>
          <w:color w:val="231F20"/>
          <w:spacing w:val="-1"/>
          <w:w w:val="105"/>
        </w:rPr>
        <w:t xml:space="preserve"> </w:t>
      </w:r>
      <w:r>
        <w:rPr>
          <w:color w:val="231F20"/>
          <w:w w:val="105"/>
        </w:rPr>
        <w:t>show</w:t>
      </w:r>
      <w:r>
        <w:rPr>
          <w:color w:val="231F20"/>
          <w:spacing w:val="-1"/>
          <w:w w:val="105"/>
        </w:rPr>
        <w:t xml:space="preserve"> </w:t>
      </w:r>
      <w:r>
        <w:rPr>
          <w:color w:val="231F20"/>
          <w:w w:val="105"/>
        </w:rPr>
        <w:t>that</w:t>
      </w:r>
      <w:r>
        <w:rPr>
          <w:color w:val="231F20"/>
          <w:spacing w:val="-2"/>
          <w:w w:val="105"/>
        </w:rPr>
        <w:t xml:space="preserve"> </w:t>
      </w:r>
      <w:r>
        <w:rPr>
          <w:color w:val="231F20"/>
          <w:w w:val="105"/>
        </w:rPr>
        <w:t>the</w:t>
      </w:r>
      <w:r>
        <w:rPr>
          <w:color w:val="231F20"/>
          <w:spacing w:val="-2"/>
          <w:w w:val="105"/>
        </w:rPr>
        <w:t xml:space="preserve"> </w:t>
      </w:r>
      <w:r>
        <w:rPr>
          <w:color w:val="231F20"/>
          <w:w w:val="105"/>
        </w:rPr>
        <w:t>use</w:t>
      </w:r>
      <w:r>
        <w:rPr>
          <w:color w:val="231F20"/>
          <w:spacing w:val="-1"/>
          <w:w w:val="105"/>
        </w:rPr>
        <w:t xml:space="preserve"> </w:t>
      </w:r>
      <w:r>
        <w:rPr>
          <w:color w:val="231F20"/>
          <w:w w:val="105"/>
        </w:rPr>
        <w:t>of</w:t>
      </w:r>
      <w:r>
        <w:rPr>
          <w:color w:val="231F20"/>
          <w:spacing w:val="-2"/>
          <w:w w:val="105"/>
        </w:rPr>
        <w:t xml:space="preserve"> </w:t>
      </w:r>
      <w:r>
        <w:rPr>
          <w:color w:val="231F20"/>
          <w:w w:val="105"/>
        </w:rPr>
        <w:t>stock</w:t>
      </w:r>
      <w:r>
        <w:rPr>
          <w:color w:val="231F20"/>
          <w:spacing w:val="-1"/>
          <w:w w:val="105"/>
        </w:rPr>
        <w:t xml:space="preserve"> </w:t>
      </w:r>
      <w:r>
        <w:rPr>
          <w:color w:val="231F20"/>
          <w:w w:val="105"/>
        </w:rPr>
        <w:t>options</w:t>
      </w:r>
      <w:r>
        <w:rPr>
          <w:color w:val="231F20"/>
          <w:spacing w:val="-2"/>
          <w:w w:val="105"/>
        </w:rPr>
        <w:t xml:space="preserve"> </w:t>
      </w:r>
      <w:r>
        <w:rPr>
          <w:color w:val="231F20"/>
          <w:w w:val="105"/>
        </w:rPr>
        <w:t>in</w:t>
      </w:r>
      <w:r>
        <w:rPr>
          <w:color w:val="231F20"/>
          <w:spacing w:val="-2"/>
          <w:w w:val="105"/>
        </w:rPr>
        <w:t xml:space="preserve"> </w:t>
      </w:r>
      <w:r>
        <w:rPr>
          <w:color w:val="231F20"/>
          <w:w w:val="105"/>
        </w:rPr>
        <w:t>compensating CEOs of US firms declined dramatically after the introduction by the Financial Ac- counting</w:t>
      </w:r>
      <w:r>
        <w:rPr>
          <w:color w:val="231F20"/>
          <w:spacing w:val="69"/>
          <w:w w:val="105"/>
        </w:rPr>
        <w:t xml:space="preserve"> </w:t>
      </w:r>
      <w:r>
        <w:rPr>
          <w:color w:val="231F20"/>
          <w:w w:val="105"/>
        </w:rPr>
        <w:t>Standards</w:t>
      </w:r>
      <w:r>
        <w:rPr>
          <w:color w:val="231F20"/>
          <w:spacing w:val="69"/>
          <w:w w:val="105"/>
        </w:rPr>
        <w:t xml:space="preserve"> </w:t>
      </w:r>
      <w:r>
        <w:rPr>
          <w:color w:val="231F20"/>
          <w:w w:val="105"/>
        </w:rPr>
        <w:t>Board</w:t>
      </w:r>
      <w:r>
        <w:rPr>
          <w:color w:val="231F20"/>
          <w:spacing w:val="69"/>
          <w:w w:val="105"/>
        </w:rPr>
        <w:t xml:space="preserve"> </w:t>
      </w:r>
      <w:r>
        <w:rPr>
          <w:color w:val="231F20"/>
          <w:w w:val="105"/>
        </w:rPr>
        <w:t>(FASB)</w:t>
      </w:r>
      <w:r>
        <w:rPr>
          <w:color w:val="231F20"/>
          <w:spacing w:val="68"/>
          <w:w w:val="105"/>
        </w:rPr>
        <w:t xml:space="preserve"> </w:t>
      </w:r>
      <w:r>
        <w:rPr>
          <w:color w:val="231F20"/>
          <w:w w:val="105"/>
        </w:rPr>
        <w:t>of</w:t>
      </w:r>
      <w:r>
        <w:rPr>
          <w:color w:val="231F20"/>
          <w:spacing w:val="69"/>
          <w:w w:val="105"/>
        </w:rPr>
        <w:t xml:space="preserve"> </w:t>
      </w:r>
      <w:r>
        <w:rPr>
          <w:color w:val="231F20"/>
          <w:w w:val="105"/>
        </w:rPr>
        <w:t>FAS</w:t>
      </w:r>
      <w:r>
        <w:rPr>
          <w:color w:val="231F20"/>
          <w:spacing w:val="68"/>
          <w:w w:val="105"/>
        </w:rPr>
        <w:t xml:space="preserve"> </w:t>
      </w:r>
      <w:r>
        <w:rPr>
          <w:color w:val="231F20"/>
          <w:w w:val="105"/>
        </w:rPr>
        <w:t>123R.</w:t>
      </w:r>
      <w:r>
        <w:rPr>
          <w:color w:val="231F20"/>
          <w:spacing w:val="69"/>
          <w:w w:val="105"/>
        </w:rPr>
        <w:t xml:space="preserve"> </w:t>
      </w:r>
      <w:r>
        <w:rPr>
          <w:color w:val="231F20"/>
          <w:w w:val="105"/>
        </w:rPr>
        <w:t>This</w:t>
      </w:r>
      <w:r>
        <w:rPr>
          <w:color w:val="231F20"/>
          <w:spacing w:val="69"/>
          <w:w w:val="105"/>
        </w:rPr>
        <w:t xml:space="preserve"> </w:t>
      </w:r>
      <w:r>
        <w:rPr>
          <w:color w:val="231F20"/>
          <w:w w:val="105"/>
        </w:rPr>
        <w:t>evidence</w:t>
      </w:r>
      <w:r>
        <w:rPr>
          <w:color w:val="231F20"/>
          <w:spacing w:val="69"/>
          <w:w w:val="105"/>
        </w:rPr>
        <w:t xml:space="preserve"> </w:t>
      </w:r>
      <w:r>
        <w:rPr>
          <w:color w:val="231F20"/>
          <w:w w:val="105"/>
        </w:rPr>
        <w:t>serves</w:t>
      </w:r>
      <w:r>
        <w:rPr>
          <w:color w:val="231F20"/>
          <w:spacing w:val="70"/>
          <w:w w:val="105"/>
        </w:rPr>
        <w:t xml:space="preserve"> </w:t>
      </w:r>
      <w:r>
        <w:rPr>
          <w:color w:val="231F20"/>
          <w:w w:val="105"/>
        </w:rPr>
        <w:t>as</w:t>
      </w:r>
      <w:r>
        <w:rPr>
          <w:color w:val="231F20"/>
          <w:spacing w:val="68"/>
          <w:w w:val="105"/>
        </w:rPr>
        <w:t xml:space="preserve"> </w:t>
      </w:r>
      <w:r>
        <w:rPr>
          <w:color w:val="231F20"/>
          <w:spacing w:val="-5"/>
          <w:w w:val="105"/>
        </w:rPr>
        <w:t>an</w:t>
      </w:r>
    </w:p>
    <w:p w14:paraId="0513F8EE" w14:textId="77777777" w:rsidR="004A5C99" w:rsidRDefault="004A5C99">
      <w:pPr>
        <w:pStyle w:val="BodyText"/>
        <w:spacing w:before="41"/>
      </w:pPr>
    </w:p>
    <w:p w14:paraId="6A4175DC" w14:textId="77777777" w:rsidR="004A5C99" w:rsidRDefault="0027463A">
      <w:pPr>
        <w:spacing w:line="261" w:lineRule="auto"/>
        <w:ind w:left="446" w:hanging="279"/>
        <w:rPr>
          <w:sz w:val="16"/>
        </w:rPr>
      </w:pPr>
      <w:r>
        <w:rPr>
          <w:color w:val="231F20"/>
          <w:w w:val="105"/>
          <w:sz w:val="16"/>
          <w:vertAlign w:val="superscript"/>
        </w:rPr>
        <w:t>60</w:t>
      </w:r>
      <w:r>
        <w:rPr>
          <w:color w:val="231F20"/>
          <w:spacing w:val="80"/>
          <w:w w:val="150"/>
          <w:sz w:val="16"/>
        </w:rPr>
        <w:t xml:space="preserve"> </w:t>
      </w:r>
      <w:r>
        <w:rPr>
          <w:color w:val="231F20"/>
          <w:w w:val="105"/>
          <w:sz w:val="16"/>
        </w:rPr>
        <w:t>See</w:t>
      </w:r>
      <w:r>
        <w:rPr>
          <w:color w:val="231F20"/>
          <w:spacing w:val="26"/>
          <w:w w:val="105"/>
          <w:sz w:val="16"/>
        </w:rPr>
        <w:t xml:space="preserve"> </w:t>
      </w:r>
      <w:r>
        <w:rPr>
          <w:color w:val="231F20"/>
          <w:w w:val="105"/>
          <w:sz w:val="16"/>
        </w:rPr>
        <w:t>also</w:t>
      </w:r>
      <w:r>
        <w:rPr>
          <w:color w:val="231F20"/>
          <w:spacing w:val="24"/>
          <w:w w:val="105"/>
          <w:sz w:val="16"/>
        </w:rPr>
        <w:t xml:space="preserve"> </w:t>
      </w:r>
      <w:r>
        <w:rPr>
          <w:color w:val="231F20"/>
          <w:w w:val="105"/>
          <w:sz w:val="16"/>
        </w:rPr>
        <w:t>the</w:t>
      </w:r>
      <w:r>
        <w:rPr>
          <w:color w:val="231F20"/>
          <w:spacing w:val="26"/>
          <w:w w:val="105"/>
          <w:sz w:val="16"/>
        </w:rPr>
        <w:t xml:space="preserve"> </w:t>
      </w:r>
      <w:r>
        <w:rPr>
          <w:color w:val="231F20"/>
          <w:w w:val="105"/>
          <w:sz w:val="16"/>
        </w:rPr>
        <w:t>discussion</w:t>
      </w:r>
      <w:r>
        <w:rPr>
          <w:color w:val="231F20"/>
          <w:spacing w:val="26"/>
          <w:w w:val="105"/>
          <w:sz w:val="16"/>
        </w:rPr>
        <w:t xml:space="preserve"> </w:t>
      </w:r>
      <w:r>
        <w:rPr>
          <w:color w:val="231F20"/>
          <w:w w:val="105"/>
          <w:sz w:val="16"/>
        </w:rPr>
        <w:t>by</w:t>
      </w:r>
      <w:r>
        <w:rPr>
          <w:color w:val="231F20"/>
          <w:spacing w:val="25"/>
          <w:w w:val="105"/>
          <w:sz w:val="16"/>
        </w:rPr>
        <w:t xml:space="preserve"> </w:t>
      </w:r>
      <w:r>
        <w:rPr>
          <w:color w:val="231F20"/>
          <w:w w:val="105"/>
          <w:sz w:val="16"/>
        </w:rPr>
        <w:t>Lambert</w:t>
      </w:r>
      <w:r>
        <w:rPr>
          <w:color w:val="231F20"/>
          <w:spacing w:val="23"/>
          <w:w w:val="105"/>
          <w:sz w:val="16"/>
        </w:rPr>
        <w:t xml:space="preserve"> </w:t>
      </w:r>
      <w:r>
        <w:rPr>
          <w:color w:val="231F20"/>
          <w:w w:val="105"/>
          <w:sz w:val="16"/>
        </w:rPr>
        <w:t>(1993),</w:t>
      </w:r>
      <w:r>
        <w:rPr>
          <w:color w:val="231F20"/>
          <w:spacing w:val="24"/>
          <w:w w:val="105"/>
          <w:sz w:val="16"/>
        </w:rPr>
        <w:t xml:space="preserve"> </w:t>
      </w:r>
      <w:r>
        <w:rPr>
          <w:color w:val="231F20"/>
          <w:w w:val="105"/>
          <w:sz w:val="16"/>
        </w:rPr>
        <w:t>as</w:t>
      </w:r>
      <w:r>
        <w:rPr>
          <w:color w:val="231F20"/>
          <w:spacing w:val="26"/>
          <w:w w:val="105"/>
          <w:sz w:val="16"/>
        </w:rPr>
        <w:t xml:space="preserve"> </w:t>
      </w:r>
      <w:r>
        <w:rPr>
          <w:color w:val="231F20"/>
          <w:w w:val="105"/>
          <w:sz w:val="16"/>
        </w:rPr>
        <w:t>well</w:t>
      </w:r>
      <w:r>
        <w:rPr>
          <w:color w:val="231F20"/>
          <w:spacing w:val="26"/>
          <w:w w:val="105"/>
          <w:sz w:val="16"/>
        </w:rPr>
        <w:t xml:space="preserve"> </w:t>
      </w:r>
      <w:r>
        <w:rPr>
          <w:color w:val="231F20"/>
          <w:w w:val="105"/>
          <w:sz w:val="16"/>
        </w:rPr>
        <w:t>as</w:t>
      </w:r>
      <w:r>
        <w:rPr>
          <w:color w:val="231F20"/>
          <w:spacing w:val="24"/>
          <w:w w:val="105"/>
          <w:sz w:val="16"/>
        </w:rPr>
        <w:t xml:space="preserve"> </w:t>
      </w:r>
      <w:r>
        <w:rPr>
          <w:color w:val="231F20"/>
          <w:w w:val="105"/>
          <w:sz w:val="16"/>
        </w:rPr>
        <w:t>analytical</w:t>
      </w:r>
      <w:r>
        <w:rPr>
          <w:color w:val="231F20"/>
          <w:spacing w:val="24"/>
          <w:w w:val="105"/>
          <w:sz w:val="16"/>
        </w:rPr>
        <w:t xml:space="preserve"> </w:t>
      </w:r>
      <w:r>
        <w:rPr>
          <w:color w:val="231F20"/>
          <w:w w:val="105"/>
          <w:sz w:val="16"/>
        </w:rPr>
        <w:t>models</w:t>
      </w:r>
      <w:r>
        <w:rPr>
          <w:color w:val="231F20"/>
          <w:spacing w:val="23"/>
          <w:w w:val="105"/>
          <w:sz w:val="16"/>
        </w:rPr>
        <w:t xml:space="preserve"> </w:t>
      </w:r>
      <w:r>
        <w:rPr>
          <w:color w:val="231F20"/>
          <w:w w:val="105"/>
          <w:sz w:val="16"/>
        </w:rPr>
        <w:t>offered</w:t>
      </w:r>
      <w:r>
        <w:rPr>
          <w:color w:val="231F20"/>
          <w:spacing w:val="26"/>
          <w:w w:val="105"/>
          <w:sz w:val="16"/>
        </w:rPr>
        <w:t xml:space="preserve"> </w:t>
      </w:r>
      <w:r>
        <w:rPr>
          <w:color w:val="231F20"/>
          <w:w w:val="105"/>
          <w:sz w:val="16"/>
        </w:rPr>
        <w:t>by</w:t>
      </w:r>
      <w:r>
        <w:rPr>
          <w:color w:val="231F20"/>
          <w:spacing w:val="26"/>
          <w:w w:val="105"/>
          <w:sz w:val="16"/>
        </w:rPr>
        <w:t xml:space="preserve"> </w:t>
      </w:r>
      <w:r>
        <w:rPr>
          <w:color w:val="231F20"/>
          <w:w w:val="105"/>
          <w:sz w:val="16"/>
        </w:rPr>
        <w:t>Bushman</w:t>
      </w:r>
      <w:r>
        <w:rPr>
          <w:color w:val="231F20"/>
          <w:spacing w:val="24"/>
          <w:w w:val="105"/>
          <w:sz w:val="16"/>
        </w:rPr>
        <w:t xml:space="preserve"> </w:t>
      </w:r>
      <w:r>
        <w:rPr>
          <w:color w:val="231F20"/>
          <w:w w:val="105"/>
          <w:sz w:val="16"/>
        </w:rPr>
        <w:t>and Indjejikian (1993), and Kim and Suh (1993).</w:t>
      </w:r>
    </w:p>
    <w:p w14:paraId="6C5369FC" w14:textId="77777777" w:rsidR="004A5C99" w:rsidRDefault="004A5C99">
      <w:pPr>
        <w:pStyle w:val="BodyText"/>
        <w:spacing w:before="12"/>
      </w:pPr>
    </w:p>
    <w:p w14:paraId="32E788B1" w14:textId="77777777" w:rsidR="004A5C99" w:rsidRDefault="004A5C99">
      <w:pPr>
        <w:rPr>
          <w:color w:val="231F20"/>
          <w:w w:val="105"/>
          <w:sz w:val="14"/>
        </w:rPr>
      </w:pPr>
    </w:p>
    <w:p w14:paraId="65985044" w14:textId="77777777" w:rsidR="00DD4D10" w:rsidRDefault="00DD4D10">
      <w:pPr>
        <w:rPr>
          <w:sz w:val="14"/>
        </w:rPr>
        <w:sectPr w:rsidR="00DD4D10">
          <w:pgSz w:w="9700" w:h="13950"/>
          <w:pgMar w:top="800" w:right="1133" w:bottom="280" w:left="1133" w:header="720" w:footer="720" w:gutter="0"/>
          <w:cols w:space="720"/>
        </w:sectPr>
      </w:pPr>
    </w:p>
    <w:p w14:paraId="46AB8C45" w14:textId="77777777" w:rsidR="004A5C99" w:rsidRDefault="004A5C99">
      <w:pPr>
        <w:pStyle w:val="BodyText"/>
        <w:spacing w:before="208"/>
        <w:rPr>
          <w:i/>
        </w:rPr>
      </w:pPr>
    </w:p>
    <w:p w14:paraId="5F0CA348" w14:textId="77777777" w:rsidR="00DD4D10" w:rsidRDefault="00DD4D10">
      <w:pPr>
        <w:pStyle w:val="BodyText"/>
        <w:spacing w:before="208"/>
        <w:rPr>
          <w:i/>
        </w:rPr>
      </w:pPr>
    </w:p>
    <w:p w14:paraId="3E3110F4" w14:textId="77777777" w:rsidR="004A5C99" w:rsidRDefault="0027463A">
      <w:pPr>
        <w:pStyle w:val="BodyText"/>
        <w:spacing w:line="252" w:lineRule="auto"/>
        <w:ind w:left="62" w:right="164"/>
        <w:jc w:val="both"/>
      </w:pPr>
      <w:r>
        <w:rPr>
          <w:color w:val="231F20"/>
          <w:w w:val="105"/>
        </w:rPr>
        <w:t>important pointer towards the way accounting considerations have directed the de- sign of CEO compensation.</w:t>
      </w:r>
    </w:p>
    <w:p w14:paraId="7B642AF7" w14:textId="77777777" w:rsidR="004A5C99" w:rsidRDefault="0027463A">
      <w:pPr>
        <w:pStyle w:val="BodyText"/>
        <w:spacing w:line="249" w:lineRule="auto"/>
        <w:ind w:left="62" w:right="164" w:firstLine="189"/>
        <w:jc w:val="both"/>
      </w:pPr>
      <w:r>
        <w:rPr>
          <w:color w:val="231F20"/>
          <w:w w:val="105"/>
        </w:rPr>
        <w:t>Implementation of FAS 123R provides an example of an exogenous shock to the relationship between accounting benefits (i.e., the avoidance of expensing) and the economic</w:t>
      </w:r>
      <w:r>
        <w:rPr>
          <w:color w:val="231F20"/>
          <w:spacing w:val="40"/>
          <w:w w:val="105"/>
        </w:rPr>
        <w:t xml:space="preserve"> </w:t>
      </w:r>
      <w:r>
        <w:rPr>
          <w:color w:val="231F20"/>
          <w:w w:val="105"/>
        </w:rPr>
        <w:t>rationale</w:t>
      </w:r>
      <w:r>
        <w:rPr>
          <w:color w:val="231F20"/>
          <w:spacing w:val="40"/>
          <w:w w:val="105"/>
        </w:rPr>
        <w:t xml:space="preserve"> </w:t>
      </w:r>
      <w:r>
        <w:rPr>
          <w:color w:val="231F20"/>
          <w:w w:val="105"/>
        </w:rPr>
        <w:t>for</w:t>
      </w:r>
      <w:r>
        <w:rPr>
          <w:color w:val="231F20"/>
          <w:spacing w:val="40"/>
          <w:w w:val="105"/>
        </w:rPr>
        <w:t xml:space="preserve"> </w:t>
      </w:r>
      <w:r>
        <w:rPr>
          <w:color w:val="231F20"/>
          <w:w w:val="105"/>
        </w:rPr>
        <w:t>the</w:t>
      </w:r>
      <w:r>
        <w:rPr>
          <w:color w:val="231F20"/>
          <w:spacing w:val="40"/>
          <w:w w:val="105"/>
        </w:rPr>
        <w:t xml:space="preserve"> </w:t>
      </w:r>
      <w:r>
        <w:rPr>
          <w:color w:val="231F20"/>
          <w:w w:val="105"/>
        </w:rPr>
        <w:t>use</w:t>
      </w:r>
      <w:r>
        <w:rPr>
          <w:color w:val="231F20"/>
          <w:spacing w:val="40"/>
          <w:w w:val="105"/>
        </w:rPr>
        <w:t xml:space="preserve"> </w:t>
      </w:r>
      <w:r>
        <w:rPr>
          <w:color w:val="231F20"/>
          <w:w w:val="105"/>
        </w:rPr>
        <w:t>of</w:t>
      </w:r>
      <w:r>
        <w:rPr>
          <w:color w:val="231F20"/>
          <w:spacing w:val="40"/>
          <w:w w:val="105"/>
        </w:rPr>
        <w:t xml:space="preserve"> </w:t>
      </w:r>
      <w:r>
        <w:rPr>
          <w:color w:val="231F20"/>
          <w:w w:val="105"/>
        </w:rPr>
        <w:t>stock</w:t>
      </w:r>
      <w:r>
        <w:rPr>
          <w:color w:val="231F20"/>
          <w:spacing w:val="40"/>
          <w:w w:val="105"/>
        </w:rPr>
        <w:t xml:space="preserve"> </w:t>
      </w:r>
      <w:r>
        <w:rPr>
          <w:color w:val="231F20"/>
          <w:w w:val="105"/>
        </w:rPr>
        <w:t>options</w:t>
      </w:r>
      <w:r>
        <w:rPr>
          <w:color w:val="231F20"/>
          <w:spacing w:val="40"/>
          <w:w w:val="105"/>
        </w:rPr>
        <w:t xml:space="preserve"> </w:t>
      </w:r>
      <w:r>
        <w:rPr>
          <w:color w:val="231F20"/>
          <w:w w:val="105"/>
        </w:rPr>
        <w:t>in</w:t>
      </w:r>
      <w:r>
        <w:rPr>
          <w:color w:val="231F20"/>
          <w:spacing w:val="40"/>
          <w:w w:val="105"/>
        </w:rPr>
        <w:t xml:space="preserve"> </w:t>
      </w:r>
      <w:r>
        <w:rPr>
          <w:color w:val="231F20"/>
          <w:w w:val="105"/>
        </w:rPr>
        <w:t>compensation</w:t>
      </w:r>
      <w:r>
        <w:rPr>
          <w:color w:val="231F20"/>
          <w:spacing w:val="40"/>
          <w:w w:val="105"/>
        </w:rPr>
        <w:t xml:space="preserve"> </w:t>
      </w:r>
      <w:r>
        <w:rPr>
          <w:color w:val="231F20"/>
          <w:w w:val="105"/>
        </w:rPr>
        <w:t>contract</w:t>
      </w:r>
      <w:r>
        <w:rPr>
          <w:color w:val="231F20"/>
          <w:spacing w:val="40"/>
          <w:w w:val="105"/>
        </w:rPr>
        <w:t xml:space="preserve"> </w:t>
      </w:r>
      <w:r>
        <w:rPr>
          <w:color w:val="231F20"/>
          <w:w w:val="105"/>
        </w:rPr>
        <w:t>design (i.e.,</w:t>
      </w:r>
      <w:r>
        <w:rPr>
          <w:color w:val="231F20"/>
          <w:spacing w:val="36"/>
          <w:w w:val="105"/>
        </w:rPr>
        <w:t xml:space="preserve"> </w:t>
      </w:r>
      <w:r>
        <w:rPr>
          <w:color w:val="231F20"/>
          <w:w w:val="105"/>
        </w:rPr>
        <w:t>the</w:t>
      </w:r>
      <w:r>
        <w:rPr>
          <w:color w:val="231F20"/>
          <w:spacing w:val="37"/>
          <w:w w:val="105"/>
        </w:rPr>
        <w:t xml:space="preserve"> </w:t>
      </w:r>
      <w:r>
        <w:rPr>
          <w:color w:val="231F20"/>
          <w:w w:val="105"/>
        </w:rPr>
        <w:t>convexity</w:t>
      </w:r>
      <w:r>
        <w:rPr>
          <w:color w:val="231F20"/>
          <w:spacing w:val="36"/>
          <w:w w:val="105"/>
        </w:rPr>
        <w:t xml:space="preserve"> </w:t>
      </w:r>
      <w:r>
        <w:rPr>
          <w:color w:val="231F20"/>
          <w:w w:val="105"/>
        </w:rPr>
        <w:t>between</w:t>
      </w:r>
      <w:r>
        <w:rPr>
          <w:color w:val="231F20"/>
          <w:spacing w:val="36"/>
          <w:w w:val="105"/>
        </w:rPr>
        <w:t xml:space="preserve"> </w:t>
      </w:r>
      <w:r>
        <w:rPr>
          <w:color w:val="231F20"/>
          <w:w w:val="105"/>
        </w:rPr>
        <w:t>managers’</w:t>
      </w:r>
      <w:r>
        <w:rPr>
          <w:color w:val="231F20"/>
          <w:spacing w:val="36"/>
          <w:w w:val="105"/>
        </w:rPr>
        <w:t xml:space="preserve"> </w:t>
      </w:r>
      <w:r>
        <w:rPr>
          <w:color w:val="231F20"/>
          <w:w w:val="105"/>
        </w:rPr>
        <w:t>wealth</w:t>
      </w:r>
      <w:r>
        <w:rPr>
          <w:color w:val="231F20"/>
          <w:spacing w:val="36"/>
          <w:w w:val="105"/>
        </w:rPr>
        <w:t xml:space="preserve"> </w:t>
      </w:r>
      <w:r>
        <w:rPr>
          <w:color w:val="231F20"/>
          <w:w w:val="105"/>
        </w:rPr>
        <w:t>and</w:t>
      </w:r>
      <w:r>
        <w:rPr>
          <w:color w:val="231F20"/>
          <w:spacing w:val="36"/>
          <w:w w:val="105"/>
        </w:rPr>
        <w:t xml:space="preserve"> </w:t>
      </w:r>
      <w:r>
        <w:rPr>
          <w:color w:val="231F20"/>
          <w:w w:val="105"/>
        </w:rPr>
        <w:t>firms’</w:t>
      </w:r>
      <w:r>
        <w:rPr>
          <w:color w:val="231F20"/>
          <w:spacing w:val="36"/>
          <w:w w:val="105"/>
        </w:rPr>
        <w:t xml:space="preserve"> </w:t>
      </w:r>
      <w:r>
        <w:rPr>
          <w:color w:val="231F20"/>
          <w:w w:val="105"/>
        </w:rPr>
        <w:t>performance).</w:t>
      </w:r>
      <w:r>
        <w:rPr>
          <w:color w:val="231F20"/>
          <w:spacing w:val="37"/>
          <w:w w:val="105"/>
        </w:rPr>
        <w:t xml:space="preserve"> </w:t>
      </w:r>
      <w:r>
        <w:rPr>
          <w:color w:val="231F20"/>
          <w:w w:val="105"/>
        </w:rPr>
        <w:t>Attempts to</w:t>
      </w:r>
      <w:r>
        <w:rPr>
          <w:color w:val="231F20"/>
          <w:spacing w:val="-2"/>
          <w:w w:val="105"/>
        </w:rPr>
        <w:t xml:space="preserve"> </w:t>
      </w:r>
      <w:r>
        <w:rPr>
          <w:color w:val="231F20"/>
          <w:w w:val="105"/>
        </w:rPr>
        <w:t>distinguish</w:t>
      </w:r>
      <w:r>
        <w:rPr>
          <w:color w:val="231F20"/>
          <w:spacing w:val="-2"/>
          <w:w w:val="105"/>
        </w:rPr>
        <w:t xml:space="preserve"> </w:t>
      </w:r>
      <w:r>
        <w:rPr>
          <w:color w:val="231F20"/>
          <w:w w:val="105"/>
        </w:rPr>
        <w:t>the</w:t>
      </w:r>
      <w:r>
        <w:rPr>
          <w:color w:val="231F20"/>
          <w:spacing w:val="-2"/>
          <w:w w:val="105"/>
        </w:rPr>
        <w:t xml:space="preserve"> </w:t>
      </w:r>
      <w:r>
        <w:rPr>
          <w:color w:val="231F20"/>
          <w:w w:val="105"/>
        </w:rPr>
        <w:t>role of</w:t>
      </w:r>
      <w:r>
        <w:rPr>
          <w:color w:val="231F20"/>
          <w:spacing w:val="-2"/>
          <w:w w:val="105"/>
        </w:rPr>
        <w:t xml:space="preserve"> </w:t>
      </w:r>
      <w:r>
        <w:rPr>
          <w:color w:val="231F20"/>
          <w:w w:val="105"/>
        </w:rPr>
        <w:t>economic versus accounting</w:t>
      </w:r>
      <w:r>
        <w:rPr>
          <w:color w:val="231F20"/>
          <w:spacing w:val="-2"/>
          <w:w w:val="105"/>
        </w:rPr>
        <w:t xml:space="preserve"> </w:t>
      </w:r>
      <w:r>
        <w:rPr>
          <w:color w:val="231F20"/>
          <w:w w:val="105"/>
        </w:rPr>
        <w:t>motivations</w:t>
      </w:r>
      <w:r>
        <w:rPr>
          <w:color w:val="231F20"/>
          <w:spacing w:val="-3"/>
          <w:w w:val="105"/>
        </w:rPr>
        <w:t xml:space="preserve"> </w:t>
      </w:r>
      <w:r>
        <w:rPr>
          <w:color w:val="231F20"/>
          <w:w w:val="105"/>
        </w:rPr>
        <w:t>for the</w:t>
      </w:r>
      <w:r>
        <w:rPr>
          <w:color w:val="231F20"/>
          <w:spacing w:val="-2"/>
          <w:w w:val="105"/>
        </w:rPr>
        <w:t xml:space="preserve"> </w:t>
      </w:r>
      <w:r>
        <w:rPr>
          <w:color w:val="231F20"/>
          <w:w w:val="105"/>
        </w:rPr>
        <w:t>use</w:t>
      </w:r>
      <w:r>
        <w:rPr>
          <w:color w:val="231F20"/>
          <w:spacing w:val="-3"/>
          <w:w w:val="105"/>
        </w:rPr>
        <w:t xml:space="preserve"> </w:t>
      </w:r>
      <w:r>
        <w:rPr>
          <w:color w:val="231F20"/>
          <w:w w:val="105"/>
        </w:rPr>
        <w:t>of com- pensation mechanisms is extremely difficult, but an exogenous shock in terms of a change in the accounting ‘benefit’ serves as a powerful setting to examine these con- trasting explanations for the widespread use of options as part of CEO compensa-</w:t>
      </w:r>
      <w:r>
        <w:rPr>
          <w:color w:val="231F20"/>
          <w:spacing w:val="40"/>
          <w:w w:val="105"/>
        </w:rPr>
        <w:t xml:space="preserve"> </w:t>
      </w:r>
      <w:r>
        <w:rPr>
          <w:color w:val="231F20"/>
          <w:w w:val="105"/>
        </w:rPr>
        <w:t>tion contracts. With the implementation of FAS 123R in 2005, US firms no longer had the ability to apply what is known as the ‘intrinsic value method’, whereby stock options issued with a fixed exercise price equivalent to the grant-date stock price are r</w:t>
      </w:r>
      <w:r>
        <w:rPr>
          <w:color w:val="231F20"/>
          <w:w w:val="105"/>
        </w:rPr>
        <w:t>egarded as having ‘zero’ value, something that is fundamentally at odds with our understanding of the valuation of stock options.</w:t>
      </w:r>
    </w:p>
    <w:p w14:paraId="4CD14D20" w14:textId="77777777" w:rsidR="004A5C99" w:rsidRDefault="0027463A">
      <w:pPr>
        <w:pStyle w:val="BodyText"/>
        <w:spacing w:before="8" w:line="249" w:lineRule="auto"/>
        <w:ind w:left="62" w:right="164" w:firstLine="189"/>
        <w:jc w:val="both"/>
      </w:pPr>
      <w:r>
        <w:rPr>
          <w:color w:val="231F20"/>
          <w:w w:val="105"/>
        </w:rPr>
        <w:t xml:space="preserve">Hayes </w:t>
      </w:r>
      <w:r>
        <w:rPr>
          <w:i/>
          <w:color w:val="231F20"/>
          <w:w w:val="105"/>
        </w:rPr>
        <w:t>et al</w:t>
      </w:r>
      <w:r>
        <w:rPr>
          <w:color w:val="231F20"/>
          <w:w w:val="105"/>
        </w:rPr>
        <w:t xml:space="preserve">. (2012) find </w:t>
      </w:r>
      <w:proofErr w:type="gramStart"/>
      <w:r>
        <w:rPr>
          <w:color w:val="231F20"/>
          <w:w w:val="105"/>
        </w:rPr>
        <w:t>a number of</w:t>
      </w:r>
      <w:proofErr w:type="gramEnd"/>
      <w:r>
        <w:rPr>
          <w:color w:val="231F20"/>
          <w:w w:val="105"/>
        </w:rPr>
        <w:t xml:space="preserve"> important results. First, they observe a dra- matic</w:t>
      </w:r>
      <w:r>
        <w:rPr>
          <w:color w:val="231F20"/>
          <w:spacing w:val="31"/>
          <w:w w:val="105"/>
        </w:rPr>
        <w:t xml:space="preserve"> </w:t>
      </w:r>
      <w:r>
        <w:rPr>
          <w:color w:val="231F20"/>
          <w:w w:val="105"/>
        </w:rPr>
        <w:t>decline</w:t>
      </w:r>
      <w:r>
        <w:rPr>
          <w:color w:val="231F20"/>
          <w:spacing w:val="30"/>
          <w:w w:val="105"/>
        </w:rPr>
        <w:t xml:space="preserve"> </w:t>
      </w:r>
      <w:r>
        <w:rPr>
          <w:color w:val="231F20"/>
          <w:w w:val="105"/>
        </w:rPr>
        <w:t>in</w:t>
      </w:r>
      <w:r>
        <w:rPr>
          <w:color w:val="231F20"/>
          <w:spacing w:val="29"/>
          <w:w w:val="105"/>
        </w:rPr>
        <w:t xml:space="preserve"> </w:t>
      </w:r>
      <w:r>
        <w:rPr>
          <w:color w:val="231F20"/>
          <w:w w:val="105"/>
        </w:rPr>
        <w:t>the</w:t>
      </w:r>
      <w:r>
        <w:rPr>
          <w:color w:val="231F20"/>
          <w:spacing w:val="30"/>
          <w:w w:val="105"/>
        </w:rPr>
        <w:t xml:space="preserve"> </w:t>
      </w:r>
      <w:r>
        <w:rPr>
          <w:color w:val="231F20"/>
          <w:w w:val="105"/>
        </w:rPr>
        <w:t>use</w:t>
      </w:r>
      <w:r>
        <w:rPr>
          <w:color w:val="231F20"/>
          <w:spacing w:val="30"/>
          <w:w w:val="105"/>
        </w:rPr>
        <w:t xml:space="preserve"> </w:t>
      </w:r>
      <w:r>
        <w:rPr>
          <w:color w:val="231F20"/>
          <w:w w:val="105"/>
        </w:rPr>
        <w:t>of</w:t>
      </w:r>
      <w:r>
        <w:rPr>
          <w:color w:val="231F20"/>
          <w:spacing w:val="30"/>
          <w:w w:val="105"/>
        </w:rPr>
        <w:t xml:space="preserve"> </w:t>
      </w:r>
      <w:r>
        <w:rPr>
          <w:color w:val="231F20"/>
          <w:w w:val="105"/>
        </w:rPr>
        <w:t>stock</w:t>
      </w:r>
      <w:r>
        <w:rPr>
          <w:color w:val="231F20"/>
          <w:spacing w:val="30"/>
          <w:w w:val="105"/>
        </w:rPr>
        <w:t xml:space="preserve"> </w:t>
      </w:r>
      <w:r>
        <w:rPr>
          <w:color w:val="231F20"/>
          <w:w w:val="105"/>
        </w:rPr>
        <w:t>options</w:t>
      </w:r>
      <w:r>
        <w:rPr>
          <w:color w:val="231F20"/>
          <w:spacing w:val="31"/>
          <w:w w:val="105"/>
        </w:rPr>
        <w:t xml:space="preserve"> </w:t>
      </w:r>
      <w:r>
        <w:rPr>
          <w:color w:val="231F20"/>
          <w:w w:val="105"/>
        </w:rPr>
        <w:t>as</w:t>
      </w:r>
      <w:r>
        <w:rPr>
          <w:color w:val="231F20"/>
          <w:spacing w:val="29"/>
          <w:w w:val="105"/>
        </w:rPr>
        <w:t xml:space="preserve"> </w:t>
      </w:r>
      <w:r>
        <w:rPr>
          <w:color w:val="231F20"/>
          <w:w w:val="105"/>
        </w:rPr>
        <w:t>part</w:t>
      </w:r>
      <w:r>
        <w:rPr>
          <w:color w:val="231F20"/>
          <w:spacing w:val="30"/>
          <w:w w:val="105"/>
        </w:rPr>
        <w:t xml:space="preserve"> </w:t>
      </w:r>
      <w:r>
        <w:rPr>
          <w:color w:val="231F20"/>
          <w:w w:val="105"/>
        </w:rPr>
        <w:t>of</w:t>
      </w:r>
      <w:r>
        <w:rPr>
          <w:color w:val="231F20"/>
          <w:spacing w:val="29"/>
          <w:w w:val="105"/>
        </w:rPr>
        <w:t xml:space="preserve"> </w:t>
      </w:r>
      <w:r>
        <w:rPr>
          <w:color w:val="231F20"/>
          <w:w w:val="105"/>
        </w:rPr>
        <w:t>CEO</w:t>
      </w:r>
      <w:r>
        <w:rPr>
          <w:color w:val="231F20"/>
          <w:spacing w:val="30"/>
          <w:w w:val="105"/>
        </w:rPr>
        <w:t xml:space="preserve"> </w:t>
      </w:r>
      <w:r>
        <w:rPr>
          <w:color w:val="231F20"/>
          <w:w w:val="105"/>
        </w:rPr>
        <w:t>compensation</w:t>
      </w:r>
      <w:r>
        <w:rPr>
          <w:color w:val="231F20"/>
          <w:spacing w:val="30"/>
          <w:w w:val="105"/>
        </w:rPr>
        <w:t xml:space="preserve"> </w:t>
      </w:r>
      <w:r>
        <w:rPr>
          <w:color w:val="231F20"/>
          <w:w w:val="105"/>
        </w:rPr>
        <w:t>following the adoption of FAS 123R. Moreover, this decline is significantly more marked among firms that would face the highest accounting charges. In contrast, differences among firms in factors thought to be consistent with the economically efficient use</w:t>
      </w:r>
      <w:r>
        <w:rPr>
          <w:color w:val="231F20"/>
          <w:spacing w:val="80"/>
          <w:w w:val="105"/>
        </w:rPr>
        <w:t xml:space="preserve"> </w:t>
      </w:r>
      <w:r>
        <w:rPr>
          <w:color w:val="231F20"/>
          <w:w w:val="105"/>
        </w:rPr>
        <w:t>of stock options play virtually no role in explaining this shift. Curiously, the authors also find that those firms decreasing their use of stock options tend to increase the</w:t>
      </w:r>
      <w:r>
        <w:rPr>
          <w:color w:val="231F20"/>
          <w:spacing w:val="40"/>
          <w:w w:val="105"/>
        </w:rPr>
        <w:t xml:space="preserve"> </w:t>
      </w:r>
      <w:r>
        <w:rPr>
          <w:color w:val="231F20"/>
          <w:w w:val="105"/>
        </w:rPr>
        <w:t>use of bonuses, restricted stock, and variou</w:t>
      </w:r>
      <w:r>
        <w:rPr>
          <w:color w:val="231F20"/>
          <w:w w:val="105"/>
        </w:rPr>
        <w:t>s long-term incentives, none of which</w:t>
      </w:r>
      <w:r>
        <w:rPr>
          <w:color w:val="231F20"/>
          <w:spacing w:val="40"/>
          <w:w w:val="105"/>
        </w:rPr>
        <w:t xml:space="preserve"> </w:t>
      </w:r>
      <w:r>
        <w:rPr>
          <w:color w:val="231F20"/>
          <w:w w:val="105"/>
        </w:rPr>
        <w:t xml:space="preserve">have the convexity attribute of stock options. Finally, Hayes </w:t>
      </w:r>
      <w:r>
        <w:rPr>
          <w:i/>
          <w:color w:val="231F20"/>
          <w:w w:val="105"/>
        </w:rPr>
        <w:t>et al</w:t>
      </w:r>
      <w:r>
        <w:rPr>
          <w:color w:val="231F20"/>
          <w:w w:val="105"/>
        </w:rPr>
        <w:t>. are unable to de- tect differences in investment behaviour following the reduced use of stock options</w:t>
      </w:r>
      <w:r>
        <w:rPr>
          <w:color w:val="231F20"/>
          <w:spacing w:val="40"/>
          <w:w w:val="105"/>
        </w:rPr>
        <w:t xml:space="preserve"> </w:t>
      </w:r>
      <w:r>
        <w:rPr>
          <w:color w:val="231F20"/>
          <w:w w:val="105"/>
        </w:rPr>
        <w:t>as part of CEO compensation.</w:t>
      </w:r>
    </w:p>
    <w:p w14:paraId="1488A729" w14:textId="77777777" w:rsidR="004A5C99" w:rsidRDefault="0027463A">
      <w:pPr>
        <w:pStyle w:val="BodyText"/>
        <w:spacing w:before="10" w:line="249" w:lineRule="auto"/>
        <w:ind w:left="62" w:right="162" w:firstLine="189"/>
        <w:jc w:val="both"/>
      </w:pPr>
      <w:r>
        <w:rPr>
          <w:color w:val="231F20"/>
          <w:w w:val="105"/>
        </w:rPr>
        <w:t xml:space="preserve">Taken together, the findings of Hayes </w:t>
      </w:r>
      <w:r>
        <w:rPr>
          <w:i/>
          <w:color w:val="231F20"/>
          <w:w w:val="105"/>
        </w:rPr>
        <w:t xml:space="preserve">et al. </w:t>
      </w:r>
      <w:r>
        <w:rPr>
          <w:color w:val="231F20"/>
          <w:w w:val="105"/>
        </w:rPr>
        <w:t>(2012) strongly support the view that the accounting effects of compensation are widely recognized and consequently are incorporated in the design of executive compensation contracts. This suggests that any theory of CEO compensation needs to take account of perceived accounting ef- fects, as well as the underlying reasons for concerns with such effects. More gener- ally,</w:t>
      </w:r>
      <w:r>
        <w:rPr>
          <w:color w:val="231F20"/>
          <w:spacing w:val="37"/>
          <w:w w:val="105"/>
        </w:rPr>
        <w:t xml:space="preserve"> </w:t>
      </w:r>
      <w:r>
        <w:rPr>
          <w:color w:val="231F20"/>
          <w:w w:val="105"/>
        </w:rPr>
        <w:t>one</w:t>
      </w:r>
      <w:r>
        <w:rPr>
          <w:color w:val="231F20"/>
          <w:spacing w:val="39"/>
          <w:w w:val="105"/>
        </w:rPr>
        <w:t xml:space="preserve"> </w:t>
      </w:r>
      <w:r>
        <w:rPr>
          <w:color w:val="231F20"/>
          <w:w w:val="105"/>
        </w:rPr>
        <w:t>might</w:t>
      </w:r>
      <w:r>
        <w:rPr>
          <w:color w:val="231F20"/>
          <w:spacing w:val="39"/>
          <w:w w:val="105"/>
        </w:rPr>
        <w:t xml:space="preserve"> </w:t>
      </w:r>
      <w:r>
        <w:rPr>
          <w:color w:val="231F20"/>
          <w:w w:val="105"/>
        </w:rPr>
        <w:t>be</w:t>
      </w:r>
      <w:r>
        <w:rPr>
          <w:color w:val="231F20"/>
          <w:spacing w:val="38"/>
          <w:w w:val="105"/>
        </w:rPr>
        <w:t xml:space="preserve"> </w:t>
      </w:r>
      <w:r>
        <w:rPr>
          <w:color w:val="231F20"/>
          <w:w w:val="105"/>
        </w:rPr>
        <w:t>able</w:t>
      </w:r>
      <w:r>
        <w:rPr>
          <w:color w:val="231F20"/>
          <w:spacing w:val="37"/>
          <w:w w:val="105"/>
        </w:rPr>
        <w:t xml:space="preserve"> </w:t>
      </w:r>
      <w:r>
        <w:rPr>
          <w:color w:val="231F20"/>
          <w:w w:val="105"/>
        </w:rPr>
        <w:t>to</w:t>
      </w:r>
      <w:r>
        <w:rPr>
          <w:color w:val="231F20"/>
          <w:spacing w:val="38"/>
          <w:w w:val="105"/>
        </w:rPr>
        <w:t xml:space="preserve"> </w:t>
      </w:r>
      <w:r>
        <w:rPr>
          <w:color w:val="231F20"/>
          <w:w w:val="105"/>
        </w:rPr>
        <w:t>identify</w:t>
      </w:r>
      <w:r>
        <w:rPr>
          <w:color w:val="231F20"/>
          <w:spacing w:val="39"/>
          <w:w w:val="105"/>
        </w:rPr>
        <w:t xml:space="preserve"> </w:t>
      </w:r>
      <w:r>
        <w:rPr>
          <w:color w:val="231F20"/>
          <w:w w:val="105"/>
        </w:rPr>
        <w:t>other</w:t>
      </w:r>
      <w:r>
        <w:rPr>
          <w:color w:val="231F20"/>
          <w:spacing w:val="38"/>
          <w:w w:val="105"/>
        </w:rPr>
        <w:t xml:space="preserve"> </w:t>
      </w:r>
      <w:r>
        <w:rPr>
          <w:color w:val="231F20"/>
          <w:w w:val="105"/>
        </w:rPr>
        <w:t>historical</w:t>
      </w:r>
      <w:r>
        <w:rPr>
          <w:color w:val="231F20"/>
          <w:spacing w:val="39"/>
          <w:w w:val="105"/>
        </w:rPr>
        <w:t xml:space="preserve"> </w:t>
      </w:r>
      <w:r>
        <w:rPr>
          <w:color w:val="231F20"/>
          <w:w w:val="105"/>
        </w:rPr>
        <w:t>shifts</w:t>
      </w:r>
      <w:r>
        <w:rPr>
          <w:color w:val="231F20"/>
          <w:spacing w:val="38"/>
          <w:w w:val="105"/>
        </w:rPr>
        <w:t xml:space="preserve"> </w:t>
      </w:r>
      <w:r>
        <w:rPr>
          <w:color w:val="231F20"/>
          <w:w w:val="105"/>
        </w:rPr>
        <w:t>in</w:t>
      </w:r>
      <w:r>
        <w:rPr>
          <w:color w:val="231F20"/>
          <w:spacing w:val="39"/>
          <w:w w:val="105"/>
        </w:rPr>
        <w:t xml:space="preserve"> </w:t>
      </w:r>
      <w:r>
        <w:rPr>
          <w:color w:val="231F20"/>
          <w:w w:val="105"/>
        </w:rPr>
        <w:t>compensation</w:t>
      </w:r>
      <w:r>
        <w:rPr>
          <w:color w:val="231F20"/>
          <w:spacing w:val="37"/>
          <w:w w:val="105"/>
        </w:rPr>
        <w:t xml:space="preserve"> </w:t>
      </w:r>
      <w:r>
        <w:rPr>
          <w:color w:val="231F20"/>
          <w:w w:val="105"/>
        </w:rPr>
        <w:t>design that equally reflect changes in accounting and/or dis</w:t>
      </w:r>
      <w:r>
        <w:rPr>
          <w:color w:val="231F20"/>
          <w:w w:val="105"/>
        </w:rPr>
        <w:t>closure rules, for example, the widespread trade-offs that occurred between current wages and deferred benefits</w:t>
      </w:r>
      <w:r>
        <w:rPr>
          <w:color w:val="231F20"/>
          <w:spacing w:val="40"/>
          <w:w w:val="105"/>
        </w:rPr>
        <w:t xml:space="preserve"> </w:t>
      </w:r>
      <w:r>
        <w:rPr>
          <w:color w:val="231F20"/>
          <w:w w:val="105"/>
        </w:rPr>
        <w:t xml:space="preserve">such as health care and retirement payments prior to the introduction of accrual ac- counting for such commitments. These trade-offs likely reflect another example of accounting form possibly overriding economic function. Yet, at the same time, there is an important role for accounting performance measures, suggesting that the rela- tionship between CEO compensation design and financial reporting </w:t>
      </w:r>
      <w:r>
        <w:rPr>
          <w:color w:val="231F20"/>
          <w:w w:val="105"/>
        </w:rPr>
        <w:t xml:space="preserve">runs in both </w:t>
      </w:r>
      <w:r>
        <w:rPr>
          <w:color w:val="231F20"/>
          <w:spacing w:val="-2"/>
          <w:w w:val="105"/>
        </w:rPr>
        <w:t>directions.</w:t>
      </w:r>
    </w:p>
    <w:p w14:paraId="59817DE6" w14:textId="77777777" w:rsidR="004A5C99" w:rsidRDefault="004A5C99">
      <w:pPr>
        <w:pStyle w:val="BodyText"/>
        <w:spacing w:before="21"/>
      </w:pPr>
    </w:p>
    <w:p w14:paraId="57C7CEA0" w14:textId="77777777" w:rsidR="004A5C99" w:rsidRDefault="0027463A">
      <w:pPr>
        <w:pStyle w:val="BodyText"/>
        <w:spacing w:line="249" w:lineRule="auto"/>
        <w:ind w:left="62" w:right="164"/>
        <w:jc w:val="both"/>
      </w:pPr>
      <w:r>
        <w:rPr>
          <w:i/>
          <w:color w:val="231F20"/>
          <w:w w:val="110"/>
        </w:rPr>
        <w:t>Non-GAAP reporting and CEO compensation</w:t>
      </w:r>
      <w:r>
        <w:rPr>
          <w:i/>
          <w:color w:val="231F20"/>
          <w:spacing w:val="40"/>
          <w:w w:val="110"/>
        </w:rPr>
        <w:t xml:space="preserve"> </w:t>
      </w:r>
      <w:proofErr w:type="gramStart"/>
      <w:r>
        <w:rPr>
          <w:color w:val="231F20"/>
          <w:w w:val="110"/>
        </w:rPr>
        <w:t>The</w:t>
      </w:r>
      <w:proofErr w:type="gramEnd"/>
      <w:r>
        <w:rPr>
          <w:color w:val="231F20"/>
          <w:w w:val="110"/>
        </w:rPr>
        <w:t xml:space="preserve"> last area I briefly review to highlight the complex but important relationship between financial reporting and CEO compensation is the widespread use of</w:t>
      </w:r>
      <w:r>
        <w:rPr>
          <w:color w:val="231F20"/>
          <w:w w:val="110"/>
        </w:rPr>
        <w:t xml:space="preserve"> non-GAAP metrics, whereby firms highlight</w:t>
      </w:r>
      <w:r>
        <w:rPr>
          <w:color w:val="231F20"/>
          <w:spacing w:val="12"/>
          <w:w w:val="110"/>
        </w:rPr>
        <w:t xml:space="preserve"> </w:t>
      </w:r>
      <w:r>
        <w:rPr>
          <w:color w:val="231F20"/>
          <w:w w:val="110"/>
        </w:rPr>
        <w:t>a</w:t>
      </w:r>
      <w:r>
        <w:rPr>
          <w:color w:val="231F20"/>
          <w:spacing w:val="12"/>
          <w:w w:val="110"/>
        </w:rPr>
        <w:t xml:space="preserve"> </w:t>
      </w:r>
      <w:r>
        <w:rPr>
          <w:color w:val="231F20"/>
          <w:w w:val="110"/>
        </w:rPr>
        <w:t>measure</w:t>
      </w:r>
      <w:r>
        <w:rPr>
          <w:color w:val="231F20"/>
          <w:spacing w:val="12"/>
          <w:w w:val="110"/>
        </w:rPr>
        <w:t xml:space="preserve"> </w:t>
      </w:r>
      <w:r>
        <w:rPr>
          <w:color w:val="231F20"/>
          <w:w w:val="110"/>
        </w:rPr>
        <w:t>of</w:t>
      </w:r>
      <w:r>
        <w:rPr>
          <w:color w:val="231F20"/>
          <w:spacing w:val="11"/>
          <w:w w:val="110"/>
        </w:rPr>
        <w:t xml:space="preserve"> </w:t>
      </w:r>
      <w:r>
        <w:rPr>
          <w:color w:val="231F20"/>
          <w:w w:val="110"/>
        </w:rPr>
        <w:t>performance</w:t>
      </w:r>
      <w:r>
        <w:rPr>
          <w:color w:val="231F20"/>
          <w:spacing w:val="13"/>
          <w:w w:val="110"/>
        </w:rPr>
        <w:t xml:space="preserve"> </w:t>
      </w:r>
      <w:r>
        <w:rPr>
          <w:color w:val="231F20"/>
          <w:w w:val="110"/>
        </w:rPr>
        <w:t>that,</w:t>
      </w:r>
      <w:r>
        <w:rPr>
          <w:color w:val="231F20"/>
          <w:spacing w:val="11"/>
          <w:w w:val="110"/>
        </w:rPr>
        <w:t xml:space="preserve"> </w:t>
      </w:r>
      <w:r>
        <w:rPr>
          <w:color w:val="231F20"/>
          <w:w w:val="110"/>
        </w:rPr>
        <w:t>while</w:t>
      </w:r>
      <w:r>
        <w:rPr>
          <w:color w:val="231F20"/>
          <w:spacing w:val="12"/>
          <w:w w:val="110"/>
        </w:rPr>
        <w:t xml:space="preserve"> </w:t>
      </w:r>
      <w:r>
        <w:rPr>
          <w:color w:val="231F20"/>
          <w:w w:val="110"/>
        </w:rPr>
        <w:t>based</w:t>
      </w:r>
      <w:r>
        <w:rPr>
          <w:color w:val="231F20"/>
          <w:spacing w:val="12"/>
          <w:w w:val="110"/>
        </w:rPr>
        <w:t xml:space="preserve"> </w:t>
      </w:r>
      <w:r>
        <w:rPr>
          <w:color w:val="231F20"/>
          <w:w w:val="110"/>
        </w:rPr>
        <w:t>on</w:t>
      </w:r>
      <w:r>
        <w:rPr>
          <w:color w:val="231F20"/>
          <w:spacing w:val="11"/>
          <w:w w:val="110"/>
        </w:rPr>
        <w:t xml:space="preserve"> </w:t>
      </w:r>
      <w:r>
        <w:rPr>
          <w:color w:val="231F20"/>
          <w:w w:val="110"/>
        </w:rPr>
        <w:t>the</w:t>
      </w:r>
      <w:r>
        <w:rPr>
          <w:color w:val="231F20"/>
          <w:spacing w:val="13"/>
          <w:w w:val="110"/>
        </w:rPr>
        <w:t xml:space="preserve"> </w:t>
      </w:r>
      <w:r>
        <w:rPr>
          <w:color w:val="231F20"/>
          <w:w w:val="110"/>
        </w:rPr>
        <w:t>GAAP</w:t>
      </w:r>
      <w:r>
        <w:rPr>
          <w:color w:val="231F20"/>
          <w:spacing w:val="11"/>
          <w:w w:val="110"/>
        </w:rPr>
        <w:t xml:space="preserve"> </w:t>
      </w:r>
      <w:r>
        <w:rPr>
          <w:color w:val="231F20"/>
          <w:w w:val="110"/>
        </w:rPr>
        <w:t>rules,</w:t>
      </w:r>
      <w:r>
        <w:rPr>
          <w:color w:val="231F20"/>
          <w:spacing w:val="13"/>
          <w:w w:val="110"/>
        </w:rPr>
        <w:t xml:space="preserve"> </w:t>
      </w:r>
      <w:r>
        <w:rPr>
          <w:color w:val="231F20"/>
          <w:w w:val="110"/>
        </w:rPr>
        <w:t>is</w:t>
      </w:r>
      <w:r>
        <w:rPr>
          <w:color w:val="231F20"/>
          <w:spacing w:val="12"/>
          <w:w w:val="110"/>
        </w:rPr>
        <w:t xml:space="preserve"> </w:t>
      </w:r>
      <w:r>
        <w:rPr>
          <w:color w:val="231F20"/>
          <w:spacing w:val="-5"/>
          <w:w w:val="110"/>
        </w:rPr>
        <w:t>not</w:t>
      </w:r>
    </w:p>
    <w:p w14:paraId="274EA372" w14:textId="77777777" w:rsidR="004A5C99" w:rsidRDefault="004A5C99">
      <w:pPr>
        <w:pStyle w:val="BodyText"/>
        <w:spacing w:before="13"/>
      </w:pPr>
    </w:p>
    <w:p w14:paraId="0B7149F2" w14:textId="77777777" w:rsidR="004A5C99" w:rsidRDefault="004A5C99">
      <w:pPr>
        <w:rPr>
          <w:color w:val="231F20"/>
          <w:w w:val="105"/>
          <w:sz w:val="14"/>
        </w:rPr>
      </w:pPr>
    </w:p>
    <w:p w14:paraId="1B2543C9" w14:textId="77777777" w:rsidR="00DD4D10" w:rsidRDefault="00DD4D10">
      <w:pPr>
        <w:rPr>
          <w:sz w:val="14"/>
        </w:rPr>
        <w:sectPr w:rsidR="00DD4D10">
          <w:pgSz w:w="9700" w:h="13950"/>
          <w:pgMar w:top="800" w:right="1133" w:bottom="280" w:left="1133" w:header="720" w:footer="720" w:gutter="0"/>
          <w:cols w:space="720"/>
        </w:sectPr>
      </w:pPr>
    </w:p>
    <w:p w14:paraId="2824D5AF" w14:textId="77777777" w:rsidR="004A5C99" w:rsidRDefault="004A5C99">
      <w:pPr>
        <w:pStyle w:val="BodyText"/>
        <w:spacing w:before="208"/>
        <w:rPr>
          <w:i/>
        </w:rPr>
      </w:pPr>
    </w:p>
    <w:p w14:paraId="5552FD68" w14:textId="77777777" w:rsidR="00DD4D10" w:rsidRDefault="00DD4D10">
      <w:pPr>
        <w:pStyle w:val="BodyText"/>
        <w:spacing w:before="208"/>
        <w:rPr>
          <w:i/>
        </w:rPr>
      </w:pPr>
    </w:p>
    <w:p w14:paraId="28266DD2" w14:textId="77777777" w:rsidR="004A5C99" w:rsidRDefault="0027463A">
      <w:pPr>
        <w:pStyle w:val="BodyText"/>
        <w:spacing w:line="249" w:lineRule="auto"/>
        <w:ind w:left="167" w:right="59"/>
        <w:jc w:val="both"/>
      </w:pPr>
      <w:r>
        <w:rPr>
          <w:color w:val="231F20"/>
          <w:w w:val="105"/>
        </w:rPr>
        <w:t>entirely consistent with GAAP-based definitions of key accounting metrics such as periodic net income. Examples include terms such as ‘cash profit’,</w:t>
      </w:r>
      <w:r>
        <w:rPr>
          <w:color w:val="231F20"/>
          <w:w w:val="105"/>
        </w:rPr>
        <w:t xml:space="preserve"> ‘pro-forma</w:t>
      </w:r>
      <w:r>
        <w:rPr>
          <w:color w:val="231F20"/>
          <w:spacing w:val="80"/>
          <w:w w:val="105"/>
        </w:rPr>
        <w:t xml:space="preserve"> </w:t>
      </w:r>
      <w:r>
        <w:rPr>
          <w:color w:val="231F20"/>
          <w:w w:val="105"/>
        </w:rPr>
        <w:t>profit’, ‘recurring earnings’, ‘normalized earnings’, and ‘underlying profit’. While there are obvious competing explanations for the use of non-GAAP metrics, namely the provision of more meaningful information to stakeholders or managerial self- interest,</w:t>
      </w:r>
      <w:r>
        <w:rPr>
          <w:color w:val="231F20"/>
          <w:spacing w:val="24"/>
          <w:w w:val="105"/>
        </w:rPr>
        <w:t xml:space="preserve"> </w:t>
      </w:r>
      <w:proofErr w:type="gramStart"/>
      <w:r>
        <w:rPr>
          <w:color w:val="231F20"/>
          <w:w w:val="105"/>
        </w:rPr>
        <w:t>both</w:t>
      </w:r>
      <w:r>
        <w:rPr>
          <w:color w:val="231F20"/>
          <w:spacing w:val="24"/>
          <w:w w:val="105"/>
        </w:rPr>
        <w:t xml:space="preserve"> </w:t>
      </w:r>
      <w:r>
        <w:rPr>
          <w:color w:val="231F20"/>
          <w:w w:val="105"/>
        </w:rPr>
        <w:t>of</w:t>
      </w:r>
      <w:r>
        <w:rPr>
          <w:color w:val="231F20"/>
          <w:spacing w:val="26"/>
          <w:w w:val="105"/>
        </w:rPr>
        <w:t xml:space="preserve"> </w:t>
      </w:r>
      <w:r>
        <w:rPr>
          <w:color w:val="231F20"/>
          <w:w w:val="105"/>
        </w:rPr>
        <w:t>these</w:t>
      </w:r>
      <w:proofErr w:type="gramEnd"/>
      <w:r>
        <w:rPr>
          <w:color w:val="231F20"/>
          <w:spacing w:val="24"/>
          <w:w w:val="105"/>
        </w:rPr>
        <w:t xml:space="preserve"> </w:t>
      </w:r>
      <w:r>
        <w:rPr>
          <w:color w:val="231F20"/>
          <w:w w:val="105"/>
        </w:rPr>
        <w:t>suggest</w:t>
      </w:r>
      <w:r>
        <w:rPr>
          <w:color w:val="231F20"/>
          <w:spacing w:val="26"/>
          <w:w w:val="105"/>
        </w:rPr>
        <w:t xml:space="preserve"> </w:t>
      </w:r>
      <w:r>
        <w:rPr>
          <w:color w:val="231F20"/>
          <w:w w:val="105"/>
        </w:rPr>
        <w:t>that</w:t>
      </w:r>
      <w:r>
        <w:rPr>
          <w:color w:val="231F20"/>
          <w:spacing w:val="24"/>
          <w:w w:val="105"/>
        </w:rPr>
        <w:t xml:space="preserve"> </w:t>
      </w:r>
      <w:r>
        <w:rPr>
          <w:color w:val="231F20"/>
          <w:w w:val="105"/>
        </w:rPr>
        <w:t>non-GAAP</w:t>
      </w:r>
      <w:r>
        <w:rPr>
          <w:color w:val="231F20"/>
          <w:spacing w:val="26"/>
          <w:w w:val="105"/>
        </w:rPr>
        <w:t xml:space="preserve"> </w:t>
      </w:r>
      <w:r>
        <w:rPr>
          <w:color w:val="231F20"/>
          <w:w w:val="105"/>
        </w:rPr>
        <w:t>measures</w:t>
      </w:r>
      <w:r>
        <w:rPr>
          <w:color w:val="231F20"/>
          <w:spacing w:val="24"/>
          <w:w w:val="105"/>
        </w:rPr>
        <w:t xml:space="preserve"> </w:t>
      </w:r>
      <w:r>
        <w:rPr>
          <w:color w:val="231F20"/>
          <w:w w:val="105"/>
        </w:rPr>
        <w:t>may</w:t>
      </w:r>
      <w:r>
        <w:rPr>
          <w:color w:val="231F20"/>
          <w:spacing w:val="24"/>
          <w:w w:val="105"/>
        </w:rPr>
        <w:t xml:space="preserve"> </w:t>
      </w:r>
      <w:r>
        <w:rPr>
          <w:color w:val="231F20"/>
          <w:w w:val="105"/>
        </w:rPr>
        <w:t>be</w:t>
      </w:r>
      <w:r>
        <w:rPr>
          <w:color w:val="231F20"/>
          <w:spacing w:val="26"/>
          <w:w w:val="105"/>
        </w:rPr>
        <w:t xml:space="preserve"> </w:t>
      </w:r>
      <w:r>
        <w:rPr>
          <w:color w:val="231F20"/>
          <w:w w:val="105"/>
        </w:rPr>
        <w:t>an</w:t>
      </w:r>
      <w:r>
        <w:rPr>
          <w:color w:val="231F20"/>
          <w:spacing w:val="24"/>
          <w:w w:val="105"/>
        </w:rPr>
        <w:t xml:space="preserve"> </w:t>
      </w:r>
      <w:r>
        <w:rPr>
          <w:color w:val="231F20"/>
          <w:w w:val="105"/>
        </w:rPr>
        <w:t>important</w:t>
      </w:r>
      <w:r>
        <w:rPr>
          <w:color w:val="231F20"/>
          <w:spacing w:val="24"/>
          <w:w w:val="105"/>
        </w:rPr>
        <w:t xml:space="preserve"> </w:t>
      </w:r>
      <w:r>
        <w:rPr>
          <w:color w:val="231F20"/>
          <w:w w:val="105"/>
        </w:rPr>
        <w:t>part of CEO compensation design.</w:t>
      </w:r>
    </w:p>
    <w:p w14:paraId="654FE38F" w14:textId="77777777" w:rsidR="004A5C99" w:rsidRDefault="0027463A">
      <w:pPr>
        <w:pStyle w:val="BodyText"/>
        <w:spacing w:before="6" w:line="249" w:lineRule="auto"/>
        <w:ind w:left="167" w:right="59" w:firstLine="189"/>
        <w:jc w:val="both"/>
      </w:pPr>
      <w:r>
        <w:rPr>
          <w:color w:val="231F20"/>
          <w:w w:val="110"/>
        </w:rPr>
        <w:t>To</w:t>
      </w:r>
      <w:r>
        <w:rPr>
          <w:color w:val="231F20"/>
          <w:spacing w:val="-13"/>
          <w:w w:val="110"/>
        </w:rPr>
        <w:t xml:space="preserve"> </w:t>
      </w:r>
      <w:r>
        <w:rPr>
          <w:color w:val="231F20"/>
          <w:w w:val="110"/>
        </w:rPr>
        <w:t>take</w:t>
      </w:r>
      <w:r>
        <w:rPr>
          <w:color w:val="231F20"/>
          <w:spacing w:val="-12"/>
          <w:w w:val="110"/>
        </w:rPr>
        <w:t xml:space="preserve"> </w:t>
      </w:r>
      <w:r>
        <w:rPr>
          <w:color w:val="231F20"/>
          <w:w w:val="110"/>
        </w:rPr>
        <w:t>an</w:t>
      </w:r>
      <w:r>
        <w:rPr>
          <w:color w:val="231F20"/>
          <w:spacing w:val="-13"/>
          <w:w w:val="110"/>
        </w:rPr>
        <w:t xml:space="preserve"> </w:t>
      </w:r>
      <w:r>
        <w:rPr>
          <w:color w:val="231F20"/>
          <w:w w:val="110"/>
        </w:rPr>
        <w:t>example,</w:t>
      </w:r>
      <w:r>
        <w:rPr>
          <w:color w:val="231F20"/>
          <w:spacing w:val="-13"/>
          <w:w w:val="110"/>
        </w:rPr>
        <w:t xml:space="preserve"> </w:t>
      </w:r>
      <w:r>
        <w:rPr>
          <w:color w:val="231F20"/>
          <w:w w:val="110"/>
        </w:rPr>
        <w:t>examination</w:t>
      </w:r>
      <w:r>
        <w:rPr>
          <w:color w:val="231F20"/>
          <w:spacing w:val="-11"/>
          <w:w w:val="110"/>
        </w:rPr>
        <w:t xml:space="preserve"> </w:t>
      </w:r>
      <w:r>
        <w:rPr>
          <w:color w:val="231F20"/>
          <w:w w:val="110"/>
        </w:rPr>
        <w:t>of</w:t>
      </w:r>
      <w:r>
        <w:rPr>
          <w:color w:val="231F20"/>
          <w:spacing w:val="-13"/>
          <w:w w:val="110"/>
        </w:rPr>
        <w:t xml:space="preserve"> </w:t>
      </w:r>
      <w:r>
        <w:rPr>
          <w:color w:val="231F20"/>
          <w:w w:val="110"/>
        </w:rPr>
        <w:t>the</w:t>
      </w:r>
      <w:r>
        <w:rPr>
          <w:color w:val="231F20"/>
          <w:spacing w:val="-12"/>
          <w:w w:val="110"/>
        </w:rPr>
        <w:t xml:space="preserve"> </w:t>
      </w:r>
      <w:r>
        <w:rPr>
          <w:color w:val="231F20"/>
          <w:w w:val="110"/>
        </w:rPr>
        <w:t>Qantas</w:t>
      </w:r>
      <w:r>
        <w:rPr>
          <w:color w:val="231F20"/>
          <w:spacing w:val="-12"/>
          <w:w w:val="110"/>
        </w:rPr>
        <w:t xml:space="preserve"> </w:t>
      </w:r>
      <w:r>
        <w:rPr>
          <w:color w:val="231F20"/>
          <w:w w:val="110"/>
        </w:rPr>
        <w:t>2013</w:t>
      </w:r>
      <w:r>
        <w:rPr>
          <w:color w:val="231F20"/>
          <w:spacing w:val="-12"/>
          <w:w w:val="110"/>
        </w:rPr>
        <w:t xml:space="preserve"> </w:t>
      </w:r>
      <w:r>
        <w:rPr>
          <w:color w:val="231F20"/>
          <w:w w:val="110"/>
        </w:rPr>
        <w:t>annual</w:t>
      </w:r>
      <w:r>
        <w:rPr>
          <w:color w:val="231F20"/>
          <w:spacing w:val="-11"/>
          <w:w w:val="110"/>
        </w:rPr>
        <w:t xml:space="preserve"> </w:t>
      </w:r>
      <w:r>
        <w:rPr>
          <w:color w:val="231F20"/>
          <w:w w:val="110"/>
        </w:rPr>
        <w:t>report</w:t>
      </w:r>
      <w:r>
        <w:rPr>
          <w:color w:val="231F20"/>
          <w:spacing w:val="-12"/>
          <w:w w:val="110"/>
        </w:rPr>
        <w:t xml:space="preserve"> </w:t>
      </w:r>
      <w:r>
        <w:rPr>
          <w:color w:val="231F20"/>
          <w:w w:val="110"/>
        </w:rPr>
        <w:t>reveals</w:t>
      </w:r>
      <w:r>
        <w:rPr>
          <w:color w:val="231F20"/>
          <w:spacing w:val="-13"/>
          <w:w w:val="110"/>
        </w:rPr>
        <w:t xml:space="preserve"> </w:t>
      </w:r>
      <w:r>
        <w:rPr>
          <w:color w:val="231F20"/>
          <w:w w:val="110"/>
        </w:rPr>
        <w:t>(quite transparently) that the CEO’s compensation includes a periodic bonus, 60% of which is determined by underlying profit, a measure which Qantas reports as its ‘preferred’ performance metric. However, underlying profit is a measure which Qantas</w:t>
      </w:r>
      <w:r>
        <w:rPr>
          <w:color w:val="231F20"/>
          <w:spacing w:val="-9"/>
          <w:w w:val="110"/>
        </w:rPr>
        <w:t xml:space="preserve"> </w:t>
      </w:r>
      <w:r>
        <w:rPr>
          <w:color w:val="231F20"/>
          <w:w w:val="110"/>
        </w:rPr>
        <w:t>ultimately</w:t>
      </w:r>
      <w:r>
        <w:rPr>
          <w:color w:val="231F20"/>
          <w:spacing w:val="-9"/>
          <w:w w:val="110"/>
        </w:rPr>
        <w:t xml:space="preserve"> </w:t>
      </w:r>
      <w:r>
        <w:rPr>
          <w:color w:val="231F20"/>
          <w:w w:val="110"/>
        </w:rPr>
        <w:t>self-determines.</w:t>
      </w:r>
      <w:r>
        <w:rPr>
          <w:color w:val="231F20"/>
          <w:spacing w:val="-10"/>
          <w:w w:val="110"/>
        </w:rPr>
        <w:t xml:space="preserve"> </w:t>
      </w:r>
      <w:r>
        <w:rPr>
          <w:color w:val="231F20"/>
          <w:w w:val="110"/>
        </w:rPr>
        <w:t>Items</w:t>
      </w:r>
      <w:r>
        <w:rPr>
          <w:color w:val="231F20"/>
          <w:spacing w:val="-10"/>
          <w:w w:val="110"/>
        </w:rPr>
        <w:t xml:space="preserve"> </w:t>
      </w:r>
      <w:r>
        <w:rPr>
          <w:color w:val="231F20"/>
          <w:w w:val="110"/>
        </w:rPr>
        <w:t>that</w:t>
      </w:r>
      <w:r>
        <w:rPr>
          <w:color w:val="231F20"/>
          <w:spacing w:val="-9"/>
          <w:w w:val="110"/>
        </w:rPr>
        <w:t xml:space="preserve"> </w:t>
      </w:r>
      <w:r>
        <w:rPr>
          <w:color w:val="231F20"/>
          <w:w w:val="110"/>
        </w:rPr>
        <w:t>are</w:t>
      </w:r>
      <w:r>
        <w:rPr>
          <w:color w:val="231F20"/>
          <w:spacing w:val="-10"/>
          <w:w w:val="110"/>
        </w:rPr>
        <w:t xml:space="preserve"> </w:t>
      </w:r>
      <w:r>
        <w:rPr>
          <w:color w:val="231F20"/>
          <w:w w:val="110"/>
        </w:rPr>
        <w:t>included</w:t>
      </w:r>
      <w:r>
        <w:rPr>
          <w:color w:val="231F20"/>
          <w:spacing w:val="-9"/>
          <w:w w:val="110"/>
        </w:rPr>
        <w:t xml:space="preserve"> </w:t>
      </w:r>
      <w:r>
        <w:rPr>
          <w:color w:val="231F20"/>
          <w:w w:val="110"/>
        </w:rPr>
        <w:t>versus</w:t>
      </w:r>
      <w:r>
        <w:rPr>
          <w:color w:val="231F20"/>
          <w:spacing w:val="-10"/>
          <w:w w:val="110"/>
        </w:rPr>
        <w:t xml:space="preserve"> </w:t>
      </w:r>
      <w:r>
        <w:rPr>
          <w:color w:val="231F20"/>
          <w:w w:val="110"/>
        </w:rPr>
        <w:t>those</w:t>
      </w:r>
      <w:r>
        <w:rPr>
          <w:color w:val="231F20"/>
          <w:spacing w:val="-9"/>
          <w:w w:val="110"/>
        </w:rPr>
        <w:t xml:space="preserve"> </w:t>
      </w:r>
      <w:r>
        <w:rPr>
          <w:color w:val="231F20"/>
          <w:w w:val="110"/>
        </w:rPr>
        <w:t>that</w:t>
      </w:r>
      <w:r>
        <w:rPr>
          <w:color w:val="231F20"/>
          <w:spacing w:val="-9"/>
          <w:w w:val="110"/>
        </w:rPr>
        <w:t xml:space="preserve"> </w:t>
      </w:r>
      <w:r>
        <w:rPr>
          <w:color w:val="231F20"/>
          <w:w w:val="110"/>
        </w:rPr>
        <w:t>are</w:t>
      </w:r>
      <w:r>
        <w:rPr>
          <w:color w:val="231F20"/>
          <w:spacing w:val="-10"/>
          <w:w w:val="110"/>
        </w:rPr>
        <w:t xml:space="preserve"> </w:t>
      </w:r>
      <w:r>
        <w:rPr>
          <w:color w:val="231F20"/>
          <w:w w:val="110"/>
        </w:rPr>
        <w:t>ex- cluded</w:t>
      </w:r>
      <w:r>
        <w:rPr>
          <w:color w:val="231F20"/>
          <w:spacing w:val="-2"/>
          <w:w w:val="110"/>
        </w:rPr>
        <w:t xml:space="preserve"> </w:t>
      </w:r>
      <w:r>
        <w:rPr>
          <w:color w:val="231F20"/>
          <w:w w:val="110"/>
        </w:rPr>
        <w:t>are</w:t>
      </w:r>
      <w:r>
        <w:rPr>
          <w:color w:val="231F20"/>
          <w:spacing w:val="-2"/>
          <w:w w:val="110"/>
        </w:rPr>
        <w:t xml:space="preserve"> </w:t>
      </w:r>
      <w:r>
        <w:rPr>
          <w:color w:val="231F20"/>
          <w:w w:val="110"/>
        </w:rPr>
        <w:t>at</w:t>
      </w:r>
      <w:r>
        <w:rPr>
          <w:color w:val="231F20"/>
          <w:spacing w:val="-2"/>
          <w:w w:val="110"/>
        </w:rPr>
        <w:t xml:space="preserve"> </w:t>
      </w:r>
      <w:r>
        <w:rPr>
          <w:color w:val="231F20"/>
          <w:w w:val="110"/>
        </w:rPr>
        <w:t>the</w:t>
      </w:r>
      <w:r>
        <w:rPr>
          <w:color w:val="231F20"/>
          <w:spacing w:val="-1"/>
          <w:w w:val="110"/>
        </w:rPr>
        <w:t xml:space="preserve"> </w:t>
      </w:r>
      <w:r>
        <w:rPr>
          <w:color w:val="231F20"/>
          <w:w w:val="110"/>
        </w:rPr>
        <w:t>discretion</w:t>
      </w:r>
      <w:r>
        <w:rPr>
          <w:color w:val="231F20"/>
          <w:spacing w:val="-1"/>
          <w:w w:val="110"/>
        </w:rPr>
        <w:t xml:space="preserve"> </w:t>
      </w:r>
      <w:r>
        <w:rPr>
          <w:color w:val="231F20"/>
          <w:w w:val="110"/>
        </w:rPr>
        <w:t>of</w:t>
      </w:r>
      <w:r>
        <w:rPr>
          <w:color w:val="231F20"/>
          <w:spacing w:val="-2"/>
          <w:w w:val="110"/>
        </w:rPr>
        <w:t xml:space="preserve"> </w:t>
      </w:r>
      <w:r>
        <w:rPr>
          <w:color w:val="231F20"/>
          <w:w w:val="110"/>
        </w:rPr>
        <w:t>some</w:t>
      </w:r>
      <w:r>
        <w:rPr>
          <w:color w:val="231F20"/>
          <w:spacing w:val="-2"/>
          <w:w w:val="110"/>
        </w:rPr>
        <w:t xml:space="preserve"> </w:t>
      </w:r>
      <w:r>
        <w:rPr>
          <w:color w:val="231F20"/>
          <w:w w:val="110"/>
        </w:rPr>
        <w:t>combination</w:t>
      </w:r>
      <w:r>
        <w:rPr>
          <w:color w:val="231F20"/>
          <w:spacing w:val="-1"/>
          <w:w w:val="110"/>
        </w:rPr>
        <w:t xml:space="preserve"> </w:t>
      </w:r>
      <w:r>
        <w:rPr>
          <w:color w:val="231F20"/>
          <w:w w:val="110"/>
        </w:rPr>
        <w:t>of</w:t>
      </w:r>
      <w:r>
        <w:rPr>
          <w:color w:val="231F20"/>
          <w:spacing w:val="-1"/>
          <w:w w:val="110"/>
        </w:rPr>
        <w:t xml:space="preserve"> </w:t>
      </w:r>
      <w:r>
        <w:rPr>
          <w:color w:val="231F20"/>
          <w:w w:val="110"/>
        </w:rPr>
        <w:t>the</w:t>
      </w:r>
      <w:r>
        <w:rPr>
          <w:color w:val="231F20"/>
          <w:spacing w:val="-2"/>
          <w:w w:val="110"/>
        </w:rPr>
        <w:t xml:space="preserve"> </w:t>
      </w:r>
      <w:r>
        <w:rPr>
          <w:color w:val="231F20"/>
          <w:w w:val="110"/>
        </w:rPr>
        <w:t>board</w:t>
      </w:r>
      <w:r>
        <w:rPr>
          <w:color w:val="231F20"/>
          <w:spacing w:val="-1"/>
          <w:w w:val="110"/>
        </w:rPr>
        <w:t xml:space="preserve"> </w:t>
      </w:r>
      <w:r>
        <w:rPr>
          <w:color w:val="231F20"/>
          <w:w w:val="110"/>
        </w:rPr>
        <w:t>and</w:t>
      </w:r>
      <w:r>
        <w:rPr>
          <w:color w:val="231F20"/>
          <w:spacing w:val="-2"/>
          <w:w w:val="110"/>
        </w:rPr>
        <w:t xml:space="preserve"> </w:t>
      </w:r>
      <w:r>
        <w:rPr>
          <w:color w:val="231F20"/>
          <w:w w:val="110"/>
        </w:rPr>
        <w:t>senior</w:t>
      </w:r>
      <w:r>
        <w:rPr>
          <w:color w:val="231F20"/>
          <w:spacing w:val="-1"/>
          <w:w w:val="110"/>
        </w:rPr>
        <w:t xml:space="preserve"> </w:t>
      </w:r>
      <w:r>
        <w:rPr>
          <w:color w:val="231F20"/>
          <w:w w:val="110"/>
        </w:rPr>
        <w:t>manage- ment. While such items are typically described as non-recurring, the fact that underlying</w:t>
      </w:r>
      <w:r>
        <w:rPr>
          <w:color w:val="231F20"/>
          <w:spacing w:val="-3"/>
          <w:w w:val="110"/>
        </w:rPr>
        <w:t xml:space="preserve"> </w:t>
      </w:r>
      <w:r>
        <w:rPr>
          <w:color w:val="231F20"/>
          <w:w w:val="110"/>
        </w:rPr>
        <w:t>profit</w:t>
      </w:r>
      <w:r>
        <w:rPr>
          <w:color w:val="231F20"/>
          <w:spacing w:val="-4"/>
          <w:w w:val="110"/>
        </w:rPr>
        <w:t xml:space="preserve"> </w:t>
      </w:r>
      <w:r>
        <w:rPr>
          <w:color w:val="231F20"/>
          <w:w w:val="110"/>
        </w:rPr>
        <w:t>differs</w:t>
      </w:r>
      <w:r>
        <w:rPr>
          <w:color w:val="231F20"/>
          <w:spacing w:val="-5"/>
          <w:w w:val="110"/>
        </w:rPr>
        <w:t xml:space="preserve"> </w:t>
      </w:r>
      <w:r>
        <w:rPr>
          <w:color w:val="231F20"/>
          <w:w w:val="110"/>
        </w:rPr>
        <w:t>from</w:t>
      </w:r>
      <w:r>
        <w:rPr>
          <w:color w:val="231F20"/>
          <w:spacing w:val="-3"/>
          <w:w w:val="110"/>
        </w:rPr>
        <w:t xml:space="preserve"> </w:t>
      </w:r>
      <w:r>
        <w:rPr>
          <w:color w:val="231F20"/>
          <w:w w:val="110"/>
        </w:rPr>
        <w:t>the</w:t>
      </w:r>
      <w:r>
        <w:rPr>
          <w:color w:val="231F20"/>
          <w:spacing w:val="-4"/>
          <w:w w:val="110"/>
        </w:rPr>
        <w:t xml:space="preserve"> </w:t>
      </w:r>
      <w:r>
        <w:rPr>
          <w:color w:val="231F20"/>
          <w:w w:val="110"/>
        </w:rPr>
        <w:t>GAAP</w:t>
      </w:r>
      <w:r>
        <w:rPr>
          <w:color w:val="231F20"/>
          <w:spacing w:val="-3"/>
          <w:w w:val="110"/>
        </w:rPr>
        <w:t xml:space="preserve"> </w:t>
      </w:r>
      <w:r>
        <w:rPr>
          <w:color w:val="231F20"/>
          <w:w w:val="110"/>
        </w:rPr>
        <w:t>definition</w:t>
      </w:r>
      <w:r>
        <w:rPr>
          <w:color w:val="231F20"/>
          <w:spacing w:val="-3"/>
          <w:w w:val="110"/>
        </w:rPr>
        <w:t xml:space="preserve"> </w:t>
      </w:r>
      <w:r>
        <w:rPr>
          <w:color w:val="231F20"/>
          <w:w w:val="110"/>
        </w:rPr>
        <w:t>of</w:t>
      </w:r>
      <w:r>
        <w:rPr>
          <w:color w:val="231F20"/>
          <w:spacing w:val="-4"/>
          <w:w w:val="110"/>
        </w:rPr>
        <w:t xml:space="preserve"> </w:t>
      </w:r>
      <w:r>
        <w:rPr>
          <w:color w:val="231F20"/>
          <w:w w:val="110"/>
        </w:rPr>
        <w:t>operating</w:t>
      </w:r>
      <w:r>
        <w:rPr>
          <w:color w:val="231F20"/>
          <w:spacing w:val="-3"/>
          <w:w w:val="110"/>
        </w:rPr>
        <w:t xml:space="preserve"> </w:t>
      </w:r>
      <w:r>
        <w:rPr>
          <w:color w:val="231F20"/>
          <w:w w:val="110"/>
        </w:rPr>
        <w:t>income</w:t>
      </w:r>
      <w:r>
        <w:rPr>
          <w:color w:val="231F20"/>
          <w:spacing w:val="-4"/>
          <w:w w:val="110"/>
        </w:rPr>
        <w:t xml:space="preserve"> </w:t>
      </w:r>
      <w:r>
        <w:rPr>
          <w:color w:val="231F20"/>
          <w:w w:val="110"/>
        </w:rPr>
        <w:t>(let</w:t>
      </w:r>
      <w:r>
        <w:rPr>
          <w:color w:val="231F20"/>
          <w:spacing w:val="-3"/>
          <w:w w:val="110"/>
        </w:rPr>
        <w:t xml:space="preserve"> </w:t>
      </w:r>
      <w:r>
        <w:rPr>
          <w:color w:val="231F20"/>
          <w:w w:val="110"/>
        </w:rPr>
        <w:t xml:space="preserve">alone net income) suggests that the definition of ‘non-recurring’ is itself somewhat </w:t>
      </w:r>
      <w:r>
        <w:rPr>
          <w:color w:val="231F20"/>
          <w:spacing w:val="-2"/>
          <w:w w:val="110"/>
        </w:rPr>
        <w:t>different.</w:t>
      </w:r>
    </w:p>
    <w:p w14:paraId="44D9CFB9" w14:textId="77777777" w:rsidR="004A5C99" w:rsidRDefault="0027463A">
      <w:pPr>
        <w:pStyle w:val="BodyText"/>
        <w:spacing w:before="9" w:line="249" w:lineRule="auto"/>
        <w:ind w:left="167" w:right="59" w:firstLine="189"/>
        <w:jc w:val="both"/>
      </w:pPr>
      <w:r>
        <w:rPr>
          <w:color w:val="231F20"/>
          <w:w w:val="105"/>
        </w:rPr>
        <w:t>Does the promulgation of non-GAAP metrics and their use in CEO compensa-</w:t>
      </w:r>
      <w:r>
        <w:rPr>
          <w:color w:val="231F20"/>
          <w:spacing w:val="80"/>
          <w:w w:val="105"/>
        </w:rPr>
        <w:t xml:space="preserve"> </w:t>
      </w:r>
      <w:r>
        <w:rPr>
          <w:color w:val="231F20"/>
          <w:w w:val="105"/>
        </w:rPr>
        <w:t>tion contracts suggest a self-serving behaviour? Possibly, but it may also be consis- tent with boards imposing performance measures which effectively ‘undo’ some of the more controversial effects of recent accounting changes. The increasing move towards a ‘comprehensive’ measure of income and greater use of market values ap- pear, anecdotally, to be common sources of difference between non-GAAP and GAAP results reported by Australian firms.</w:t>
      </w:r>
      <w:r>
        <w:rPr>
          <w:color w:val="231F20"/>
          <w:w w:val="105"/>
          <w:vertAlign w:val="superscript"/>
        </w:rPr>
        <w:t>61</w:t>
      </w:r>
      <w:r>
        <w:rPr>
          <w:color w:val="231F20"/>
          <w:w w:val="105"/>
        </w:rPr>
        <w:t xml:space="preserve"> Indeed, if these exclusions are a com- mon source of difference </w:t>
      </w:r>
      <w:r>
        <w:rPr>
          <w:color w:val="231F20"/>
          <w:w w:val="105"/>
        </w:rPr>
        <w:t>between GAAP requirements and the measures firms pro- mote, and if such measures are also a common basis for determining at least part of CEO compensation (e.g., annual bonuses), then it is entirely possible that this high- lights a move by accounting standard setters away from measures that are useful in facilitating the stewardship role of accounting. The rise in non-GAAP reporting and the use of such metrics in CEO compensation contracts may be one of the strongest forms of evidence available to us about</w:t>
      </w:r>
      <w:r>
        <w:rPr>
          <w:color w:val="231F20"/>
          <w:w w:val="105"/>
        </w:rPr>
        <w:t xml:space="preserve"> the importance of accounting-based periodic performance measures as a contributor to efficient compensation design. However, the use of non-GAAP measures may also serve to help identify the attributes of ac- counting that are most important in fulfilling its role in measuring managerial </w:t>
      </w:r>
      <w:r>
        <w:rPr>
          <w:color w:val="231F20"/>
          <w:spacing w:val="-2"/>
          <w:w w:val="105"/>
        </w:rPr>
        <w:t>performance.</w:t>
      </w:r>
    </w:p>
    <w:p w14:paraId="7302BFD3" w14:textId="77777777" w:rsidR="004A5C99" w:rsidRDefault="004A5C99">
      <w:pPr>
        <w:pStyle w:val="BodyText"/>
        <w:spacing w:before="119"/>
      </w:pPr>
    </w:p>
    <w:p w14:paraId="4B85F6C4" w14:textId="77777777" w:rsidR="004A5C99" w:rsidRDefault="0027463A">
      <w:pPr>
        <w:ind w:left="167"/>
        <w:rPr>
          <w:i/>
          <w:sz w:val="20"/>
        </w:rPr>
      </w:pPr>
      <w:r>
        <w:rPr>
          <w:i/>
          <w:color w:val="231F20"/>
          <w:spacing w:val="-2"/>
          <w:w w:val="105"/>
          <w:sz w:val="20"/>
        </w:rPr>
        <w:t>Conclusion</w:t>
      </w:r>
    </w:p>
    <w:p w14:paraId="6D589371" w14:textId="77777777" w:rsidR="004A5C99" w:rsidRDefault="0027463A">
      <w:pPr>
        <w:pStyle w:val="BodyText"/>
        <w:spacing w:before="11" w:line="249" w:lineRule="auto"/>
        <w:ind w:left="167" w:right="59"/>
        <w:jc w:val="both"/>
      </w:pPr>
      <w:r>
        <w:rPr>
          <w:color w:val="231F20"/>
          <w:w w:val="110"/>
        </w:rPr>
        <w:t>I</w:t>
      </w:r>
      <w:r>
        <w:rPr>
          <w:color w:val="231F20"/>
          <w:spacing w:val="-14"/>
          <w:w w:val="110"/>
        </w:rPr>
        <w:t xml:space="preserve"> </w:t>
      </w:r>
      <w:r>
        <w:rPr>
          <w:color w:val="231F20"/>
          <w:w w:val="110"/>
        </w:rPr>
        <w:t>have</w:t>
      </w:r>
      <w:r>
        <w:rPr>
          <w:color w:val="231F20"/>
          <w:spacing w:val="-14"/>
          <w:w w:val="110"/>
        </w:rPr>
        <w:t xml:space="preserve"> </w:t>
      </w:r>
      <w:r>
        <w:rPr>
          <w:color w:val="231F20"/>
          <w:w w:val="110"/>
        </w:rPr>
        <w:t>acknowledged</w:t>
      </w:r>
      <w:r>
        <w:rPr>
          <w:color w:val="231F20"/>
          <w:spacing w:val="-14"/>
          <w:w w:val="110"/>
        </w:rPr>
        <w:t xml:space="preserve"> </w:t>
      </w:r>
      <w:r>
        <w:rPr>
          <w:color w:val="231F20"/>
          <w:w w:val="110"/>
        </w:rPr>
        <w:t>at</w:t>
      </w:r>
      <w:r>
        <w:rPr>
          <w:color w:val="231F20"/>
          <w:spacing w:val="-13"/>
          <w:w w:val="110"/>
        </w:rPr>
        <w:t xml:space="preserve"> </w:t>
      </w:r>
      <w:r>
        <w:rPr>
          <w:color w:val="231F20"/>
          <w:w w:val="110"/>
        </w:rPr>
        <w:t>the</w:t>
      </w:r>
      <w:r>
        <w:rPr>
          <w:color w:val="231F20"/>
          <w:spacing w:val="-14"/>
          <w:w w:val="110"/>
        </w:rPr>
        <w:t xml:space="preserve"> </w:t>
      </w:r>
      <w:r>
        <w:rPr>
          <w:color w:val="231F20"/>
          <w:w w:val="110"/>
        </w:rPr>
        <w:t>outset</w:t>
      </w:r>
      <w:r>
        <w:rPr>
          <w:color w:val="231F20"/>
          <w:spacing w:val="-14"/>
          <w:w w:val="110"/>
        </w:rPr>
        <w:t xml:space="preserve"> </w:t>
      </w:r>
      <w:r>
        <w:rPr>
          <w:color w:val="231F20"/>
          <w:w w:val="110"/>
        </w:rPr>
        <w:t>the</w:t>
      </w:r>
      <w:r>
        <w:rPr>
          <w:color w:val="231F20"/>
          <w:spacing w:val="-14"/>
          <w:w w:val="110"/>
        </w:rPr>
        <w:t xml:space="preserve"> </w:t>
      </w:r>
      <w:r>
        <w:rPr>
          <w:color w:val="231F20"/>
          <w:w w:val="110"/>
        </w:rPr>
        <w:t>useful</w:t>
      </w:r>
      <w:r>
        <w:rPr>
          <w:color w:val="231F20"/>
          <w:spacing w:val="-13"/>
          <w:w w:val="110"/>
        </w:rPr>
        <w:t xml:space="preserve"> </w:t>
      </w:r>
      <w:r>
        <w:rPr>
          <w:color w:val="231F20"/>
          <w:w w:val="110"/>
        </w:rPr>
        <w:t>role</w:t>
      </w:r>
      <w:r>
        <w:rPr>
          <w:color w:val="231F20"/>
          <w:spacing w:val="-14"/>
          <w:w w:val="110"/>
        </w:rPr>
        <w:t xml:space="preserve"> </w:t>
      </w:r>
      <w:r>
        <w:rPr>
          <w:color w:val="231F20"/>
          <w:w w:val="110"/>
        </w:rPr>
        <w:t>of</w:t>
      </w:r>
      <w:r>
        <w:rPr>
          <w:color w:val="231F20"/>
          <w:spacing w:val="-14"/>
          <w:w w:val="110"/>
        </w:rPr>
        <w:t xml:space="preserve"> </w:t>
      </w:r>
      <w:r>
        <w:rPr>
          <w:color w:val="231F20"/>
          <w:w w:val="110"/>
        </w:rPr>
        <w:t>S&amp;W</w:t>
      </w:r>
      <w:r>
        <w:rPr>
          <w:color w:val="231F20"/>
          <w:spacing w:val="-14"/>
          <w:w w:val="110"/>
        </w:rPr>
        <w:t xml:space="preserve"> </w:t>
      </w:r>
      <w:r>
        <w:rPr>
          <w:color w:val="231F20"/>
          <w:w w:val="110"/>
        </w:rPr>
        <w:t>in</w:t>
      </w:r>
      <w:r>
        <w:rPr>
          <w:color w:val="231F20"/>
          <w:spacing w:val="-13"/>
          <w:w w:val="110"/>
        </w:rPr>
        <w:t xml:space="preserve"> </w:t>
      </w:r>
      <w:r>
        <w:rPr>
          <w:color w:val="231F20"/>
          <w:w w:val="110"/>
        </w:rPr>
        <w:t>providing</w:t>
      </w:r>
      <w:r>
        <w:rPr>
          <w:color w:val="231F20"/>
          <w:spacing w:val="-14"/>
          <w:w w:val="110"/>
        </w:rPr>
        <w:t xml:space="preserve"> </w:t>
      </w:r>
      <w:r>
        <w:rPr>
          <w:color w:val="231F20"/>
          <w:w w:val="110"/>
        </w:rPr>
        <w:t>an</w:t>
      </w:r>
      <w:r>
        <w:rPr>
          <w:color w:val="231F20"/>
          <w:spacing w:val="-14"/>
          <w:w w:val="110"/>
        </w:rPr>
        <w:t xml:space="preserve"> </w:t>
      </w:r>
      <w:r>
        <w:rPr>
          <w:color w:val="231F20"/>
          <w:w w:val="110"/>
        </w:rPr>
        <w:t>extensive review of extant research examining CEO compensation, particularly in an Australian context.</w:t>
      </w:r>
      <w:r>
        <w:rPr>
          <w:color w:val="231F20"/>
          <w:spacing w:val="-1"/>
          <w:w w:val="110"/>
        </w:rPr>
        <w:t xml:space="preserve"> </w:t>
      </w:r>
      <w:r>
        <w:rPr>
          <w:color w:val="231F20"/>
          <w:w w:val="110"/>
        </w:rPr>
        <w:t>However,</w:t>
      </w:r>
      <w:r>
        <w:rPr>
          <w:color w:val="231F20"/>
          <w:spacing w:val="-1"/>
          <w:w w:val="110"/>
        </w:rPr>
        <w:t xml:space="preserve"> </w:t>
      </w:r>
      <w:r>
        <w:rPr>
          <w:color w:val="231F20"/>
          <w:w w:val="110"/>
        </w:rPr>
        <w:t>it</w:t>
      </w:r>
      <w:r>
        <w:rPr>
          <w:color w:val="231F20"/>
          <w:spacing w:val="-1"/>
          <w:w w:val="110"/>
        </w:rPr>
        <w:t xml:space="preserve"> </w:t>
      </w:r>
      <w:r>
        <w:rPr>
          <w:color w:val="231F20"/>
          <w:w w:val="110"/>
        </w:rPr>
        <w:t>is one</w:t>
      </w:r>
      <w:r>
        <w:rPr>
          <w:color w:val="231F20"/>
          <w:spacing w:val="-2"/>
          <w:w w:val="110"/>
        </w:rPr>
        <w:t xml:space="preserve"> </w:t>
      </w:r>
      <w:r>
        <w:rPr>
          <w:color w:val="231F20"/>
          <w:w w:val="110"/>
        </w:rPr>
        <w:t>thing</w:t>
      </w:r>
      <w:r>
        <w:rPr>
          <w:color w:val="231F20"/>
          <w:spacing w:val="-1"/>
          <w:w w:val="110"/>
        </w:rPr>
        <w:t xml:space="preserve"> </w:t>
      </w:r>
      <w:r>
        <w:rPr>
          <w:color w:val="231F20"/>
          <w:w w:val="110"/>
        </w:rPr>
        <w:t>to</w:t>
      </w:r>
      <w:r>
        <w:rPr>
          <w:color w:val="231F20"/>
          <w:spacing w:val="-1"/>
          <w:w w:val="110"/>
        </w:rPr>
        <w:t xml:space="preserve"> </w:t>
      </w:r>
      <w:r>
        <w:rPr>
          <w:color w:val="231F20"/>
          <w:w w:val="110"/>
        </w:rPr>
        <w:t>describe</w:t>
      </w:r>
      <w:r>
        <w:rPr>
          <w:color w:val="231F20"/>
          <w:spacing w:val="-2"/>
          <w:w w:val="110"/>
        </w:rPr>
        <w:t xml:space="preserve"> </w:t>
      </w:r>
      <w:r>
        <w:rPr>
          <w:color w:val="231F20"/>
          <w:w w:val="110"/>
        </w:rPr>
        <w:t>current</w:t>
      </w:r>
      <w:r>
        <w:rPr>
          <w:color w:val="231F20"/>
          <w:spacing w:val="-1"/>
          <w:w w:val="110"/>
        </w:rPr>
        <w:t xml:space="preserve"> </w:t>
      </w:r>
      <w:r>
        <w:rPr>
          <w:color w:val="231F20"/>
          <w:w w:val="110"/>
        </w:rPr>
        <w:t>arrangements, but another</w:t>
      </w:r>
      <w:r>
        <w:rPr>
          <w:color w:val="231F20"/>
          <w:spacing w:val="-4"/>
          <w:w w:val="110"/>
        </w:rPr>
        <w:t xml:space="preserve"> </w:t>
      </w:r>
      <w:r>
        <w:rPr>
          <w:color w:val="231F20"/>
          <w:w w:val="110"/>
        </w:rPr>
        <w:t>matter</w:t>
      </w:r>
      <w:r>
        <w:rPr>
          <w:color w:val="231F20"/>
          <w:spacing w:val="-2"/>
          <w:w w:val="110"/>
        </w:rPr>
        <w:t xml:space="preserve"> </w:t>
      </w:r>
      <w:r>
        <w:rPr>
          <w:color w:val="231F20"/>
          <w:w w:val="110"/>
        </w:rPr>
        <w:t>entirely</w:t>
      </w:r>
      <w:r>
        <w:rPr>
          <w:color w:val="231F20"/>
          <w:spacing w:val="-3"/>
          <w:w w:val="110"/>
        </w:rPr>
        <w:t xml:space="preserve"> </w:t>
      </w:r>
      <w:r>
        <w:rPr>
          <w:color w:val="231F20"/>
          <w:w w:val="110"/>
        </w:rPr>
        <w:t>to</w:t>
      </w:r>
      <w:r>
        <w:rPr>
          <w:color w:val="231F20"/>
          <w:spacing w:val="-4"/>
          <w:w w:val="110"/>
        </w:rPr>
        <w:t xml:space="preserve"> </w:t>
      </w:r>
      <w:r>
        <w:rPr>
          <w:color w:val="231F20"/>
          <w:w w:val="110"/>
        </w:rPr>
        <w:t>advocate</w:t>
      </w:r>
      <w:r>
        <w:rPr>
          <w:color w:val="231F20"/>
          <w:spacing w:val="-3"/>
          <w:w w:val="110"/>
        </w:rPr>
        <w:t xml:space="preserve"> </w:t>
      </w:r>
      <w:r>
        <w:rPr>
          <w:color w:val="231F20"/>
          <w:w w:val="110"/>
        </w:rPr>
        <w:t>changes</w:t>
      </w:r>
      <w:r>
        <w:rPr>
          <w:color w:val="231F20"/>
          <w:spacing w:val="-2"/>
          <w:w w:val="110"/>
        </w:rPr>
        <w:t xml:space="preserve"> </w:t>
      </w:r>
      <w:r>
        <w:rPr>
          <w:color w:val="231F20"/>
          <w:w w:val="110"/>
        </w:rPr>
        <w:t>in</w:t>
      </w:r>
      <w:r>
        <w:rPr>
          <w:color w:val="231F20"/>
          <w:spacing w:val="-5"/>
          <w:w w:val="110"/>
        </w:rPr>
        <w:t xml:space="preserve"> </w:t>
      </w:r>
      <w:r>
        <w:rPr>
          <w:color w:val="231F20"/>
          <w:w w:val="110"/>
        </w:rPr>
        <w:t>the</w:t>
      </w:r>
      <w:r>
        <w:rPr>
          <w:color w:val="231F20"/>
          <w:spacing w:val="-3"/>
          <w:w w:val="110"/>
        </w:rPr>
        <w:t xml:space="preserve"> </w:t>
      </w:r>
      <w:r>
        <w:rPr>
          <w:color w:val="231F20"/>
          <w:w w:val="110"/>
        </w:rPr>
        <w:t>name</w:t>
      </w:r>
      <w:r>
        <w:rPr>
          <w:color w:val="231F20"/>
          <w:spacing w:val="-3"/>
          <w:w w:val="110"/>
        </w:rPr>
        <w:t xml:space="preserve"> </w:t>
      </w:r>
      <w:r>
        <w:rPr>
          <w:color w:val="231F20"/>
          <w:w w:val="110"/>
        </w:rPr>
        <w:t>of</w:t>
      </w:r>
      <w:r>
        <w:rPr>
          <w:color w:val="231F20"/>
          <w:spacing w:val="-3"/>
          <w:w w:val="110"/>
        </w:rPr>
        <w:t xml:space="preserve"> </w:t>
      </w:r>
      <w:r>
        <w:rPr>
          <w:color w:val="231F20"/>
          <w:w w:val="110"/>
        </w:rPr>
        <w:t>more</w:t>
      </w:r>
      <w:r>
        <w:rPr>
          <w:color w:val="231F20"/>
          <w:spacing w:val="-4"/>
          <w:w w:val="110"/>
        </w:rPr>
        <w:t xml:space="preserve"> </w:t>
      </w:r>
      <w:r>
        <w:rPr>
          <w:color w:val="231F20"/>
          <w:w w:val="110"/>
        </w:rPr>
        <w:t>efficient</w:t>
      </w:r>
      <w:r>
        <w:rPr>
          <w:color w:val="231F20"/>
          <w:spacing w:val="-4"/>
          <w:w w:val="110"/>
        </w:rPr>
        <w:t xml:space="preserve"> </w:t>
      </w:r>
      <w:proofErr w:type="gramStart"/>
      <w:r>
        <w:rPr>
          <w:color w:val="231F20"/>
          <w:spacing w:val="-2"/>
          <w:w w:val="110"/>
        </w:rPr>
        <w:t>contract</w:t>
      </w:r>
      <w:proofErr w:type="gramEnd"/>
    </w:p>
    <w:p w14:paraId="7A1D58DF" w14:textId="77777777" w:rsidR="004A5C99" w:rsidRDefault="004A5C99">
      <w:pPr>
        <w:pStyle w:val="BodyText"/>
        <w:spacing w:before="35"/>
      </w:pPr>
    </w:p>
    <w:p w14:paraId="52E768E8" w14:textId="77777777" w:rsidR="004A5C99" w:rsidRDefault="0027463A">
      <w:pPr>
        <w:spacing w:line="261" w:lineRule="auto"/>
        <w:ind w:left="446" w:right="59" w:hanging="279"/>
        <w:jc w:val="both"/>
        <w:rPr>
          <w:sz w:val="16"/>
        </w:rPr>
      </w:pPr>
      <w:r>
        <w:rPr>
          <w:color w:val="231F20"/>
          <w:w w:val="105"/>
          <w:sz w:val="16"/>
          <w:vertAlign w:val="superscript"/>
        </w:rPr>
        <w:t>61</w:t>
      </w:r>
      <w:r>
        <w:rPr>
          <w:color w:val="231F20"/>
          <w:spacing w:val="40"/>
          <w:w w:val="105"/>
          <w:sz w:val="16"/>
        </w:rPr>
        <w:t xml:space="preserve"> </w:t>
      </w:r>
      <w:r>
        <w:rPr>
          <w:color w:val="231F20"/>
          <w:w w:val="105"/>
          <w:sz w:val="16"/>
        </w:rPr>
        <w:t xml:space="preserve">These observations relate to research-in-progress examining non-GAAP reporting in </w:t>
      </w:r>
      <w:r>
        <w:rPr>
          <w:color w:val="231F20"/>
          <w:w w:val="105"/>
          <w:sz w:val="16"/>
        </w:rPr>
        <w:t>Australia 2000–2014, funded by the Centre for International Finance and Regulation. The assistance of Andrea Ribeiro in collating this data is gratefully acknowledged.</w:t>
      </w:r>
    </w:p>
    <w:p w14:paraId="12B07CE7" w14:textId="77777777" w:rsidR="004A5C99" w:rsidRDefault="004A5C99">
      <w:pPr>
        <w:pStyle w:val="BodyText"/>
        <w:spacing w:before="11"/>
      </w:pPr>
    </w:p>
    <w:p w14:paraId="36BA414F" w14:textId="77777777" w:rsidR="004A5C99" w:rsidRDefault="004A5C99">
      <w:pPr>
        <w:rPr>
          <w:color w:val="231F20"/>
          <w:w w:val="105"/>
          <w:sz w:val="14"/>
        </w:rPr>
      </w:pPr>
    </w:p>
    <w:p w14:paraId="0D93AFDA" w14:textId="77777777" w:rsidR="00DD4D10" w:rsidRDefault="00DD4D10">
      <w:pPr>
        <w:rPr>
          <w:sz w:val="14"/>
        </w:rPr>
        <w:sectPr w:rsidR="00DD4D10">
          <w:pgSz w:w="9700" w:h="13950"/>
          <w:pgMar w:top="800" w:right="1133" w:bottom="280" w:left="1133" w:header="720" w:footer="720" w:gutter="0"/>
          <w:cols w:space="720"/>
        </w:sectPr>
      </w:pPr>
    </w:p>
    <w:p w14:paraId="772AB742" w14:textId="77777777" w:rsidR="004A5C99" w:rsidRDefault="004A5C99">
      <w:pPr>
        <w:pStyle w:val="BodyText"/>
        <w:spacing w:before="208"/>
        <w:rPr>
          <w:i/>
        </w:rPr>
      </w:pPr>
    </w:p>
    <w:p w14:paraId="12FE20A4" w14:textId="77777777" w:rsidR="00DD4D10" w:rsidRDefault="00DD4D10">
      <w:pPr>
        <w:pStyle w:val="BodyText"/>
        <w:spacing w:before="208"/>
        <w:rPr>
          <w:i/>
        </w:rPr>
      </w:pPr>
    </w:p>
    <w:p w14:paraId="3CC56061" w14:textId="77777777" w:rsidR="004A5C99" w:rsidRDefault="0027463A">
      <w:pPr>
        <w:pStyle w:val="BodyText"/>
        <w:spacing w:line="249" w:lineRule="auto"/>
        <w:ind w:left="62" w:right="164"/>
        <w:jc w:val="both"/>
      </w:pPr>
      <w:r>
        <w:rPr>
          <w:color w:val="231F20"/>
          <w:w w:val="105"/>
        </w:rPr>
        <w:t xml:space="preserve">design. To that end, I argue the need for a positive theory of CEO compensation, namely an integrated explanation of why current arrangements </w:t>
      </w:r>
      <w:proofErr w:type="gramStart"/>
      <w:r>
        <w:rPr>
          <w:color w:val="231F20"/>
          <w:w w:val="105"/>
        </w:rPr>
        <w:t>take</w:t>
      </w:r>
      <w:proofErr w:type="gramEnd"/>
      <w:r>
        <w:rPr>
          <w:color w:val="231F20"/>
          <w:w w:val="105"/>
        </w:rPr>
        <w:t xml:space="preserve"> the form</w:t>
      </w:r>
      <w:r>
        <w:rPr>
          <w:color w:val="231F20"/>
          <w:spacing w:val="30"/>
          <w:w w:val="105"/>
        </w:rPr>
        <w:t xml:space="preserve"> </w:t>
      </w:r>
      <w:r>
        <w:rPr>
          <w:color w:val="231F20"/>
          <w:w w:val="105"/>
        </w:rPr>
        <w:t>they</w:t>
      </w:r>
      <w:r>
        <w:rPr>
          <w:color w:val="231F20"/>
          <w:spacing w:val="80"/>
          <w:w w:val="105"/>
        </w:rPr>
        <w:t xml:space="preserve"> </w:t>
      </w:r>
      <w:r>
        <w:rPr>
          <w:color w:val="231F20"/>
          <w:w w:val="105"/>
        </w:rPr>
        <w:t>do,</w:t>
      </w:r>
      <w:r>
        <w:rPr>
          <w:color w:val="231F20"/>
          <w:spacing w:val="31"/>
          <w:w w:val="105"/>
        </w:rPr>
        <w:t xml:space="preserve"> </w:t>
      </w:r>
      <w:r>
        <w:rPr>
          <w:color w:val="231F20"/>
          <w:w w:val="105"/>
        </w:rPr>
        <w:t>and</w:t>
      </w:r>
      <w:r>
        <w:rPr>
          <w:color w:val="231F20"/>
          <w:spacing w:val="32"/>
          <w:w w:val="105"/>
        </w:rPr>
        <w:t xml:space="preserve"> </w:t>
      </w:r>
      <w:r>
        <w:rPr>
          <w:color w:val="231F20"/>
          <w:w w:val="105"/>
        </w:rPr>
        <w:t>which</w:t>
      </w:r>
      <w:r>
        <w:rPr>
          <w:color w:val="231F20"/>
          <w:spacing w:val="32"/>
          <w:w w:val="105"/>
        </w:rPr>
        <w:t xml:space="preserve"> </w:t>
      </w:r>
      <w:r>
        <w:rPr>
          <w:color w:val="231F20"/>
          <w:w w:val="105"/>
        </w:rPr>
        <w:t>reflects</w:t>
      </w:r>
      <w:r>
        <w:rPr>
          <w:color w:val="231F20"/>
          <w:spacing w:val="32"/>
          <w:w w:val="105"/>
        </w:rPr>
        <w:t xml:space="preserve"> </w:t>
      </w:r>
      <w:r>
        <w:rPr>
          <w:color w:val="231F20"/>
          <w:w w:val="105"/>
        </w:rPr>
        <w:t>both</w:t>
      </w:r>
      <w:r>
        <w:rPr>
          <w:color w:val="231F20"/>
          <w:spacing w:val="31"/>
          <w:w w:val="105"/>
        </w:rPr>
        <w:t xml:space="preserve"> </w:t>
      </w:r>
      <w:r>
        <w:rPr>
          <w:color w:val="231F20"/>
          <w:w w:val="105"/>
        </w:rPr>
        <w:t>the</w:t>
      </w:r>
      <w:r>
        <w:rPr>
          <w:color w:val="231F20"/>
          <w:spacing w:val="31"/>
          <w:w w:val="105"/>
        </w:rPr>
        <w:t xml:space="preserve"> </w:t>
      </w:r>
      <w:r>
        <w:rPr>
          <w:color w:val="231F20"/>
          <w:w w:val="105"/>
        </w:rPr>
        <w:t>enviable</w:t>
      </w:r>
      <w:r>
        <w:rPr>
          <w:color w:val="231F20"/>
          <w:spacing w:val="31"/>
          <w:w w:val="105"/>
        </w:rPr>
        <w:t xml:space="preserve"> </w:t>
      </w:r>
      <w:r>
        <w:rPr>
          <w:color w:val="231F20"/>
          <w:w w:val="105"/>
        </w:rPr>
        <w:t>aim</w:t>
      </w:r>
      <w:r>
        <w:rPr>
          <w:color w:val="231F20"/>
          <w:spacing w:val="32"/>
          <w:w w:val="105"/>
        </w:rPr>
        <w:t xml:space="preserve"> </w:t>
      </w:r>
      <w:r>
        <w:rPr>
          <w:color w:val="231F20"/>
          <w:w w:val="105"/>
        </w:rPr>
        <w:t>of</w:t>
      </w:r>
      <w:r>
        <w:rPr>
          <w:color w:val="231F20"/>
          <w:spacing w:val="32"/>
          <w:w w:val="105"/>
        </w:rPr>
        <w:t xml:space="preserve"> </w:t>
      </w:r>
      <w:r>
        <w:rPr>
          <w:color w:val="231F20"/>
          <w:w w:val="105"/>
        </w:rPr>
        <w:t>economic</w:t>
      </w:r>
      <w:r>
        <w:rPr>
          <w:color w:val="231F20"/>
          <w:spacing w:val="32"/>
          <w:w w:val="105"/>
        </w:rPr>
        <w:t xml:space="preserve"> </w:t>
      </w:r>
      <w:r>
        <w:rPr>
          <w:color w:val="231F20"/>
          <w:w w:val="105"/>
        </w:rPr>
        <w:t>efficiency</w:t>
      </w:r>
      <w:r>
        <w:rPr>
          <w:color w:val="231F20"/>
          <w:spacing w:val="32"/>
          <w:w w:val="105"/>
        </w:rPr>
        <w:t xml:space="preserve"> </w:t>
      </w:r>
      <w:r>
        <w:rPr>
          <w:color w:val="231F20"/>
          <w:w w:val="105"/>
        </w:rPr>
        <w:t>with</w:t>
      </w:r>
      <w:r>
        <w:rPr>
          <w:color w:val="231F20"/>
          <w:spacing w:val="31"/>
          <w:w w:val="105"/>
        </w:rPr>
        <w:t xml:space="preserve"> </w:t>
      </w:r>
      <w:r>
        <w:rPr>
          <w:color w:val="231F20"/>
          <w:w w:val="105"/>
        </w:rPr>
        <w:t>respect to risk sharing and incentives, as well as recognizing how variations in governance attributes, institutional features, and prevailing regulatory regimes all influence compensation</w:t>
      </w:r>
      <w:r>
        <w:rPr>
          <w:color w:val="231F20"/>
          <w:spacing w:val="30"/>
          <w:w w:val="105"/>
        </w:rPr>
        <w:t xml:space="preserve"> </w:t>
      </w:r>
      <w:r>
        <w:rPr>
          <w:color w:val="231F20"/>
          <w:w w:val="105"/>
        </w:rPr>
        <w:t>design.</w:t>
      </w:r>
      <w:r>
        <w:rPr>
          <w:color w:val="231F20"/>
          <w:spacing w:val="31"/>
          <w:w w:val="105"/>
        </w:rPr>
        <w:t xml:space="preserve"> </w:t>
      </w:r>
      <w:r>
        <w:rPr>
          <w:color w:val="231F20"/>
          <w:w w:val="105"/>
        </w:rPr>
        <w:t>To</w:t>
      </w:r>
      <w:r>
        <w:rPr>
          <w:color w:val="231F20"/>
          <w:spacing w:val="30"/>
          <w:w w:val="105"/>
        </w:rPr>
        <w:t xml:space="preserve"> </w:t>
      </w:r>
      <w:r>
        <w:rPr>
          <w:color w:val="231F20"/>
          <w:w w:val="105"/>
        </w:rPr>
        <w:t>be</w:t>
      </w:r>
      <w:r>
        <w:rPr>
          <w:color w:val="231F20"/>
          <w:spacing w:val="30"/>
          <w:w w:val="105"/>
        </w:rPr>
        <w:t xml:space="preserve"> </w:t>
      </w:r>
      <w:r>
        <w:rPr>
          <w:color w:val="231F20"/>
          <w:w w:val="105"/>
        </w:rPr>
        <w:t>sure</w:t>
      </w:r>
      <w:r>
        <w:rPr>
          <w:color w:val="231F20"/>
          <w:spacing w:val="31"/>
          <w:w w:val="105"/>
        </w:rPr>
        <w:t xml:space="preserve"> </w:t>
      </w:r>
      <w:r>
        <w:rPr>
          <w:color w:val="231F20"/>
          <w:w w:val="105"/>
        </w:rPr>
        <w:t>this</w:t>
      </w:r>
      <w:r>
        <w:rPr>
          <w:color w:val="231F20"/>
          <w:spacing w:val="30"/>
          <w:w w:val="105"/>
        </w:rPr>
        <w:t xml:space="preserve"> </w:t>
      </w:r>
      <w:r>
        <w:rPr>
          <w:color w:val="231F20"/>
          <w:w w:val="105"/>
        </w:rPr>
        <w:t>is</w:t>
      </w:r>
      <w:r>
        <w:rPr>
          <w:color w:val="231F20"/>
          <w:spacing w:val="31"/>
          <w:w w:val="105"/>
        </w:rPr>
        <w:t xml:space="preserve"> </w:t>
      </w:r>
      <w:r>
        <w:rPr>
          <w:color w:val="231F20"/>
          <w:w w:val="105"/>
        </w:rPr>
        <w:t>not</w:t>
      </w:r>
      <w:r>
        <w:rPr>
          <w:color w:val="231F20"/>
          <w:spacing w:val="30"/>
          <w:w w:val="105"/>
        </w:rPr>
        <w:t xml:space="preserve"> </w:t>
      </w:r>
      <w:r>
        <w:rPr>
          <w:color w:val="231F20"/>
          <w:w w:val="105"/>
        </w:rPr>
        <w:t>an</w:t>
      </w:r>
      <w:r>
        <w:rPr>
          <w:color w:val="231F20"/>
          <w:spacing w:val="30"/>
          <w:w w:val="105"/>
        </w:rPr>
        <w:t xml:space="preserve"> </w:t>
      </w:r>
      <w:r>
        <w:rPr>
          <w:color w:val="231F20"/>
          <w:w w:val="105"/>
        </w:rPr>
        <w:t>easy</w:t>
      </w:r>
      <w:r>
        <w:rPr>
          <w:color w:val="231F20"/>
          <w:spacing w:val="30"/>
          <w:w w:val="105"/>
        </w:rPr>
        <w:t xml:space="preserve"> </w:t>
      </w:r>
      <w:r>
        <w:rPr>
          <w:color w:val="231F20"/>
          <w:w w:val="105"/>
        </w:rPr>
        <w:t>task,</w:t>
      </w:r>
      <w:r>
        <w:rPr>
          <w:color w:val="231F20"/>
          <w:spacing w:val="30"/>
          <w:w w:val="105"/>
        </w:rPr>
        <w:t xml:space="preserve"> </w:t>
      </w:r>
      <w:r>
        <w:rPr>
          <w:color w:val="231F20"/>
          <w:w w:val="105"/>
        </w:rPr>
        <w:t>and</w:t>
      </w:r>
      <w:r>
        <w:rPr>
          <w:color w:val="231F20"/>
          <w:spacing w:val="31"/>
          <w:w w:val="105"/>
        </w:rPr>
        <w:t xml:space="preserve"> </w:t>
      </w:r>
      <w:r>
        <w:rPr>
          <w:color w:val="231F20"/>
          <w:w w:val="105"/>
        </w:rPr>
        <w:t>it</w:t>
      </w:r>
      <w:r>
        <w:rPr>
          <w:color w:val="231F20"/>
          <w:spacing w:val="30"/>
          <w:w w:val="105"/>
        </w:rPr>
        <w:t xml:space="preserve"> </w:t>
      </w:r>
      <w:r>
        <w:rPr>
          <w:color w:val="231F20"/>
          <w:w w:val="105"/>
        </w:rPr>
        <w:t>is</w:t>
      </w:r>
      <w:r>
        <w:rPr>
          <w:color w:val="231F20"/>
          <w:spacing w:val="30"/>
          <w:w w:val="105"/>
        </w:rPr>
        <w:t xml:space="preserve"> </w:t>
      </w:r>
      <w:r>
        <w:rPr>
          <w:color w:val="231F20"/>
          <w:w w:val="105"/>
        </w:rPr>
        <w:t>unlikely</w:t>
      </w:r>
      <w:r>
        <w:rPr>
          <w:color w:val="231F20"/>
          <w:spacing w:val="31"/>
          <w:w w:val="105"/>
        </w:rPr>
        <w:t xml:space="preserve"> </w:t>
      </w:r>
      <w:r>
        <w:rPr>
          <w:color w:val="231F20"/>
          <w:w w:val="105"/>
        </w:rPr>
        <w:t>to</w:t>
      </w:r>
      <w:r>
        <w:rPr>
          <w:color w:val="231F20"/>
          <w:spacing w:val="30"/>
          <w:w w:val="105"/>
        </w:rPr>
        <w:t xml:space="preserve"> </w:t>
      </w:r>
      <w:r>
        <w:rPr>
          <w:color w:val="231F20"/>
          <w:w w:val="105"/>
        </w:rPr>
        <w:t>be the result of a single definitive piece of research, whether analytical or empirical. However, an understanding of current and past practices, and more importantly</w:t>
      </w:r>
      <w:r>
        <w:rPr>
          <w:color w:val="231F20"/>
          <w:spacing w:val="40"/>
          <w:w w:val="105"/>
        </w:rPr>
        <w:t xml:space="preserve"> </w:t>
      </w:r>
      <w:r>
        <w:rPr>
          <w:color w:val="231F20"/>
          <w:w w:val="105"/>
        </w:rPr>
        <w:t>‘why’ such practices have arisen and evolved is surely an essential precursor to iden- ti</w:t>
      </w:r>
      <w:r>
        <w:rPr>
          <w:color w:val="231F20"/>
          <w:w w:val="105"/>
        </w:rPr>
        <w:t>fying desirable change.</w:t>
      </w:r>
    </w:p>
    <w:p w14:paraId="7B0F3763" w14:textId="77777777" w:rsidR="004A5C99" w:rsidRDefault="0027463A">
      <w:pPr>
        <w:pStyle w:val="BodyText"/>
        <w:spacing w:before="9" w:line="249" w:lineRule="auto"/>
        <w:ind w:left="62" w:right="164" w:firstLine="189"/>
        <w:jc w:val="both"/>
      </w:pPr>
      <w:r>
        <w:rPr>
          <w:color w:val="231F20"/>
          <w:w w:val="105"/>
        </w:rPr>
        <w:t xml:space="preserve">In S&amp;W’s case, I specifically highlight their apparent high levels of confidence in the role of stock prices as a measure of managerial </w:t>
      </w:r>
      <w:proofErr w:type="gramStart"/>
      <w:r>
        <w:rPr>
          <w:color w:val="231F20"/>
          <w:w w:val="105"/>
        </w:rPr>
        <w:t>performance, and</w:t>
      </w:r>
      <w:proofErr w:type="gramEnd"/>
      <w:r>
        <w:rPr>
          <w:color w:val="231F20"/>
          <w:w w:val="105"/>
        </w:rPr>
        <w:t xml:space="preserve"> point to their apparent reluctance to consider carefully the important role of accounting in shap-</w:t>
      </w:r>
      <w:r>
        <w:rPr>
          <w:color w:val="231F20"/>
          <w:spacing w:val="40"/>
          <w:w w:val="105"/>
        </w:rPr>
        <w:t xml:space="preserve"> </w:t>
      </w:r>
      <w:r>
        <w:rPr>
          <w:color w:val="231F20"/>
          <w:w w:val="105"/>
        </w:rPr>
        <w:t>ing CEO compensation design. I endeavour to show that this relationship likely runs in both directions—accounting influences the design of compensation, and the de- sign of compensation has to some extent historically influenced the form taken by accounting. Either way, the link between CEO compensation and accounting-based performance measurement is likely a critical one and is worthy of more</w:t>
      </w:r>
      <w:r>
        <w:rPr>
          <w:color w:val="231F20"/>
          <w:w w:val="105"/>
        </w:rPr>
        <w:t xml:space="preserve"> detailed consideration than might be inferred from S&amp;W.</w:t>
      </w:r>
    </w:p>
    <w:p w14:paraId="11CCBC1E" w14:textId="77777777" w:rsidR="004A5C99" w:rsidRDefault="004A5C99">
      <w:pPr>
        <w:pStyle w:val="BodyText"/>
      </w:pPr>
    </w:p>
    <w:p w14:paraId="765974C8" w14:textId="77777777" w:rsidR="004A5C99" w:rsidRDefault="004A5C99">
      <w:pPr>
        <w:pStyle w:val="BodyText"/>
        <w:spacing w:before="28"/>
      </w:pPr>
    </w:p>
    <w:p w14:paraId="60E20B19" w14:textId="77777777" w:rsidR="004A5C99" w:rsidRDefault="0027463A">
      <w:pPr>
        <w:pStyle w:val="BodyText"/>
        <w:spacing w:line="249" w:lineRule="auto"/>
        <w:ind w:left="531" w:hanging="284"/>
      </w:pPr>
      <w:r>
        <w:rPr>
          <w:color w:val="231F20"/>
          <w:w w:val="110"/>
        </w:rPr>
        <w:t>COMMENT BY SUE WRIGHT: A NEW DIRECTION FOR EXECUTIVE COMPENSATION RESEARCH? (BUT WE’RE NOT THERE YET)</w:t>
      </w:r>
    </w:p>
    <w:p w14:paraId="5AD0B464" w14:textId="77777777" w:rsidR="004A5C99" w:rsidRDefault="004A5C99">
      <w:pPr>
        <w:pStyle w:val="BodyText"/>
        <w:spacing w:before="11"/>
      </w:pPr>
    </w:p>
    <w:p w14:paraId="13A55944" w14:textId="77777777" w:rsidR="004A5C99" w:rsidRDefault="0027463A">
      <w:pPr>
        <w:pStyle w:val="BodyText"/>
        <w:spacing w:before="1" w:line="249" w:lineRule="auto"/>
        <w:ind w:left="62" w:right="163"/>
        <w:jc w:val="both"/>
      </w:pPr>
      <w:r>
        <w:rPr>
          <w:color w:val="231F20"/>
          <w:w w:val="110"/>
        </w:rPr>
        <w:t>Is</w:t>
      </w:r>
      <w:r>
        <w:rPr>
          <w:color w:val="231F20"/>
          <w:spacing w:val="-4"/>
          <w:w w:val="110"/>
        </w:rPr>
        <w:t xml:space="preserve"> </w:t>
      </w:r>
      <w:r>
        <w:rPr>
          <w:color w:val="231F20"/>
          <w:w w:val="110"/>
        </w:rPr>
        <w:t>Shan</w:t>
      </w:r>
      <w:r>
        <w:rPr>
          <w:color w:val="231F20"/>
          <w:spacing w:val="-5"/>
          <w:w w:val="110"/>
        </w:rPr>
        <w:t xml:space="preserve"> </w:t>
      </w:r>
      <w:r>
        <w:rPr>
          <w:color w:val="231F20"/>
          <w:w w:val="110"/>
        </w:rPr>
        <w:t>and</w:t>
      </w:r>
      <w:r>
        <w:rPr>
          <w:color w:val="231F20"/>
          <w:spacing w:val="-4"/>
          <w:w w:val="110"/>
        </w:rPr>
        <w:t xml:space="preserve"> </w:t>
      </w:r>
      <w:r>
        <w:rPr>
          <w:color w:val="231F20"/>
          <w:w w:val="110"/>
        </w:rPr>
        <w:t>Walter</w:t>
      </w:r>
      <w:r>
        <w:rPr>
          <w:color w:val="231F20"/>
          <w:spacing w:val="-4"/>
          <w:w w:val="110"/>
        </w:rPr>
        <w:t xml:space="preserve"> </w:t>
      </w:r>
      <w:r>
        <w:rPr>
          <w:color w:val="231F20"/>
          <w:w w:val="110"/>
        </w:rPr>
        <w:t>(2016,</w:t>
      </w:r>
      <w:r>
        <w:rPr>
          <w:color w:val="231F20"/>
          <w:spacing w:val="-4"/>
          <w:w w:val="110"/>
        </w:rPr>
        <w:t xml:space="preserve"> </w:t>
      </w:r>
      <w:r>
        <w:rPr>
          <w:color w:val="231F20"/>
          <w:w w:val="110"/>
        </w:rPr>
        <w:t>hereafter</w:t>
      </w:r>
      <w:r>
        <w:rPr>
          <w:color w:val="231F20"/>
          <w:spacing w:val="-4"/>
          <w:w w:val="110"/>
        </w:rPr>
        <w:t xml:space="preserve"> </w:t>
      </w:r>
      <w:r>
        <w:rPr>
          <w:color w:val="231F20"/>
          <w:w w:val="110"/>
        </w:rPr>
        <w:t>S&amp;W)</w:t>
      </w:r>
      <w:r>
        <w:rPr>
          <w:color w:val="231F20"/>
          <w:spacing w:val="-6"/>
          <w:w w:val="110"/>
        </w:rPr>
        <w:t xml:space="preserve"> </w:t>
      </w:r>
      <w:r>
        <w:rPr>
          <w:color w:val="231F20"/>
          <w:w w:val="110"/>
        </w:rPr>
        <w:t>a</w:t>
      </w:r>
      <w:r>
        <w:rPr>
          <w:color w:val="231F20"/>
          <w:spacing w:val="-5"/>
          <w:w w:val="110"/>
        </w:rPr>
        <w:t xml:space="preserve"> </w:t>
      </w:r>
      <w:r>
        <w:rPr>
          <w:color w:val="231F20"/>
          <w:w w:val="110"/>
        </w:rPr>
        <w:t>valid</w:t>
      </w:r>
      <w:r>
        <w:rPr>
          <w:color w:val="231F20"/>
          <w:spacing w:val="-5"/>
          <w:w w:val="110"/>
        </w:rPr>
        <w:t xml:space="preserve"> </w:t>
      </w:r>
      <w:r>
        <w:rPr>
          <w:color w:val="231F20"/>
          <w:w w:val="110"/>
        </w:rPr>
        <w:t>research</w:t>
      </w:r>
      <w:r>
        <w:rPr>
          <w:color w:val="231F20"/>
          <w:spacing w:val="-4"/>
          <w:w w:val="110"/>
        </w:rPr>
        <w:t xml:space="preserve"> </w:t>
      </w:r>
      <w:r>
        <w:rPr>
          <w:color w:val="231F20"/>
          <w:w w:val="110"/>
        </w:rPr>
        <w:t>paper?</w:t>
      </w:r>
      <w:r>
        <w:rPr>
          <w:color w:val="231F20"/>
          <w:spacing w:val="-5"/>
          <w:w w:val="110"/>
        </w:rPr>
        <w:t xml:space="preserve"> </w:t>
      </w:r>
      <w:r>
        <w:rPr>
          <w:color w:val="231F20"/>
          <w:w w:val="110"/>
        </w:rPr>
        <w:t>In</w:t>
      </w:r>
      <w:r>
        <w:rPr>
          <w:color w:val="231F20"/>
          <w:spacing w:val="-5"/>
          <w:w w:val="110"/>
        </w:rPr>
        <w:t xml:space="preserve"> </w:t>
      </w:r>
      <w:r>
        <w:rPr>
          <w:color w:val="231F20"/>
          <w:w w:val="110"/>
        </w:rPr>
        <w:t>parts</w:t>
      </w:r>
      <w:r>
        <w:rPr>
          <w:color w:val="231F20"/>
          <w:spacing w:val="-4"/>
          <w:w w:val="110"/>
        </w:rPr>
        <w:t xml:space="preserve"> </w:t>
      </w:r>
      <w:r>
        <w:rPr>
          <w:color w:val="231F20"/>
          <w:w w:val="110"/>
        </w:rPr>
        <w:t>the</w:t>
      </w:r>
      <w:r>
        <w:rPr>
          <w:color w:val="231F20"/>
          <w:spacing w:val="-5"/>
          <w:w w:val="110"/>
        </w:rPr>
        <w:t xml:space="preserve"> </w:t>
      </w:r>
      <w:r>
        <w:rPr>
          <w:color w:val="231F20"/>
          <w:w w:val="110"/>
        </w:rPr>
        <w:t>pa- per</w:t>
      </w:r>
      <w:r>
        <w:rPr>
          <w:color w:val="231F20"/>
          <w:spacing w:val="-7"/>
          <w:w w:val="110"/>
        </w:rPr>
        <w:t xml:space="preserve"> </w:t>
      </w:r>
      <w:r>
        <w:rPr>
          <w:color w:val="231F20"/>
          <w:w w:val="110"/>
        </w:rPr>
        <w:t>conforms</w:t>
      </w:r>
      <w:r>
        <w:rPr>
          <w:color w:val="231F20"/>
          <w:spacing w:val="-6"/>
          <w:w w:val="110"/>
        </w:rPr>
        <w:t xml:space="preserve"> </w:t>
      </w:r>
      <w:r>
        <w:rPr>
          <w:color w:val="231F20"/>
          <w:w w:val="110"/>
        </w:rPr>
        <w:t>to</w:t>
      </w:r>
      <w:r>
        <w:rPr>
          <w:color w:val="231F20"/>
          <w:spacing w:val="-7"/>
          <w:w w:val="110"/>
        </w:rPr>
        <w:t xml:space="preserve"> </w:t>
      </w:r>
      <w:r>
        <w:rPr>
          <w:color w:val="231F20"/>
          <w:w w:val="110"/>
        </w:rPr>
        <w:t>standard</w:t>
      </w:r>
      <w:r>
        <w:rPr>
          <w:color w:val="231F20"/>
          <w:spacing w:val="-7"/>
          <w:w w:val="110"/>
        </w:rPr>
        <w:t xml:space="preserve"> </w:t>
      </w:r>
      <w:r>
        <w:rPr>
          <w:color w:val="231F20"/>
          <w:w w:val="110"/>
        </w:rPr>
        <w:t>academic</w:t>
      </w:r>
      <w:r>
        <w:rPr>
          <w:color w:val="231F20"/>
          <w:spacing w:val="-5"/>
          <w:w w:val="110"/>
        </w:rPr>
        <w:t xml:space="preserve"> </w:t>
      </w:r>
      <w:r>
        <w:rPr>
          <w:color w:val="231F20"/>
          <w:w w:val="110"/>
        </w:rPr>
        <w:t>expectations</w:t>
      </w:r>
      <w:r>
        <w:rPr>
          <w:color w:val="231F20"/>
          <w:spacing w:val="-5"/>
          <w:w w:val="110"/>
        </w:rPr>
        <w:t xml:space="preserve"> </w:t>
      </w:r>
      <w:r>
        <w:rPr>
          <w:color w:val="231F20"/>
          <w:w w:val="110"/>
        </w:rPr>
        <w:t>and</w:t>
      </w:r>
      <w:r>
        <w:rPr>
          <w:color w:val="231F20"/>
          <w:spacing w:val="-6"/>
          <w:w w:val="110"/>
        </w:rPr>
        <w:t xml:space="preserve"> </w:t>
      </w:r>
      <w:r>
        <w:rPr>
          <w:color w:val="231F20"/>
          <w:w w:val="110"/>
        </w:rPr>
        <w:t>models,</w:t>
      </w:r>
      <w:r>
        <w:rPr>
          <w:color w:val="231F20"/>
          <w:spacing w:val="-6"/>
          <w:w w:val="110"/>
        </w:rPr>
        <w:t xml:space="preserve"> </w:t>
      </w:r>
      <w:r>
        <w:rPr>
          <w:color w:val="231F20"/>
          <w:w w:val="110"/>
        </w:rPr>
        <w:t>and</w:t>
      </w:r>
      <w:r>
        <w:rPr>
          <w:color w:val="231F20"/>
          <w:spacing w:val="-6"/>
          <w:w w:val="110"/>
        </w:rPr>
        <w:t xml:space="preserve"> </w:t>
      </w:r>
      <w:r>
        <w:rPr>
          <w:color w:val="231F20"/>
          <w:w w:val="110"/>
        </w:rPr>
        <w:t>in</w:t>
      </w:r>
      <w:r>
        <w:rPr>
          <w:color w:val="231F20"/>
          <w:spacing w:val="-6"/>
          <w:w w:val="110"/>
        </w:rPr>
        <w:t xml:space="preserve"> </w:t>
      </w:r>
      <w:r>
        <w:rPr>
          <w:color w:val="231F20"/>
          <w:w w:val="110"/>
        </w:rPr>
        <w:t>others,</w:t>
      </w:r>
      <w:r>
        <w:rPr>
          <w:color w:val="231F20"/>
          <w:spacing w:val="-6"/>
          <w:w w:val="110"/>
        </w:rPr>
        <w:t xml:space="preserve"> </w:t>
      </w:r>
      <w:r>
        <w:rPr>
          <w:color w:val="231F20"/>
          <w:w w:val="110"/>
        </w:rPr>
        <w:t>it</w:t>
      </w:r>
      <w:r>
        <w:rPr>
          <w:color w:val="231F20"/>
          <w:spacing w:val="-6"/>
          <w:w w:val="110"/>
        </w:rPr>
        <w:t xml:space="preserve"> </w:t>
      </w:r>
      <w:r>
        <w:rPr>
          <w:color w:val="231F20"/>
          <w:w w:val="110"/>
        </w:rPr>
        <w:t>does not.</w:t>
      </w:r>
      <w:r>
        <w:rPr>
          <w:color w:val="231F20"/>
          <w:spacing w:val="-4"/>
          <w:w w:val="110"/>
        </w:rPr>
        <w:t xml:space="preserve"> </w:t>
      </w:r>
      <w:r>
        <w:rPr>
          <w:color w:val="231F20"/>
          <w:w w:val="110"/>
        </w:rPr>
        <w:t>Those</w:t>
      </w:r>
      <w:r>
        <w:rPr>
          <w:color w:val="231F20"/>
          <w:spacing w:val="-3"/>
          <w:w w:val="110"/>
        </w:rPr>
        <w:t xml:space="preserve"> </w:t>
      </w:r>
      <w:r>
        <w:rPr>
          <w:color w:val="231F20"/>
          <w:w w:val="110"/>
        </w:rPr>
        <w:t>other</w:t>
      </w:r>
      <w:r>
        <w:rPr>
          <w:color w:val="231F20"/>
          <w:spacing w:val="-4"/>
          <w:w w:val="110"/>
        </w:rPr>
        <w:t xml:space="preserve"> </w:t>
      </w:r>
      <w:r>
        <w:rPr>
          <w:color w:val="231F20"/>
          <w:w w:val="110"/>
        </w:rPr>
        <w:t>parts</w:t>
      </w:r>
      <w:r>
        <w:rPr>
          <w:color w:val="231F20"/>
          <w:spacing w:val="-3"/>
          <w:w w:val="110"/>
        </w:rPr>
        <w:t xml:space="preserve"> </w:t>
      </w:r>
      <w:r>
        <w:rPr>
          <w:color w:val="231F20"/>
          <w:w w:val="110"/>
        </w:rPr>
        <w:t>are</w:t>
      </w:r>
      <w:r>
        <w:rPr>
          <w:color w:val="231F20"/>
          <w:spacing w:val="-3"/>
          <w:w w:val="110"/>
        </w:rPr>
        <w:t xml:space="preserve"> </w:t>
      </w:r>
      <w:r>
        <w:rPr>
          <w:color w:val="231F20"/>
          <w:w w:val="110"/>
        </w:rPr>
        <w:t>normative,</w:t>
      </w:r>
      <w:r>
        <w:rPr>
          <w:color w:val="231F20"/>
          <w:spacing w:val="-2"/>
          <w:w w:val="110"/>
        </w:rPr>
        <w:t xml:space="preserve"> </w:t>
      </w:r>
      <w:r>
        <w:rPr>
          <w:color w:val="231F20"/>
          <w:w w:val="110"/>
        </w:rPr>
        <w:t>an</w:t>
      </w:r>
      <w:r>
        <w:rPr>
          <w:color w:val="231F20"/>
          <w:spacing w:val="-3"/>
          <w:w w:val="110"/>
        </w:rPr>
        <w:t xml:space="preserve"> </w:t>
      </w:r>
      <w:r>
        <w:rPr>
          <w:color w:val="231F20"/>
          <w:w w:val="110"/>
        </w:rPr>
        <w:t>approach</w:t>
      </w:r>
      <w:r>
        <w:rPr>
          <w:color w:val="231F20"/>
          <w:spacing w:val="-3"/>
          <w:w w:val="110"/>
        </w:rPr>
        <w:t xml:space="preserve"> </w:t>
      </w:r>
      <w:r>
        <w:rPr>
          <w:color w:val="231F20"/>
          <w:w w:val="110"/>
        </w:rPr>
        <w:t>that</w:t>
      </w:r>
      <w:r>
        <w:rPr>
          <w:color w:val="231F20"/>
          <w:spacing w:val="-3"/>
          <w:w w:val="110"/>
        </w:rPr>
        <w:t xml:space="preserve"> </w:t>
      </w:r>
      <w:r>
        <w:rPr>
          <w:color w:val="231F20"/>
          <w:w w:val="110"/>
        </w:rPr>
        <w:t>has</w:t>
      </w:r>
      <w:r>
        <w:rPr>
          <w:color w:val="231F20"/>
          <w:spacing w:val="-3"/>
          <w:w w:val="110"/>
        </w:rPr>
        <w:t xml:space="preserve"> </w:t>
      </w:r>
      <w:r>
        <w:rPr>
          <w:color w:val="231F20"/>
          <w:w w:val="110"/>
        </w:rPr>
        <w:t>been</w:t>
      </w:r>
      <w:r>
        <w:rPr>
          <w:color w:val="231F20"/>
          <w:spacing w:val="-3"/>
          <w:w w:val="110"/>
        </w:rPr>
        <w:t xml:space="preserve"> </w:t>
      </w:r>
      <w:r>
        <w:rPr>
          <w:color w:val="231F20"/>
          <w:w w:val="110"/>
        </w:rPr>
        <w:t>scarce</w:t>
      </w:r>
      <w:r>
        <w:rPr>
          <w:color w:val="231F20"/>
          <w:spacing w:val="-3"/>
          <w:w w:val="110"/>
        </w:rPr>
        <w:t xml:space="preserve"> </w:t>
      </w:r>
      <w:r>
        <w:rPr>
          <w:color w:val="231F20"/>
          <w:w w:val="110"/>
        </w:rPr>
        <w:t>in</w:t>
      </w:r>
      <w:r>
        <w:rPr>
          <w:color w:val="231F20"/>
          <w:spacing w:val="-3"/>
          <w:w w:val="110"/>
        </w:rPr>
        <w:t xml:space="preserve"> </w:t>
      </w:r>
      <w:r>
        <w:rPr>
          <w:color w:val="231F20"/>
          <w:w w:val="110"/>
        </w:rPr>
        <w:t>the</w:t>
      </w:r>
      <w:r>
        <w:rPr>
          <w:color w:val="231F20"/>
          <w:spacing w:val="-3"/>
          <w:w w:val="110"/>
        </w:rPr>
        <w:t xml:space="preserve"> </w:t>
      </w:r>
      <w:r>
        <w:rPr>
          <w:color w:val="231F20"/>
          <w:w w:val="110"/>
        </w:rPr>
        <w:t>liter- ature that the paper surveys since the 1960s. Normative research describes how policy could be improved, or how practice should be undertaken.</w:t>
      </w:r>
    </w:p>
    <w:p w14:paraId="495E3F9F" w14:textId="77777777" w:rsidR="004A5C99" w:rsidRDefault="0027463A">
      <w:pPr>
        <w:pStyle w:val="BodyText"/>
        <w:spacing w:before="3" w:line="249" w:lineRule="auto"/>
        <w:ind w:left="62" w:right="164" w:firstLine="189"/>
        <w:jc w:val="both"/>
      </w:pPr>
      <w:r>
        <w:rPr>
          <w:color w:val="231F20"/>
          <w:w w:val="105"/>
        </w:rPr>
        <w:t>S&amp;W contains five major sections. The first three sections are conventional, pro- viding the theory, descriptive statistics, and a literature review. These serve in com- bination as motivation for their design principles, which are listed in the fourth section. As a standalone (and sufficiently lengthy) paper, the first three sections would comprise a worthy review paper, to be augmented by suggestions for further research</w:t>
      </w:r>
      <w:r>
        <w:rPr>
          <w:color w:val="231F20"/>
          <w:spacing w:val="40"/>
          <w:w w:val="105"/>
        </w:rPr>
        <w:t xml:space="preserve"> </w:t>
      </w:r>
      <w:r>
        <w:rPr>
          <w:color w:val="231F20"/>
          <w:w w:val="105"/>
        </w:rPr>
        <w:t>on neglected aspects or undiscovered approaches.</w:t>
      </w:r>
    </w:p>
    <w:p w14:paraId="3FBBA043" w14:textId="77777777" w:rsidR="004A5C99" w:rsidRDefault="0027463A">
      <w:pPr>
        <w:pStyle w:val="BodyText"/>
        <w:spacing w:before="5" w:line="249" w:lineRule="auto"/>
        <w:ind w:left="62" w:right="162" w:firstLine="189"/>
        <w:jc w:val="both"/>
      </w:pPr>
      <w:r>
        <w:rPr>
          <w:color w:val="231F20"/>
          <w:w w:val="105"/>
        </w:rPr>
        <w:t xml:space="preserve">However, in the next section, S&amp;W surprise the well-trained reader by moving from the voice of the third person to that of the first </w:t>
      </w:r>
      <w:proofErr w:type="gramStart"/>
      <w:r>
        <w:rPr>
          <w:color w:val="231F20"/>
          <w:w w:val="105"/>
        </w:rPr>
        <w:t>person, and</w:t>
      </w:r>
      <w:proofErr w:type="gramEnd"/>
      <w:r>
        <w:rPr>
          <w:color w:val="231F20"/>
          <w:w w:val="105"/>
        </w:rPr>
        <w:t xml:space="preserve"> providing a solution to</w:t>
      </w:r>
      <w:r>
        <w:rPr>
          <w:color w:val="231F20"/>
          <w:spacing w:val="21"/>
          <w:w w:val="105"/>
        </w:rPr>
        <w:t xml:space="preserve"> </w:t>
      </w:r>
      <w:r>
        <w:rPr>
          <w:color w:val="231F20"/>
          <w:w w:val="105"/>
        </w:rPr>
        <w:t>the</w:t>
      </w:r>
      <w:r>
        <w:rPr>
          <w:color w:val="231F20"/>
          <w:spacing w:val="21"/>
          <w:w w:val="105"/>
        </w:rPr>
        <w:t xml:space="preserve"> </w:t>
      </w:r>
      <w:r>
        <w:rPr>
          <w:color w:val="231F20"/>
          <w:w w:val="105"/>
        </w:rPr>
        <w:t>problem</w:t>
      </w:r>
      <w:r>
        <w:rPr>
          <w:color w:val="231F20"/>
          <w:spacing w:val="23"/>
          <w:w w:val="105"/>
        </w:rPr>
        <w:t xml:space="preserve"> </w:t>
      </w:r>
      <w:r>
        <w:rPr>
          <w:color w:val="231F20"/>
          <w:w w:val="105"/>
        </w:rPr>
        <w:t>that</w:t>
      </w:r>
      <w:r>
        <w:rPr>
          <w:color w:val="231F20"/>
          <w:spacing w:val="24"/>
          <w:w w:val="105"/>
        </w:rPr>
        <w:t xml:space="preserve"> </w:t>
      </w:r>
      <w:r>
        <w:rPr>
          <w:color w:val="231F20"/>
          <w:w w:val="105"/>
        </w:rPr>
        <w:t>it</w:t>
      </w:r>
      <w:r>
        <w:rPr>
          <w:color w:val="231F20"/>
          <w:spacing w:val="21"/>
          <w:w w:val="105"/>
        </w:rPr>
        <w:t xml:space="preserve"> </w:t>
      </w:r>
      <w:r>
        <w:rPr>
          <w:color w:val="231F20"/>
          <w:w w:val="105"/>
        </w:rPr>
        <w:t>has,</w:t>
      </w:r>
      <w:r>
        <w:rPr>
          <w:color w:val="231F20"/>
          <w:spacing w:val="21"/>
          <w:w w:val="105"/>
        </w:rPr>
        <w:t xml:space="preserve"> </w:t>
      </w:r>
      <w:r>
        <w:rPr>
          <w:color w:val="231F20"/>
          <w:w w:val="105"/>
        </w:rPr>
        <w:t>to</w:t>
      </w:r>
      <w:r>
        <w:rPr>
          <w:color w:val="231F20"/>
          <w:spacing w:val="21"/>
          <w:w w:val="105"/>
        </w:rPr>
        <w:t xml:space="preserve"> </w:t>
      </w:r>
      <w:r>
        <w:rPr>
          <w:color w:val="231F20"/>
          <w:w w:val="105"/>
        </w:rPr>
        <w:t>an</w:t>
      </w:r>
      <w:r>
        <w:rPr>
          <w:color w:val="231F20"/>
          <w:spacing w:val="21"/>
          <w:w w:val="105"/>
        </w:rPr>
        <w:t xml:space="preserve"> </w:t>
      </w:r>
      <w:r>
        <w:rPr>
          <w:color w:val="231F20"/>
          <w:w w:val="105"/>
        </w:rPr>
        <w:t>extent,</w:t>
      </w:r>
      <w:r>
        <w:rPr>
          <w:color w:val="231F20"/>
          <w:spacing w:val="21"/>
          <w:w w:val="105"/>
        </w:rPr>
        <w:t xml:space="preserve"> </w:t>
      </w:r>
      <w:r>
        <w:rPr>
          <w:color w:val="231F20"/>
          <w:w w:val="105"/>
        </w:rPr>
        <w:t>demonstrated.</w:t>
      </w:r>
      <w:r>
        <w:rPr>
          <w:color w:val="231F20"/>
          <w:spacing w:val="21"/>
          <w:w w:val="105"/>
        </w:rPr>
        <w:t xml:space="preserve"> </w:t>
      </w:r>
      <w:r>
        <w:rPr>
          <w:color w:val="231F20"/>
          <w:w w:val="105"/>
        </w:rPr>
        <w:t>Having</w:t>
      </w:r>
      <w:r>
        <w:rPr>
          <w:color w:val="231F20"/>
          <w:spacing w:val="23"/>
          <w:w w:val="105"/>
        </w:rPr>
        <w:t xml:space="preserve"> </w:t>
      </w:r>
      <w:r>
        <w:rPr>
          <w:color w:val="231F20"/>
          <w:w w:val="105"/>
        </w:rPr>
        <w:t>tried</w:t>
      </w:r>
      <w:r>
        <w:rPr>
          <w:color w:val="231F20"/>
          <w:spacing w:val="23"/>
          <w:w w:val="105"/>
        </w:rPr>
        <w:t xml:space="preserve"> </w:t>
      </w:r>
      <w:r>
        <w:rPr>
          <w:color w:val="231F20"/>
          <w:w w:val="105"/>
        </w:rPr>
        <w:t>to</w:t>
      </w:r>
      <w:r>
        <w:rPr>
          <w:color w:val="231F20"/>
          <w:spacing w:val="21"/>
          <w:w w:val="105"/>
        </w:rPr>
        <w:t xml:space="preserve"> </w:t>
      </w:r>
      <w:r>
        <w:rPr>
          <w:color w:val="231F20"/>
          <w:w w:val="105"/>
        </w:rPr>
        <w:t>build</w:t>
      </w:r>
      <w:r>
        <w:rPr>
          <w:color w:val="231F20"/>
          <w:spacing w:val="21"/>
          <w:w w:val="105"/>
        </w:rPr>
        <w:t xml:space="preserve"> </w:t>
      </w:r>
      <w:r>
        <w:rPr>
          <w:color w:val="231F20"/>
          <w:w w:val="105"/>
        </w:rPr>
        <w:t>a</w:t>
      </w:r>
      <w:r>
        <w:rPr>
          <w:color w:val="231F20"/>
          <w:spacing w:val="21"/>
          <w:w w:val="105"/>
        </w:rPr>
        <w:t xml:space="preserve"> </w:t>
      </w:r>
      <w:r>
        <w:rPr>
          <w:color w:val="231F20"/>
          <w:w w:val="105"/>
        </w:rPr>
        <w:t>case for a new set of design principles, it provides them in section four, and then in sec- tion five ‘applies’ them to six selected Australian companies with diverse perfor- mance and CEO compensation characteristics. How valid is this approach? How useful is it to future researchers and practitioners such as directors and chairs of boards, regulators, and shareholders?</w:t>
      </w:r>
    </w:p>
    <w:p w14:paraId="1BFFFA97" w14:textId="77777777" w:rsidR="004A5C99" w:rsidRDefault="0027463A">
      <w:pPr>
        <w:pStyle w:val="BodyText"/>
        <w:spacing w:before="7"/>
        <w:ind w:left="152" w:right="165"/>
        <w:jc w:val="right"/>
      </w:pPr>
      <w:r>
        <w:rPr>
          <w:color w:val="231F20"/>
          <w:w w:val="105"/>
        </w:rPr>
        <w:t>Singleton</w:t>
      </w:r>
      <w:r>
        <w:rPr>
          <w:color w:val="231F20"/>
          <w:spacing w:val="29"/>
          <w:w w:val="105"/>
        </w:rPr>
        <w:t xml:space="preserve"> </w:t>
      </w:r>
      <w:r>
        <w:rPr>
          <w:color w:val="231F20"/>
          <w:w w:val="105"/>
        </w:rPr>
        <w:t>and</w:t>
      </w:r>
      <w:r>
        <w:rPr>
          <w:color w:val="231F20"/>
          <w:spacing w:val="28"/>
          <w:w w:val="105"/>
        </w:rPr>
        <w:t xml:space="preserve"> </w:t>
      </w:r>
      <w:r>
        <w:rPr>
          <w:color w:val="231F20"/>
          <w:w w:val="105"/>
        </w:rPr>
        <w:t>Straits</w:t>
      </w:r>
      <w:r>
        <w:rPr>
          <w:color w:val="231F20"/>
          <w:spacing w:val="31"/>
          <w:w w:val="105"/>
        </w:rPr>
        <w:t xml:space="preserve"> </w:t>
      </w:r>
      <w:r>
        <w:rPr>
          <w:color w:val="231F20"/>
          <w:w w:val="105"/>
        </w:rPr>
        <w:t>(2010)</w:t>
      </w:r>
      <w:r>
        <w:rPr>
          <w:color w:val="231F20"/>
          <w:spacing w:val="30"/>
          <w:w w:val="105"/>
        </w:rPr>
        <w:t xml:space="preserve"> </w:t>
      </w:r>
      <w:r>
        <w:rPr>
          <w:color w:val="231F20"/>
          <w:w w:val="105"/>
        </w:rPr>
        <w:t>provide</w:t>
      </w:r>
      <w:r>
        <w:rPr>
          <w:color w:val="231F20"/>
          <w:spacing w:val="29"/>
          <w:w w:val="105"/>
        </w:rPr>
        <w:t xml:space="preserve"> </w:t>
      </w:r>
      <w:r>
        <w:rPr>
          <w:color w:val="231F20"/>
          <w:w w:val="105"/>
        </w:rPr>
        <w:t>a</w:t>
      </w:r>
      <w:r>
        <w:rPr>
          <w:color w:val="231F20"/>
          <w:spacing w:val="29"/>
          <w:w w:val="105"/>
        </w:rPr>
        <w:t xml:space="preserve"> </w:t>
      </w:r>
      <w:r>
        <w:rPr>
          <w:color w:val="231F20"/>
          <w:w w:val="105"/>
        </w:rPr>
        <w:t>popular</w:t>
      </w:r>
      <w:r>
        <w:rPr>
          <w:color w:val="231F20"/>
          <w:spacing w:val="27"/>
          <w:w w:val="105"/>
        </w:rPr>
        <w:t xml:space="preserve"> </w:t>
      </w:r>
      <w:r>
        <w:rPr>
          <w:color w:val="231F20"/>
          <w:w w:val="105"/>
        </w:rPr>
        <w:t>guide</w:t>
      </w:r>
      <w:r>
        <w:rPr>
          <w:color w:val="231F20"/>
          <w:spacing w:val="31"/>
          <w:w w:val="105"/>
        </w:rPr>
        <w:t xml:space="preserve"> </w:t>
      </w:r>
      <w:r>
        <w:rPr>
          <w:color w:val="231F20"/>
          <w:w w:val="105"/>
        </w:rPr>
        <w:t>to</w:t>
      </w:r>
      <w:r>
        <w:rPr>
          <w:color w:val="231F20"/>
          <w:spacing w:val="28"/>
          <w:w w:val="105"/>
        </w:rPr>
        <w:t xml:space="preserve"> </w:t>
      </w:r>
      <w:r>
        <w:rPr>
          <w:color w:val="231F20"/>
          <w:w w:val="105"/>
        </w:rPr>
        <w:t>both</w:t>
      </w:r>
      <w:r>
        <w:rPr>
          <w:color w:val="231F20"/>
          <w:spacing w:val="30"/>
          <w:w w:val="105"/>
        </w:rPr>
        <w:t xml:space="preserve"> </w:t>
      </w:r>
      <w:r>
        <w:rPr>
          <w:color w:val="231F20"/>
          <w:w w:val="105"/>
        </w:rPr>
        <w:t>the</w:t>
      </w:r>
      <w:r>
        <w:rPr>
          <w:color w:val="231F20"/>
          <w:spacing w:val="28"/>
          <w:w w:val="105"/>
        </w:rPr>
        <w:t xml:space="preserve"> </w:t>
      </w:r>
      <w:r>
        <w:rPr>
          <w:color w:val="231F20"/>
          <w:w w:val="105"/>
        </w:rPr>
        <w:t>‘how’</w:t>
      </w:r>
      <w:r>
        <w:rPr>
          <w:color w:val="231F20"/>
          <w:spacing w:val="30"/>
          <w:w w:val="105"/>
        </w:rPr>
        <w:t xml:space="preserve"> </w:t>
      </w:r>
      <w:r>
        <w:rPr>
          <w:color w:val="231F20"/>
          <w:w w:val="105"/>
        </w:rPr>
        <w:t>and</w:t>
      </w:r>
      <w:r>
        <w:rPr>
          <w:color w:val="231F20"/>
          <w:spacing w:val="28"/>
          <w:w w:val="105"/>
        </w:rPr>
        <w:t xml:space="preserve"> </w:t>
      </w:r>
      <w:r>
        <w:rPr>
          <w:color w:val="231F20"/>
          <w:spacing w:val="-5"/>
          <w:w w:val="105"/>
        </w:rPr>
        <w:t>the</w:t>
      </w:r>
    </w:p>
    <w:p w14:paraId="463D3AF0" w14:textId="77777777" w:rsidR="004A5C99" w:rsidRDefault="0027463A">
      <w:pPr>
        <w:pStyle w:val="BodyText"/>
        <w:spacing w:before="10"/>
        <w:ind w:left="62" w:right="164"/>
        <w:jc w:val="right"/>
      </w:pPr>
      <w:r>
        <w:rPr>
          <w:color w:val="231F20"/>
          <w:w w:val="105"/>
        </w:rPr>
        <w:t>‘why’</w:t>
      </w:r>
      <w:r>
        <w:rPr>
          <w:color w:val="231F20"/>
          <w:spacing w:val="75"/>
          <w:w w:val="105"/>
        </w:rPr>
        <w:t xml:space="preserve"> </w:t>
      </w:r>
      <w:r>
        <w:rPr>
          <w:color w:val="231F20"/>
          <w:w w:val="105"/>
        </w:rPr>
        <w:t>of</w:t>
      </w:r>
      <w:r>
        <w:rPr>
          <w:color w:val="231F20"/>
          <w:spacing w:val="74"/>
          <w:w w:val="105"/>
        </w:rPr>
        <w:t xml:space="preserve"> </w:t>
      </w:r>
      <w:r>
        <w:rPr>
          <w:color w:val="231F20"/>
          <w:w w:val="105"/>
        </w:rPr>
        <w:t>research</w:t>
      </w:r>
      <w:r>
        <w:rPr>
          <w:color w:val="231F20"/>
          <w:spacing w:val="75"/>
          <w:w w:val="105"/>
        </w:rPr>
        <w:t xml:space="preserve"> </w:t>
      </w:r>
      <w:r>
        <w:rPr>
          <w:color w:val="231F20"/>
          <w:w w:val="105"/>
        </w:rPr>
        <w:t>methods</w:t>
      </w:r>
      <w:r>
        <w:rPr>
          <w:color w:val="231F20"/>
          <w:spacing w:val="74"/>
          <w:w w:val="105"/>
        </w:rPr>
        <w:t xml:space="preserve"> </w:t>
      </w:r>
      <w:r>
        <w:rPr>
          <w:color w:val="231F20"/>
          <w:w w:val="105"/>
        </w:rPr>
        <w:t>in</w:t>
      </w:r>
      <w:r>
        <w:rPr>
          <w:color w:val="231F20"/>
          <w:spacing w:val="74"/>
          <w:w w:val="105"/>
        </w:rPr>
        <w:t xml:space="preserve"> </w:t>
      </w:r>
      <w:r>
        <w:rPr>
          <w:color w:val="231F20"/>
          <w:w w:val="105"/>
        </w:rPr>
        <w:t>the</w:t>
      </w:r>
      <w:r>
        <w:rPr>
          <w:color w:val="231F20"/>
          <w:spacing w:val="75"/>
          <w:w w:val="105"/>
        </w:rPr>
        <w:t xml:space="preserve"> </w:t>
      </w:r>
      <w:r>
        <w:rPr>
          <w:color w:val="231F20"/>
          <w:w w:val="105"/>
        </w:rPr>
        <w:t>social</w:t>
      </w:r>
      <w:r>
        <w:rPr>
          <w:color w:val="231F20"/>
          <w:spacing w:val="74"/>
          <w:w w:val="105"/>
        </w:rPr>
        <w:t xml:space="preserve"> </w:t>
      </w:r>
      <w:r>
        <w:rPr>
          <w:color w:val="231F20"/>
          <w:w w:val="105"/>
        </w:rPr>
        <w:t>sciences.</w:t>
      </w:r>
      <w:r>
        <w:rPr>
          <w:color w:val="231F20"/>
          <w:spacing w:val="73"/>
          <w:w w:val="105"/>
        </w:rPr>
        <w:t xml:space="preserve"> </w:t>
      </w:r>
      <w:r>
        <w:rPr>
          <w:color w:val="231F20"/>
          <w:w w:val="105"/>
        </w:rPr>
        <w:t>Normative</w:t>
      </w:r>
      <w:r>
        <w:rPr>
          <w:color w:val="231F20"/>
          <w:spacing w:val="74"/>
          <w:w w:val="105"/>
        </w:rPr>
        <w:t xml:space="preserve"> </w:t>
      </w:r>
      <w:r>
        <w:rPr>
          <w:color w:val="231F20"/>
          <w:w w:val="105"/>
        </w:rPr>
        <w:t>research</w:t>
      </w:r>
      <w:r>
        <w:rPr>
          <w:color w:val="231F20"/>
          <w:spacing w:val="73"/>
          <w:w w:val="105"/>
        </w:rPr>
        <w:t xml:space="preserve"> </w:t>
      </w:r>
      <w:r>
        <w:rPr>
          <w:color w:val="231F20"/>
          <w:w w:val="105"/>
        </w:rPr>
        <w:t>is</w:t>
      </w:r>
      <w:r>
        <w:rPr>
          <w:color w:val="231F20"/>
          <w:spacing w:val="75"/>
          <w:w w:val="105"/>
        </w:rPr>
        <w:t xml:space="preserve"> </w:t>
      </w:r>
      <w:proofErr w:type="gramStart"/>
      <w:r>
        <w:rPr>
          <w:color w:val="231F20"/>
          <w:spacing w:val="-5"/>
          <w:w w:val="105"/>
        </w:rPr>
        <w:t>not</w:t>
      </w:r>
      <w:proofErr w:type="gramEnd"/>
    </w:p>
    <w:p w14:paraId="360AD8FD" w14:textId="77777777" w:rsidR="004A5C99" w:rsidRDefault="004A5C99">
      <w:pPr>
        <w:pStyle w:val="BodyText"/>
        <w:spacing w:before="19"/>
      </w:pPr>
    </w:p>
    <w:p w14:paraId="67B810D7" w14:textId="77777777" w:rsidR="004A5C99" w:rsidRDefault="004A5C99">
      <w:pPr>
        <w:rPr>
          <w:color w:val="231F20"/>
          <w:w w:val="105"/>
          <w:sz w:val="14"/>
        </w:rPr>
      </w:pPr>
    </w:p>
    <w:p w14:paraId="1E942792" w14:textId="77777777" w:rsidR="00DD4D10" w:rsidRDefault="00DD4D10">
      <w:pPr>
        <w:rPr>
          <w:sz w:val="14"/>
        </w:rPr>
        <w:sectPr w:rsidR="00DD4D10">
          <w:pgSz w:w="9700" w:h="13950"/>
          <w:pgMar w:top="800" w:right="1133" w:bottom="280" w:left="1133" w:header="720" w:footer="720" w:gutter="0"/>
          <w:cols w:space="720"/>
        </w:sectPr>
      </w:pPr>
    </w:p>
    <w:p w14:paraId="14644106" w14:textId="77777777" w:rsidR="004A5C99" w:rsidRDefault="004A5C99">
      <w:pPr>
        <w:pStyle w:val="BodyText"/>
        <w:spacing w:before="208"/>
        <w:rPr>
          <w:i/>
        </w:rPr>
      </w:pPr>
    </w:p>
    <w:p w14:paraId="73A09693" w14:textId="77777777" w:rsidR="00DD4D10" w:rsidRDefault="00DD4D10">
      <w:pPr>
        <w:pStyle w:val="BodyText"/>
        <w:spacing w:before="208"/>
        <w:rPr>
          <w:i/>
        </w:rPr>
      </w:pPr>
    </w:p>
    <w:p w14:paraId="651F4F3B" w14:textId="77777777" w:rsidR="004A5C99" w:rsidRDefault="0027463A">
      <w:pPr>
        <w:pStyle w:val="BodyText"/>
        <w:spacing w:line="249" w:lineRule="auto"/>
        <w:ind w:left="167" w:right="59" w:hanging="1"/>
        <w:jc w:val="both"/>
      </w:pPr>
      <w:r>
        <w:rPr>
          <w:color w:val="231F20"/>
        </w:rPr>
        <w:t xml:space="preserve">discussed. Singleton and Straits (2010) do present and discuss ‘evaluation research’, </w:t>
      </w:r>
      <w:r>
        <w:rPr>
          <w:color w:val="231F20"/>
          <w:w w:val="110"/>
        </w:rPr>
        <w:t>which is an application of applied research methods to assess interventionist pro- grams</w:t>
      </w:r>
      <w:r>
        <w:rPr>
          <w:color w:val="231F20"/>
          <w:spacing w:val="-4"/>
          <w:w w:val="110"/>
        </w:rPr>
        <w:t xml:space="preserve"> </w:t>
      </w:r>
      <w:r>
        <w:rPr>
          <w:color w:val="231F20"/>
          <w:w w:val="110"/>
        </w:rPr>
        <w:t>and</w:t>
      </w:r>
      <w:r>
        <w:rPr>
          <w:color w:val="231F20"/>
          <w:spacing w:val="-5"/>
          <w:w w:val="110"/>
        </w:rPr>
        <w:t xml:space="preserve"> </w:t>
      </w:r>
      <w:r>
        <w:rPr>
          <w:color w:val="231F20"/>
          <w:w w:val="110"/>
        </w:rPr>
        <w:t>policies.</w:t>
      </w:r>
      <w:r>
        <w:rPr>
          <w:color w:val="231F20"/>
          <w:spacing w:val="-3"/>
          <w:w w:val="110"/>
        </w:rPr>
        <w:t xml:space="preserve"> </w:t>
      </w:r>
      <w:r>
        <w:rPr>
          <w:color w:val="231F20"/>
          <w:w w:val="110"/>
        </w:rPr>
        <w:t>Potentially</w:t>
      </w:r>
      <w:r>
        <w:rPr>
          <w:color w:val="231F20"/>
          <w:spacing w:val="-4"/>
          <w:w w:val="110"/>
        </w:rPr>
        <w:t xml:space="preserve"> </w:t>
      </w:r>
      <w:r>
        <w:rPr>
          <w:color w:val="231F20"/>
          <w:w w:val="110"/>
        </w:rPr>
        <w:t>S&amp;W</w:t>
      </w:r>
      <w:r>
        <w:rPr>
          <w:color w:val="231F20"/>
          <w:spacing w:val="-4"/>
          <w:w w:val="110"/>
        </w:rPr>
        <w:t xml:space="preserve"> </w:t>
      </w:r>
      <w:r>
        <w:rPr>
          <w:color w:val="231F20"/>
          <w:w w:val="110"/>
        </w:rPr>
        <w:t>fits</w:t>
      </w:r>
      <w:r>
        <w:rPr>
          <w:color w:val="231F20"/>
          <w:spacing w:val="-4"/>
          <w:w w:val="110"/>
        </w:rPr>
        <w:t xml:space="preserve"> </w:t>
      </w:r>
      <w:r>
        <w:rPr>
          <w:color w:val="231F20"/>
          <w:w w:val="110"/>
        </w:rPr>
        <w:t>this</w:t>
      </w:r>
      <w:r>
        <w:rPr>
          <w:color w:val="231F20"/>
          <w:spacing w:val="-4"/>
          <w:w w:val="110"/>
        </w:rPr>
        <w:t xml:space="preserve"> </w:t>
      </w:r>
      <w:r>
        <w:rPr>
          <w:color w:val="231F20"/>
          <w:w w:val="110"/>
        </w:rPr>
        <w:t>genre.</w:t>
      </w:r>
      <w:r>
        <w:rPr>
          <w:color w:val="231F20"/>
          <w:spacing w:val="-4"/>
          <w:w w:val="110"/>
        </w:rPr>
        <w:t xml:space="preserve"> </w:t>
      </w:r>
      <w:r>
        <w:rPr>
          <w:color w:val="231F20"/>
          <w:w w:val="110"/>
        </w:rPr>
        <w:t>As</w:t>
      </w:r>
      <w:r>
        <w:rPr>
          <w:color w:val="231F20"/>
          <w:spacing w:val="-4"/>
          <w:w w:val="110"/>
        </w:rPr>
        <w:t xml:space="preserve"> </w:t>
      </w:r>
      <w:r>
        <w:rPr>
          <w:color w:val="231F20"/>
          <w:w w:val="110"/>
        </w:rPr>
        <w:t>a</w:t>
      </w:r>
      <w:r>
        <w:rPr>
          <w:color w:val="231F20"/>
          <w:spacing w:val="-4"/>
          <w:w w:val="110"/>
        </w:rPr>
        <w:t xml:space="preserve"> </w:t>
      </w:r>
      <w:r>
        <w:rPr>
          <w:color w:val="231F20"/>
          <w:w w:val="110"/>
        </w:rPr>
        <w:t>type</w:t>
      </w:r>
      <w:r>
        <w:rPr>
          <w:color w:val="231F20"/>
          <w:spacing w:val="-4"/>
          <w:w w:val="110"/>
        </w:rPr>
        <w:t xml:space="preserve"> </w:t>
      </w:r>
      <w:r>
        <w:rPr>
          <w:color w:val="231F20"/>
          <w:w w:val="110"/>
        </w:rPr>
        <w:t>of</w:t>
      </w:r>
      <w:r>
        <w:rPr>
          <w:color w:val="231F20"/>
          <w:spacing w:val="-4"/>
          <w:w w:val="110"/>
        </w:rPr>
        <w:t xml:space="preserve"> </w:t>
      </w:r>
      <w:r>
        <w:rPr>
          <w:color w:val="231F20"/>
          <w:w w:val="110"/>
        </w:rPr>
        <w:t>rational</w:t>
      </w:r>
      <w:r>
        <w:rPr>
          <w:color w:val="231F20"/>
          <w:spacing w:val="-4"/>
          <w:w w:val="110"/>
        </w:rPr>
        <w:t xml:space="preserve"> </w:t>
      </w:r>
      <w:r>
        <w:rPr>
          <w:color w:val="231F20"/>
          <w:w w:val="110"/>
        </w:rPr>
        <w:t>decision making,</w:t>
      </w:r>
      <w:r>
        <w:rPr>
          <w:color w:val="231F20"/>
          <w:spacing w:val="-3"/>
          <w:w w:val="110"/>
        </w:rPr>
        <w:t xml:space="preserve"> </w:t>
      </w:r>
      <w:r>
        <w:rPr>
          <w:color w:val="231F20"/>
          <w:w w:val="110"/>
        </w:rPr>
        <w:t>the</w:t>
      </w:r>
      <w:r>
        <w:rPr>
          <w:color w:val="231F20"/>
          <w:spacing w:val="-2"/>
          <w:w w:val="110"/>
        </w:rPr>
        <w:t xml:space="preserve"> </w:t>
      </w:r>
      <w:r>
        <w:rPr>
          <w:color w:val="231F20"/>
          <w:w w:val="110"/>
        </w:rPr>
        <w:t>steps</w:t>
      </w:r>
      <w:r>
        <w:rPr>
          <w:color w:val="231F20"/>
          <w:spacing w:val="-3"/>
          <w:w w:val="110"/>
        </w:rPr>
        <w:t xml:space="preserve"> </w:t>
      </w:r>
      <w:r>
        <w:rPr>
          <w:color w:val="231F20"/>
          <w:w w:val="110"/>
        </w:rPr>
        <w:t>in</w:t>
      </w:r>
      <w:r>
        <w:rPr>
          <w:color w:val="231F20"/>
          <w:spacing w:val="-3"/>
          <w:w w:val="110"/>
        </w:rPr>
        <w:t xml:space="preserve"> </w:t>
      </w:r>
      <w:r>
        <w:rPr>
          <w:color w:val="231F20"/>
          <w:w w:val="110"/>
        </w:rPr>
        <w:t>evaluation</w:t>
      </w:r>
      <w:r>
        <w:rPr>
          <w:color w:val="231F20"/>
          <w:spacing w:val="-3"/>
          <w:w w:val="110"/>
        </w:rPr>
        <w:t xml:space="preserve"> </w:t>
      </w:r>
      <w:r>
        <w:rPr>
          <w:color w:val="231F20"/>
          <w:w w:val="110"/>
        </w:rPr>
        <w:t>research</w:t>
      </w:r>
      <w:r>
        <w:rPr>
          <w:color w:val="231F20"/>
          <w:spacing w:val="-3"/>
          <w:w w:val="110"/>
        </w:rPr>
        <w:t xml:space="preserve"> </w:t>
      </w:r>
      <w:r>
        <w:rPr>
          <w:color w:val="231F20"/>
          <w:w w:val="110"/>
        </w:rPr>
        <w:t>are</w:t>
      </w:r>
      <w:r>
        <w:rPr>
          <w:color w:val="231F20"/>
          <w:spacing w:val="-3"/>
          <w:w w:val="110"/>
        </w:rPr>
        <w:t xml:space="preserve"> </w:t>
      </w:r>
      <w:r>
        <w:rPr>
          <w:color w:val="231F20"/>
          <w:w w:val="110"/>
        </w:rPr>
        <w:t>that</w:t>
      </w:r>
      <w:r>
        <w:rPr>
          <w:color w:val="231F20"/>
          <w:spacing w:val="-2"/>
          <w:w w:val="110"/>
        </w:rPr>
        <w:t xml:space="preserve"> </w:t>
      </w:r>
      <w:r>
        <w:rPr>
          <w:color w:val="231F20"/>
          <w:w w:val="110"/>
        </w:rPr>
        <w:t>first,</w:t>
      </w:r>
      <w:r>
        <w:rPr>
          <w:color w:val="231F20"/>
          <w:spacing w:val="-2"/>
          <w:w w:val="110"/>
        </w:rPr>
        <w:t xml:space="preserve"> </w:t>
      </w:r>
      <w:r>
        <w:rPr>
          <w:color w:val="231F20"/>
          <w:w w:val="110"/>
        </w:rPr>
        <w:t>a</w:t>
      </w:r>
      <w:r>
        <w:rPr>
          <w:color w:val="231F20"/>
          <w:spacing w:val="-3"/>
          <w:w w:val="110"/>
        </w:rPr>
        <w:t xml:space="preserve"> </w:t>
      </w:r>
      <w:r>
        <w:rPr>
          <w:color w:val="231F20"/>
          <w:w w:val="110"/>
        </w:rPr>
        <w:t>problem</w:t>
      </w:r>
      <w:r>
        <w:rPr>
          <w:color w:val="231F20"/>
          <w:spacing w:val="-2"/>
          <w:w w:val="110"/>
        </w:rPr>
        <w:t xml:space="preserve"> </w:t>
      </w:r>
      <w:r>
        <w:rPr>
          <w:color w:val="231F20"/>
          <w:w w:val="110"/>
        </w:rPr>
        <w:t>is</w:t>
      </w:r>
      <w:r>
        <w:rPr>
          <w:color w:val="231F20"/>
          <w:spacing w:val="-3"/>
          <w:w w:val="110"/>
        </w:rPr>
        <w:t xml:space="preserve"> </w:t>
      </w:r>
      <w:r>
        <w:rPr>
          <w:color w:val="231F20"/>
          <w:w w:val="110"/>
        </w:rPr>
        <w:t>identified,</w:t>
      </w:r>
      <w:r>
        <w:rPr>
          <w:color w:val="231F20"/>
          <w:spacing w:val="-3"/>
          <w:w w:val="110"/>
        </w:rPr>
        <w:t xml:space="preserve"> </w:t>
      </w:r>
      <w:r>
        <w:rPr>
          <w:color w:val="231F20"/>
          <w:w w:val="110"/>
        </w:rPr>
        <w:t>sec- ond, options for its solution are considered, third, one or more options is imple- mented, fourth, the implementation is evaluated, and fifth, feedback is provided. In practice, evaluation research often analyzes long-established social problems and past int</w:t>
      </w:r>
      <w:r>
        <w:rPr>
          <w:color w:val="231F20"/>
          <w:w w:val="110"/>
        </w:rPr>
        <w:t>erventions. A general problem in this type of research is the absence of an adequate theory that specifies the relation between program elements and presumed outcomes.</w:t>
      </w:r>
    </w:p>
    <w:p w14:paraId="7D2F7248" w14:textId="77777777" w:rsidR="004A5C99" w:rsidRDefault="0027463A">
      <w:pPr>
        <w:pStyle w:val="BodyText"/>
        <w:spacing w:before="9" w:line="249" w:lineRule="auto"/>
        <w:ind w:left="167" w:right="59" w:firstLine="189"/>
        <w:jc w:val="both"/>
      </w:pPr>
      <w:r>
        <w:rPr>
          <w:color w:val="231F20"/>
          <w:w w:val="105"/>
        </w:rPr>
        <w:t>Evaluating S&amp;W within this genre highlights that much of the paper discusses the first step: identifying a problem. One option for a solution of the problem is suggested,</w:t>
      </w:r>
      <w:r>
        <w:rPr>
          <w:color w:val="231F20"/>
          <w:spacing w:val="25"/>
          <w:w w:val="105"/>
        </w:rPr>
        <w:t xml:space="preserve"> </w:t>
      </w:r>
      <w:r>
        <w:rPr>
          <w:color w:val="231F20"/>
          <w:w w:val="105"/>
        </w:rPr>
        <w:t>but</w:t>
      </w:r>
      <w:r>
        <w:rPr>
          <w:color w:val="231F20"/>
          <w:spacing w:val="26"/>
          <w:w w:val="105"/>
        </w:rPr>
        <w:t xml:space="preserve"> </w:t>
      </w:r>
      <w:r>
        <w:rPr>
          <w:color w:val="231F20"/>
          <w:w w:val="105"/>
        </w:rPr>
        <w:t>there</w:t>
      </w:r>
      <w:r>
        <w:rPr>
          <w:color w:val="231F20"/>
          <w:spacing w:val="26"/>
          <w:w w:val="105"/>
        </w:rPr>
        <w:t xml:space="preserve"> </w:t>
      </w:r>
      <w:r>
        <w:rPr>
          <w:color w:val="231F20"/>
          <w:w w:val="105"/>
        </w:rPr>
        <w:t>is</w:t>
      </w:r>
      <w:r>
        <w:rPr>
          <w:color w:val="231F20"/>
          <w:spacing w:val="25"/>
          <w:w w:val="105"/>
        </w:rPr>
        <w:t xml:space="preserve"> </w:t>
      </w:r>
      <w:r>
        <w:rPr>
          <w:color w:val="231F20"/>
          <w:w w:val="105"/>
        </w:rPr>
        <w:t>no</w:t>
      </w:r>
      <w:r>
        <w:rPr>
          <w:color w:val="231F20"/>
          <w:spacing w:val="26"/>
          <w:w w:val="105"/>
        </w:rPr>
        <w:t xml:space="preserve"> </w:t>
      </w:r>
      <w:r>
        <w:rPr>
          <w:color w:val="231F20"/>
          <w:w w:val="105"/>
        </w:rPr>
        <w:t>discussion</w:t>
      </w:r>
      <w:r>
        <w:rPr>
          <w:color w:val="231F20"/>
          <w:spacing w:val="26"/>
          <w:w w:val="105"/>
        </w:rPr>
        <w:t xml:space="preserve"> </w:t>
      </w:r>
      <w:r>
        <w:rPr>
          <w:color w:val="231F20"/>
          <w:w w:val="105"/>
        </w:rPr>
        <w:t>of</w:t>
      </w:r>
      <w:r>
        <w:rPr>
          <w:color w:val="231F20"/>
          <w:spacing w:val="26"/>
          <w:w w:val="105"/>
        </w:rPr>
        <w:t xml:space="preserve"> </w:t>
      </w:r>
      <w:r>
        <w:rPr>
          <w:color w:val="231F20"/>
          <w:w w:val="105"/>
        </w:rPr>
        <w:t>other</w:t>
      </w:r>
      <w:r>
        <w:rPr>
          <w:color w:val="231F20"/>
          <w:spacing w:val="26"/>
          <w:w w:val="105"/>
        </w:rPr>
        <w:t xml:space="preserve"> </w:t>
      </w:r>
      <w:r>
        <w:rPr>
          <w:color w:val="231F20"/>
          <w:w w:val="105"/>
        </w:rPr>
        <w:t>approaches</w:t>
      </w:r>
      <w:r>
        <w:rPr>
          <w:color w:val="231F20"/>
          <w:spacing w:val="25"/>
          <w:w w:val="105"/>
        </w:rPr>
        <w:t xml:space="preserve"> </w:t>
      </w:r>
      <w:r>
        <w:rPr>
          <w:color w:val="231F20"/>
          <w:w w:val="105"/>
        </w:rPr>
        <w:t>or</w:t>
      </w:r>
      <w:r>
        <w:rPr>
          <w:color w:val="231F20"/>
          <w:spacing w:val="25"/>
          <w:w w:val="105"/>
        </w:rPr>
        <w:t xml:space="preserve"> </w:t>
      </w:r>
      <w:r>
        <w:rPr>
          <w:color w:val="231F20"/>
          <w:w w:val="105"/>
        </w:rPr>
        <w:t>even</w:t>
      </w:r>
      <w:r>
        <w:rPr>
          <w:color w:val="231F20"/>
          <w:spacing w:val="25"/>
          <w:w w:val="105"/>
        </w:rPr>
        <w:t xml:space="preserve"> </w:t>
      </w:r>
      <w:r>
        <w:rPr>
          <w:color w:val="231F20"/>
          <w:w w:val="105"/>
        </w:rPr>
        <w:t>combinations</w:t>
      </w:r>
      <w:r>
        <w:rPr>
          <w:color w:val="231F20"/>
          <w:spacing w:val="26"/>
          <w:w w:val="105"/>
        </w:rPr>
        <w:t xml:space="preserve"> </w:t>
      </w:r>
      <w:r>
        <w:rPr>
          <w:color w:val="231F20"/>
          <w:w w:val="105"/>
        </w:rPr>
        <w:t>of a</w:t>
      </w:r>
      <w:r>
        <w:rPr>
          <w:color w:val="231F20"/>
          <w:spacing w:val="36"/>
          <w:w w:val="105"/>
        </w:rPr>
        <w:t xml:space="preserve"> </w:t>
      </w:r>
      <w:r>
        <w:rPr>
          <w:color w:val="231F20"/>
          <w:w w:val="105"/>
        </w:rPr>
        <w:t>selected</w:t>
      </w:r>
      <w:r>
        <w:rPr>
          <w:color w:val="231F20"/>
          <w:spacing w:val="36"/>
          <w:w w:val="105"/>
        </w:rPr>
        <w:t xml:space="preserve"> </w:t>
      </w:r>
      <w:r>
        <w:rPr>
          <w:color w:val="231F20"/>
          <w:w w:val="105"/>
        </w:rPr>
        <w:t>number</w:t>
      </w:r>
      <w:r>
        <w:rPr>
          <w:color w:val="231F20"/>
          <w:spacing w:val="37"/>
          <w:w w:val="105"/>
        </w:rPr>
        <w:t xml:space="preserve"> </w:t>
      </w:r>
      <w:r>
        <w:rPr>
          <w:color w:val="231F20"/>
          <w:w w:val="105"/>
        </w:rPr>
        <w:t>of</w:t>
      </w:r>
      <w:r>
        <w:rPr>
          <w:color w:val="231F20"/>
          <w:spacing w:val="36"/>
          <w:w w:val="105"/>
        </w:rPr>
        <w:t xml:space="preserve"> </w:t>
      </w:r>
      <w:r>
        <w:rPr>
          <w:color w:val="231F20"/>
          <w:w w:val="105"/>
        </w:rPr>
        <w:t>the</w:t>
      </w:r>
      <w:r>
        <w:rPr>
          <w:color w:val="231F20"/>
          <w:spacing w:val="36"/>
          <w:w w:val="105"/>
        </w:rPr>
        <w:t xml:space="preserve"> </w:t>
      </w:r>
      <w:r>
        <w:rPr>
          <w:color w:val="231F20"/>
          <w:w w:val="105"/>
        </w:rPr>
        <w:t>nine</w:t>
      </w:r>
      <w:r>
        <w:rPr>
          <w:color w:val="231F20"/>
          <w:spacing w:val="36"/>
          <w:w w:val="105"/>
        </w:rPr>
        <w:t xml:space="preserve"> </w:t>
      </w:r>
      <w:r>
        <w:rPr>
          <w:color w:val="231F20"/>
          <w:w w:val="105"/>
        </w:rPr>
        <w:t>design</w:t>
      </w:r>
      <w:r>
        <w:rPr>
          <w:color w:val="231F20"/>
          <w:spacing w:val="36"/>
          <w:w w:val="105"/>
        </w:rPr>
        <w:t xml:space="preserve"> </w:t>
      </w:r>
      <w:r>
        <w:rPr>
          <w:color w:val="231F20"/>
          <w:w w:val="105"/>
        </w:rPr>
        <w:t>principles</w:t>
      </w:r>
      <w:r>
        <w:rPr>
          <w:color w:val="231F20"/>
          <w:spacing w:val="37"/>
          <w:w w:val="105"/>
        </w:rPr>
        <w:t xml:space="preserve"> </w:t>
      </w:r>
      <w:r>
        <w:rPr>
          <w:color w:val="231F20"/>
          <w:w w:val="105"/>
        </w:rPr>
        <w:t>espoused.</w:t>
      </w:r>
      <w:r>
        <w:rPr>
          <w:color w:val="231F20"/>
          <w:spacing w:val="36"/>
          <w:w w:val="105"/>
        </w:rPr>
        <w:t xml:space="preserve"> </w:t>
      </w:r>
      <w:r>
        <w:rPr>
          <w:color w:val="231F20"/>
          <w:w w:val="105"/>
        </w:rPr>
        <w:t>What</w:t>
      </w:r>
      <w:r>
        <w:rPr>
          <w:color w:val="231F20"/>
          <w:spacing w:val="36"/>
          <w:w w:val="105"/>
        </w:rPr>
        <w:t xml:space="preserve"> </w:t>
      </w:r>
      <w:r>
        <w:rPr>
          <w:color w:val="231F20"/>
          <w:w w:val="105"/>
        </w:rPr>
        <w:t>else</w:t>
      </w:r>
      <w:r>
        <w:rPr>
          <w:color w:val="231F20"/>
          <w:spacing w:val="36"/>
          <w:w w:val="105"/>
        </w:rPr>
        <w:t xml:space="preserve"> </w:t>
      </w:r>
      <w:r>
        <w:rPr>
          <w:color w:val="231F20"/>
          <w:w w:val="105"/>
        </w:rPr>
        <w:t>could</w:t>
      </w:r>
      <w:r>
        <w:rPr>
          <w:color w:val="231F20"/>
          <w:spacing w:val="37"/>
          <w:w w:val="105"/>
        </w:rPr>
        <w:t xml:space="preserve"> </w:t>
      </w:r>
      <w:r>
        <w:rPr>
          <w:color w:val="231F20"/>
          <w:w w:val="105"/>
        </w:rPr>
        <w:t>be</w:t>
      </w:r>
      <w:r>
        <w:rPr>
          <w:color w:val="231F20"/>
          <w:spacing w:val="35"/>
          <w:w w:val="105"/>
        </w:rPr>
        <w:t xml:space="preserve"> </w:t>
      </w:r>
      <w:r>
        <w:rPr>
          <w:color w:val="231F20"/>
          <w:w w:val="105"/>
        </w:rPr>
        <w:t>in the design principles? For example, what about the suggestion that CEO compensa- tion be limited to ‘x’ times the lowest salary in the firm? Why are other principles excluded?</w:t>
      </w:r>
      <w:r>
        <w:rPr>
          <w:color w:val="231F20"/>
          <w:spacing w:val="40"/>
          <w:w w:val="105"/>
        </w:rPr>
        <w:t xml:space="preserve"> </w:t>
      </w:r>
      <w:r>
        <w:rPr>
          <w:color w:val="231F20"/>
          <w:w w:val="105"/>
        </w:rPr>
        <w:t>Are</w:t>
      </w:r>
      <w:r>
        <w:rPr>
          <w:color w:val="231F20"/>
          <w:spacing w:val="40"/>
          <w:w w:val="105"/>
        </w:rPr>
        <w:t xml:space="preserve"> </w:t>
      </w:r>
      <w:r>
        <w:rPr>
          <w:color w:val="231F20"/>
          <w:w w:val="105"/>
        </w:rPr>
        <w:t>the</w:t>
      </w:r>
      <w:r>
        <w:rPr>
          <w:color w:val="231F20"/>
          <w:spacing w:val="40"/>
          <w:w w:val="105"/>
        </w:rPr>
        <w:t xml:space="preserve"> </w:t>
      </w:r>
      <w:r>
        <w:rPr>
          <w:color w:val="231F20"/>
          <w:w w:val="105"/>
        </w:rPr>
        <w:t>principles</w:t>
      </w:r>
      <w:r>
        <w:rPr>
          <w:color w:val="231F20"/>
          <w:spacing w:val="40"/>
          <w:w w:val="105"/>
        </w:rPr>
        <w:t xml:space="preserve"> </w:t>
      </w:r>
      <w:r>
        <w:rPr>
          <w:color w:val="231F20"/>
          <w:w w:val="105"/>
        </w:rPr>
        <w:t>a</w:t>
      </w:r>
      <w:r>
        <w:rPr>
          <w:color w:val="231F20"/>
          <w:spacing w:val="40"/>
          <w:w w:val="105"/>
        </w:rPr>
        <w:t xml:space="preserve"> </w:t>
      </w:r>
      <w:r>
        <w:rPr>
          <w:color w:val="231F20"/>
          <w:w w:val="105"/>
        </w:rPr>
        <w:t>wish</w:t>
      </w:r>
      <w:r>
        <w:rPr>
          <w:color w:val="231F20"/>
          <w:spacing w:val="40"/>
          <w:w w:val="105"/>
        </w:rPr>
        <w:t xml:space="preserve"> </w:t>
      </w:r>
      <w:r>
        <w:rPr>
          <w:color w:val="231F20"/>
          <w:w w:val="105"/>
        </w:rPr>
        <w:t>list?</w:t>
      </w:r>
      <w:r>
        <w:rPr>
          <w:color w:val="231F20"/>
          <w:spacing w:val="40"/>
          <w:w w:val="105"/>
        </w:rPr>
        <w:t xml:space="preserve"> </w:t>
      </w:r>
      <w:r>
        <w:rPr>
          <w:color w:val="231F20"/>
          <w:w w:val="105"/>
        </w:rPr>
        <w:t>Are</w:t>
      </w:r>
      <w:r>
        <w:rPr>
          <w:color w:val="231F20"/>
          <w:spacing w:val="40"/>
          <w:w w:val="105"/>
        </w:rPr>
        <w:t xml:space="preserve"> </w:t>
      </w:r>
      <w:r>
        <w:rPr>
          <w:color w:val="231F20"/>
          <w:w w:val="105"/>
        </w:rPr>
        <w:t>they</w:t>
      </w:r>
      <w:r>
        <w:rPr>
          <w:color w:val="231F20"/>
          <w:spacing w:val="40"/>
          <w:w w:val="105"/>
        </w:rPr>
        <w:t xml:space="preserve"> </w:t>
      </w:r>
      <w:r>
        <w:rPr>
          <w:color w:val="231F20"/>
          <w:w w:val="105"/>
        </w:rPr>
        <w:t>integrated?</w:t>
      </w:r>
    </w:p>
    <w:p w14:paraId="20402AEB" w14:textId="77777777" w:rsidR="004A5C99" w:rsidRDefault="0027463A">
      <w:pPr>
        <w:pStyle w:val="BodyText"/>
        <w:spacing w:before="6" w:line="249" w:lineRule="auto"/>
        <w:ind w:left="167" w:right="59" w:firstLine="189"/>
        <w:jc w:val="both"/>
      </w:pPr>
      <w:r>
        <w:rPr>
          <w:color w:val="231F20"/>
          <w:w w:val="110"/>
        </w:rPr>
        <w:t>S&amp;W</w:t>
      </w:r>
      <w:r>
        <w:rPr>
          <w:color w:val="231F20"/>
          <w:spacing w:val="-12"/>
          <w:w w:val="110"/>
        </w:rPr>
        <w:t xml:space="preserve"> </w:t>
      </w:r>
      <w:r>
        <w:rPr>
          <w:color w:val="231F20"/>
          <w:w w:val="110"/>
        </w:rPr>
        <w:t>implicitly</w:t>
      </w:r>
      <w:r>
        <w:rPr>
          <w:color w:val="231F20"/>
          <w:spacing w:val="-8"/>
          <w:w w:val="110"/>
        </w:rPr>
        <w:t xml:space="preserve"> </w:t>
      </w:r>
      <w:r>
        <w:rPr>
          <w:color w:val="231F20"/>
          <w:w w:val="110"/>
        </w:rPr>
        <w:t>call</w:t>
      </w:r>
      <w:r>
        <w:rPr>
          <w:color w:val="231F20"/>
          <w:spacing w:val="-8"/>
          <w:w w:val="110"/>
        </w:rPr>
        <w:t xml:space="preserve"> </w:t>
      </w:r>
      <w:r>
        <w:rPr>
          <w:color w:val="231F20"/>
          <w:w w:val="110"/>
        </w:rPr>
        <w:t>for</w:t>
      </w:r>
      <w:r>
        <w:rPr>
          <w:color w:val="231F20"/>
          <w:spacing w:val="-8"/>
          <w:w w:val="110"/>
        </w:rPr>
        <w:t xml:space="preserve"> </w:t>
      </w:r>
      <w:r>
        <w:rPr>
          <w:color w:val="231F20"/>
          <w:w w:val="110"/>
        </w:rPr>
        <w:t>a</w:t>
      </w:r>
      <w:r>
        <w:rPr>
          <w:color w:val="231F20"/>
          <w:spacing w:val="-8"/>
          <w:w w:val="110"/>
        </w:rPr>
        <w:t xml:space="preserve"> </w:t>
      </w:r>
      <w:r>
        <w:rPr>
          <w:color w:val="231F20"/>
          <w:w w:val="110"/>
        </w:rPr>
        <w:t>discussion</w:t>
      </w:r>
      <w:r>
        <w:rPr>
          <w:color w:val="231F20"/>
          <w:spacing w:val="-7"/>
          <w:w w:val="110"/>
        </w:rPr>
        <w:t xml:space="preserve"> </w:t>
      </w:r>
      <w:r>
        <w:rPr>
          <w:color w:val="231F20"/>
          <w:w w:val="110"/>
        </w:rPr>
        <w:t>of</w:t>
      </w:r>
      <w:r>
        <w:rPr>
          <w:color w:val="231F20"/>
          <w:spacing w:val="-8"/>
          <w:w w:val="110"/>
        </w:rPr>
        <w:t xml:space="preserve"> </w:t>
      </w:r>
      <w:r>
        <w:rPr>
          <w:color w:val="231F20"/>
          <w:w w:val="110"/>
        </w:rPr>
        <w:t>a</w:t>
      </w:r>
      <w:r>
        <w:rPr>
          <w:color w:val="231F20"/>
          <w:spacing w:val="-8"/>
          <w:w w:val="110"/>
        </w:rPr>
        <w:t xml:space="preserve"> </w:t>
      </w:r>
      <w:r>
        <w:rPr>
          <w:color w:val="231F20"/>
          <w:w w:val="110"/>
        </w:rPr>
        <w:t>reform</w:t>
      </w:r>
      <w:r>
        <w:rPr>
          <w:color w:val="231F20"/>
          <w:spacing w:val="-8"/>
          <w:w w:val="110"/>
        </w:rPr>
        <w:t xml:space="preserve"> </w:t>
      </w:r>
      <w:r>
        <w:rPr>
          <w:color w:val="231F20"/>
          <w:w w:val="110"/>
        </w:rPr>
        <w:t>program,</w:t>
      </w:r>
      <w:r>
        <w:rPr>
          <w:color w:val="231F20"/>
          <w:spacing w:val="-7"/>
          <w:w w:val="110"/>
        </w:rPr>
        <w:t xml:space="preserve"> </w:t>
      </w:r>
      <w:r>
        <w:rPr>
          <w:color w:val="231F20"/>
          <w:w w:val="110"/>
        </w:rPr>
        <w:t>which</w:t>
      </w:r>
      <w:r>
        <w:rPr>
          <w:color w:val="231F20"/>
          <w:spacing w:val="-8"/>
          <w:w w:val="110"/>
        </w:rPr>
        <w:t xml:space="preserve"> </w:t>
      </w:r>
      <w:r>
        <w:rPr>
          <w:color w:val="231F20"/>
          <w:w w:val="110"/>
        </w:rPr>
        <w:t>are</w:t>
      </w:r>
      <w:r>
        <w:rPr>
          <w:color w:val="231F20"/>
          <w:spacing w:val="-8"/>
          <w:w w:val="110"/>
        </w:rPr>
        <w:t xml:space="preserve"> </w:t>
      </w:r>
      <w:r>
        <w:rPr>
          <w:color w:val="231F20"/>
          <w:w w:val="110"/>
        </w:rPr>
        <w:t>the</w:t>
      </w:r>
      <w:r>
        <w:rPr>
          <w:color w:val="231F20"/>
          <w:spacing w:val="-8"/>
          <w:w w:val="110"/>
        </w:rPr>
        <w:t xml:space="preserve"> </w:t>
      </w:r>
      <w:r>
        <w:rPr>
          <w:color w:val="231F20"/>
          <w:w w:val="110"/>
        </w:rPr>
        <w:t>steps</w:t>
      </w:r>
      <w:r>
        <w:rPr>
          <w:color w:val="231F20"/>
          <w:spacing w:val="-8"/>
          <w:w w:val="110"/>
        </w:rPr>
        <w:t xml:space="preserve"> </w:t>
      </w:r>
      <w:r>
        <w:rPr>
          <w:color w:val="231F20"/>
          <w:w w:val="110"/>
        </w:rPr>
        <w:t xml:space="preserve">in evaluative research that it does not address. That discussion would be stronger if </w:t>
      </w:r>
      <w:r>
        <w:rPr>
          <w:color w:val="231F20"/>
        </w:rPr>
        <w:t xml:space="preserve">the theories in the first section were connected to the fourth section where a solution </w:t>
      </w:r>
      <w:r>
        <w:rPr>
          <w:color w:val="231F20"/>
          <w:w w:val="110"/>
        </w:rPr>
        <w:t>option</w:t>
      </w:r>
      <w:r>
        <w:rPr>
          <w:color w:val="231F20"/>
          <w:spacing w:val="-10"/>
          <w:w w:val="110"/>
        </w:rPr>
        <w:t xml:space="preserve"> </w:t>
      </w:r>
      <w:r>
        <w:rPr>
          <w:color w:val="231F20"/>
          <w:w w:val="110"/>
        </w:rPr>
        <w:t>is</w:t>
      </w:r>
      <w:r>
        <w:rPr>
          <w:color w:val="231F20"/>
          <w:spacing w:val="-10"/>
          <w:w w:val="110"/>
        </w:rPr>
        <w:t xml:space="preserve"> </w:t>
      </w:r>
      <w:r>
        <w:rPr>
          <w:color w:val="231F20"/>
          <w:w w:val="110"/>
        </w:rPr>
        <w:t>proposed,</w:t>
      </w:r>
      <w:r>
        <w:rPr>
          <w:color w:val="231F20"/>
          <w:spacing w:val="-10"/>
          <w:w w:val="110"/>
        </w:rPr>
        <w:t xml:space="preserve"> </w:t>
      </w:r>
      <w:r>
        <w:rPr>
          <w:color w:val="231F20"/>
          <w:w w:val="110"/>
        </w:rPr>
        <w:t>discussing</w:t>
      </w:r>
      <w:r>
        <w:rPr>
          <w:color w:val="231F20"/>
          <w:spacing w:val="-10"/>
          <w:w w:val="110"/>
        </w:rPr>
        <w:t xml:space="preserve"> </w:t>
      </w:r>
      <w:r>
        <w:rPr>
          <w:color w:val="231F20"/>
          <w:w w:val="110"/>
        </w:rPr>
        <w:t>for</w:t>
      </w:r>
      <w:r>
        <w:rPr>
          <w:color w:val="231F20"/>
          <w:spacing w:val="-10"/>
          <w:w w:val="110"/>
        </w:rPr>
        <w:t xml:space="preserve"> </w:t>
      </w:r>
      <w:r>
        <w:rPr>
          <w:color w:val="231F20"/>
          <w:w w:val="110"/>
        </w:rPr>
        <w:t>example</w:t>
      </w:r>
      <w:r>
        <w:rPr>
          <w:color w:val="231F20"/>
          <w:spacing w:val="-10"/>
          <w:w w:val="110"/>
        </w:rPr>
        <w:t xml:space="preserve"> </w:t>
      </w:r>
      <w:r>
        <w:rPr>
          <w:color w:val="231F20"/>
          <w:w w:val="110"/>
        </w:rPr>
        <w:t>how</w:t>
      </w:r>
      <w:r>
        <w:rPr>
          <w:color w:val="231F20"/>
          <w:spacing w:val="-10"/>
          <w:w w:val="110"/>
        </w:rPr>
        <w:t xml:space="preserve"> </w:t>
      </w:r>
      <w:r>
        <w:rPr>
          <w:color w:val="231F20"/>
          <w:w w:val="110"/>
        </w:rPr>
        <w:t>the</w:t>
      </w:r>
      <w:r>
        <w:rPr>
          <w:color w:val="231F20"/>
          <w:spacing w:val="-10"/>
          <w:w w:val="110"/>
        </w:rPr>
        <w:t xml:space="preserve"> </w:t>
      </w:r>
      <w:r>
        <w:rPr>
          <w:color w:val="231F20"/>
          <w:w w:val="110"/>
        </w:rPr>
        <w:t>proposed</w:t>
      </w:r>
      <w:r>
        <w:rPr>
          <w:color w:val="231F20"/>
          <w:spacing w:val="-10"/>
          <w:w w:val="110"/>
        </w:rPr>
        <w:t xml:space="preserve"> </w:t>
      </w:r>
      <w:r>
        <w:rPr>
          <w:color w:val="231F20"/>
          <w:w w:val="110"/>
        </w:rPr>
        <w:t>design</w:t>
      </w:r>
      <w:r>
        <w:rPr>
          <w:color w:val="231F20"/>
          <w:spacing w:val="-10"/>
          <w:w w:val="110"/>
        </w:rPr>
        <w:t xml:space="preserve"> </w:t>
      </w:r>
      <w:r>
        <w:rPr>
          <w:color w:val="231F20"/>
          <w:w w:val="110"/>
        </w:rPr>
        <w:t>principles</w:t>
      </w:r>
      <w:r>
        <w:rPr>
          <w:color w:val="231F20"/>
          <w:spacing w:val="-10"/>
          <w:w w:val="110"/>
        </w:rPr>
        <w:t xml:space="preserve"> </w:t>
      </w:r>
      <w:r>
        <w:rPr>
          <w:color w:val="231F20"/>
          <w:w w:val="110"/>
        </w:rPr>
        <w:t>ad- dress the conflicts between different theories presented in section one. Is there an alternative theory that better fits the data and/or facts?</w:t>
      </w:r>
    </w:p>
    <w:p w14:paraId="58BB4F76" w14:textId="77777777" w:rsidR="004A5C99" w:rsidRDefault="0027463A">
      <w:pPr>
        <w:pStyle w:val="BodyText"/>
        <w:spacing w:before="5" w:line="249" w:lineRule="auto"/>
        <w:ind w:left="167" w:right="59" w:firstLine="189"/>
        <w:jc w:val="both"/>
      </w:pPr>
      <w:r>
        <w:rPr>
          <w:color w:val="231F20"/>
          <w:w w:val="110"/>
        </w:rPr>
        <w:t>Finally, S&amp;W prompt the reader to pose questions that are not addressed. In practice, how can the proposed design principles be operationalized, either as a voluntary</w:t>
      </w:r>
      <w:r>
        <w:rPr>
          <w:color w:val="231F20"/>
          <w:spacing w:val="-5"/>
          <w:w w:val="110"/>
        </w:rPr>
        <w:t xml:space="preserve"> </w:t>
      </w:r>
      <w:r>
        <w:rPr>
          <w:color w:val="231F20"/>
          <w:w w:val="110"/>
        </w:rPr>
        <w:t>or</w:t>
      </w:r>
      <w:r>
        <w:rPr>
          <w:color w:val="231F20"/>
          <w:spacing w:val="-5"/>
          <w:w w:val="110"/>
        </w:rPr>
        <w:t xml:space="preserve"> </w:t>
      </w:r>
      <w:r>
        <w:rPr>
          <w:color w:val="231F20"/>
          <w:w w:val="110"/>
        </w:rPr>
        <w:t>mandatory</w:t>
      </w:r>
      <w:r>
        <w:rPr>
          <w:color w:val="231F20"/>
          <w:spacing w:val="-5"/>
          <w:w w:val="110"/>
        </w:rPr>
        <w:t xml:space="preserve"> </w:t>
      </w:r>
      <w:r>
        <w:rPr>
          <w:color w:val="231F20"/>
          <w:w w:val="110"/>
        </w:rPr>
        <w:t>system?</w:t>
      </w:r>
      <w:r>
        <w:rPr>
          <w:color w:val="231F20"/>
          <w:spacing w:val="-5"/>
          <w:w w:val="110"/>
        </w:rPr>
        <w:t xml:space="preserve"> </w:t>
      </w:r>
      <w:r>
        <w:rPr>
          <w:color w:val="231F20"/>
          <w:w w:val="110"/>
        </w:rPr>
        <w:t>Given</w:t>
      </w:r>
      <w:r>
        <w:rPr>
          <w:color w:val="231F20"/>
          <w:spacing w:val="-5"/>
          <w:w w:val="110"/>
        </w:rPr>
        <w:t xml:space="preserve"> </w:t>
      </w:r>
      <w:r>
        <w:rPr>
          <w:color w:val="231F20"/>
          <w:w w:val="110"/>
        </w:rPr>
        <w:t>the</w:t>
      </w:r>
      <w:r>
        <w:rPr>
          <w:color w:val="231F20"/>
          <w:spacing w:val="-5"/>
          <w:w w:val="110"/>
        </w:rPr>
        <w:t xml:space="preserve"> </w:t>
      </w:r>
      <w:r>
        <w:rPr>
          <w:color w:val="231F20"/>
          <w:w w:val="110"/>
        </w:rPr>
        <w:t>history</w:t>
      </w:r>
      <w:r>
        <w:rPr>
          <w:color w:val="231F20"/>
          <w:spacing w:val="-5"/>
          <w:w w:val="110"/>
        </w:rPr>
        <w:t xml:space="preserve"> </w:t>
      </w:r>
      <w:r>
        <w:rPr>
          <w:color w:val="231F20"/>
          <w:w w:val="110"/>
        </w:rPr>
        <w:t>of</w:t>
      </w:r>
      <w:r>
        <w:rPr>
          <w:color w:val="231F20"/>
          <w:spacing w:val="-5"/>
          <w:w w:val="110"/>
        </w:rPr>
        <w:t xml:space="preserve"> </w:t>
      </w:r>
      <w:r>
        <w:rPr>
          <w:color w:val="231F20"/>
          <w:w w:val="110"/>
        </w:rPr>
        <w:t>executive</w:t>
      </w:r>
      <w:r>
        <w:rPr>
          <w:color w:val="231F20"/>
          <w:spacing w:val="-5"/>
          <w:w w:val="110"/>
        </w:rPr>
        <w:t xml:space="preserve"> </w:t>
      </w:r>
      <w:r>
        <w:rPr>
          <w:color w:val="231F20"/>
          <w:w w:val="110"/>
        </w:rPr>
        <w:t>compensation,</w:t>
      </w:r>
      <w:r>
        <w:rPr>
          <w:color w:val="231F20"/>
          <w:spacing w:val="-5"/>
          <w:w w:val="110"/>
        </w:rPr>
        <w:t xml:space="preserve"> </w:t>
      </w:r>
      <w:r>
        <w:rPr>
          <w:color w:val="231F20"/>
          <w:w w:val="110"/>
        </w:rPr>
        <w:t>are these optimal design principles immune from abuse? Are the proposed design principles Australian-specific? Or are there other settings in which some of these principles are operating? For example, the two strikes rule needs more investiga- tion, and potentially justifies a different solution in Australia.</w:t>
      </w:r>
    </w:p>
    <w:p w14:paraId="24E456C2" w14:textId="77777777" w:rsidR="004A5C99" w:rsidRDefault="0027463A">
      <w:pPr>
        <w:pStyle w:val="BodyText"/>
        <w:spacing w:before="5" w:line="249" w:lineRule="auto"/>
        <w:ind w:left="167" w:right="59" w:firstLine="189"/>
        <w:jc w:val="both"/>
      </w:pPr>
      <w:r>
        <w:rPr>
          <w:color w:val="231F20"/>
          <w:w w:val="110"/>
        </w:rPr>
        <w:t>S&amp;W finish with an applied illustration of how the proposed principles might work in practice, thus complying with the implementation and feedback steps of evaluation research. The paper ‘tests’ its proposed new compensation principles on real companies. However, history and psychology teach us that we cannot as- sume</w:t>
      </w:r>
      <w:r>
        <w:rPr>
          <w:color w:val="231F20"/>
          <w:spacing w:val="-12"/>
          <w:w w:val="110"/>
        </w:rPr>
        <w:t xml:space="preserve"> </w:t>
      </w:r>
      <w:r>
        <w:rPr>
          <w:color w:val="231F20"/>
          <w:w w:val="110"/>
        </w:rPr>
        <w:t>that</w:t>
      </w:r>
      <w:r>
        <w:rPr>
          <w:color w:val="231F20"/>
          <w:spacing w:val="-12"/>
          <w:w w:val="110"/>
        </w:rPr>
        <w:t xml:space="preserve"> </w:t>
      </w:r>
      <w:r>
        <w:rPr>
          <w:color w:val="231F20"/>
          <w:w w:val="110"/>
        </w:rPr>
        <w:t>executive</w:t>
      </w:r>
      <w:r>
        <w:rPr>
          <w:color w:val="231F20"/>
          <w:spacing w:val="-11"/>
          <w:w w:val="110"/>
        </w:rPr>
        <w:t xml:space="preserve"> </w:t>
      </w:r>
      <w:r>
        <w:rPr>
          <w:color w:val="231F20"/>
          <w:w w:val="110"/>
        </w:rPr>
        <w:t>compensation</w:t>
      </w:r>
      <w:r>
        <w:rPr>
          <w:color w:val="231F20"/>
          <w:spacing w:val="-11"/>
          <w:w w:val="110"/>
        </w:rPr>
        <w:t xml:space="preserve"> </w:t>
      </w:r>
      <w:r>
        <w:rPr>
          <w:color w:val="231F20"/>
          <w:w w:val="110"/>
        </w:rPr>
        <w:t>contracts</w:t>
      </w:r>
      <w:r>
        <w:rPr>
          <w:color w:val="231F20"/>
          <w:spacing w:val="-11"/>
          <w:w w:val="110"/>
        </w:rPr>
        <w:t xml:space="preserve"> </w:t>
      </w:r>
      <w:r>
        <w:rPr>
          <w:color w:val="231F20"/>
          <w:w w:val="110"/>
        </w:rPr>
        <w:t>will</w:t>
      </w:r>
      <w:r>
        <w:rPr>
          <w:color w:val="231F20"/>
          <w:spacing w:val="-12"/>
          <w:w w:val="110"/>
        </w:rPr>
        <w:t xml:space="preserve"> </w:t>
      </w:r>
      <w:r>
        <w:rPr>
          <w:color w:val="231F20"/>
          <w:w w:val="110"/>
        </w:rPr>
        <w:t>not</w:t>
      </w:r>
      <w:r>
        <w:rPr>
          <w:color w:val="231F20"/>
          <w:spacing w:val="-12"/>
          <w:w w:val="110"/>
        </w:rPr>
        <w:t xml:space="preserve"> </w:t>
      </w:r>
      <w:r>
        <w:rPr>
          <w:color w:val="231F20"/>
          <w:w w:val="110"/>
        </w:rPr>
        <w:t>impact</w:t>
      </w:r>
      <w:r>
        <w:rPr>
          <w:color w:val="231F20"/>
          <w:spacing w:val="-11"/>
          <w:w w:val="110"/>
        </w:rPr>
        <w:t xml:space="preserve"> </w:t>
      </w:r>
      <w:r>
        <w:rPr>
          <w:color w:val="231F20"/>
          <w:w w:val="110"/>
        </w:rPr>
        <w:t>reported</w:t>
      </w:r>
      <w:r>
        <w:rPr>
          <w:color w:val="231F20"/>
          <w:spacing w:val="-12"/>
          <w:w w:val="110"/>
        </w:rPr>
        <w:t xml:space="preserve"> </w:t>
      </w:r>
      <w:r>
        <w:rPr>
          <w:color w:val="231F20"/>
          <w:w w:val="110"/>
        </w:rPr>
        <w:t>performance. It is likely that</w:t>
      </w:r>
      <w:r>
        <w:rPr>
          <w:color w:val="231F20"/>
          <w:w w:val="110"/>
        </w:rPr>
        <w:t xml:space="preserve"> different outcomes would be produced if the proposed principles were really applied. Again, there is a long history of playing the game according to the rules.</w:t>
      </w:r>
    </w:p>
    <w:p w14:paraId="66E111BD" w14:textId="77777777" w:rsidR="004A5C99" w:rsidRDefault="0027463A">
      <w:pPr>
        <w:pStyle w:val="BodyText"/>
        <w:spacing w:before="7" w:line="249" w:lineRule="auto"/>
        <w:ind w:left="167" w:right="60" w:firstLine="189"/>
        <w:jc w:val="both"/>
      </w:pPr>
      <w:r>
        <w:rPr>
          <w:color w:val="231F20"/>
          <w:w w:val="110"/>
        </w:rPr>
        <w:t>In conclusion, S&amp;W</w:t>
      </w:r>
      <w:r>
        <w:rPr>
          <w:color w:val="231F20"/>
          <w:spacing w:val="-4"/>
          <w:w w:val="110"/>
        </w:rPr>
        <w:t xml:space="preserve"> </w:t>
      </w:r>
      <w:r>
        <w:rPr>
          <w:color w:val="231F20"/>
          <w:w w:val="110"/>
        </w:rPr>
        <w:t>is a valid research paper, in the traditions of normative re- search</w:t>
      </w:r>
      <w:r>
        <w:rPr>
          <w:color w:val="231F20"/>
          <w:spacing w:val="-5"/>
          <w:w w:val="110"/>
        </w:rPr>
        <w:t xml:space="preserve"> </w:t>
      </w:r>
      <w:r>
        <w:rPr>
          <w:color w:val="231F20"/>
          <w:w w:val="110"/>
        </w:rPr>
        <w:t>and</w:t>
      </w:r>
      <w:r>
        <w:rPr>
          <w:color w:val="231F20"/>
          <w:spacing w:val="-5"/>
          <w:w w:val="110"/>
        </w:rPr>
        <w:t xml:space="preserve"> </w:t>
      </w:r>
      <w:r>
        <w:rPr>
          <w:color w:val="231F20"/>
          <w:w w:val="110"/>
        </w:rPr>
        <w:t>evaluation</w:t>
      </w:r>
      <w:r>
        <w:rPr>
          <w:color w:val="231F20"/>
          <w:spacing w:val="-4"/>
          <w:w w:val="110"/>
        </w:rPr>
        <w:t xml:space="preserve"> </w:t>
      </w:r>
      <w:r>
        <w:rPr>
          <w:color w:val="231F20"/>
          <w:w w:val="110"/>
        </w:rPr>
        <w:t>research.</w:t>
      </w:r>
      <w:r>
        <w:rPr>
          <w:color w:val="231F20"/>
          <w:spacing w:val="-5"/>
          <w:w w:val="110"/>
        </w:rPr>
        <w:t xml:space="preserve"> </w:t>
      </w:r>
      <w:r>
        <w:rPr>
          <w:color w:val="231F20"/>
          <w:w w:val="110"/>
        </w:rPr>
        <w:t>In</w:t>
      </w:r>
      <w:r>
        <w:rPr>
          <w:color w:val="231F20"/>
          <w:spacing w:val="-6"/>
          <w:w w:val="110"/>
        </w:rPr>
        <w:t xml:space="preserve"> </w:t>
      </w:r>
      <w:r>
        <w:rPr>
          <w:color w:val="231F20"/>
          <w:w w:val="110"/>
        </w:rPr>
        <w:t>a</w:t>
      </w:r>
      <w:r>
        <w:rPr>
          <w:color w:val="231F20"/>
          <w:spacing w:val="-6"/>
          <w:w w:val="110"/>
        </w:rPr>
        <w:t xml:space="preserve"> </w:t>
      </w:r>
      <w:r>
        <w:rPr>
          <w:color w:val="231F20"/>
          <w:w w:val="110"/>
        </w:rPr>
        <w:t>policy</w:t>
      </w:r>
      <w:r>
        <w:rPr>
          <w:color w:val="231F20"/>
          <w:spacing w:val="-5"/>
          <w:w w:val="110"/>
        </w:rPr>
        <w:t xml:space="preserve"> </w:t>
      </w:r>
      <w:r>
        <w:rPr>
          <w:color w:val="231F20"/>
          <w:w w:val="110"/>
        </w:rPr>
        <w:t>area</w:t>
      </w:r>
      <w:r>
        <w:rPr>
          <w:color w:val="231F20"/>
          <w:spacing w:val="-5"/>
          <w:w w:val="110"/>
        </w:rPr>
        <w:t xml:space="preserve"> </w:t>
      </w:r>
      <w:r>
        <w:rPr>
          <w:color w:val="231F20"/>
          <w:w w:val="110"/>
        </w:rPr>
        <w:t>of</w:t>
      </w:r>
      <w:r>
        <w:rPr>
          <w:color w:val="231F20"/>
          <w:spacing w:val="-6"/>
          <w:w w:val="110"/>
        </w:rPr>
        <w:t xml:space="preserve"> </w:t>
      </w:r>
      <w:r>
        <w:rPr>
          <w:color w:val="231F20"/>
          <w:w w:val="110"/>
        </w:rPr>
        <w:t>research</w:t>
      </w:r>
      <w:r>
        <w:rPr>
          <w:color w:val="231F20"/>
          <w:spacing w:val="-5"/>
          <w:w w:val="110"/>
        </w:rPr>
        <w:t xml:space="preserve"> </w:t>
      </w:r>
      <w:r>
        <w:rPr>
          <w:color w:val="231F20"/>
          <w:w w:val="110"/>
        </w:rPr>
        <w:t>such</w:t>
      </w:r>
      <w:r>
        <w:rPr>
          <w:color w:val="231F20"/>
          <w:spacing w:val="-5"/>
          <w:w w:val="110"/>
        </w:rPr>
        <w:t xml:space="preserve"> </w:t>
      </w:r>
      <w:r>
        <w:rPr>
          <w:color w:val="231F20"/>
          <w:w w:val="110"/>
        </w:rPr>
        <w:t>as</w:t>
      </w:r>
      <w:r>
        <w:rPr>
          <w:color w:val="231F20"/>
          <w:spacing w:val="-6"/>
          <w:w w:val="110"/>
        </w:rPr>
        <w:t xml:space="preserve"> </w:t>
      </w:r>
      <w:r>
        <w:rPr>
          <w:color w:val="231F20"/>
          <w:w w:val="110"/>
        </w:rPr>
        <w:t>corporate</w:t>
      </w:r>
      <w:r>
        <w:rPr>
          <w:color w:val="231F20"/>
          <w:spacing w:val="-5"/>
          <w:w w:val="110"/>
        </w:rPr>
        <w:t xml:space="preserve"> </w:t>
      </w:r>
      <w:r>
        <w:rPr>
          <w:color w:val="231F20"/>
          <w:w w:val="110"/>
        </w:rPr>
        <w:t>gov- ernance it is important for the literature to consider and debate</w:t>
      </w:r>
      <w:r>
        <w:rPr>
          <w:color w:val="231F20"/>
          <w:spacing w:val="-1"/>
          <w:w w:val="110"/>
        </w:rPr>
        <w:t xml:space="preserve"> </w:t>
      </w:r>
      <w:r>
        <w:rPr>
          <w:color w:val="231F20"/>
          <w:w w:val="110"/>
        </w:rPr>
        <w:t>alternative</w:t>
      </w:r>
      <w:r>
        <w:rPr>
          <w:color w:val="231F20"/>
          <w:spacing w:val="-1"/>
          <w:w w:val="110"/>
        </w:rPr>
        <w:t xml:space="preserve"> </w:t>
      </w:r>
      <w:r>
        <w:rPr>
          <w:color w:val="231F20"/>
          <w:w w:val="110"/>
        </w:rPr>
        <w:t>models that</w:t>
      </w:r>
      <w:r>
        <w:rPr>
          <w:color w:val="231F20"/>
          <w:spacing w:val="-14"/>
          <w:w w:val="110"/>
        </w:rPr>
        <w:t xml:space="preserve"> </w:t>
      </w:r>
      <w:r>
        <w:rPr>
          <w:color w:val="231F20"/>
          <w:w w:val="110"/>
        </w:rPr>
        <w:t>are</w:t>
      </w:r>
      <w:r>
        <w:rPr>
          <w:color w:val="231F20"/>
          <w:spacing w:val="-14"/>
          <w:w w:val="110"/>
        </w:rPr>
        <w:t xml:space="preserve"> </w:t>
      </w:r>
      <w:r>
        <w:rPr>
          <w:color w:val="231F20"/>
          <w:w w:val="110"/>
        </w:rPr>
        <w:t>not</w:t>
      </w:r>
      <w:r>
        <w:rPr>
          <w:color w:val="231F20"/>
          <w:spacing w:val="-14"/>
          <w:w w:val="110"/>
        </w:rPr>
        <w:t xml:space="preserve"> </w:t>
      </w:r>
      <w:r>
        <w:rPr>
          <w:color w:val="231F20"/>
          <w:w w:val="110"/>
        </w:rPr>
        <w:t>observed</w:t>
      </w:r>
      <w:r>
        <w:rPr>
          <w:color w:val="231F20"/>
          <w:spacing w:val="-13"/>
          <w:w w:val="110"/>
        </w:rPr>
        <w:t xml:space="preserve"> </w:t>
      </w:r>
      <w:r>
        <w:rPr>
          <w:color w:val="231F20"/>
          <w:w w:val="110"/>
        </w:rPr>
        <w:t>in</w:t>
      </w:r>
      <w:r>
        <w:rPr>
          <w:color w:val="231F20"/>
          <w:spacing w:val="-14"/>
          <w:w w:val="110"/>
        </w:rPr>
        <w:t xml:space="preserve"> </w:t>
      </w:r>
      <w:r>
        <w:rPr>
          <w:color w:val="231F20"/>
          <w:w w:val="110"/>
        </w:rPr>
        <w:t>practice.</w:t>
      </w:r>
      <w:r>
        <w:rPr>
          <w:color w:val="231F20"/>
          <w:spacing w:val="-14"/>
          <w:w w:val="110"/>
        </w:rPr>
        <w:t xml:space="preserve"> </w:t>
      </w:r>
      <w:r>
        <w:rPr>
          <w:color w:val="231F20"/>
          <w:w w:val="110"/>
        </w:rPr>
        <w:t>Whether</w:t>
      </w:r>
      <w:r>
        <w:rPr>
          <w:color w:val="231F20"/>
          <w:spacing w:val="-14"/>
          <w:w w:val="110"/>
        </w:rPr>
        <w:t xml:space="preserve"> </w:t>
      </w:r>
      <w:r>
        <w:rPr>
          <w:color w:val="231F20"/>
          <w:w w:val="110"/>
        </w:rPr>
        <w:t>the</w:t>
      </w:r>
      <w:r>
        <w:rPr>
          <w:color w:val="231F20"/>
          <w:spacing w:val="-13"/>
          <w:w w:val="110"/>
        </w:rPr>
        <w:t xml:space="preserve"> </w:t>
      </w:r>
      <w:r>
        <w:rPr>
          <w:color w:val="231F20"/>
          <w:w w:val="110"/>
        </w:rPr>
        <w:t>design</w:t>
      </w:r>
      <w:r>
        <w:rPr>
          <w:color w:val="231F20"/>
          <w:spacing w:val="-14"/>
          <w:w w:val="110"/>
        </w:rPr>
        <w:t xml:space="preserve"> </w:t>
      </w:r>
      <w:r>
        <w:rPr>
          <w:color w:val="231F20"/>
          <w:w w:val="110"/>
        </w:rPr>
        <w:t>principles</w:t>
      </w:r>
      <w:r>
        <w:rPr>
          <w:color w:val="231F20"/>
          <w:spacing w:val="-14"/>
          <w:w w:val="110"/>
        </w:rPr>
        <w:t xml:space="preserve"> </w:t>
      </w:r>
      <w:r>
        <w:rPr>
          <w:color w:val="231F20"/>
          <w:w w:val="110"/>
        </w:rPr>
        <w:t>in</w:t>
      </w:r>
      <w:r>
        <w:rPr>
          <w:color w:val="231F20"/>
          <w:spacing w:val="-14"/>
          <w:w w:val="110"/>
        </w:rPr>
        <w:t xml:space="preserve"> </w:t>
      </w:r>
      <w:r>
        <w:rPr>
          <w:color w:val="231F20"/>
          <w:w w:val="110"/>
        </w:rPr>
        <w:t>this</w:t>
      </w:r>
      <w:r>
        <w:rPr>
          <w:color w:val="231F20"/>
          <w:spacing w:val="-13"/>
          <w:w w:val="110"/>
        </w:rPr>
        <w:t xml:space="preserve"> </w:t>
      </w:r>
      <w:r>
        <w:rPr>
          <w:color w:val="231F20"/>
          <w:w w:val="110"/>
        </w:rPr>
        <w:t>paper</w:t>
      </w:r>
      <w:r>
        <w:rPr>
          <w:color w:val="231F20"/>
          <w:spacing w:val="-14"/>
          <w:w w:val="110"/>
        </w:rPr>
        <w:t xml:space="preserve"> </w:t>
      </w:r>
      <w:r>
        <w:rPr>
          <w:color w:val="231F20"/>
          <w:w w:val="110"/>
        </w:rPr>
        <w:t>are</w:t>
      </w:r>
      <w:r>
        <w:rPr>
          <w:color w:val="231F20"/>
          <w:spacing w:val="-14"/>
          <w:w w:val="110"/>
        </w:rPr>
        <w:t xml:space="preserve"> </w:t>
      </w:r>
      <w:r>
        <w:rPr>
          <w:color w:val="231F20"/>
          <w:w w:val="110"/>
        </w:rPr>
        <w:t>op- timal</w:t>
      </w:r>
      <w:r>
        <w:rPr>
          <w:color w:val="231F20"/>
          <w:spacing w:val="-7"/>
          <w:w w:val="110"/>
        </w:rPr>
        <w:t xml:space="preserve"> </w:t>
      </w:r>
      <w:r>
        <w:rPr>
          <w:color w:val="231F20"/>
          <w:w w:val="110"/>
        </w:rPr>
        <w:t>or</w:t>
      </w:r>
      <w:r>
        <w:rPr>
          <w:color w:val="231F20"/>
          <w:spacing w:val="-7"/>
          <w:w w:val="110"/>
        </w:rPr>
        <w:t xml:space="preserve"> </w:t>
      </w:r>
      <w:r>
        <w:rPr>
          <w:color w:val="231F20"/>
          <w:w w:val="110"/>
        </w:rPr>
        <w:t>likely</w:t>
      </w:r>
      <w:r>
        <w:rPr>
          <w:color w:val="231F20"/>
          <w:spacing w:val="-6"/>
          <w:w w:val="110"/>
        </w:rPr>
        <w:t xml:space="preserve"> </w:t>
      </w:r>
      <w:r>
        <w:rPr>
          <w:color w:val="231F20"/>
          <w:w w:val="110"/>
        </w:rPr>
        <w:t>to</w:t>
      </w:r>
      <w:r>
        <w:rPr>
          <w:color w:val="231F20"/>
          <w:spacing w:val="-7"/>
          <w:w w:val="110"/>
        </w:rPr>
        <w:t xml:space="preserve"> </w:t>
      </w:r>
      <w:r>
        <w:rPr>
          <w:color w:val="231F20"/>
          <w:w w:val="110"/>
        </w:rPr>
        <w:t>be</w:t>
      </w:r>
      <w:r>
        <w:rPr>
          <w:color w:val="231F20"/>
          <w:spacing w:val="-7"/>
          <w:w w:val="110"/>
        </w:rPr>
        <w:t xml:space="preserve"> </w:t>
      </w:r>
      <w:r>
        <w:rPr>
          <w:color w:val="231F20"/>
          <w:w w:val="110"/>
        </w:rPr>
        <w:t>adopted</w:t>
      </w:r>
      <w:r>
        <w:rPr>
          <w:color w:val="231F20"/>
          <w:spacing w:val="-7"/>
          <w:w w:val="110"/>
        </w:rPr>
        <w:t xml:space="preserve"> </w:t>
      </w:r>
      <w:r>
        <w:rPr>
          <w:color w:val="231F20"/>
          <w:w w:val="110"/>
        </w:rPr>
        <w:t>is</w:t>
      </w:r>
      <w:r>
        <w:rPr>
          <w:color w:val="231F20"/>
          <w:spacing w:val="-6"/>
          <w:w w:val="110"/>
        </w:rPr>
        <w:t xml:space="preserve"> </w:t>
      </w:r>
      <w:r>
        <w:rPr>
          <w:color w:val="231F20"/>
          <w:w w:val="110"/>
        </w:rPr>
        <w:t>worthy</w:t>
      </w:r>
      <w:r>
        <w:rPr>
          <w:color w:val="231F20"/>
          <w:spacing w:val="-7"/>
          <w:w w:val="110"/>
        </w:rPr>
        <w:t xml:space="preserve"> </w:t>
      </w:r>
      <w:r>
        <w:rPr>
          <w:color w:val="231F20"/>
          <w:w w:val="110"/>
        </w:rPr>
        <w:t>of</w:t>
      </w:r>
      <w:r>
        <w:rPr>
          <w:color w:val="231F20"/>
          <w:spacing w:val="-9"/>
          <w:w w:val="110"/>
        </w:rPr>
        <w:t xml:space="preserve"> </w:t>
      </w:r>
      <w:r>
        <w:rPr>
          <w:color w:val="231F20"/>
          <w:w w:val="110"/>
        </w:rPr>
        <w:t>further</w:t>
      </w:r>
      <w:r>
        <w:rPr>
          <w:color w:val="231F20"/>
          <w:spacing w:val="-7"/>
          <w:w w:val="110"/>
        </w:rPr>
        <w:t xml:space="preserve"> </w:t>
      </w:r>
      <w:r>
        <w:rPr>
          <w:color w:val="231F20"/>
          <w:w w:val="110"/>
        </w:rPr>
        <w:t>debate</w:t>
      </w:r>
      <w:r>
        <w:rPr>
          <w:color w:val="231F20"/>
          <w:spacing w:val="-7"/>
          <w:w w:val="110"/>
        </w:rPr>
        <w:t xml:space="preserve"> </w:t>
      </w:r>
      <w:r>
        <w:rPr>
          <w:color w:val="231F20"/>
          <w:w w:val="110"/>
        </w:rPr>
        <w:t>by</w:t>
      </w:r>
      <w:r>
        <w:rPr>
          <w:color w:val="231F20"/>
          <w:spacing w:val="-7"/>
          <w:w w:val="110"/>
        </w:rPr>
        <w:t xml:space="preserve"> </w:t>
      </w:r>
      <w:r>
        <w:rPr>
          <w:color w:val="231F20"/>
          <w:w w:val="110"/>
        </w:rPr>
        <w:t>academics</w:t>
      </w:r>
      <w:r>
        <w:rPr>
          <w:color w:val="231F20"/>
          <w:spacing w:val="-6"/>
          <w:w w:val="110"/>
        </w:rPr>
        <w:t xml:space="preserve"> </w:t>
      </w:r>
      <w:r>
        <w:rPr>
          <w:color w:val="231F20"/>
          <w:w w:val="110"/>
        </w:rPr>
        <w:t>in</w:t>
      </w:r>
      <w:r>
        <w:rPr>
          <w:color w:val="231F20"/>
          <w:spacing w:val="-7"/>
          <w:w w:val="110"/>
        </w:rPr>
        <w:t xml:space="preserve"> </w:t>
      </w:r>
      <w:r>
        <w:rPr>
          <w:color w:val="231F20"/>
          <w:w w:val="110"/>
        </w:rPr>
        <w:t>the</w:t>
      </w:r>
      <w:r>
        <w:rPr>
          <w:color w:val="231F20"/>
          <w:spacing w:val="-7"/>
          <w:w w:val="110"/>
        </w:rPr>
        <w:t xml:space="preserve"> </w:t>
      </w:r>
      <w:r>
        <w:rPr>
          <w:color w:val="231F20"/>
          <w:w w:val="110"/>
        </w:rPr>
        <w:t>litera- ture.</w:t>
      </w:r>
      <w:r>
        <w:rPr>
          <w:color w:val="231F20"/>
          <w:spacing w:val="-13"/>
          <w:w w:val="110"/>
        </w:rPr>
        <w:t xml:space="preserve"> </w:t>
      </w:r>
      <w:r>
        <w:rPr>
          <w:color w:val="231F20"/>
          <w:w w:val="110"/>
        </w:rPr>
        <w:t>But</w:t>
      </w:r>
      <w:r>
        <w:rPr>
          <w:color w:val="231F20"/>
          <w:spacing w:val="-13"/>
          <w:w w:val="110"/>
        </w:rPr>
        <w:t xml:space="preserve"> </w:t>
      </w:r>
      <w:r>
        <w:rPr>
          <w:color w:val="231F20"/>
          <w:w w:val="110"/>
        </w:rPr>
        <w:t>in</w:t>
      </w:r>
      <w:r>
        <w:rPr>
          <w:color w:val="231F20"/>
          <w:spacing w:val="-12"/>
          <w:w w:val="110"/>
        </w:rPr>
        <w:t xml:space="preserve"> </w:t>
      </w:r>
      <w:r>
        <w:rPr>
          <w:color w:val="231F20"/>
          <w:w w:val="110"/>
        </w:rPr>
        <w:t>the</w:t>
      </w:r>
      <w:r>
        <w:rPr>
          <w:color w:val="231F20"/>
          <w:spacing w:val="-13"/>
          <w:w w:val="110"/>
        </w:rPr>
        <w:t xml:space="preserve"> </w:t>
      </w:r>
      <w:r>
        <w:rPr>
          <w:color w:val="231F20"/>
          <w:w w:val="110"/>
        </w:rPr>
        <w:t>end,</w:t>
      </w:r>
      <w:r>
        <w:rPr>
          <w:color w:val="231F20"/>
          <w:spacing w:val="-12"/>
          <w:w w:val="110"/>
        </w:rPr>
        <w:t xml:space="preserve"> </w:t>
      </w:r>
      <w:r>
        <w:rPr>
          <w:color w:val="231F20"/>
          <w:w w:val="110"/>
        </w:rPr>
        <w:t>the</w:t>
      </w:r>
      <w:r>
        <w:rPr>
          <w:color w:val="231F20"/>
          <w:spacing w:val="-13"/>
          <w:w w:val="110"/>
        </w:rPr>
        <w:t xml:space="preserve"> </w:t>
      </w:r>
      <w:r>
        <w:rPr>
          <w:color w:val="231F20"/>
          <w:w w:val="110"/>
        </w:rPr>
        <w:t>important</w:t>
      </w:r>
      <w:r>
        <w:rPr>
          <w:color w:val="231F20"/>
          <w:spacing w:val="-12"/>
          <w:w w:val="110"/>
        </w:rPr>
        <w:t xml:space="preserve"> </w:t>
      </w:r>
      <w:r>
        <w:rPr>
          <w:color w:val="231F20"/>
          <w:w w:val="110"/>
        </w:rPr>
        <w:t>questions</w:t>
      </w:r>
      <w:r>
        <w:rPr>
          <w:color w:val="231F20"/>
          <w:spacing w:val="-12"/>
          <w:w w:val="110"/>
        </w:rPr>
        <w:t xml:space="preserve"> </w:t>
      </w:r>
      <w:r>
        <w:rPr>
          <w:color w:val="231F20"/>
          <w:w w:val="110"/>
        </w:rPr>
        <w:t>are</w:t>
      </w:r>
      <w:r>
        <w:rPr>
          <w:color w:val="231F20"/>
          <w:spacing w:val="-13"/>
          <w:w w:val="110"/>
        </w:rPr>
        <w:t xml:space="preserve"> </w:t>
      </w:r>
      <w:r>
        <w:rPr>
          <w:color w:val="231F20"/>
          <w:w w:val="110"/>
        </w:rPr>
        <w:t>how</w:t>
      </w:r>
      <w:r>
        <w:rPr>
          <w:color w:val="231F20"/>
          <w:spacing w:val="-13"/>
          <w:w w:val="110"/>
        </w:rPr>
        <w:t xml:space="preserve"> </w:t>
      </w:r>
      <w:r>
        <w:rPr>
          <w:color w:val="231F20"/>
          <w:w w:val="110"/>
        </w:rPr>
        <w:t>the</w:t>
      </w:r>
      <w:r>
        <w:rPr>
          <w:color w:val="231F20"/>
          <w:spacing w:val="-13"/>
          <w:w w:val="110"/>
        </w:rPr>
        <w:t xml:space="preserve"> </w:t>
      </w:r>
      <w:r>
        <w:rPr>
          <w:color w:val="231F20"/>
          <w:w w:val="110"/>
        </w:rPr>
        <w:t>principles</w:t>
      </w:r>
      <w:r>
        <w:rPr>
          <w:color w:val="231F20"/>
          <w:spacing w:val="-13"/>
          <w:w w:val="110"/>
        </w:rPr>
        <w:t xml:space="preserve"> </w:t>
      </w:r>
      <w:r>
        <w:rPr>
          <w:color w:val="231F20"/>
          <w:w w:val="110"/>
        </w:rPr>
        <w:t>will</w:t>
      </w:r>
      <w:r>
        <w:rPr>
          <w:color w:val="231F20"/>
          <w:spacing w:val="-12"/>
          <w:w w:val="110"/>
        </w:rPr>
        <w:t xml:space="preserve"> </w:t>
      </w:r>
      <w:r>
        <w:rPr>
          <w:color w:val="231F20"/>
          <w:w w:val="110"/>
        </w:rPr>
        <w:t>be</w:t>
      </w:r>
      <w:r>
        <w:rPr>
          <w:color w:val="231F20"/>
          <w:spacing w:val="-13"/>
          <w:w w:val="110"/>
        </w:rPr>
        <w:t xml:space="preserve"> </w:t>
      </w:r>
      <w:r>
        <w:rPr>
          <w:color w:val="231F20"/>
          <w:w w:val="110"/>
        </w:rPr>
        <w:t>received by</w:t>
      </w:r>
      <w:r>
        <w:rPr>
          <w:color w:val="231F20"/>
          <w:spacing w:val="3"/>
          <w:w w:val="110"/>
        </w:rPr>
        <w:t xml:space="preserve"> </w:t>
      </w:r>
      <w:r>
        <w:rPr>
          <w:color w:val="231F20"/>
          <w:w w:val="110"/>
        </w:rPr>
        <w:t>executives,</w:t>
      </w:r>
      <w:r>
        <w:rPr>
          <w:color w:val="231F20"/>
          <w:spacing w:val="5"/>
          <w:w w:val="110"/>
        </w:rPr>
        <w:t xml:space="preserve"> </w:t>
      </w:r>
      <w:r>
        <w:rPr>
          <w:color w:val="231F20"/>
          <w:w w:val="110"/>
        </w:rPr>
        <w:t>directors,</w:t>
      </w:r>
      <w:r>
        <w:rPr>
          <w:color w:val="231F20"/>
          <w:spacing w:val="4"/>
          <w:w w:val="110"/>
        </w:rPr>
        <w:t xml:space="preserve"> </w:t>
      </w:r>
      <w:r>
        <w:rPr>
          <w:color w:val="231F20"/>
          <w:w w:val="110"/>
        </w:rPr>
        <w:t>chairs</w:t>
      </w:r>
      <w:r>
        <w:rPr>
          <w:color w:val="231F20"/>
          <w:spacing w:val="5"/>
          <w:w w:val="110"/>
        </w:rPr>
        <w:t xml:space="preserve"> </w:t>
      </w:r>
      <w:r>
        <w:rPr>
          <w:color w:val="231F20"/>
          <w:w w:val="110"/>
        </w:rPr>
        <w:t>of</w:t>
      </w:r>
      <w:r>
        <w:rPr>
          <w:color w:val="231F20"/>
          <w:spacing w:val="5"/>
          <w:w w:val="110"/>
        </w:rPr>
        <w:t xml:space="preserve"> </w:t>
      </w:r>
      <w:r>
        <w:rPr>
          <w:color w:val="231F20"/>
          <w:w w:val="110"/>
        </w:rPr>
        <w:t>boards,</w:t>
      </w:r>
      <w:r>
        <w:rPr>
          <w:color w:val="231F20"/>
          <w:spacing w:val="4"/>
          <w:w w:val="110"/>
        </w:rPr>
        <w:t xml:space="preserve"> </w:t>
      </w:r>
      <w:r>
        <w:rPr>
          <w:color w:val="231F20"/>
          <w:w w:val="110"/>
        </w:rPr>
        <w:t>regulators,</w:t>
      </w:r>
      <w:r>
        <w:rPr>
          <w:color w:val="231F20"/>
          <w:spacing w:val="5"/>
          <w:w w:val="110"/>
        </w:rPr>
        <w:t xml:space="preserve"> </w:t>
      </w:r>
      <w:r>
        <w:rPr>
          <w:color w:val="231F20"/>
          <w:w w:val="110"/>
        </w:rPr>
        <w:t>and</w:t>
      </w:r>
      <w:r>
        <w:rPr>
          <w:color w:val="231F20"/>
          <w:spacing w:val="5"/>
          <w:w w:val="110"/>
        </w:rPr>
        <w:t xml:space="preserve"> </w:t>
      </w:r>
      <w:r>
        <w:rPr>
          <w:color w:val="231F20"/>
          <w:w w:val="110"/>
        </w:rPr>
        <w:t>shareholders.</w:t>
      </w:r>
      <w:r>
        <w:rPr>
          <w:color w:val="231F20"/>
          <w:spacing w:val="3"/>
          <w:w w:val="110"/>
        </w:rPr>
        <w:t xml:space="preserve"> </w:t>
      </w:r>
      <w:r>
        <w:rPr>
          <w:color w:val="231F20"/>
          <w:w w:val="110"/>
        </w:rPr>
        <w:t>Will</w:t>
      </w:r>
      <w:r>
        <w:rPr>
          <w:color w:val="231F20"/>
          <w:spacing w:val="5"/>
          <w:w w:val="110"/>
        </w:rPr>
        <w:t xml:space="preserve"> </w:t>
      </w:r>
      <w:r>
        <w:rPr>
          <w:color w:val="231F20"/>
          <w:spacing w:val="-4"/>
          <w:w w:val="110"/>
        </w:rPr>
        <w:t>they</w:t>
      </w:r>
    </w:p>
    <w:p w14:paraId="63726184" w14:textId="77777777" w:rsidR="004A5C99" w:rsidRDefault="004A5C99">
      <w:pPr>
        <w:pStyle w:val="BodyText"/>
        <w:spacing w:before="15"/>
      </w:pPr>
    </w:p>
    <w:p w14:paraId="6C90137C" w14:textId="77777777" w:rsidR="004A5C99" w:rsidRDefault="004A5C99">
      <w:pPr>
        <w:rPr>
          <w:color w:val="231F20"/>
          <w:w w:val="105"/>
          <w:sz w:val="14"/>
        </w:rPr>
      </w:pPr>
    </w:p>
    <w:p w14:paraId="42BA80CC" w14:textId="77777777" w:rsidR="00DD4D10" w:rsidRDefault="00DD4D10">
      <w:pPr>
        <w:rPr>
          <w:sz w:val="14"/>
        </w:rPr>
        <w:sectPr w:rsidR="00DD4D10">
          <w:pgSz w:w="9700" w:h="13950"/>
          <w:pgMar w:top="800" w:right="1133" w:bottom="280" w:left="1133" w:header="720" w:footer="720" w:gutter="0"/>
          <w:cols w:space="720"/>
        </w:sectPr>
      </w:pPr>
    </w:p>
    <w:p w14:paraId="7FB0C77D" w14:textId="77777777" w:rsidR="004A5C99" w:rsidRDefault="004A5C99">
      <w:pPr>
        <w:pStyle w:val="BodyText"/>
        <w:spacing w:before="208"/>
        <w:rPr>
          <w:i/>
        </w:rPr>
      </w:pPr>
    </w:p>
    <w:p w14:paraId="2528C9B9" w14:textId="77777777" w:rsidR="00DD4D10" w:rsidRDefault="00DD4D10">
      <w:pPr>
        <w:pStyle w:val="BodyText"/>
        <w:spacing w:before="208"/>
        <w:rPr>
          <w:i/>
        </w:rPr>
      </w:pPr>
    </w:p>
    <w:p w14:paraId="3BE21646" w14:textId="77777777" w:rsidR="004A5C99" w:rsidRDefault="0027463A">
      <w:pPr>
        <w:pStyle w:val="BodyText"/>
        <w:spacing w:line="252" w:lineRule="auto"/>
        <w:ind w:left="62" w:right="164"/>
        <w:jc w:val="both"/>
      </w:pPr>
      <w:r>
        <w:rPr>
          <w:color w:val="231F20"/>
          <w:w w:val="105"/>
        </w:rPr>
        <w:t xml:space="preserve">discuss and engage with these proposed principles, and will it change behaviour as </w:t>
      </w:r>
      <w:r>
        <w:rPr>
          <w:color w:val="231F20"/>
          <w:spacing w:val="-2"/>
          <w:w w:val="105"/>
        </w:rPr>
        <w:t>intended?</w:t>
      </w:r>
    </w:p>
    <w:p w14:paraId="6B7D4BAD" w14:textId="77777777" w:rsidR="004A5C99" w:rsidRDefault="004A5C99">
      <w:pPr>
        <w:pStyle w:val="BodyText"/>
      </w:pPr>
    </w:p>
    <w:p w14:paraId="40CD1A4B" w14:textId="77777777" w:rsidR="004A5C99" w:rsidRDefault="004A5C99">
      <w:pPr>
        <w:pStyle w:val="BodyText"/>
        <w:spacing w:before="17"/>
      </w:pPr>
    </w:p>
    <w:p w14:paraId="17767F33" w14:textId="77777777" w:rsidR="004A5C99" w:rsidRDefault="0027463A">
      <w:pPr>
        <w:pStyle w:val="BodyText"/>
        <w:spacing w:before="1" w:line="252" w:lineRule="auto"/>
        <w:ind w:left="2811" w:hanging="2702"/>
      </w:pPr>
      <w:r>
        <w:rPr>
          <w:color w:val="231F20"/>
          <w:w w:val="110"/>
        </w:rPr>
        <w:t xml:space="preserve">COMMENT BY DAVID YERMACK: SIX QUICK FIXES FOR EXECUTIVE </w:t>
      </w:r>
      <w:r>
        <w:rPr>
          <w:color w:val="231F20"/>
          <w:spacing w:val="-2"/>
          <w:w w:val="110"/>
        </w:rPr>
        <w:t>COMPENSATION</w:t>
      </w:r>
    </w:p>
    <w:p w14:paraId="37FA73BC" w14:textId="77777777" w:rsidR="004A5C99" w:rsidRDefault="004A5C99">
      <w:pPr>
        <w:pStyle w:val="BodyText"/>
        <w:spacing w:before="7"/>
      </w:pPr>
    </w:p>
    <w:p w14:paraId="1E36D395" w14:textId="77777777" w:rsidR="004A5C99" w:rsidRDefault="0027463A">
      <w:pPr>
        <w:pStyle w:val="BodyText"/>
        <w:spacing w:line="249" w:lineRule="auto"/>
        <w:ind w:left="62" w:right="164"/>
        <w:jc w:val="both"/>
      </w:pPr>
      <w:r>
        <w:rPr>
          <w:color w:val="231F20"/>
          <w:w w:val="110"/>
        </w:rPr>
        <w:t xml:space="preserve">Shan and Walter (2016, hereafter S&amp;W) provide a thorough review of the CEO </w:t>
      </w:r>
      <w:r>
        <w:rPr>
          <w:color w:val="231F20"/>
          <w:spacing w:val="-2"/>
          <w:w w:val="110"/>
        </w:rPr>
        <w:t>compensation</w:t>
      </w:r>
      <w:r>
        <w:rPr>
          <w:color w:val="231F20"/>
          <w:spacing w:val="-6"/>
          <w:w w:val="110"/>
        </w:rPr>
        <w:t xml:space="preserve"> </w:t>
      </w:r>
      <w:r>
        <w:rPr>
          <w:color w:val="231F20"/>
          <w:spacing w:val="-2"/>
          <w:w w:val="110"/>
        </w:rPr>
        <w:t>literature</w:t>
      </w:r>
      <w:r>
        <w:rPr>
          <w:color w:val="231F20"/>
          <w:spacing w:val="-5"/>
          <w:w w:val="110"/>
        </w:rPr>
        <w:t xml:space="preserve"> </w:t>
      </w:r>
      <w:r>
        <w:rPr>
          <w:color w:val="231F20"/>
          <w:spacing w:val="-2"/>
          <w:w w:val="110"/>
        </w:rPr>
        <w:t>and</w:t>
      </w:r>
      <w:r>
        <w:rPr>
          <w:color w:val="231F20"/>
          <w:spacing w:val="-6"/>
          <w:w w:val="110"/>
        </w:rPr>
        <w:t xml:space="preserve"> </w:t>
      </w:r>
      <w:r>
        <w:rPr>
          <w:color w:val="231F20"/>
          <w:spacing w:val="-2"/>
          <w:w w:val="110"/>
        </w:rPr>
        <w:t>offer</w:t>
      </w:r>
      <w:r>
        <w:rPr>
          <w:color w:val="231F20"/>
          <w:spacing w:val="-6"/>
          <w:w w:val="110"/>
        </w:rPr>
        <w:t xml:space="preserve"> </w:t>
      </w:r>
      <w:r>
        <w:rPr>
          <w:color w:val="231F20"/>
          <w:spacing w:val="-2"/>
          <w:w w:val="110"/>
        </w:rPr>
        <w:t>many</w:t>
      </w:r>
      <w:r>
        <w:rPr>
          <w:color w:val="231F20"/>
          <w:spacing w:val="-5"/>
          <w:w w:val="110"/>
        </w:rPr>
        <w:t xml:space="preserve"> </w:t>
      </w:r>
      <w:r>
        <w:rPr>
          <w:color w:val="231F20"/>
          <w:spacing w:val="-2"/>
          <w:w w:val="110"/>
        </w:rPr>
        <w:t>useful</w:t>
      </w:r>
      <w:r>
        <w:rPr>
          <w:color w:val="231F20"/>
          <w:spacing w:val="-6"/>
          <w:w w:val="110"/>
        </w:rPr>
        <w:t xml:space="preserve"> </w:t>
      </w:r>
      <w:r>
        <w:rPr>
          <w:color w:val="231F20"/>
          <w:spacing w:val="-2"/>
          <w:w w:val="110"/>
        </w:rPr>
        <w:t>benchmarks</w:t>
      </w:r>
      <w:r>
        <w:rPr>
          <w:color w:val="231F20"/>
          <w:spacing w:val="-6"/>
          <w:w w:val="110"/>
        </w:rPr>
        <w:t xml:space="preserve"> </w:t>
      </w:r>
      <w:r>
        <w:rPr>
          <w:color w:val="231F20"/>
          <w:spacing w:val="-2"/>
          <w:w w:val="110"/>
        </w:rPr>
        <w:t>that</w:t>
      </w:r>
      <w:r>
        <w:rPr>
          <w:color w:val="231F20"/>
          <w:spacing w:val="-6"/>
          <w:w w:val="110"/>
        </w:rPr>
        <w:t xml:space="preserve"> </w:t>
      </w:r>
      <w:r>
        <w:rPr>
          <w:color w:val="231F20"/>
          <w:spacing w:val="-2"/>
          <w:w w:val="110"/>
        </w:rPr>
        <w:t>can</w:t>
      </w:r>
      <w:r>
        <w:rPr>
          <w:color w:val="231F20"/>
          <w:spacing w:val="-5"/>
          <w:w w:val="110"/>
        </w:rPr>
        <w:t xml:space="preserve"> </w:t>
      </w:r>
      <w:r>
        <w:rPr>
          <w:color w:val="231F20"/>
          <w:spacing w:val="-2"/>
          <w:w w:val="110"/>
        </w:rPr>
        <w:t>be</w:t>
      </w:r>
      <w:r>
        <w:rPr>
          <w:color w:val="231F20"/>
          <w:spacing w:val="-6"/>
          <w:w w:val="110"/>
        </w:rPr>
        <w:t xml:space="preserve"> </w:t>
      </w:r>
      <w:r>
        <w:rPr>
          <w:color w:val="231F20"/>
          <w:spacing w:val="-2"/>
          <w:w w:val="110"/>
        </w:rPr>
        <w:t>used</w:t>
      </w:r>
      <w:r>
        <w:rPr>
          <w:color w:val="231F20"/>
          <w:spacing w:val="-7"/>
          <w:w w:val="110"/>
        </w:rPr>
        <w:t xml:space="preserve"> </w:t>
      </w:r>
      <w:r>
        <w:rPr>
          <w:color w:val="231F20"/>
          <w:spacing w:val="-2"/>
          <w:w w:val="110"/>
        </w:rPr>
        <w:t>to</w:t>
      </w:r>
      <w:r>
        <w:rPr>
          <w:color w:val="231F20"/>
          <w:spacing w:val="-6"/>
          <w:w w:val="110"/>
        </w:rPr>
        <w:t xml:space="preserve"> </w:t>
      </w:r>
      <w:r>
        <w:rPr>
          <w:color w:val="231F20"/>
          <w:spacing w:val="-2"/>
          <w:w w:val="110"/>
        </w:rPr>
        <w:t xml:space="preserve">eval- </w:t>
      </w:r>
      <w:r>
        <w:rPr>
          <w:color w:val="231F20"/>
          <w:w w:val="110"/>
        </w:rPr>
        <w:t>uate</w:t>
      </w:r>
      <w:r>
        <w:rPr>
          <w:color w:val="231F20"/>
          <w:spacing w:val="-4"/>
          <w:w w:val="110"/>
        </w:rPr>
        <w:t xml:space="preserve"> </w:t>
      </w:r>
      <w:r>
        <w:rPr>
          <w:color w:val="231F20"/>
          <w:w w:val="110"/>
        </w:rPr>
        <w:t>the</w:t>
      </w:r>
      <w:r>
        <w:rPr>
          <w:color w:val="231F20"/>
          <w:spacing w:val="-5"/>
          <w:w w:val="110"/>
        </w:rPr>
        <w:t xml:space="preserve"> </w:t>
      </w:r>
      <w:r>
        <w:rPr>
          <w:color w:val="231F20"/>
          <w:w w:val="110"/>
        </w:rPr>
        <w:t>CEO</w:t>
      </w:r>
      <w:r>
        <w:rPr>
          <w:color w:val="231F20"/>
          <w:spacing w:val="-4"/>
          <w:w w:val="110"/>
        </w:rPr>
        <w:t xml:space="preserve"> </w:t>
      </w:r>
      <w:r>
        <w:rPr>
          <w:color w:val="231F20"/>
          <w:w w:val="110"/>
        </w:rPr>
        <w:t>market.</w:t>
      </w:r>
      <w:r>
        <w:rPr>
          <w:color w:val="231F20"/>
          <w:spacing w:val="-4"/>
          <w:w w:val="110"/>
        </w:rPr>
        <w:t xml:space="preserve"> </w:t>
      </w:r>
      <w:r>
        <w:rPr>
          <w:color w:val="231F20"/>
          <w:w w:val="110"/>
        </w:rPr>
        <w:t>Their</w:t>
      </w:r>
      <w:r>
        <w:rPr>
          <w:color w:val="231F20"/>
          <w:spacing w:val="-4"/>
          <w:w w:val="110"/>
        </w:rPr>
        <w:t xml:space="preserve"> </w:t>
      </w:r>
      <w:r>
        <w:rPr>
          <w:color w:val="231F20"/>
          <w:w w:val="110"/>
        </w:rPr>
        <w:t>paper</w:t>
      </w:r>
      <w:r>
        <w:rPr>
          <w:color w:val="231F20"/>
          <w:spacing w:val="-5"/>
          <w:w w:val="110"/>
        </w:rPr>
        <w:t xml:space="preserve"> </w:t>
      </w:r>
      <w:r>
        <w:rPr>
          <w:color w:val="231F20"/>
          <w:w w:val="110"/>
        </w:rPr>
        <w:t>concludes</w:t>
      </w:r>
      <w:r>
        <w:rPr>
          <w:color w:val="231F20"/>
          <w:spacing w:val="-4"/>
          <w:w w:val="110"/>
        </w:rPr>
        <w:t xml:space="preserve"> </w:t>
      </w:r>
      <w:r>
        <w:rPr>
          <w:color w:val="231F20"/>
          <w:w w:val="110"/>
        </w:rPr>
        <w:t>with</w:t>
      </w:r>
      <w:r>
        <w:rPr>
          <w:color w:val="231F20"/>
          <w:spacing w:val="-4"/>
          <w:w w:val="110"/>
        </w:rPr>
        <w:t xml:space="preserve"> </w:t>
      </w:r>
      <w:r>
        <w:rPr>
          <w:color w:val="231F20"/>
          <w:w w:val="110"/>
        </w:rPr>
        <w:t>nine</w:t>
      </w:r>
      <w:r>
        <w:rPr>
          <w:color w:val="231F20"/>
          <w:spacing w:val="-4"/>
          <w:w w:val="110"/>
        </w:rPr>
        <w:t xml:space="preserve"> </w:t>
      </w:r>
      <w:r>
        <w:rPr>
          <w:color w:val="231F20"/>
          <w:w w:val="110"/>
        </w:rPr>
        <w:t>normative</w:t>
      </w:r>
      <w:r>
        <w:rPr>
          <w:color w:val="231F20"/>
          <w:spacing w:val="-4"/>
          <w:w w:val="110"/>
        </w:rPr>
        <w:t xml:space="preserve"> </w:t>
      </w:r>
      <w:r>
        <w:rPr>
          <w:color w:val="231F20"/>
          <w:w w:val="110"/>
        </w:rPr>
        <w:t>principles</w:t>
      </w:r>
      <w:r>
        <w:rPr>
          <w:color w:val="231F20"/>
          <w:spacing w:val="-6"/>
          <w:w w:val="110"/>
        </w:rPr>
        <w:t xml:space="preserve"> </w:t>
      </w:r>
      <w:r>
        <w:rPr>
          <w:color w:val="231F20"/>
          <w:w w:val="110"/>
        </w:rPr>
        <w:t xml:space="preserve">about </w:t>
      </w:r>
      <w:r>
        <w:rPr>
          <w:color w:val="231F20"/>
        </w:rPr>
        <w:t xml:space="preserve">how CEO contracts should be designed. However, these principles do not follow di- </w:t>
      </w:r>
      <w:r>
        <w:rPr>
          <w:color w:val="231F20"/>
          <w:w w:val="110"/>
        </w:rPr>
        <w:t>rectly from the analysis in the paper, and if applied rigorously, they would strait- jacket companies into offering only certain contracts in a market that includes a diverse</w:t>
      </w:r>
      <w:r>
        <w:rPr>
          <w:color w:val="231F20"/>
          <w:spacing w:val="-14"/>
          <w:w w:val="110"/>
        </w:rPr>
        <w:t xml:space="preserve"> </w:t>
      </w:r>
      <w:r>
        <w:rPr>
          <w:color w:val="231F20"/>
          <w:w w:val="110"/>
        </w:rPr>
        <w:t>array</w:t>
      </w:r>
      <w:r>
        <w:rPr>
          <w:color w:val="231F20"/>
          <w:spacing w:val="-14"/>
          <w:w w:val="110"/>
        </w:rPr>
        <w:t xml:space="preserve"> </w:t>
      </w:r>
      <w:r>
        <w:rPr>
          <w:color w:val="231F20"/>
          <w:w w:val="110"/>
        </w:rPr>
        <w:t>of</w:t>
      </w:r>
      <w:r>
        <w:rPr>
          <w:color w:val="231F20"/>
          <w:spacing w:val="-14"/>
          <w:w w:val="110"/>
        </w:rPr>
        <w:t xml:space="preserve"> </w:t>
      </w:r>
      <w:r>
        <w:rPr>
          <w:color w:val="231F20"/>
          <w:w w:val="110"/>
        </w:rPr>
        <w:t>CEOs.</w:t>
      </w:r>
      <w:r>
        <w:rPr>
          <w:color w:val="231F20"/>
          <w:spacing w:val="-13"/>
          <w:w w:val="110"/>
        </w:rPr>
        <w:t xml:space="preserve"> </w:t>
      </w:r>
      <w:r>
        <w:rPr>
          <w:color w:val="231F20"/>
          <w:w w:val="110"/>
        </w:rPr>
        <w:t>They</w:t>
      </w:r>
      <w:r>
        <w:rPr>
          <w:color w:val="231F20"/>
          <w:spacing w:val="-14"/>
          <w:w w:val="110"/>
        </w:rPr>
        <w:t xml:space="preserve"> </w:t>
      </w:r>
      <w:r>
        <w:rPr>
          <w:color w:val="231F20"/>
          <w:w w:val="110"/>
        </w:rPr>
        <w:t>also</w:t>
      </w:r>
      <w:r>
        <w:rPr>
          <w:color w:val="231F20"/>
          <w:spacing w:val="-14"/>
          <w:w w:val="110"/>
        </w:rPr>
        <w:t xml:space="preserve"> </w:t>
      </w:r>
      <w:r>
        <w:rPr>
          <w:color w:val="231F20"/>
          <w:w w:val="110"/>
        </w:rPr>
        <w:t>seem</w:t>
      </w:r>
      <w:r>
        <w:rPr>
          <w:color w:val="231F20"/>
          <w:spacing w:val="-14"/>
          <w:w w:val="110"/>
        </w:rPr>
        <w:t xml:space="preserve"> </w:t>
      </w:r>
      <w:r>
        <w:rPr>
          <w:color w:val="231F20"/>
          <w:w w:val="110"/>
        </w:rPr>
        <w:t>to</w:t>
      </w:r>
      <w:r>
        <w:rPr>
          <w:color w:val="231F20"/>
          <w:spacing w:val="-13"/>
          <w:w w:val="110"/>
        </w:rPr>
        <w:t xml:space="preserve"> </w:t>
      </w:r>
      <w:r>
        <w:rPr>
          <w:color w:val="231F20"/>
          <w:w w:val="110"/>
        </w:rPr>
        <w:t>reflect</w:t>
      </w:r>
      <w:r>
        <w:rPr>
          <w:color w:val="231F20"/>
          <w:spacing w:val="-14"/>
          <w:w w:val="110"/>
        </w:rPr>
        <w:t xml:space="preserve"> </w:t>
      </w:r>
      <w:r>
        <w:rPr>
          <w:color w:val="231F20"/>
          <w:w w:val="110"/>
        </w:rPr>
        <w:t>rather</w:t>
      </w:r>
      <w:r>
        <w:rPr>
          <w:color w:val="231F20"/>
          <w:spacing w:val="-14"/>
          <w:w w:val="110"/>
        </w:rPr>
        <w:t xml:space="preserve"> </w:t>
      </w:r>
      <w:r>
        <w:rPr>
          <w:color w:val="231F20"/>
          <w:w w:val="110"/>
        </w:rPr>
        <w:t>closely</w:t>
      </w:r>
      <w:r>
        <w:rPr>
          <w:color w:val="231F20"/>
          <w:spacing w:val="-14"/>
          <w:w w:val="110"/>
        </w:rPr>
        <w:t xml:space="preserve"> </w:t>
      </w:r>
      <w:r>
        <w:rPr>
          <w:color w:val="231F20"/>
          <w:w w:val="110"/>
        </w:rPr>
        <w:t>the</w:t>
      </w:r>
      <w:r>
        <w:rPr>
          <w:color w:val="231F20"/>
          <w:spacing w:val="-13"/>
          <w:w w:val="110"/>
        </w:rPr>
        <w:t xml:space="preserve"> </w:t>
      </w:r>
      <w:r>
        <w:rPr>
          <w:color w:val="231F20"/>
          <w:w w:val="110"/>
        </w:rPr>
        <w:t>current</w:t>
      </w:r>
      <w:r>
        <w:rPr>
          <w:color w:val="231F20"/>
          <w:spacing w:val="-14"/>
          <w:w w:val="110"/>
        </w:rPr>
        <w:t xml:space="preserve"> </w:t>
      </w:r>
      <w:r>
        <w:rPr>
          <w:color w:val="231F20"/>
          <w:w w:val="110"/>
        </w:rPr>
        <w:t>practices of</w:t>
      </w:r>
      <w:r>
        <w:rPr>
          <w:color w:val="231F20"/>
          <w:spacing w:val="-13"/>
          <w:w w:val="110"/>
        </w:rPr>
        <w:t xml:space="preserve"> </w:t>
      </w:r>
      <w:r>
        <w:rPr>
          <w:color w:val="231F20"/>
          <w:w w:val="110"/>
        </w:rPr>
        <w:t>many</w:t>
      </w:r>
      <w:r>
        <w:rPr>
          <w:color w:val="231F20"/>
          <w:spacing w:val="-14"/>
          <w:w w:val="110"/>
        </w:rPr>
        <w:t xml:space="preserve"> </w:t>
      </w:r>
      <w:r>
        <w:rPr>
          <w:color w:val="231F20"/>
          <w:w w:val="110"/>
        </w:rPr>
        <w:t>companies</w:t>
      </w:r>
      <w:r>
        <w:rPr>
          <w:color w:val="231F20"/>
          <w:spacing w:val="-12"/>
          <w:w w:val="110"/>
        </w:rPr>
        <w:t xml:space="preserve"> </w:t>
      </w:r>
      <w:r>
        <w:rPr>
          <w:color w:val="231F20"/>
          <w:w w:val="110"/>
        </w:rPr>
        <w:t>rather</w:t>
      </w:r>
      <w:r>
        <w:rPr>
          <w:color w:val="231F20"/>
          <w:spacing w:val="-13"/>
          <w:w w:val="110"/>
        </w:rPr>
        <w:t xml:space="preserve"> </w:t>
      </w:r>
      <w:r>
        <w:rPr>
          <w:color w:val="231F20"/>
          <w:w w:val="110"/>
        </w:rPr>
        <w:t>than</w:t>
      </w:r>
      <w:r>
        <w:rPr>
          <w:color w:val="231F20"/>
          <w:spacing w:val="-14"/>
          <w:w w:val="110"/>
        </w:rPr>
        <w:t xml:space="preserve"> </w:t>
      </w:r>
      <w:r>
        <w:rPr>
          <w:color w:val="231F20"/>
          <w:w w:val="110"/>
        </w:rPr>
        <w:t>the</w:t>
      </w:r>
      <w:r>
        <w:rPr>
          <w:color w:val="231F20"/>
          <w:spacing w:val="-13"/>
          <w:w w:val="110"/>
        </w:rPr>
        <w:t xml:space="preserve"> </w:t>
      </w:r>
      <w:r>
        <w:rPr>
          <w:color w:val="231F20"/>
          <w:w w:val="110"/>
        </w:rPr>
        <w:t>guidance</w:t>
      </w:r>
      <w:r>
        <w:rPr>
          <w:color w:val="231F20"/>
          <w:spacing w:val="-14"/>
          <w:w w:val="110"/>
        </w:rPr>
        <w:t xml:space="preserve"> </w:t>
      </w:r>
      <w:r>
        <w:rPr>
          <w:color w:val="231F20"/>
          <w:w w:val="110"/>
        </w:rPr>
        <w:t>of</w:t>
      </w:r>
      <w:r>
        <w:rPr>
          <w:color w:val="231F20"/>
          <w:spacing w:val="-14"/>
          <w:w w:val="110"/>
        </w:rPr>
        <w:t xml:space="preserve"> </w:t>
      </w:r>
      <w:r>
        <w:rPr>
          <w:color w:val="231F20"/>
          <w:w w:val="110"/>
        </w:rPr>
        <w:t>economic</w:t>
      </w:r>
      <w:r>
        <w:rPr>
          <w:color w:val="231F20"/>
          <w:spacing w:val="-13"/>
          <w:w w:val="110"/>
        </w:rPr>
        <w:t xml:space="preserve"> </w:t>
      </w:r>
      <w:r>
        <w:rPr>
          <w:color w:val="231F20"/>
          <w:w w:val="110"/>
        </w:rPr>
        <w:t>models.</w:t>
      </w:r>
      <w:r>
        <w:rPr>
          <w:color w:val="231F20"/>
          <w:spacing w:val="-13"/>
          <w:w w:val="110"/>
        </w:rPr>
        <w:t xml:space="preserve"> </w:t>
      </w:r>
      <w:r>
        <w:rPr>
          <w:color w:val="231F20"/>
          <w:w w:val="110"/>
        </w:rPr>
        <w:t>If</w:t>
      </w:r>
      <w:r>
        <w:rPr>
          <w:color w:val="231F20"/>
          <w:spacing w:val="-14"/>
          <w:w w:val="110"/>
        </w:rPr>
        <w:t xml:space="preserve"> </w:t>
      </w:r>
      <w:r>
        <w:rPr>
          <w:color w:val="231F20"/>
          <w:w w:val="110"/>
        </w:rPr>
        <w:t>companies</w:t>
      </w:r>
      <w:r>
        <w:rPr>
          <w:color w:val="231F20"/>
          <w:spacing w:val="-13"/>
          <w:w w:val="110"/>
        </w:rPr>
        <w:t xml:space="preserve"> </w:t>
      </w:r>
      <w:r>
        <w:rPr>
          <w:color w:val="231F20"/>
          <w:w w:val="110"/>
        </w:rPr>
        <w:t>ap- plied</w:t>
      </w:r>
      <w:r>
        <w:rPr>
          <w:color w:val="231F20"/>
          <w:spacing w:val="-12"/>
          <w:w w:val="110"/>
        </w:rPr>
        <w:t xml:space="preserve"> </w:t>
      </w:r>
      <w:r>
        <w:rPr>
          <w:color w:val="231F20"/>
          <w:w w:val="110"/>
        </w:rPr>
        <w:t>these</w:t>
      </w:r>
      <w:r>
        <w:rPr>
          <w:color w:val="231F20"/>
          <w:spacing w:val="-12"/>
          <w:w w:val="110"/>
        </w:rPr>
        <w:t xml:space="preserve"> </w:t>
      </w:r>
      <w:r>
        <w:rPr>
          <w:color w:val="231F20"/>
          <w:w w:val="110"/>
        </w:rPr>
        <w:t>principles,</w:t>
      </w:r>
      <w:r>
        <w:rPr>
          <w:color w:val="231F20"/>
          <w:spacing w:val="-11"/>
          <w:w w:val="110"/>
        </w:rPr>
        <w:t xml:space="preserve"> </w:t>
      </w:r>
      <w:r>
        <w:rPr>
          <w:color w:val="231F20"/>
          <w:w w:val="110"/>
        </w:rPr>
        <w:t>in</w:t>
      </w:r>
      <w:r>
        <w:rPr>
          <w:color w:val="231F20"/>
          <w:spacing w:val="-12"/>
          <w:w w:val="110"/>
        </w:rPr>
        <w:t xml:space="preserve"> </w:t>
      </w:r>
      <w:r>
        <w:rPr>
          <w:color w:val="231F20"/>
          <w:w w:val="110"/>
        </w:rPr>
        <w:t>most</w:t>
      </w:r>
      <w:r>
        <w:rPr>
          <w:color w:val="231F20"/>
          <w:spacing w:val="-12"/>
          <w:w w:val="110"/>
        </w:rPr>
        <w:t xml:space="preserve"> </w:t>
      </w:r>
      <w:r>
        <w:rPr>
          <w:color w:val="231F20"/>
          <w:w w:val="110"/>
        </w:rPr>
        <w:t>cases</w:t>
      </w:r>
      <w:r>
        <w:rPr>
          <w:color w:val="231F20"/>
          <w:spacing w:val="-12"/>
          <w:w w:val="110"/>
        </w:rPr>
        <w:t xml:space="preserve"> </w:t>
      </w:r>
      <w:r>
        <w:rPr>
          <w:color w:val="231F20"/>
          <w:w w:val="110"/>
        </w:rPr>
        <w:t>little</w:t>
      </w:r>
      <w:r>
        <w:rPr>
          <w:color w:val="231F20"/>
          <w:spacing w:val="-12"/>
          <w:w w:val="110"/>
        </w:rPr>
        <w:t xml:space="preserve"> </w:t>
      </w:r>
      <w:r>
        <w:rPr>
          <w:color w:val="231F20"/>
          <w:w w:val="110"/>
        </w:rPr>
        <w:t>would</w:t>
      </w:r>
      <w:r>
        <w:rPr>
          <w:color w:val="231F20"/>
          <w:spacing w:val="-11"/>
          <w:w w:val="110"/>
        </w:rPr>
        <w:t xml:space="preserve"> </w:t>
      </w:r>
      <w:r>
        <w:rPr>
          <w:color w:val="231F20"/>
          <w:w w:val="110"/>
        </w:rPr>
        <w:t>change.</w:t>
      </w:r>
      <w:r>
        <w:rPr>
          <w:color w:val="231F20"/>
          <w:spacing w:val="-12"/>
          <w:w w:val="110"/>
        </w:rPr>
        <w:t xml:space="preserve"> </w:t>
      </w:r>
      <w:r>
        <w:rPr>
          <w:color w:val="231F20"/>
          <w:w w:val="110"/>
        </w:rPr>
        <w:t>For</w:t>
      </w:r>
      <w:r>
        <w:rPr>
          <w:color w:val="231F20"/>
          <w:spacing w:val="-12"/>
          <w:w w:val="110"/>
        </w:rPr>
        <w:t xml:space="preserve"> </w:t>
      </w:r>
      <w:r>
        <w:rPr>
          <w:color w:val="231F20"/>
          <w:w w:val="110"/>
        </w:rPr>
        <w:t>a</w:t>
      </w:r>
      <w:r>
        <w:rPr>
          <w:color w:val="231F20"/>
          <w:spacing w:val="-12"/>
          <w:w w:val="110"/>
        </w:rPr>
        <w:t xml:space="preserve"> </w:t>
      </w:r>
      <w:r>
        <w:rPr>
          <w:color w:val="231F20"/>
          <w:w w:val="110"/>
        </w:rPr>
        <w:t>counterexample</w:t>
      </w:r>
      <w:r>
        <w:rPr>
          <w:color w:val="231F20"/>
          <w:spacing w:val="-12"/>
          <w:w w:val="110"/>
        </w:rPr>
        <w:t xml:space="preserve"> </w:t>
      </w:r>
      <w:r>
        <w:rPr>
          <w:color w:val="231F20"/>
          <w:w w:val="110"/>
        </w:rPr>
        <w:t>of</w:t>
      </w:r>
      <w:r>
        <w:rPr>
          <w:color w:val="231F20"/>
          <w:spacing w:val="-12"/>
          <w:w w:val="110"/>
        </w:rPr>
        <w:t xml:space="preserve"> </w:t>
      </w:r>
      <w:r>
        <w:rPr>
          <w:color w:val="231F20"/>
          <w:w w:val="110"/>
        </w:rPr>
        <w:t>a radical</w:t>
      </w:r>
      <w:r>
        <w:rPr>
          <w:color w:val="231F20"/>
          <w:spacing w:val="-6"/>
          <w:w w:val="110"/>
        </w:rPr>
        <w:t xml:space="preserve"> </w:t>
      </w:r>
      <w:r>
        <w:rPr>
          <w:color w:val="231F20"/>
          <w:w w:val="110"/>
        </w:rPr>
        <w:t>critique</w:t>
      </w:r>
      <w:r>
        <w:rPr>
          <w:color w:val="231F20"/>
          <w:spacing w:val="-6"/>
          <w:w w:val="110"/>
        </w:rPr>
        <w:t xml:space="preserve"> </w:t>
      </w:r>
      <w:r>
        <w:rPr>
          <w:color w:val="231F20"/>
          <w:w w:val="110"/>
        </w:rPr>
        <w:t>of</w:t>
      </w:r>
      <w:r>
        <w:rPr>
          <w:color w:val="231F20"/>
          <w:spacing w:val="-6"/>
          <w:w w:val="110"/>
        </w:rPr>
        <w:t xml:space="preserve"> </w:t>
      </w:r>
      <w:r>
        <w:rPr>
          <w:color w:val="231F20"/>
          <w:w w:val="110"/>
        </w:rPr>
        <w:t>CEO</w:t>
      </w:r>
      <w:r>
        <w:rPr>
          <w:color w:val="231F20"/>
          <w:spacing w:val="-7"/>
          <w:w w:val="110"/>
        </w:rPr>
        <w:t xml:space="preserve"> </w:t>
      </w:r>
      <w:r>
        <w:rPr>
          <w:color w:val="231F20"/>
          <w:w w:val="110"/>
        </w:rPr>
        <w:t>pay,</w:t>
      </w:r>
      <w:r>
        <w:rPr>
          <w:color w:val="231F20"/>
          <w:spacing w:val="-8"/>
          <w:w w:val="110"/>
        </w:rPr>
        <w:t xml:space="preserve"> </w:t>
      </w:r>
      <w:r>
        <w:rPr>
          <w:color w:val="231F20"/>
          <w:w w:val="110"/>
        </w:rPr>
        <w:t>consider</w:t>
      </w:r>
      <w:r>
        <w:rPr>
          <w:color w:val="231F20"/>
          <w:spacing w:val="-7"/>
          <w:w w:val="110"/>
        </w:rPr>
        <w:t xml:space="preserve"> </w:t>
      </w:r>
      <w:r>
        <w:rPr>
          <w:color w:val="231F20"/>
          <w:w w:val="110"/>
        </w:rPr>
        <w:t>Dittmann</w:t>
      </w:r>
      <w:r>
        <w:rPr>
          <w:color w:val="231F20"/>
          <w:spacing w:val="-7"/>
          <w:w w:val="110"/>
        </w:rPr>
        <w:t xml:space="preserve"> </w:t>
      </w:r>
      <w:r>
        <w:rPr>
          <w:color w:val="231F20"/>
          <w:w w:val="110"/>
        </w:rPr>
        <w:t>and</w:t>
      </w:r>
      <w:r>
        <w:rPr>
          <w:color w:val="231F20"/>
          <w:spacing w:val="-7"/>
          <w:w w:val="110"/>
        </w:rPr>
        <w:t xml:space="preserve"> </w:t>
      </w:r>
      <w:r>
        <w:rPr>
          <w:color w:val="231F20"/>
          <w:w w:val="110"/>
        </w:rPr>
        <w:t>Maug</w:t>
      </w:r>
      <w:r>
        <w:rPr>
          <w:color w:val="231F20"/>
          <w:spacing w:val="-8"/>
          <w:w w:val="110"/>
        </w:rPr>
        <w:t xml:space="preserve"> </w:t>
      </w:r>
      <w:r>
        <w:rPr>
          <w:color w:val="231F20"/>
          <w:w w:val="110"/>
        </w:rPr>
        <w:t>(2007).</w:t>
      </w:r>
      <w:r>
        <w:rPr>
          <w:color w:val="231F20"/>
          <w:spacing w:val="-6"/>
          <w:w w:val="110"/>
        </w:rPr>
        <w:t xml:space="preserve"> </w:t>
      </w:r>
      <w:r>
        <w:rPr>
          <w:color w:val="231F20"/>
          <w:w w:val="110"/>
        </w:rPr>
        <w:t>That</w:t>
      </w:r>
      <w:r>
        <w:rPr>
          <w:color w:val="231F20"/>
          <w:spacing w:val="-7"/>
          <w:w w:val="110"/>
        </w:rPr>
        <w:t xml:space="preserve"> </w:t>
      </w:r>
      <w:r>
        <w:rPr>
          <w:color w:val="231F20"/>
          <w:w w:val="110"/>
        </w:rPr>
        <w:t>paper</w:t>
      </w:r>
      <w:r>
        <w:rPr>
          <w:color w:val="231F20"/>
          <w:spacing w:val="-6"/>
          <w:w w:val="110"/>
        </w:rPr>
        <w:t xml:space="preserve"> </w:t>
      </w:r>
      <w:r>
        <w:rPr>
          <w:color w:val="231F20"/>
          <w:w w:val="110"/>
        </w:rPr>
        <w:t>uses principal–agent theory to derive optimal CEO contracts from first principles, and the authors calibrate their model using data for the US market. That paper con- cludes that many CEOs should receive negative salaries (i.e., be forced to invest in</w:t>
      </w:r>
      <w:r>
        <w:rPr>
          <w:color w:val="231F20"/>
          <w:spacing w:val="-14"/>
          <w:w w:val="110"/>
        </w:rPr>
        <w:t xml:space="preserve"> </w:t>
      </w:r>
      <w:r>
        <w:rPr>
          <w:color w:val="231F20"/>
          <w:w w:val="110"/>
        </w:rPr>
        <w:t>their</w:t>
      </w:r>
      <w:r>
        <w:rPr>
          <w:color w:val="231F20"/>
          <w:spacing w:val="-14"/>
          <w:w w:val="110"/>
        </w:rPr>
        <w:t xml:space="preserve"> </w:t>
      </w:r>
      <w:r>
        <w:rPr>
          <w:color w:val="231F20"/>
          <w:w w:val="110"/>
        </w:rPr>
        <w:t>firms</w:t>
      </w:r>
      <w:r>
        <w:rPr>
          <w:color w:val="231F20"/>
          <w:spacing w:val="-14"/>
          <w:w w:val="110"/>
        </w:rPr>
        <w:t xml:space="preserve"> </w:t>
      </w:r>
      <w:r>
        <w:rPr>
          <w:color w:val="231F20"/>
          <w:w w:val="110"/>
        </w:rPr>
        <w:t>upon</w:t>
      </w:r>
      <w:r>
        <w:rPr>
          <w:color w:val="231F20"/>
          <w:spacing w:val="-13"/>
          <w:w w:val="110"/>
        </w:rPr>
        <w:t xml:space="preserve"> </w:t>
      </w:r>
      <w:r>
        <w:rPr>
          <w:color w:val="231F20"/>
          <w:w w:val="110"/>
        </w:rPr>
        <w:t>being</w:t>
      </w:r>
      <w:r>
        <w:rPr>
          <w:color w:val="231F20"/>
          <w:spacing w:val="-14"/>
          <w:w w:val="110"/>
        </w:rPr>
        <w:t xml:space="preserve"> </w:t>
      </w:r>
      <w:r>
        <w:rPr>
          <w:color w:val="231F20"/>
          <w:w w:val="110"/>
        </w:rPr>
        <w:t>promoted)</w:t>
      </w:r>
      <w:r>
        <w:rPr>
          <w:color w:val="231F20"/>
          <w:spacing w:val="-14"/>
          <w:w w:val="110"/>
        </w:rPr>
        <w:t xml:space="preserve"> </w:t>
      </w:r>
      <w:r>
        <w:rPr>
          <w:color w:val="231F20"/>
          <w:w w:val="110"/>
        </w:rPr>
        <w:t>and</w:t>
      </w:r>
      <w:r>
        <w:rPr>
          <w:color w:val="231F20"/>
          <w:spacing w:val="-14"/>
          <w:w w:val="110"/>
        </w:rPr>
        <w:t xml:space="preserve"> </w:t>
      </w:r>
      <w:r>
        <w:rPr>
          <w:color w:val="231F20"/>
          <w:w w:val="110"/>
        </w:rPr>
        <w:t>much</w:t>
      </w:r>
      <w:r>
        <w:rPr>
          <w:color w:val="231F20"/>
          <w:spacing w:val="-13"/>
          <w:w w:val="110"/>
        </w:rPr>
        <w:t xml:space="preserve"> </w:t>
      </w:r>
      <w:r>
        <w:rPr>
          <w:color w:val="231F20"/>
          <w:w w:val="110"/>
        </w:rPr>
        <w:t>sharper</w:t>
      </w:r>
      <w:r>
        <w:rPr>
          <w:color w:val="231F20"/>
          <w:spacing w:val="-14"/>
          <w:w w:val="110"/>
        </w:rPr>
        <w:t xml:space="preserve"> </w:t>
      </w:r>
      <w:r>
        <w:rPr>
          <w:color w:val="231F20"/>
          <w:w w:val="110"/>
        </w:rPr>
        <w:t>performance</w:t>
      </w:r>
      <w:r>
        <w:rPr>
          <w:color w:val="231F20"/>
          <w:spacing w:val="-14"/>
          <w:w w:val="110"/>
        </w:rPr>
        <w:t xml:space="preserve"> </w:t>
      </w:r>
      <w:r>
        <w:rPr>
          <w:color w:val="231F20"/>
          <w:w w:val="110"/>
        </w:rPr>
        <w:t>incentives</w:t>
      </w:r>
      <w:r>
        <w:rPr>
          <w:color w:val="231F20"/>
          <w:spacing w:val="-14"/>
          <w:w w:val="110"/>
        </w:rPr>
        <w:t xml:space="preserve"> </w:t>
      </w:r>
      <w:r>
        <w:rPr>
          <w:color w:val="231F20"/>
          <w:w w:val="110"/>
        </w:rPr>
        <w:t>than are usually seen in today’s market.</w:t>
      </w:r>
    </w:p>
    <w:p w14:paraId="385FBE44" w14:textId="77777777" w:rsidR="004A5C99" w:rsidRDefault="0027463A">
      <w:pPr>
        <w:pStyle w:val="BodyText"/>
        <w:spacing w:before="12" w:line="249" w:lineRule="auto"/>
        <w:ind w:left="62" w:right="162" w:firstLine="189"/>
        <w:jc w:val="both"/>
      </w:pPr>
      <w:r>
        <w:rPr>
          <w:color w:val="231F20"/>
          <w:w w:val="105"/>
        </w:rPr>
        <w:t>I believe there should be numerous exceptions and</w:t>
      </w:r>
      <w:r>
        <w:rPr>
          <w:color w:val="231F20"/>
          <w:w w:val="105"/>
        </w:rPr>
        <w:t xml:space="preserve"> limitations to many of the</w:t>
      </w:r>
      <w:r>
        <w:rPr>
          <w:color w:val="231F20"/>
          <w:spacing w:val="40"/>
          <w:w w:val="105"/>
        </w:rPr>
        <w:t xml:space="preserve"> </w:t>
      </w:r>
      <w:r>
        <w:rPr>
          <w:color w:val="231F20"/>
          <w:w w:val="105"/>
        </w:rPr>
        <w:t>things that S&amp;W propose. For example, the authors’ ninth principle states that ‘Termination payments should be a function of the benchmark adjusted perfor-</w:t>
      </w:r>
      <w:r>
        <w:rPr>
          <w:color w:val="231F20"/>
          <w:spacing w:val="40"/>
          <w:w w:val="105"/>
        </w:rPr>
        <w:t xml:space="preserve"> </w:t>
      </w:r>
      <w:r>
        <w:rPr>
          <w:color w:val="231F20"/>
          <w:w w:val="105"/>
        </w:rPr>
        <w:t>mance</w:t>
      </w:r>
      <w:r>
        <w:rPr>
          <w:color w:val="231F20"/>
          <w:spacing w:val="18"/>
          <w:w w:val="105"/>
        </w:rPr>
        <w:t xml:space="preserve"> </w:t>
      </w:r>
      <w:r>
        <w:rPr>
          <w:color w:val="231F20"/>
          <w:w w:val="105"/>
        </w:rPr>
        <w:t>of the</w:t>
      </w:r>
      <w:r>
        <w:rPr>
          <w:color w:val="231F20"/>
          <w:spacing w:val="18"/>
          <w:w w:val="105"/>
        </w:rPr>
        <w:t xml:space="preserve"> </w:t>
      </w:r>
      <w:r>
        <w:rPr>
          <w:color w:val="231F20"/>
          <w:w w:val="105"/>
        </w:rPr>
        <w:t>firm</w:t>
      </w:r>
      <w:r>
        <w:rPr>
          <w:color w:val="231F20"/>
          <w:spacing w:val="19"/>
          <w:w w:val="105"/>
        </w:rPr>
        <w:t xml:space="preserve"> </w:t>
      </w:r>
      <w:r>
        <w:rPr>
          <w:color w:val="231F20"/>
          <w:w w:val="105"/>
        </w:rPr>
        <w:t>during</w:t>
      </w:r>
      <w:r>
        <w:rPr>
          <w:color w:val="231F20"/>
          <w:spacing w:val="18"/>
          <w:w w:val="105"/>
        </w:rPr>
        <w:t xml:space="preserve"> </w:t>
      </w:r>
      <w:r>
        <w:rPr>
          <w:color w:val="231F20"/>
          <w:w w:val="105"/>
        </w:rPr>
        <w:t>the</w:t>
      </w:r>
      <w:r>
        <w:rPr>
          <w:color w:val="231F20"/>
          <w:spacing w:val="18"/>
          <w:w w:val="105"/>
        </w:rPr>
        <w:t xml:space="preserve"> </w:t>
      </w:r>
      <w:r>
        <w:rPr>
          <w:color w:val="231F20"/>
          <w:w w:val="105"/>
        </w:rPr>
        <w:t>tenure</w:t>
      </w:r>
      <w:r>
        <w:rPr>
          <w:color w:val="231F20"/>
          <w:spacing w:val="18"/>
          <w:w w:val="105"/>
        </w:rPr>
        <w:t xml:space="preserve"> </w:t>
      </w:r>
      <w:r>
        <w:rPr>
          <w:color w:val="231F20"/>
          <w:w w:val="105"/>
        </w:rPr>
        <w:t>of the</w:t>
      </w:r>
      <w:r>
        <w:rPr>
          <w:color w:val="231F20"/>
          <w:spacing w:val="18"/>
          <w:w w:val="105"/>
        </w:rPr>
        <w:t xml:space="preserve"> </w:t>
      </w:r>
      <w:r>
        <w:rPr>
          <w:color w:val="231F20"/>
          <w:w w:val="105"/>
        </w:rPr>
        <w:t>executive .</w:t>
      </w:r>
      <w:r>
        <w:rPr>
          <w:color w:val="231F20"/>
          <w:spacing w:val="18"/>
          <w:w w:val="105"/>
        </w:rPr>
        <w:t xml:space="preserve"> </w:t>
      </w:r>
      <w:r>
        <w:rPr>
          <w:color w:val="231F20"/>
          <w:w w:val="105"/>
        </w:rPr>
        <w:t>. .</w:t>
      </w:r>
      <w:r>
        <w:rPr>
          <w:color w:val="231F20"/>
          <w:spacing w:val="18"/>
          <w:w w:val="105"/>
        </w:rPr>
        <w:t xml:space="preserve"> </w:t>
      </w:r>
      <w:r>
        <w:rPr>
          <w:color w:val="231F20"/>
          <w:w w:val="105"/>
        </w:rPr>
        <w:t>A CEO</w:t>
      </w:r>
      <w:r>
        <w:rPr>
          <w:color w:val="231F20"/>
          <w:spacing w:val="18"/>
          <w:w w:val="105"/>
        </w:rPr>
        <w:t xml:space="preserve"> </w:t>
      </w:r>
      <w:r>
        <w:rPr>
          <w:color w:val="231F20"/>
          <w:w w:val="105"/>
        </w:rPr>
        <w:t>who</w:t>
      </w:r>
      <w:r>
        <w:rPr>
          <w:color w:val="231F20"/>
          <w:spacing w:val="18"/>
          <w:w w:val="105"/>
        </w:rPr>
        <w:t xml:space="preserve"> </w:t>
      </w:r>
      <w:r>
        <w:rPr>
          <w:color w:val="231F20"/>
          <w:w w:val="105"/>
        </w:rPr>
        <w:t>is dismissed for poor performance or inappropriate or illegal conduct should receive no termina- tion bonus’ (p. 668). This principle ignores the realities of corporate life. Many</w:t>
      </w:r>
      <w:r>
        <w:rPr>
          <w:color w:val="231F20"/>
          <w:spacing w:val="80"/>
          <w:w w:val="105"/>
        </w:rPr>
        <w:t xml:space="preserve"> </w:t>
      </w:r>
      <w:r>
        <w:rPr>
          <w:color w:val="231F20"/>
          <w:w w:val="105"/>
        </w:rPr>
        <w:t>CEOs who receive termination payments do so for ‘damage control’ reasons in</w:t>
      </w:r>
      <w:r>
        <w:rPr>
          <w:color w:val="231F20"/>
          <w:spacing w:val="80"/>
          <w:w w:val="105"/>
        </w:rPr>
        <w:t xml:space="preserve"> </w:t>
      </w:r>
      <w:r>
        <w:rPr>
          <w:color w:val="231F20"/>
          <w:w w:val="105"/>
        </w:rPr>
        <w:t>whi</w:t>
      </w:r>
      <w:r>
        <w:rPr>
          <w:color w:val="231F20"/>
          <w:w w:val="105"/>
        </w:rPr>
        <w:t xml:space="preserve">ch they </w:t>
      </w:r>
      <w:proofErr w:type="gramStart"/>
      <w:r>
        <w:rPr>
          <w:color w:val="231F20"/>
          <w:w w:val="105"/>
        </w:rPr>
        <w:t>have the ability to</w:t>
      </w:r>
      <w:proofErr w:type="gramEnd"/>
      <w:r>
        <w:rPr>
          <w:color w:val="231F20"/>
          <w:w w:val="105"/>
        </w:rPr>
        <w:t xml:space="preserve"> harm the firm and its shareholders after leaving office (Yermack, 2006a). Separation pay also serves the more benign purpose of providing insurance for CEOs who take rational risks that don’t pan out. If companies committed never to pay separation pay when CEOs performed poorly, CEOs might become much more risk-averse, making shareholders worse off.</w:t>
      </w:r>
    </w:p>
    <w:p w14:paraId="4C1306F3" w14:textId="77777777" w:rsidR="004A5C99" w:rsidRDefault="0027463A">
      <w:pPr>
        <w:pStyle w:val="BodyText"/>
        <w:spacing w:before="10" w:line="249" w:lineRule="auto"/>
        <w:ind w:left="62" w:right="165" w:firstLine="189"/>
        <w:jc w:val="both"/>
      </w:pPr>
      <w:r>
        <w:rPr>
          <w:color w:val="231F20"/>
          <w:w w:val="110"/>
        </w:rPr>
        <w:t>In</w:t>
      </w:r>
      <w:r>
        <w:rPr>
          <w:color w:val="231F20"/>
          <w:spacing w:val="-13"/>
          <w:w w:val="110"/>
        </w:rPr>
        <w:t xml:space="preserve"> </w:t>
      </w:r>
      <w:r>
        <w:rPr>
          <w:color w:val="231F20"/>
          <w:w w:val="110"/>
        </w:rPr>
        <w:t>this</w:t>
      </w:r>
      <w:r>
        <w:rPr>
          <w:color w:val="231F20"/>
          <w:spacing w:val="-11"/>
          <w:w w:val="110"/>
        </w:rPr>
        <w:t xml:space="preserve"> </w:t>
      </w:r>
      <w:r>
        <w:rPr>
          <w:color w:val="231F20"/>
          <w:w w:val="110"/>
        </w:rPr>
        <w:t>essay,</w:t>
      </w:r>
      <w:r>
        <w:rPr>
          <w:color w:val="231F20"/>
          <w:spacing w:val="-13"/>
          <w:w w:val="110"/>
        </w:rPr>
        <w:t xml:space="preserve"> </w:t>
      </w:r>
      <w:r>
        <w:rPr>
          <w:color w:val="231F20"/>
          <w:w w:val="110"/>
        </w:rPr>
        <w:t>I</w:t>
      </w:r>
      <w:r>
        <w:rPr>
          <w:color w:val="231F20"/>
          <w:spacing w:val="-11"/>
          <w:w w:val="110"/>
        </w:rPr>
        <w:t xml:space="preserve"> </w:t>
      </w:r>
      <w:r>
        <w:rPr>
          <w:color w:val="231F20"/>
          <w:w w:val="110"/>
        </w:rPr>
        <w:t>will</w:t>
      </w:r>
      <w:r>
        <w:rPr>
          <w:color w:val="231F20"/>
          <w:spacing w:val="-12"/>
          <w:w w:val="110"/>
        </w:rPr>
        <w:t xml:space="preserve"> </w:t>
      </w:r>
      <w:r>
        <w:rPr>
          <w:color w:val="231F20"/>
          <w:w w:val="110"/>
        </w:rPr>
        <w:t>offer</w:t>
      </w:r>
      <w:r>
        <w:rPr>
          <w:color w:val="231F20"/>
          <w:spacing w:val="-13"/>
          <w:w w:val="110"/>
        </w:rPr>
        <w:t xml:space="preserve"> </w:t>
      </w:r>
      <w:r>
        <w:rPr>
          <w:color w:val="231F20"/>
          <w:w w:val="110"/>
        </w:rPr>
        <w:t>six</w:t>
      </w:r>
      <w:r>
        <w:rPr>
          <w:color w:val="231F20"/>
          <w:spacing w:val="-12"/>
          <w:w w:val="110"/>
        </w:rPr>
        <w:t xml:space="preserve"> </w:t>
      </w:r>
      <w:r>
        <w:rPr>
          <w:color w:val="231F20"/>
          <w:w w:val="110"/>
        </w:rPr>
        <w:t>points</w:t>
      </w:r>
      <w:r>
        <w:rPr>
          <w:color w:val="231F20"/>
          <w:spacing w:val="-12"/>
          <w:w w:val="110"/>
        </w:rPr>
        <w:t xml:space="preserve"> </w:t>
      </w:r>
      <w:r>
        <w:rPr>
          <w:color w:val="231F20"/>
          <w:w w:val="110"/>
        </w:rPr>
        <w:t>of</w:t>
      </w:r>
      <w:r>
        <w:rPr>
          <w:color w:val="231F20"/>
          <w:spacing w:val="-11"/>
          <w:w w:val="110"/>
        </w:rPr>
        <w:t xml:space="preserve"> </w:t>
      </w:r>
      <w:r>
        <w:rPr>
          <w:color w:val="231F20"/>
          <w:w w:val="110"/>
        </w:rPr>
        <w:t>my</w:t>
      </w:r>
      <w:r>
        <w:rPr>
          <w:color w:val="231F20"/>
          <w:spacing w:val="-11"/>
          <w:w w:val="110"/>
        </w:rPr>
        <w:t xml:space="preserve"> </w:t>
      </w:r>
      <w:r>
        <w:rPr>
          <w:color w:val="231F20"/>
          <w:w w:val="110"/>
        </w:rPr>
        <w:t>own</w:t>
      </w:r>
      <w:r>
        <w:rPr>
          <w:color w:val="231F20"/>
          <w:spacing w:val="-12"/>
          <w:w w:val="110"/>
        </w:rPr>
        <w:t xml:space="preserve"> </w:t>
      </w:r>
      <w:r>
        <w:rPr>
          <w:color w:val="231F20"/>
          <w:w w:val="110"/>
        </w:rPr>
        <w:t>for</w:t>
      </w:r>
      <w:r>
        <w:rPr>
          <w:color w:val="231F20"/>
          <w:spacing w:val="-11"/>
          <w:w w:val="110"/>
        </w:rPr>
        <w:t xml:space="preserve"> </w:t>
      </w:r>
      <w:r>
        <w:rPr>
          <w:color w:val="231F20"/>
          <w:w w:val="110"/>
        </w:rPr>
        <w:t>reforming</w:t>
      </w:r>
      <w:r>
        <w:rPr>
          <w:color w:val="231F20"/>
          <w:spacing w:val="-11"/>
          <w:w w:val="110"/>
        </w:rPr>
        <w:t xml:space="preserve"> </w:t>
      </w:r>
      <w:r>
        <w:rPr>
          <w:color w:val="231F20"/>
          <w:w w:val="110"/>
        </w:rPr>
        <w:t>CEO</w:t>
      </w:r>
      <w:r>
        <w:rPr>
          <w:color w:val="231F20"/>
          <w:spacing w:val="-12"/>
          <w:w w:val="110"/>
        </w:rPr>
        <w:t xml:space="preserve"> </w:t>
      </w:r>
      <w:r>
        <w:rPr>
          <w:color w:val="231F20"/>
          <w:w w:val="110"/>
        </w:rPr>
        <w:t>compensation. My</w:t>
      </w:r>
      <w:r>
        <w:rPr>
          <w:color w:val="231F20"/>
          <w:spacing w:val="-5"/>
          <w:w w:val="110"/>
        </w:rPr>
        <w:t xml:space="preserve"> </w:t>
      </w:r>
      <w:r>
        <w:rPr>
          <w:color w:val="231F20"/>
          <w:w w:val="110"/>
        </w:rPr>
        <w:t>list</w:t>
      </w:r>
      <w:r>
        <w:rPr>
          <w:color w:val="231F20"/>
          <w:spacing w:val="-5"/>
          <w:w w:val="110"/>
        </w:rPr>
        <w:t xml:space="preserve"> </w:t>
      </w:r>
      <w:r>
        <w:rPr>
          <w:color w:val="231F20"/>
          <w:w w:val="110"/>
        </w:rPr>
        <w:t>is</w:t>
      </w:r>
      <w:r>
        <w:rPr>
          <w:color w:val="231F20"/>
          <w:spacing w:val="-5"/>
          <w:w w:val="110"/>
        </w:rPr>
        <w:t xml:space="preserve"> </w:t>
      </w:r>
      <w:r>
        <w:rPr>
          <w:color w:val="231F20"/>
          <w:w w:val="110"/>
        </w:rPr>
        <w:t>different</w:t>
      </w:r>
      <w:r>
        <w:rPr>
          <w:color w:val="231F20"/>
          <w:spacing w:val="-5"/>
          <w:w w:val="110"/>
        </w:rPr>
        <w:t xml:space="preserve"> </w:t>
      </w:r>
      <w:r>
        <w:rPr>
          <w:color w:val="231F20"/>
          <w:w w:val="110"/>
        </w:rPr>
        <w:t>than</w:t>
      </w:r>
      <w:r>
        <w:rPr>
          <w:color w:val="231F20"/>
          <w:spacing w:val="-5"/>
          <w:w w:val="110"/>
        </w:rPr>
        <w:t xml:space="preserve"> </w:t>
      </w:r>
      <w:r>
        <w:rPr>
          <w:color w:val="231F20"/>
          <w:w w:val="110"/>
        </w:rPr>
        <w:t>that</w:t>
      </w:r>
      <w:r>
        <w:rPr>
          <w:color w:val="231F20"/>
          <w:spacing w:val="-5"/>
          <w:w w:val="110"/>
        </w:rPr>
        <w:t xml:space="preserve"> </w:t>
      </w:r>
      <w:r>
        <w:rPr>
          <w:color w:val="231F20"/>
          <w:w w:val="110"/>
        </w:rPr>
        <w:t>proposed</w:t>
      </w:r>
      <w:r>
        <w:rPr>
          <w:color w:val="231F20"/>
          <w:spacing w:val="-5"/>
          <w:w w:val="110"/>
        </w:rPr>
        <w:t xml:space="preserve"> </w:t>
      </w:r>
      <w:r>
        <w:rPr>
          <w:color w:val="231F20"/>
          <w:w w:val="110"/>
        </w:rPr>
        <w:t>by</w:t>
      </w:r>
      <w:r>
        <w:rPr>
          <w:color w:val="231F20"/>
          <w:spacing w:val="-5"/>
          <w:w w:val="110"/>
        </w:rPr>
        <w:t xml:space="preserve"> </w:t>
      </w:r>
      <w:r>
        <w:rPr>
          <w:color w:val="231F20"/>
          <w:w w:val="110"/>
        </w:rPr>
        <w:t>S&amp;W,</w:t>
      </w:r>
      <w:r>
        <w:rPr>
          <w:color w:val="231F20"/>
          <w:spacing w:val="-5"/>
          <w:w w:val="110"/>
        </w:rPr>
        <w:t xml:space="preserve"> </w:t>
      </w:r>
      <w:r>
        <w:rPr>
          <w:color w:val="231F20"/>
          <w:w w:val="110"/>
        </w:rPr>
        <w:t>and</w:t>
      </w:r>
      <w:r>
        <w:rPr>
          <w:color w:val="231F20"/>
          <w:spacing w:val="-5"/>
          <w:w w:val="110"/>
        </w:rPr>
        <w:t xml:space="preserve"> </w:t>
      </w:r>
      <w:r>
        <w:rPr>
          <w:color w:val="231F20"/>
          <w:w w:val="110"/>
        </w:rPr>
        <w:t>it</w:t>
      </w:r>
      <w:r>
        <w:rPr>
          <w:color w:val="231F20"/>
          <w:spacing w:val="-5"/>
          <w:w w:val="110"/>
        </w:rPr>
        <w:t xml:space="preserve"> </w:t>
      </w:r>
      <w:r>
        <w:rPr>
          <w:color w:val="231F20"/>
          <w:w w:val="110"/>
        </w:rPr>
        <w:t>is</w:t>
      </w:r>
      <w:r>
        <w:rPr>
          <w:color w:val="231F20"/>
          <w:spacing w:val="-5"/>
          <w:w w:val="110"/>
        </w:rPr>
        <w:t xml:space="preserve"> </w:t>
      </w:r>
      <w:r>
        <w:rPr>
          <w:color w:val="231F20"/>
          <w:w w:val="110"/>
        </w:rPr>
        <w:t>informed</w:t>
      </w:r>
      <w:r>
        <w:rPr>
          <w:color w:val="231F20"/>
          <w:spacing w:val="-5"/>
          <w:w w:val="110"/>
        </w:rPr>
        <w:t xml:space="preserve"> </w:t>
      </w:r>
      <w:r>
        <w:rPr>
          <w:color w:val="231F20"/>
          <w:w w:val="110"/>
        </w:rPr>
        <w:t>by</w:t>
      </w:r>
      <w:r>
        <w:rPr>
          <w:color w:val="231F20"/>
          <w:spacing w:val="-5"/>
          <w:w w:val="110"/>
        </w:rPr>
        <w:t xml:space="preserve"> </w:t>
      </w:r>
      <w:r>
        <w:rPr>
          <w:color w:val="231F20"/>
          <w:w w:val="110"/>
        </w:rPr>
        <w:t>marketplace trends</w:t>
      </w:r>
      <w:r>
        <w:rPr>
          <w:color w:val="231F20"/>
          <w:spacing w:val="-13"/>
          <w:w w:val="110"/>
        </w:rPr>
        <w:t xml:space="preserve"> </w:t>
      </w:r>
      <w:r>
        <w:rPr>
          <w:color w:val="231F20"/>
          <w:w w:val="110"/>
        </w:rPr>
        <w:t>that</w:t>
      </w:r>
      <w:r>
        <w:rPr>
          <w:color w:val="231F20"/>
          <w:spacing w:val="-12"/>
          <w:w w:val="110"/>
        </w:rPr>
        <w:t xml:space="preserve"> </w:t>
      </w:r>
      <w:r>
        <w:rPr>
          <w:color w:val="231F20"/>
          <w:w w:val="110"/>
        </w:rPr>
        <w:t>have</w:t>
      </w:r>
      <w:r>
        <w:rPr>
          <w:color w:val="231F20"/>
          <w:spacing w:val="-12"/>
          <w:w w:val="110"/>
        </w:rPr>
        <w:t xml:space="preserve"> </w:t>
      </w:r>
      <w:r>
        <w:rPr>
          <w:color w:val="231F20"/>
          <w:w w:val="110"/>
        </w:rPr>
        <w:t>long</w:t>
      </w:r>
      <w:r>
        <w:rPr>
          <w:color w:val="231F20"/>
          <w:spacing w:val="-13"/>
          <w:w w:val="110"/>
        </w:rPr>
        <w:t xml:space="preserve"> </w:t>
      </w:r>
      <w:r>
        <w:rPr>
          <w:color w:val="231F20"/>
          <w:w w:val="110"/>
        </w:rPr>
        <w:t>puzzled</w:t>
      </w:r>
      <w:r>
        <w:rPr>
          <w:color w:val="231F20"/>
          <w:spacing w:val="-12"/>
          <w:w w:val="110"/>
        </w:rPr>
        <w:t xml:space="preserve"> </w:t>
      </w:r>
      <w:r>
        <w:rPr>
          <w:color w:val="231F20"/>
          <w:w w:val="110"/>
        </w:rPr>
        <w:t>me</w:t>
      </w:r>
      <w:r>
        <w:rPr>
          <w:color w:val="231F20"/>
          <w:spacing w:val="-13"/>
          <w:w w:val="110"/>
        </w:rPr>
        <w:t xml:space="preserve"> </w:t>
      </w:r>
      <w:r>
        <w:rPr>
          <w:color w:val="231F20"/>
          <w:w w:val="110"/>
        </w:rPr>
        <w:t>and,</w:t>
      </w:r>
      <w:r>
        <w:rPr>
          <w:color w:val="231F20"/>
          <w:spacing w:val="-13"/>
          <w:w w:val="110"/>
        </w:rPr>
        <w:t xml:space="preserve"> </w:t>
      </w:r>
      <w:r>
        <w:rPr>
          <w:color w:val="231F20"/>
          <w:w w:val="110"/>
        </w:rPr>
        <w:t>in</w:t>
      </w:r>
      <w:r>
        <w:rPr>
          <w:color w:val="231F20"/>
          <w:spacing w:val="-13"/>
          <w:w w:val="110"/>
        </w:rPr>
        <w:t xml:space="preserve"> </w:t>
      </w:r>
      <w:r>
        <w:rPr>
          <w:color w:val="231F20"/>
          <w:w w:val="110"/>
        </w:rPr>
        <w:t>many</w:t>
      </w:r>
      <w:r>
        <w:rPr>
          <w:color w:val="231F20"/>
          <w:spacing w:val="-12"/>
          <w:w w:val="110"/>
        </w:rPr>
        <w:t xml:space="preserve"> </w:t>
      </w:r>
      <w:r>
        <w:rPr>
          <w:color w:val="231F20"/>
          <w:w w:val="110"/>
        </w:rPr>
        <w:t>cases,</w:t>
      </w:r>
      <w:r>
        <w:rPr>
          <w:color w:val="231F20"/>
          <w:spacing w:val="-12"/>
          <w:w w:val="110"/>
        </w:rPr>
        <w:t xml:space="preserve"> </w:t>
      </w:r>
      <w:r>
        <w:rPr>
          <w:color w:val="231F20"/>
          <w:w w:val="110"/>
        </w:rPr>
        <w:t>have</w:t>
      </w:r>
      <w:r>
        <w:rPr>
          <w:color w:val="231F20"/>
          <w:spacing w:val="-13"/>
          <w:w w:val="110"/>
        </w:rPr>
        <w:t xml:space="preserve"> </w:t>
      </w:r>
      <w:r>
        <w:rPr>
          <w:color w:val="231F20"/>
          <w:w w:val="110"/>
        </w:rPr>
        <w:t>become</w:t>
      </w:r>
      <w:r>
        <w:rPr>
          <w:color w:val="231F20"/>
          <w:spacing w:val="-12"/>
          <w:w w:val="110"/>
        </w:rPr>
        <w:t xml:space="preserve"> </w:t>
      </w:r>
      <w:r>
        <w:rPr>
          <w:color w:val="231F20"/>
          <w:w w:val="110"/>
        </w:rPr>
        <w:t>larger</w:t>
      </w:r>
      <w:r>
        <w:rPr>
          <w:color w:val="231F20"/>
          <w:spacing w:val="-14"/>
          <w:w w:val="110"/>
        </w:rPr>
        <w:t xml:space="preserve"> </w:t>
      </w:r>
      <w:r>
        <w:rPr>
          <w:color w:val="231F20"/>
          <w:w w:val="110"/>
        </w:rPr>
        <w:t>problems during</w:t>
      </w:r>
      <w:r>
        <w:rPr>
          <w:color w:val="231F20"/>
          <w:spacing w:val="-13"/>
          <w:w w:val="110"/>
        </w:rPr>
        <w:t xml:space="preserve"> </w:t>
      </w:r>
      <w:r>
        <w:rPr>
          <w:color w:val="231F20"/>
          <w:w w:val="110"/>
        </w:rPr>
        <w:t>the</w:t>
      </w:r>
      <w:r>
        <w:rPr>
          <w:color w:val="231F20"/>
          <w:spacing w:val="-14"/>
          <w:w w:val="110"/>
        </w:rPr>
        <w:t xml:space="preserve"> </w:t>
      </w:r>
      <w:r>
        <w:rPr>
          <w:color w:val="231F20"/>
          <w:w w:val="110"/>
        </w:rPr>
        <w:t>25</w:t>
      </w:r>
      <w:r>
        <w:rPr>
          <w:color w:val="231F20"/>
          <w:spacing w:val="-13"/>
          <w:w w:val="110"/>
        </w:rPr>
        <w:t xml:space="preserve"> </w:t>
      </w:r>
      <w:r>
        <w:rPr>
          <w:color w:val="231F20"/>
          <w:w w:val="110"/>
        </w:rPr>
        <w:t>years</w:t>
      </w:r>
      <w:r>
        <w:rPr>
          <w:color w:val="231F20"/>
          <w:spacing w:val="-14"/>
          <w:w w:val="110"/>
        </w:rPr>
        <w:t xml:space="preserve"> </w:t>
      </w:r>
      <w:r>
        <w:rPr>
          <w:color w:val="231F20"/>
          <w:w w:val="110"/>
        </w:rPr>
        <w:t>that</w:t>
      </w:r>
      <w:r>
        <w:rPr>
          <w:color w:val="231F20"/>
          <w:spacing w:val="-13"/>
          <w:w w:val="110"/>
        </w:rPr>
        <w:t xml:space="preserve"> </w:t>
      </w:r>
      <w:r>
        <w:rPr>
          <w:color w:val="231F20"/>
          <w:w w:val="110"/>
        </w:rPr>
        <w:t>I</w:t>
      </w:r>
      <w:r>
        <w:rPr>
          <w:color w:val="231F20"/>
          <w:spacing w:val="-13"/>
          <w:w w:val="110"/>
        </w:rPr>
        <w:t xml:space="preserve"> </w:t>
      </w:r>
      <w:r>
        <w:rPr>
          <w:color w:val="231F20"/>
          <w:w w:val="110"/>
        </w:rPr>
        <w:t>have</w:t>
      </w:r>
      <w:r>
        <w:rPr>
          <w:color w:val="231F20"/>
          <w:spacing w:val="-13"/>
          <w:w w:val="110"/>
        </w:rPr>
        <w:t xml:space="preserve"> </w:t>
      </w:r>
      <w:r>
        <w:rPr>
          <w:color w:val="231F20"/>
          <w:w w:val="110"/>
        </w:rPr>
        <w:t>actively</w:t>
      </w:r>
      <w:r>
        <w:rPr>
          <w:color w:val="231F20"/>
          <w:spacing w:val="-13"/>
          <w:w w:val="110"/>
        </w:rPr>
        <w:t xml:space="preserve"> </w:t>
      </w:r>
      <w:r>
        <w:rPr>
          <w:color w:val="231F20"/>
          <w:w w:val="110"/>
        </w:rPr>
        <w:t>worked</w:t>
      </w:r>
      <w:r>
        <w:rPr>
          <w:color w:val="231F20"/>
          <w:spacing w:val="-14"/>
          <w:w w:val="110"/>
        </w:rPr>
        <w:t xml:space="preserve"> </w:t>
      </w:r>
      <w:r>
        <w:rPr>
          <w:color w:val="231F20"/>
          <w:w w:val="110"/>
        </w:rPr>
        <w:t>as</w:t>
      </w:r>
      <w:r>
        <w:rPr>
          <w:color w:val="231F20"/>
          <w:spacing w:val="-13"/>
          <w:w w:val="110"/>
        </w:rPr>
        <w:t xml:space="preserve"> </w:t>
      </w:r>
      <w:r>
        <w:rPr>
          <w:color w:val="231F20"/>
          <w:w w:val="110"/>
        </w:rPr>
        <w:t>a</w:t>
      </w:r>
      <w:r>
        <w:rPr>
          <w:color w:val="231F20"/>
          <w:spacing w:val="-14"/>
          <w:w w:val="110"/>
        </w:rPr>
        <w:t xml:space="preserve"> </w:t>
      </w:r>
      <w:r>
        <w:rPr>
          <w:color w:val="231F20"/>
          <w:w w:val="110"/>
        </w:rPr>
        <w:t>researcher</w:t>
      </w:r>
      <w:r>
        <w:rPr>
          <w:color w:val="231F20"/>
          <w:spacing w:val="-13"/>
          <w:w w:val="110"/>
        </w:rPr>
        <w:t xml:space="preserve"> </w:t>
      </w:r>
      <w:r>
        <w:rPr>
          <w:color w:val="231F20"/>
          <w:w w:val="110"/>
        </w:rPr>
        <w:t>in</w:t>
      </w:r>
      <w:r>
        <w:rPr>
          <w:color w:val="231F20"/>
          <w:spacing w:val="-13"/>
          <w:w w:val="110"/>
        </w:rPr>
        <w:t xml:space="preserve"> </w:t>
      </w:r>
      <w:r>
        <w:rPr>
          <w:color w:val="231F20"/>
          <w:w w:val="110"/>
        </w:rPr>
        <w:t>this</w:t>
      </w:r>
      <w:r>
        <w:rPr>
          <w:color w:val="231F20"/>
          <w:spacing w:val="-13"/>
          <w:w w:val="110"/>
        </w:rPr>
        <w:t xml:space="preserve"> </w:t>
      </w:r>
      <w:r>
        <w:rPr>
          <w:color w:val="231F20"/>
          <w:w w:val="110"/>
        </w:rPr>
        <w:t>area.</w:t>
      </w:r>
      <w:r>
        <w:rPr>
          <w:color w:val="231F20"/>
          <w:spacing w:val="-14"/>
          <w:w w:val="110"/>
        </w:rPr>
        <w:t xml:space="preserve"> </w:t>
      </w:r>
      <w:r>
        <w:rPr>
          <w:color w:val="231F20"/>
          <w:w w:val="110"/>
        </w:rPr>
        <w:t>Many</w:t>
      </w:r>
      <w:r>
        <w:rPr>
          <w:color w:val="231F20"/>
          <w:spacing w:val="-14"/>
          <w:w w:val="110"/>
        </w:rPr>
        <w:t xml:space="preserve"> </w:t>
      </w:r>
      <w:r>
        <w:rPr>
          <w:color w:val="231F20"/>
          <w:w w:val="110"/>
        </w:rPr>
        <w:t>of these recommendations arise as implications from my own research papers, as discussed below.</w:t>
      </w:r>
    </w:p>
    <w:p w14:paraId="10FE86BA" w14:textId="77777777" w:rsidR="004A5C99" w:rsidRDefault="004A5C99">
      <w:pPr>
        <w:pStyle w:val="BodyText"/>
        <w:spacing w:before="15"/>
      </w:pPr>
    </w:p>
    <w:p w14:paraId="0F833702" w14:textId="77777777" w:rsidR="004A5C99" w:rsidRDefault="0027463A">
      <w:pPr>
        <w:ind w:left="62"/>
        <w:jc w:val="both"/>
        <w:rPr>
          <w:i/>
          <w:sz w:val="20"/>
        </w:rPr>
      </w:pPr>
      <w:r>
        <w:rPr>
          <w:i/>
          <w:color w:val="231F20"/>
          <w:w w:val="105"/>
          <w:sz w:val="20"/>
        </w:rPr>
        <w:t>Do</w:t>
      </w:r>
      <w:r>
        <w:rPr>
          <w:i/>
          <w:color w:val="231F20"/>
          <w:spacing w:val="15"/>
          <w:w w:val="105"/>
          <w:sz w:val="20"/>
        </w:rPr>
        <w:t xml:space="preserve"> </w:t>
      </w:r>
      <w:r>
        <w:rPr>
          <w:i/>
          <w:color w:val="231F20"/>
          <w:w w:val="105"/>
          <w:sz w:val="20"/>
        </w:rPr>
        <w:t>Away</w:t>
      </w:r>
      <w:r>
        <w:rPr>
          <w:i/>
          <w:color w:val="231F20"/>
          <w:spacing w:val="16"/>
          <w:w w:val="105"/>
          <w:sz w:val="20"/>
        </w:rPr>
        <w:t xml:space="preserve"> </w:t>
      </w:r>
      <w:r>
        <w:rPr>
          <w:i/>
          <w:color w:val="231F20"/>
          <w:w w:val="105"/>
          <w:sz w:val="20"/>
        </w:rPr>
        <w:t>with</w:t>
      </w:r>
      <w:r>
        <w:rPr>
          <w:i/>
          <w:color w:val="231F20"/>
          <w:spacing w:val="15"/>
          <w:w w:val="105"/>
          <w:sz w:val="20"/>
        </w:rPr>
        <w:t xml:space="preserve"> </w:t>
      </w:r>
      <w:r>
        <w:rPr>
          <w:i/>
          <w:color w:val="231F20"/>
          <w:w w:val="105"/>
          <w:sz w:val="20"/>
        </w:rPr>
        <w:t>Share-based</w:t>
      </w:r>
      <w:r>
        <w:rPr>
          <w:i/>
          <w:color w:val="231F20"/>
          <w:spacing w:val="16"/>
          <w:w w:val="105"/>
          <w:sz w:val="20"/>
        </w:rPr>
        <w:t xml:space="preserve"> </w:t>
      </w:r>
      <w:r>
        <w:rPr>
          <w:i/>
          <w:color w:val="231F20"/>
          <w:w w:val="105"/>
          <w:sz w:val="20"/>
        </w:rPr>
        <w:t>Compensation,</w:t>
      </w:r>
      <w:r>
        <w:rPr>
          <w:i/>
          <w:color w:val="231F20"/>
          <w:spacing w:val="15"/>
          <w:w w:val="105"/>
          <w:sz w:val="20"/>
        </w:rPr>
        <w:t xml:space="preserve"> </w:t>
      </w:r>
      <w:r>
        <w:rPr>
          <w:i/>
          <w:color w:val="231F20"/>
          <w:w w:val="105"/>
          <w:sz w:val="20"/>
        </w:rPr>
        <w:t>and</w:t>
      </w:r>
      <w:r>
        <w:rPr>
          <w:i/>
          <w:color w:val="231F20"/>
          <w:spacing w:val="16"/>
          <w:w w:val="105"/>
          <w:sz w:val="20"/>
        </w:rPr>
        <w:t xml:space="preserve"> </w:t>
      </w:r>
      <w:r>
        <w:rPr>
          <w:i/>
          <w:color w:val="231F20"/>
          <w:w w:val="105"/>
          <w:sz w:val="20"/>
        </w:rPr>
        <w:t>Go</w:t>
      </w:r>
      <w:r>
        <w:rPr>
          <w:i/>
          <w:color w:val="231F20"/>
          <w:spacing w:val="15"/>
          <w:w w:val="105"/>
          <w:sz w:val="20"/>
        </w:rPr>
        <w:t xml:space="preserve"> </w:t>
      </w:r>
      <w:r>
        <w:rPr>
          <w:i/>
          <w:color w:val="231F20"/>
          <w:w w:val="105"/>
          <w:sz w:val="20"/>
        </w:rPr>
        <w:t>Back</w:t>
      </w:r>
      <w:r>
        <w:rPr>
          <w:i/>
          <w:color w:val="231F20"/>
          <w:spacing w:val="16"/>
          <w:w w:val="105"/>
          <w:sz w:val="20"/>
        </w:rPr>
        <w:t xml:space="preserve"> </w:t>
      </w:r>
      <w:r>
        <w:rPr>
          <w:i/>
          <w:color w:val="231F20"/>
          <w:w w:val="105"/>
          <w:sz w:val="20"/>
        </w:rPr>
        <w:t>to</w:t>
      </w:r>
      <w:r>
        <w:rPr>
          <w:i/>
          <w:color w:val="231F20"/>
          <w:spacing w:val="15"/>
          <w:w w:val="105"/>
          <w:sz w:val="20"/>
        </w:rPr>
        <w:t xml:space="preserve"> </w:t>
      </w:r>
      <w:r>
        <w:rPr>
          <w:i/>
          <w:color w:val="231F20"/>
          <w:w w:val="105"/>
          <w:sz w:val="20"/>
        </w:rPr>
        <w:t>Stock</w:t>
      </w:r>
      <w:r>
        <w:rPr>
          <w:i/>
          <w:color w:val="231F20"/>
          <w:spacing w:val="16"/>
          <w:w w:val="105"/>
          <w:sz w:val="20"/>
        </w:rPr>
        <w:t xml:space="preserve"> </w:t>
      </w:r>
      <w:r>
        <w:rPr>
          <w:i/>
          <w:color w:val="231F20"/>
          <w:spacing w:val="-2"/>
          <w:w w:val="105"/>
          <w:sz w:val="20"/>
        </w:rPr>
        <w:t>Options</w:t>
      </w:r>
    </w:p>
    <w:p w14:paraId="37E20C5D" w14:textId="77777777" w:rsidR="004A5C99" w:rsidRDefault="0027463A">
      <w:pPr>
        <w:pStyle w:val="BodyText"/>
        <w:spacing w:before="10" w:line="252" w:lineRule="auto"/>
        <w:ind w:left="62" w:right="165"/>
        <w:jc w:val="both"/>
      </w:pPr>
      <w:r>
        <w:rPr>
          <w:color w:val="231F20"/>
          <w:w w:val="105"/>
        </w:rPr>
        <w:t>Stock option compensation grew rapidly in the US in the 1980s and 1990s and began to spread around the world to many other countries. After 2002 the use of options began</w:t>
      </w:r>
      <w:r>
        <w:rPr>
          <w:color w:val="231F20"/>
          <w:spacing w:val="32"/>
          <w:w w:val="105"/>
        </w:rPr>
        <w:t xml:space="preserve"> </w:t>
      </w:r>
      <w:r>
        <w:rPr>
          <w:color w:val="231F20"/>
          <w:w w:val="105"/>
        </w:rPr>
        <w:t>to</w:t>
      </w:r>
      <w:r>
        <w:rPr>
          <w:color w:val="231F20"/>
          <w:spacing w:val="32"/>
          <w:w w:val="105"/>
        </w:rPr>
        <w:t xml:space="preserve"> </w:t>
      </w:r>
      <w:r>
        <w:rPr>
          <w:color w:val="231F20"/>
          <w:w w:val="105"/>
        </w:rPr>
        <w:t>fall,</w:t>
      </w:r>
      <w:r>
        <w:rPr>
          <w:color w:val="231F20"/>
          <w:spacing w:val="33"/>
          <w:w w:val="105"/>
        </w:rPr>
        <w:t xml:space="preserve"> </w:t>
      </w:r>
      <w:r>
        <w:rPr>
          <w:color w:val="231F20"/>
          <w:w w:val="105"/>
        </w:rPr>
        <w:t>with</w:t>
      </w:r>
      <w:r>
        <w:rPr>
          <w:color w:val="231F20"/>
          <w:spacing w:val="33"/>
          <w:w w:val="105"/>
        </w:rPr>
        <w:t xml:space="preserve"> </w:t>
      </w:r>
      <w:r>
        <w:rPr>
          <w:color w:val="231F20"/>
          <w:w w:val="105"/>
        </w:rPr>
        <w:t>share</w:t>
      </w:r>
      <w:r>
        <w:rPr>
          <w:color w:val="231F20"/>
          <w:spacing w:val="33"/>
          <w:w w:val="105"/>
        </w:rPr>
        <w:t xml:space="preserve"> </w:t>
      </w:r>
      <w:r>
        <w:rPr>
          <w:color w:val="231F20"/>
          <w:w w:val="105"/>
        </w:rPr>
        <w:t>awards</w:t>
      </w:r>
      <w:r>
        <w:rPr>
          <w:color w:val="231F20"/>
          <w:spacing w:val="32"/>
          <w:w w:val="105"/>
        </w:rPr>
        <w:t xml:space="preserve"> </w:t>
      </w:r>
      <w:r>
        <w:rPr>
          <w:color w:val="231F20"/>
          <w:w w:val="105"/>
        </w:rPr>
        <w:t>(known</w:t>
      </w:r>
      <w:r>
        <w:rPr>
          <w:color w:val="231F20"/>
          <w:spacing w:val="32"/>
          <w:w w:val="105"/>
        </w:rPr>
        <w:t xml:space="preserve"> </w:t>
      </w:r>
      <w:r>
        <w:rPr>
          <w:color w:val="231F20"/>
          <w:w w:val="105"/>
        </w:rPr>
        <w:t>in</w:t>
      </w:r>
      <w:r>
        <w:rPr>
          <w:color w:val="231F20"/>
          <w:spacing w:val="32"/>
          <w:w w:val="105"/>
        </w:rPr>
        <w:t xml:space="preserve"> </w:t>
      </w:r>
      <w:r>
        <w:rPr>
          <w:color w:val="231F20"/>
          <w:w w:val="105"/>
        </w:rPr>
        <w:t>the</w:t>
      </w:r>
      <w:r>
        <w:rPr>
          <w:color w:val="231F20"/>
          <w:spacing w:val="32"/>
          <w:w w:val="105"/>
        </w:rPr>
        <w:t xml:space="preserve"> </w:t>
      </w:r>
      <w:r>
        <w:rPr>
          <w:color w:val="231F20"/>
          <w:w w:val="105"/>
        </w:rPr>
        <w:t>US</w:t>
      </w:r>
      <w:r>
        <w:rPr>
          <w:color w:val="231F20"/>
          <w:spacing w:val="32"/>
          <w:w w:val="105"/>
        </w:rPr>
        <w:t xml:space="preserve"> </w:t>
      </w:r>
      <w:r>
        <w:rPr>
          <w:color w:val="231F20"/>
          <w:w w:val="105"/>
        </w:rPr>
        <w:t>as</w:t>
      </w:r>
      <w:r>
        <w:rPr>
          <w:color w:val="231F20"/>
          <w:spacing w:val="33"/>
          <w:w w:val="105"/>
        </w:rPr>
        <w:t xml:space="preserve"> </w:t>
      </w:r>
      <w:r>
        <w:rPr>
          <w:color w:val="231F20"/>
          <w:w w:val="105"/>
        </w:rPr>
        <w:t>restricted</w:t>
      </w:r>
      <w:r>
        <w:rPr>
          <w:color w:val="231F20"/>
          <w:spacing w:val="33"/>
          <w:w w:val="105"/>
        </w:rPr>
        <w:t xml:space="preserve"> </w:t>
      </w:r>
      <w:r>
        <w:rPr>
          <w:color w:val="231F20"/>
          <w:w w:val="105"/>
        </w:rPr>
        <w:t>stock)</w:t>
      </w:r>
      <w:r>
        <w:rPr>
          <w:color w:val="231F20"/>
          <w:spacing w:val="32"/>
          <w:w w:val="105"/>
        </w:rPr>
        <w:t xml:space="preserve"> </w:t>
      </w:r>
      <w:proofErr w:type="gramStart"/>
      <w:r>
        <w:rPr>
          <w:color w:val="231F20"/>
          <w:spacing w:val="-2"/>
          <w:w w:val="105"/>
        </w:rPr>
        <w:t>displacing</w:t>
      </w:r>
      <w:proofErr w:type="gramEnd"/>
    </w:p>
    <w:p w14:paraId="76010DF2" w14:textId="77777777" w:rsidR="004A5C99" w:rsidRDefault="004A5C99">
      <w:pPr>
        <w:pStyle w:val="BodyText"/>
        <w:spacing w:before="5"/>
      </w:pPr>
    </w:p>
    <w:p w14:paraId="39D5F1E9" w14:textId="77777777" w:rsidR="004A5C99" w:rsidRDefault="004A5C99">
      <w:pPr>
        <w:rPr>
          <w:color w:val="231F20"/>
          <w:w w:val="105"/>
          <w:sz w:val="14"/>
        </w:rPr>
      </w:pPr>
    </w:p>
    <w:p w14:paraId="7A4AB764" w14:textId="77777777" w:rsidR="00DD4D10" w:rsidRDefault="00DD4D10">
      <w:pPr>
        <w:rPr>
          <w:sz w:val="14"/>
        </w:rPr>
        <w:sectPr w:rsidR="00DD4D10">
          <w:pgSz w:w="9700" w:h="13950"/>
          <w:pgMar w:top="800" w:right="1133" w:bottom="280" w:left="1133" w:header="720" w:footer="720" w:gutter="0"/>
          <w:cols w:space="720"/>
        </w:sectPr>
      </w:pPr>
    </w:p>
    <w:p w14:paraId="4F2B542D" w14:textId="77777777" w:rsidR="004A5C99" w:rsidRDefault="004A5C99">
      <w:pPr>
        <w:pStyle w:val="BodyText"/>
        <w:spacing w:before="208"/>
        <w:rPr>
          <w:i/>
        </w:rPr>
      </w:pPr>
    </w:p>
    <w:p w14:paraId="3BE385F4" w14:textId="77777777" w:rsidR="00DD4D10" w:rsidRDefault="00DD4D10">
      <w:pPr>
        <w:pStyle w:val="BodyText"/>
        <w:spacing w:before="208"/>
        <w:rPr>
          <w:i/>
        </w:rPr>
      </w:pPr>
    </w:p>
    <w:p w14:paraId="4C4912AC" w14:textId="77777777" w:rsidR="004A5C99" w:rsidRDefault="0027463A">
      <w:pPr>
        <w:pStyle w:val="BodyText"/>
        <w:spacing w:line="249" w:lineRule="auto"/>
        <w:ind w:left="167" w:right="59"/>
        <w:jc w:val="both"/>
      </w:pPr>
      <w:r>
        <w:rPr>
          <w:color w:val="231F20"/>
          <w:w w:val="105"/>
        </w:rPr>
        <w:t>options in many CEOs’ pay packages. Murphy (2013) recounts this change in detail, documenting the widely held belief that a change in the accounting rules for stock option pay was the major cause of this substitution of shares for options. Any</w:t>
      </w:r>
      <w:r>
        <w:rPr>
          <w:color w:val="231F20"/>
          <w:spacing w:val="80"/>
          <w:w w:val="105"/>
        </w:rPr>
        <w:t xml:space="preserve"> </w:t>
      </w:r>
      <w:r>
        <w:rPr>
          <w:color w:val="231F20"/>
          <w:w w:val="105"/>
        </w:rPr>
        <w:t>market-wide</w:t>
      </w:r>
      <w:r>
        <w:rPr>
          <w:color w:val="231F20"/>
          <w:spacing w:val="40"/>
          <w:w w:val="105"/>
        </w:rPr>
        <w:t xml:space="preserve"> </w:t>
      </w:r>
      <w:r>
        <w:rPr>
          <w:color w:val="231F20"/>
          <w:w w:val="105"/>
        </w:rPr>
        <w:t>change</w:t>
      </w:r>
      <w:r>
        <w:rPr>
          <w:color w:val="231F20"/>
          <w:spacing w:val="39"/>
          <w:w w:val="105"/>
        </w:rPr>
        <w:t xml:space="preserve"> </w:t>
      </w:r>
      <w:r>
        <w:rPr>
          <w:color w:val="231F20"/>
          <w:w w:val="105"/>
        </w:rPr>
        <w:t>that</w:t>
      </w:r>
      <w:r>
        <w:rPr>
          <w:color w:val="231F20"/>
          <w:spacing w:val="39"/>
          <w:w w:val="105"/>
        </w:rPr>
        <w:t xml:space="preserve"> </w:t>
      </w:r>
      <w:r>
        <w:rPr>
          <w:color w:val="231F20"/>
          <w:w w:val="105"/>
        </w:rPr>
        <w:t>takes</w:t>
      </w:r>
      <w:r>
        <w:rPr>
          <w:color w:val="231F20"/>
          <w:spacing w:val="39"/>
          <w:w w:val="105"/>
        </w:rPr>
        <w:t xml:space="preserve"> </w:t>
      </w:r>
      <w:r>
        <w:rPr>
          <w:color w:val="231F20"/>
          <w:w w:val="105"/>
        </w:rPr>
        <w:t>place</w:t>
      </w:r>
      <w:r>
        <w:rPr>
          <w:color w:val="231F20"/>
          <w:spacing w:val="39"/>
          <w:w w:val="105"/>
        </w:rPr>
        <w:t xml:space="preserve"> </w:t>
      </w:r>
      <w:r>
        <w:rPr>
          <w:color w:val="231F20"/>
          <w:w w:val="105"/>
        </w:rPr>
        <w:t>purely</w:t>
      </w:r>
      <w:r>
        <w:rPr>
          <w:color w:val="231F20"/>
          <w:spacing w:val="39"/>
          <w:w w:val="105"/>
        </w:rPr>
        <w:t xml:space="preserve"> </w:t>
      </w:r>
      <w:r>
        <w:rPr>
          <w:color w:val="231F20"/>
          <w:w w:val="105"/>
        </w:rPr>
        <w:t>for</w:t>
      </w:r>
      <w:r>
        <w:rPr>
          <w:color w:val="231F20"/>
          <w:spacing w:val="39"/>
          <w:w w:val="105"/>
        </w:rPr>
        <w:t xml:space="preserve"> </w:t>
      </w:r>
      <w:r>
        <w:rPr>
          <w:color w:val="231F20"/>
          <w:w w:val="105"/>
        </w:rPr>
        <w:t>accounting</w:t>
      </w:r>
      <w:r>
        <w:rPr>
          <w:color w:val="231F20"/>
          <w:spacing w:val="39"/>
          <w:w w:val="105"/>
        </w:rPr>
        <w:t xml:space="preserve"> </w:t>
      </w:r>
      <w:r>
        <w:rPr>
          <w:color w:val="231F20"/>
          <w:w w:val="105"/>
        </w:rPr>
        <w:t>reasons</w:t>
      </w:r>
      <w:r>
        <w:rPr>
          <w:color w:val="231F20"/>
          <w:spacing w:val="40"/>
          <w:w w:val="105"/>
        </w:rPr>
        <w:t xml:space="preserve"> </w:t>
      </w:r>
      <w:r>
        <w:rPr>
          <w:color w:val="231F20"/>
          <w:w w:val="105"/>
        </w:rPr>
        <w:t>is</w:t>
      </w:r>
      <w:r>
        <w:rPr>
          <w:color w:val="231F20"/>
          <w:spacing w:val="38"/>
          <w:w w:val="105"/>
        </w:rPr>
        <w:t xml:space="preserve"> </w:t>
      </w:r>
      <w:r>
        <w:rPr>
          <w:color w:val="231F20"/>
          <w:w w:val="105"/>
        </w:rPr>
        <w:t>probably</w:t>
      </w:r>
      <w:r>
        <w:rPr>
          <w:color w:val="231F20"/>
          <w:spacing w:val="39"/>
          <w:w w:val="105"/>
        </w:rPr>
        <w:t xml:space="preserve"> </w:t>
      </w:r>
      <w:r>
        <w:rPr>
          <w:color w:val="231F20"/>
          <w:w w:val="105"/>
        </w:rPr>
        <w:t>a bad idea (see below).</w:t>
      </w:r>
    </w:p>
    <w:p w14:paraId="2A5E1F89" w14:textId="77777777" w:rsidR="004A5C99" w:rsidRDefault="0027463A">
      <w:pPr>
        <w:pStyle w:val="BodyText"/>
        <w:spacing w:before="5" w:line="249" w:lineRule="auto"/>
        <w:ind w:left="167" w:right="59" w:firstLine="189"/>
        <w:jc w:val="right"/>
      </w:pPr>
      <w:r>
        <w:rPr>
          <w:color w:val="231F20"/>
          <w:w w:val="105"/>
        </w:rPr>
        <w:t>I have always felt that the substitution of shares for options has led to a worsening of CEO incentives. Stock options solve many well-known contracting problems by</w:t>
      </w:r>
      <w:r>
        <w:rPr>
          <w:color w:val="231F20"/>
          <w:spacing w:val="40"/>
          <w:w w:val="105"/>
        </w:rPr>
        <w:t xml:space="preserve"> </w:t>
      </w:r>
      <w:r>
        <w:rPr>
          <w:color w:val="231F20"/>
          <w:w w:val="105"/>
        </w:rPr>
        <w:t>encouraging</w:t>
      </w:r>
      <w:r>
        <w:rPr>
          <w:color w:val="231F20"/>
          <w:spacing w:val="40"/>
          <w:w w:val="105"/>
        </w:rPr>
        <w:t xml:space="preserve"> </w:t>
      </w:r>
      <w:r>
        <w:rPr>
          <w:color w:val="231F20"/>
          <w:w w:val="105"/>
        </w:rPr>
        <w:t>risk-taking</w:t>
      </w:r>
      <w:r>
        <w:rPr>
          <w:color w:val="231F20"/>
          <w:spacing w:val="40"/>
          <w:w w:val="105"/>
        </w:rPr>
        <w:t xml:space="preserve"> </w:t>
      </w:r>
      <w:r>
        <w:rPr>
          <w:color w:val="231F20"/>
          <w:w w:val="105"/>
        </w:rPr>
        <w:t>by</w:t>
      </w:r>
      <w:r>
        <w:rPr>
          <w:color w:val="231F20"/>
          <w:spacing w:val="40"/>
          <w:w w:val="105"/>
        </w:rPr>
        <w:t xml:space="preserve"> </w:t>
      </w:r>
      <w:r>
        <w:rPr>
          <w:color w:val="231F20"/>
          <w:w w:val="105"/>
        </w:rPr>
        <w:t>risk-averse</w:t>
      </w:r>
      <w:r>
        <w:rPr>
          <w:color w:val="231F20"/>
          <w:spacing w:val="40"/>
          <w:w w:val="105"/>
        </w:rPr>
        <w:t xml:space="preserve"> </w:t>
      </w:r>
      <w:r>
        <w:rPr>
          <w:color w:val="231F20"/>
          <w:w w:val="105"/>
        </w:rPr>
        <w:t>managers,</w:t>
      </w:r>
      <w:r>
        <w:rPr>
          <w:color w:val="231F20"/>
          <w:spacing w:val="40"/>
          <w:w w:val="105"/>
        </w:rPr>
        <w:t xml:space="preserve"> </w:t>
      </w:r>
      <w:r>
        <w:rPr>
          <w:color w:val="231F20"/>
          <w:w w:val="105"/>
        </w:rPr>
        <w:t>due</w:t>
      </w:r>
      <w:r>
        <w:rPr>
          <w:color w:val="231F20"/>
          <w:spacing w:val="40"/>
          <w:w w:val="105"/>
        </w:rPr>
        <w:t xml:space="preserve"> </w:t>
      </w:r>
      <w:r>
        <w:rPr>
          <w:color w:val="231F20"/>
          <w:w w:val="105"/>
        </w:rPr>
        <w:t>to</w:t>
      </w:r>
      <w:r>
        <w:rPr>
          <w:color w:val="231F20"/>
          <w:spacing w:val="40"/>
          <w:w w:val="105"/>
        </w:rPr>
        <w:t xml:space="preserve"> </w:t>
      </w:r>
      <w:r>
        <w:rPr>
          <w:color w:val="231F20"/>
          <w:w w:val="105"/>
        </w:rPr>
        <w:t>the</w:t>
      </w:r>
      <w:r>
        <w:rPr>
          <w:color w:val="231F20"/>
          <w:spacing w:val="40"/>
          <w:w w:val="105"/>
        </w:rPr>
        <w:t xml:space="preserve"> </w:t>
      </w:r>
      <w:r>
        <w:rPr>
          <w:color w:val="231F20"/>
          <w:w w:val="105"/>
        </w:rPr>
        <w:t>convex</w:t>
      </w:r>
      <w:r>
        <w:rPr>
          <w:color w:val="231F20"/>
          <w:spacing w:val="40"/>
          <w:w w:val="105"/>
        </w:rPr>
        <w:t xml:space="preserve"> </w:t>
      </w:r>
      <w:r>
        <w:rPr>
          <w:color w:val="231F20"/>
          <w:w w:val="105"/>
        </w:rPr>
        <w:t>shape</w:t>
      </w:r>
      <w:r>
        <w:rPr>
          <w:color w:val="231F20"/>
          <w:spacing w:val="40"/>
          <w:w w:val="105"/>
        </w:rPr>
        <w:t xml:space="preserve"> </w:t>
      </w:r>
      <w:r>
        <w:rPr>
          <w:color w:val="231F20"/>
          <w:w w:val="105"/>
        </w:rPr>
        <w:t>of</w:t>
      </w:r>
      <w:r>
        <w:rPr>
          <w:color w:val="231F20"/>
          <w:spacing w:val="40"/>
          <w:w w:val="105"/>
        </w:rPr>
        <w:t xml:space="preserve"> </w:t>
      </w:r>
      <w:r>
        <w:rPr>
          <w:color w:val="231F20"/>
          <w:w w:val="105"/>
        </w:rPr>
        <w:t>an option’s</w:t>
      </w:r>
      <w:r>
        <w:rPr>
          <w:color w:val="231F20"/>
          <w:spacing w:val="27"/>
          <w:w w:val="105"/>
        </w:rPr>
        <w:t xml:space="preserve"> </w:t>
      </w:r>
      <w:r>
        <w:rPr>
          <w:color w:val="231F20"/>
          <w:w w:val="105"/>
        </w:rPr>
        <w:t>economic</w:t>
      </w:r>
      <w:r>
        <w:rPr>
          <w:color w:val="231F20"/>
          <w:spacing w:val="30"/>
          <w:w w:val="105"/>
        </w:rPr>
        <w:t xml:space="preserve"> </w:t>
      </w:r>
      <w:r>
        <w:rPr>
          <w:color w:val="231F20"/>
          <w:w w:val="105"/>
        </w:rPr>
        <w:t>value.</w:t>
      </w:r>
      <w:r>
        <w:rPr>
          <w:color w:val="231F20"/>
          <w:spacing w:val="27"/>
          <w:w w:val="105"/>
        </w:rPr>
        <w:t xml:space="preserve"> </w:t>
      </w:r>
      <w:r>
        <w:rPr>
          <w:color w:val="231F20"/>
          <w:w w:val="105"/>
        </w:rPr>
        <w:t>A</w:t>
      </w:r>
      <w:r>
        <w:rPr>
          <w:color w:val="231F20"/>
          <w:spacing w:val="27"/>
          <w:w w:val="105"/>
        </w:rPr>
        <w:t xml:space="preserve"> </w:t>
      </w:r>
      <w:r>
        <w:rPr>
          <w:color w:val="231F20"/>
          <w:w w:val="105"/>
        </w:rPr>
        <w:t>share</w:t>
      </w:r>
      <w:r>
        <w:rPr>
          <w:color w:val="231F20"/>
          <w:spacing w:val="27"/>
          <w:w w:val="105"/>
        </w:rPr>
        <w:t xml:space="preserve"> </w:t>
      </w:r>
      <w:r>
        <w:rPr>
          <w:color w:val="231F20"/>
          <w:w w:val="105"/>
        </w:rPr>
        <w:t>of</w:t>
      </w:r>
      <w:r>
        <w:rPr>
          <w:color w:val="231F20"/>
          <w:spacing w:val="29"/>
          <w:w w:val="105"/>
        </w:rPr>
        <w:t xml:space="preserve"> </w:t>
      </w:r>
      <w:r>
        <w:rPr>
          <w:color w:val="231F20"/>
          <w:w w:val="105"/>
        </w:rPr>
        <w:t>restricted</w:t>
      </w:r>
      <w:r>
        <w:rPr>
          <w:color w:val="231F20"/>
          <w:spacing w:val="29"/>
          <w:w w:val="105"/>
        </w:rPr>
        <w:t xml:space="preserve"> </w:t>
      </w:r>
      <w:r>
        <w:rPr>
          <w:color w:val="231F20"/>
          <w:w w:val="105"/>
        </w:rPr>
        <w:t>stock</w:t>
      </w:r>
      <w:r>
        <w:rPr>
          <w:color w:val="231F20"/>
          <w:spacing w:val="27"/>
          <w:w w:val="105"/>
        </w:rPr>
        <w:t xml:space="preserve"> </w:t>
      </w:r>
      <w:r>
        <w:rPr>
          <w:color w:val="231F20"/>
          <w:w w:val="105"/>
        </w:rPr>
        <w:t>is</w:t>
      </w:r>
      <w:r>
        <w:rPr>
          <w:color w:val="231F20"/>
          <w:spacing w:val="27"/>
          <w:w w:val="105"/>
        </w:rPr>
        <w:t xml:space="preserve"> </w:t>
      </w:r>
      <w:r>
        <w:rPr>
          <w:color w:val="231F20"/>
          <w:w w:val="105"/>
        </w:rPr>
        <w:t>nothing</w:t>
      </w:r>
      <w:r>
        <w:rPr>
          <w:color w:val="231F20"/>
          <w:spacing w:val="26"/>
          <w:w w:val="105"/>
        </w:rPr>
        <w:t xml:space="preserve"> </w:t>
      </w:r>
      <w:r>
        <w:rPr>
          <w:color w:val="231F20"/>
          <w:w w:val="105"/>
        </w:rPr>
        <w:t>more</w:t>
      </w:r>
      <w:r>
        <w:rPr>
          <w:color w:val="231F20"/>
          <w:spacing w:val="27"/>
          <w:w w:val="105"/>
        </w:rPr>
        <w:t xml:space="preserve"> </w:t>
      </w:r>
      <w:r>
        <w:rPr>
          <w:color w:val="231F20"/>
          <w:w w:val="105"/>
        </w:rPr>
        <w:t>than</w:t>
      </w:r>
      <w:r>
        <w:rPr>
          <w:color w:val="231F20"/>
          <w:spacing w:val="29"/>
          <w:w w:val="105"/>
        </w:rPr>
        <w:t xml:space="preserve"> </w:t>
      </w:r>
      <w:r>
        <w:rPr>
          <w:color w:val="231F20"/>
          <w:w w:val="105"/>
        </w:rPr>
        <w:t>a</w:t>
      </w:r>
      <w:r>
        <w:rPr>
          <w:color w:val="231F20"/>
          <w:spacing w:val="27"/>
          <w:w w:val="105"/>
        </w:rPr>
        <w:t xml:space="preserve"> </w:t>
      </w:r>
      <w:r>
        <w:rPr>
          <w:color w:val="231F20"/>
          <w:w w:val="105"/>
        </w:rPr>
        <w:t>stock option</w:t>
      </w:r>
      <w:r>
        <w:rPr>
          <w:color w:val="231F20"/>
          <w:spacing w:val="39"/>
          <w:w w:val="105"/>
        </w:rPr>
        <w:t xml:space="preserve"> </w:t>
      </w:r>
      <w:r>
        <w:rPr>
          <w:color w:val="231F20"/>
          <w:w w:val="105"/>
        </w:rPr>
        <w:t>with</w:t>
      </w:r>
      <w:r>
        <w:rPr>
          <w:color w:val="231F20"/>
          <w:spacing w:val="38"/>
          <w:w w:val="105"/>
        </w:rPr>
        <w:t xml:space="preserve"> </w:t>
      </w:r>
      <w:r>
        <w:rPr>
          <w:color w:val="231F20"/>
          <w:w w:val="105"/>
        </w:rPr>
        <w:t>an</w:t>
      </w:r>
      <w:r>
        <w:rPr>
          <w:color w:val="231F20"/>
          <w:spacing w:val="39"/>
          <w:w w:val="105"/>
        </w:rPr>
        <w:t xml:space="preserve"> </w:t>
      </w:r>
      <w:r>
        <w:rPr>
          <w:color w:val="231F20"/>
          <w:w w:val="105"/>
        </w:rPr>
        <w:t>exercise</w:t>
      </w:r>
      <w:r>
        <w:rPr>
          <w:color w:val="231F20"/>
          <w:spacing w:val="39"/>
          <w:w w:val="105"/>
        </w:rPr>
        <w:t xml:space="preserve"> </w:t>
      </w:r>
      <w:r>
        <w:rPr>
          <w:color w:val="231F20"/>
          <w:w w:val="105"/>
        </w:rPr>
        <w:t>price</w:t>
      </w:r>
      <w:r>
        <w:rPr>
          <w:color w:val="231F20"/>
          <w:spacing w:val="38"/>
          <w:w w:val="105"/>
        </w:rPr>
        <w:t xml:space="preserve"> </w:t>
      </w:r>
      <w:r>
        <w:rPr>
          <w:color w:val="231F20"/>
          <w:w w:val="105"/>
        </w:rPr>
        <w:t>of</w:t>
      </w:r>
      <w:r>
        <w:rPr>
          <w:color w:val="231F20"/>
          <w:spacing w:val="38"/>
          <w:w w:val="105"/>
        </w:rPr>
        <w:t xml:space="preserve"> </w:t>
      </w:r>
      <w:r>
        <w:rPr>
          <w:color w:val="231F20"/>
          <w:w w:val="105"/>
        </w:rPr>
        <w:t>zero.</w:t>
      </w:r>
      <w:r>
        <w:rPr>
          <w:color w:val="231F20"/>
          <w:spacing w:val="39"/>
          <w:w w:val="105"/>
        </w:rPr>
        <w:t xml:space="preserve"> </w:t>
      </w:r>
      <w:r>
        <w:rPr>
          <w:color w:val="231F20"/>
          <w:w w:val="105"/>
        </w:rPr>
        <w:t>Few</w:t>
      </w:r>
      <w:r>
        <w:rPr>
          <w:color w:val="231F20"/>
          <w:spacing w:val="38"/>
          <w:w w:val="105"/>
        </w:rPr>
        <w:t xml:space="preserve"> </w:t>
      </w:r>
      <w:r>
        <w:rPr>
          <w:color w:val="231F20"/>
          <w:w w:val="105"/>
        </w:rPr>
        <w:t>critics</w:t>
      </w:r>
      <w:r>
        <w:rPr>
          <w:color w:val="231F20"/>
          <w:spacing w:val="40"/>
          <w:w w:val="105"/>
        </w:rPr>
        <w:t xml:space="preserve"> </w:t>
      </w:r>
      <w:r>
        <w:rPr>
          <w:color w:val="231F20"/>
          <w:w w:val="105"/>
        </w:rPr>
        <w:t>of</w:t>
      </w:r>
      <w:r>
        <w:rPr>
          <w:color w:val="231F20"/>
          <w:spacing w:val="38"/>
          <w:w w:val="105"/>
        </w:rPr>
        <w:t xml:space="preserve"> </w:t>
      </w:r>
      <w:r>
        <w:rPr>
          <w:color w:val="231F20"/>
          <w:w w:val="105"/>
        </w:rPr>
        <w:t>CEO</w:t>
      </w:r>
      <w:r>
        <w:rPr>
          <w:color w:val="231F20"/>
          <w:spacing w:val="38"/>
          <w:w w:val="105"/>
        </w:rPr>
        <w:t xml:space="preserve"> </w:t>
      </w:r>
      <w:r>
        <w:rPr>
          <w:color w:val="231F20"/>
          <w:w w:val="105"/>
        </w:rPr>
        <w:t>pay</w:t>
      </w:r>
      <w:r>
        <w:rPr>
          <w:color w:val="231F20"/>
          <w:spacing w:val="39"/>
          <w:w w:val="105"/>
        </w:rPr>
        <w:t xml:space="preserve"> </w:t>
      </w:r>
      <w:r>
        <w:rPr>
          <w:color w:val="231F20"/>
          <w:w w:val="105"/>
        </w:rPr>
        <w:t>would</w:t>
      </w:r>
      <w:r>
        <w:rPr>
          <w:color w:val="231F20"/>
          <w:spacing w:val="38"/>
          <w:w w:val="105"/>
        </w:rPr>
        <w:t xml:space="preserve"> </w:t>
      </w:r>
      <w:r>
        <w:rPr>
          <w:color w:val="231F20"/>
          <w:w w:val="105"/>
        </w:rPr>
        <w:t>argue</w:t>
      </w:r>
      <w:r>
        <w:rPr>
          <w:color w:val="231F20"/>
          <w:spacing w:val="37"/>
          <w:w w:val="105"/>
        </w:rPr>
        <w:t xml:space="preserve"> </w:t>
      </w:r>
      <w:r>
        <w:rPr>
          <w:color w:val="231F20"/>
          <w:w w:val="105"/>
        </w:rPr>
        <w:t>that stock options should have lower exercise prices—in fact, most advocate for out-of- the-money options</w:t>
      </w:r>
      <w:r>
        <w:rPr>
          <w:color w:val="231F20"/>
          <w:spacing w:val="27"/>
          <w:w w:val="105"/>
        </w:rPr>
        <w:t xml:space="preserve"> </w:t>
      </w:r>
      <w:r>
        <w:rPr>
          <w:color w:val="231F20"/>
          <w:w w:val="105"/>
        </w:rPr>
        <w:t>with exercise prices</w:t>
      </w:r>
      <w:r>
        <w:rPr>
          <w:color w:val="231F20"/>
          <w:spacing w:val="27"/>
          <w:w w:val="105"/>
        </w:rPr>
        <w:t xml:space="preserve"> </w:t>
      </w:r>
      <w:r>
        <w:rPr>
          <w:color w:val="231F20"/>
          <w:w w:val="105"/>
        </w:rPr>
        <w:t>above the market price on the award date.</w:t>
      </w:r>
      <w:r>
        <w:rPr>
          <w:color w:val="231F20"/>
          <w:spacing w:val="40"/>
          <w:w w:val="105"/>
        </w:rPr>
        <w:t xml:space="preserve"> </w:t>
      </w:r>
      <w:r>
        <w:rPr>
          <w:color w:val="231F20"/>
          <w:w w:val="105"/>
        </w:rPr>
        <w:t>Restoring</w:t>
      </w:r>
      <w:r>
        <w:rPr>
          <w:color w:val="231F20"/>
          <w:spacing w:val="40"/>
          <w:w w:val="105"/>
        </w:rPr>
        <w:t xml:space="preserve"> </w:t>
      </w:r>
      <w:r>
        <w:rPr>
          <w:color w:val="231F20"/>
          <w:w w:val="105"/>
        </w:rPr>
        <w:t>stock</w:t>
      </w:r>
      <w:r>
        <w:rPr>
          <w:color w:val="231F20"/>
          <w:spacing w:val="40"/>
          <w:w w:val="105"/>
        </w:rPr>
        <w:t xml:space="preserve"> </w:t>
      </w:r>
      <w:r>
        <w:rPr>
          <w:color w:val="231F20"/>
          <w:w w:val="105"/>
        </w:rPr>
        <w:t>options</w:t>
      </w:r>
      <w:r>
        <w:rPr>
          <w:color w:val="231F20"/>
          <w:spacing w:val="40"/>
          <w:w w:val="105"/>
        </w:rPr>
        <w:t xml:space="preserve"> </w:t>
      </w:r>
      <w:r>
        <w:rPr>
          <w:color w:val="231F20"/>
          <w:w w:val="105"/>
        </w:rPr>
        <w:t>to</w:t>
      </w:r>
      <w:r>
        <w:rPr>
          <w:color w:val="231F20"/>
          <w:spacing w:val="40"/>
          <w:w w:val="105"/>
        </w:rPr>
        <w:t xml:space="preserve"> </w:t>
      </w:r>
      <w:r>
        <w:rPr>
          <w:color w:val="231F20"/>
          <w:w w:val="105"/>
        </w:rPr>
        <w:t>CEO</w:t>
      </w:r>
      <w:r>
        <w:rPr>
          <w:color w:val="231F20"/>
          <w:spacing w:val="40"/>
          <w:w w:val="105"/>
        </w:rPr>
        <w:t xml:space="preserve"> </w:t>
      </w:r>
      <w:r>
        <w:rPr>
          <w:color w:val="231F20"/>
          <w:w w:val="105"/>
        </w:rPr>
        <w:t>pay</w:t>
      </w:r>
      <w:r>
        <w:rPr>
          <w:color w:val="231F20"/>
          <w:spacing w:val="40"/>
          <w:w w:val="105"/>
        </w:rPr>
        <w:t xml:space="preserve"> </w:t>
      </w:r>
      <w:r>
        <w:rPr>
          <w:color w:val="231F20"/>
          <w:w w:val="105"/>
        </w:rPr>
        <w:t>packages</w:t>
      </w:r>
      <w:r>
        <w:rPr>
          <w:color w:val="231F20"/>
          <w:spacing w:val="40"/>
          <w:w w:val="105"/>
        </w:rPr>
        <w:t xml:space="preserve"> </w:t>
      </w:r>
      <w:r>
        <w:rPr>
          <w:color w:val="231F20"/>
          <w:w w:val="105"/>
        </w:rPr>
        <w:t>would</w:t>
      </w:r>
      <w:r>
        <w:rPr>
          <w:color w:val="231F20"/>
          <w:spacing w:val="40"/>
          <w:w w:val="105"/>
        </w:rPr>
        <w:t xml:space="preserve"> </w:t>
      </w:r>
      <w:r>
        <w:rPr>
          <w:color w:val="231F20"/>
          <w:w w:val="105"/>
        </w:rPr>
        <w:t>improve</w:t>
      </w:r>
      <w:r>
        <w:rPr>
          <w:color w:val="231F20"/>
          <w:spacing w:val="40"/>
          <w:w w:val="105"/>
        </w:rPr>
        <w:t xml:space="preserve"> </w:t>
      </w:r>
      <w:r>
        <w:rPr>
          <w:color w:val="231F20"/>
          <w:w w:val="105"/>
        </w:rPr>
        <w:t>the</w:t>
      </w:r>
      <w:r>
        <w:rPr>
          <w:color w:val="231F20"/>
          <w:spacing w:val="40"/>
          <w:w w:val="105"/>
        </w:rPr>
        <w:t xml:space="preserve"> </w:t>
      </w:r>
      <w:r>
        <w:rPr>
          <w:color w:val="231F20"/>
          <w:w w:val="105"/>
        </w:rPr>
        <w:t>incentives</w:t>
      </w:r>
      <w:r>
        <w:rPr>
          <w:color w:val="231F20"/>
          <w:spacing w:val="40"/>
          <w:w w:val="105"/>
        </w:rPr>
        <w:t xml:space="preserve"> </w:t>
      </w:r>
      <w:r>
        <w:rPr>
          <w:color w:val="231F20"/>
          <w:w w:val="105"/>
        </w:rPr>
        <w:t>for</w:t>
      </w:r>
    </w:p>
    <w:p w14:paraId="77EC9672" w14:textId="77777777" w:rsidR="004A5C99" w:rsidRDefault="0027463A">
      <w:pPr>
        <w:pStyle w:val="BodyText"/>
        <w:spacing w:before="6"/>
        <w:ind w:left="167"/>
        <w:jc w:val="both"/>
      </w:pPr>
      <w:r>
        <w:rPr>
          <w:color w:val="231F20"/>
          <w:w w:val="110"/>
        </w:rPr>
        <w:t>CEOs</w:t>
      </w:r>
      <w:r>
        <w:rPr>
          <w:color w:val="231F20"/>
          <w:spacing w:val="1"/>
          <w:w w:val="110"/>
        </w:rPr>
        <w:t xml:space="preserve"> </w:t>
      </w:r>
      <w:r>
        <w:rPr>
          <w:color w:val="231F20"/>
          <w:w w:val="110"/>
        </w:rPr>
        <w:t>at</w:t>
      </w:r>
      <w:r>
        <w:rPr>
          <w:color w:val="231F20"/>
          <w:spacing w:val="1"/>
          <w:w w:val="110"/>
        </w:rPr>
        <w:t xml:space="preserve"> </w:t>
      </w:r>
      <w:r>
        <w:rPr>
          <w:color w:val="231F20"/>
          <w:w w:val="110"/>
        </w:rPr>
        <w:t xml:space="preserve">many </w:t>
      </w:r>
      <w:r>
        <w:rPr>
          <w:color w:val="231F20"/>
          <w:spacing w:val="-2"/>
          <w:w w:val="110"/>
        </w:rPr>
        <w:t>firms.</w:t>
      </w:r>
    </w:p>
    <w:p w14:paraId="4A547EC9" w14:textId="77777777" w:rsidR="004A5C99" w:rsidRDefault="004A5C99">
      <w:pPr>
        <w:pStyle w:val="BodyText"/>
        <w:spacing w:before="20"/>
      </w:pPr>
    </w:p>
    <w:p w14:paraId="2690CA1A" w14:textId="77777777" w:rsidR="004A5C99" w:rsidRDefault="0027463A">
      <w:pPr>
        <w:ind w:left="167"/>
        <w:jc w:val="both"/>
        <w:rPr>
          <w:i/>
          <w:sz w:val="20"/>
        </w:rPr>
      </w:pPr>
      <w:r>
        <w:rPr>
          <w:i/>
          <w:color w:val="231F20"/>
          <w:w w:val="110"/>
          <w:sz w:val="20"/>
        </w:rPr>
        <w:t>End</w:t>
      </w:r>
      <w:r>
        <w:rPr>
          <w:i/>
          <w:color w:val="231F20"/>
          <w:spacing w:val="7"/>
          <w:w w:val="110"/>
          <w:sz w:val="20"/>
        </w:rPr>
        <w:t xml:space="preserve"> </w:t>
      </w:r>
      <w:r>
        <w:rPr>
          <w:i/>
          <w:color w:val="231F20"/>
          <w:w w:val="110"/>
          <w:sz w:val="20"/>
        </w:rPr>
        <w:t>Employment</w:t>
      </w:r>
      <w:r>
        <w:rPr>
          <w:i/>
          <w:color w:val="231F20"/>
          <w:spacing w:val="8"/>
          <w:w w:val="110"/>
          <w:sz w:val="20"/>
        </w:rPr>
        <w:t xml:space="preserve"> </w:t>
      </w:r>
      <w:r>
        <w:rPr>
          <w:i/>
          <w:color w:val="231F20"/>
          <w:spacing w:val="-2"/>
          <w:w w:val="110"/>
          <w:sz w:val="20"/>
        </w:rPr>
        <w:t>Contracts</w:t>
      </w:r>
    </w:p>
    <w:p w14:paraId="1BA5FC33" w14:textId="77777777" w:rsidR="004A5C99" w:rsidRDefault="0027463A">
      <w:pPr>
        <w:pStyle w:val="BodyText"/>
        <w:spacing w:before="10" w:line="249" w:lineRule="auto"/>
        <w:ind w:left="167" w:right="59"/>
        <w:jc w:val="both"/>
      </w:pPr>
      <w:r>
        <w:rPr>
          <w:color w:val="231F20"/>
          <w:w w:val="110"/>
        </w:rPr>
        <w:t xml:space="preserve">Only about one-third of US CEOs in major companies have employment con- tracts (Gillan </w:t>
      </w:r>
      <w:r>
        <w:rPr>
          <w:i/>
          <w:color w:val="231F20"/>
          <w:w w:val="110"/>
        </w:rPr>
        <w:t>et al.</w:t>
      </w:r>
      <w:r>
        <w:rPr>
          <w:color w:val="231F20"/>
          <w:w w:val="110"/>
        </w:rPr>
        <w:t>, 2009), but the practice is much more widespread in other countries. I don’t think employment contracts serve any</w:t>
      </w:r>
      <w:r>
        <w:rPr>
          <w:color w:val="231F20"/>
          <w:w w:val="110"/>
        </w:rPr>
        <w:t xml:space="preserve"> useful purpose. When </w:t>
      </w:r>
      <w:r>
        <w:rPr>
          <w:color w:val="231F20"/>
          <w:spacing w:val="-2"/>
          <w:w w:val="110"/>
        </w:rPr>
        <w:t>shocking</w:t>
      </w:r>
      <w:r>
        <w:rPr>
          <w:color w:val="231F20"/>
          <w:spacing w:val="-5"/>
          <w:w w:val="110"/>
        </w:rPr>
        <w:t xml:space="preserve"> </w:t>
      </w:r>
      <w:r>
        <w:rPr>
          <w:color w:val="231F20"/>
          <w:spacing w:val="-2"/>
          <w:w w:val="110"/>
        </w:rPr>
        <w:t>outlier</w:t>
      </w:r>
      <w:r>
        <w:rPr>
          <w:color w:val="231F20"/>
          <w:spacing w:val="-3"/>
          <w:w w:val="110"/>
        </w:rPr>
        <w:t xml:space="preserve"> </w:t>
      </w:r>
      <w:r>
        <w:rPr>
          <w:color w:val="231F20"/>
          <w:spacing w:val="-2"/>
          <w:w w:val="110"/>
        </w:rPr>
        <w:t>payoffs</w:t>
      </w:r>
      <w:r>
        <w:rPr>
          <w:color w:val="231F20"/>
          <w:spacing w:val="-6"/>
          <w:w w:val="110"/>
        </w:rPr>
        <w:t xml:space="preserve"> </w:t>
      </w:r>
      <w:r>
        <w:rPr>
          <w:color w:val="231F20"/>
          <w:spacing w:val="-2"/>
          <w:w w:val="110"/>
        </w:rPr>
        <w:t>occur</w:t>
      </w:r>
      <w:r>
        <w:rPr>
          <w:color w:val="231F20"/>
          <w:spacing w:val="-4"/>
          <w:w w:val="110"/>
        </w:rPr>
        <w:t xml:space="preserve"> </w:t>
      </w:r>
      <w:r>
        <w:rPr>
          <w:color w:val="231F20"/>
          <w:spacing w:val="-2"/>
          <w:w w:val="110"/>
        </w:rPr>
        <w:t>in</w:t>
      </w:r>
      <w:r>
        <w:rPr>
          <w:color w:val="231F20"/>
          <w:spacing w:val="-4"/>
          <w:w w:val="110"/>
        </w:rPr>
        <w:t xml:space="preserve"> </w:t>
      </w:r>
      <w:r>
        <w:rPr>
          <w:color w:val="231F20"/>
          <w:spacing w:val="-2"/>
          <w:w w:val="110"/>
        </w:rPr>
        <w:t>the</w:t>
      </w:r>
      <w:r>
        <w:rPr>
          <w:color w:val="231F20"/>
          <w:spacing w:val="-5"/>
          <w:w w:val="110"/>
        </w:rPr>
        <w:t xml:space="preserve"> </w:t>
      </w:r>
      <w:r>
        <w:rPr>
          <w:color w:val="231F20"/>
          <w:spacing w:val="-2"/>
          <w:w w:val="110"/>
        </w:rPr>
        <w:t>managerial</w:t>
      </w:r>
      <w:r>
        <w:rPr>
          <w:color w:val="231F20"/>
          <w:spacing w:val="-4"/>
          <w:w w:val="110"/>
        </w:rPr>
        <w:t xml:space="preserve"> </w:t>
      </w:r>
      <w:r>
        <w:rPr>
          <w:color w:val="231F20"/>
          <w:spacing w:val="-2"/>
          <w:w w:val="110"/>
        </w:rPr>
        <w:t>marketplace,</w:t>
      </w:r>
      <w:r>
        <w:rPr>
          <w:color w:val="231F20"/>
          <w:spacing w:val="-3"/>
          <w:w w:val="110"/>
        </w:rPr>
        <w:t xml:space="preserve"> </w:t>
      </w:r>
      <w:r>
        <w:rPr>
          <w:color w:val="231F20"/>
          <w:spacing w:val="-2"/>
          <w:w w:val="110"/>
        </w:rPr>
        <w:t>with</w:t>
      </w:r>
      <w:r>
        <w:rPr>
          <w:color w:val="231F20"/>
          <w:spacing w:val="-4"/>
          <w:w w:val="110"/>
        </w:rPr>
        <w:t xml:space="preserve"> </w:t>
      </w:r>
      <w:r>
        <w:rPr>
          <w:color w:val="231F20"/>
          <w:spacing w:val="-2"/>
          <w:w w:val="110"/>
        </w:rPr>
        <w:t>dismissed</w:t>
      </w:r>
      <w:r>
        <w:rPr>
          <w:color w:val="231F20"/>
          <w:spacing w:val="-4"/>
          <w:w w:val="110"/>
        </w:rPr>
        <w:t xml:space="preserve"> </w:t>
      </w:r>
      <w:r>
        <w:rPr>
          <w:color w:val="231F20"/>
          <w:spacing w:val="-2"/>
          <w:w w:val="110"/>
        </w:rPr>
        <w:t xml:space="preserve">exec- </w:t>
      </w:r>
      <w:r>
        <w:rPr>
          <w:color w:val="231F20"/>
          <w:w w:val="110"/>
        </w:rPr>
        <w:t>utives like Michael Ovitz or Robert Nardelli collecting $100 million severance packages, a poorly drafted employment contract is usually the reason. When a CEO has an employment contract, he is usually the only executive in the firm who does.</w:t>
      </w:r>
    </w:p>
    <w:p w14:paraId="49C8DF35" w14:textId="77777777" w:rsidR="004A5C99" w:rsidRDefault="0027463A">
      <w:pPr>
        <w:pStyle w:val="BodyText"/>
        <w:spacing w:before="7" w:line="249" w:lineRule="auto"/>
        <w:ind w:left="167" w:right="59" w:firstLine="189"/>
        <w:jc w:val="both"/>
      </w:pPr>
      <w:r>
        <w:rPr>
          <w:color w:val="231F20"/>
        </w:rPr>
        <w:t>The classic explanation for the existence of employment contracts is to provide in- surance for CEOs who agree to work in risky jobs, especially managers who change</w:t>
      </w:r>
      <w:r>
        <w:rPr>
          <w:color w:val="231F20"/>
          <w:spacing w:val="40"/>
          <w:w w:val="110"/>
        </w:rPr>
        <w:t xml:space="preserve"> </w:t>
      </w:r>
      <w:r>
        <w:rPr>
          <w:color w:val="231F20"/>
          <w:spacing w:val="-2"/>
          <w:w w:val="110"/>
        </w:rPr>
        <w:t>firms</w:t>
      </w:r>
      <w:r>
        <w:rPr>
          <w:color w:val="231F20"/>
          <w:spacing w:val="-8"/>
          <w:w w:val="110"/>
        </w:rPr>
        <w:t xml:space="preserve"> </w:t>
      </w:r>
      <w:r>
        <w:rPr>
          <w:color w:val="231F20"/>
          <w:spacing w:val="-2"/>
          <w:w w:val="110"/>
        </w:rPr>
        <w:t>and</w:t>
      </w:r>
      <w:r>
        <w:rPr>
          <w:color w:val="231F20"/>
          <w:spacing w:val="-8"/>
          <w:w w:val="110"/>
        </w:rPr>
        <w:t xml:space="preserve"> </w:t>
      </w:r>
      <w:r>
        <w:rPr>
          <w:color w:val="231F20"/>
          <w:spacing w:val="-2"/>
          <w:w w:val="110"/>
        </w:rPr>
        <w:t>move</w:t>
      </w:r>
      <w:r>
        <w:rPr>
          <w:color w:val="231F20"/>
          <w:spacing w:val="-9"/>
          <w:w w:val="110"/>
        </w:rPr>
        <w:t xml:space="preserve"> </w:t>
      </w:r>
      <w:r>
        <w:rPr>
          <w:color w:val="231F20"/>
          <w:spacing w:val="-2"/>
          <w:w w:val="110"/>
        </w:rPr>
        <w:t>to</w:t>
      </w:r>
      <w:r>
        <w:rPr>
          <w:color w:val="231F20"/>
          <w:spacing w:val="-8"/>
          <w:w w:val="110"/>
        </w:rPr>
        <w:t xml:space="preserve"> </w:t>
      </w:r>
      <w:r>
        <w:rPr>
          <w:color w:val="231F20"/>
          <w:spacing w:val="-2"/>
          <w:w w:val="110"/>
        </w:rPr>
        <w:t>an</w:t>
      </w:r>
      <w:r>
        <w:rPr>
          <w:color w:val="231F20"/>
          <w:spacing w:val="-8"/>
          <w:w w:val="110"/>
        </w:rPr>
        <w:t xml:space="preserve"> </w:t>
      </w:r>
      <w:r>
        <w:rPr>
          <w:color w:val="231F20"/>
          <w:spacing w:val="-2"/>
          <w:w w:val="110"/>
        </w:rPr>
        <w:t>unfamiliar</w:t>
      </w:r>
      <w:r>
        <w:rPr>
          <w:color w:val="231F20"/>
          <w:spacing w:val="-7"/>
          <w:w w:val="110"/>
        </w:rPr>
        <w:t xml:space="preserve"> </w:t>
      </w:r>
      <w:r>
        <w:rPr>
          <w:color w:val="231F20"/>
          <w:spacing w:val="-2"/>
          <w:w w:val="110"/>
        </w:rPr>
        <w:t>company.</w:t>
      </w:r>
      <w:r>
        <w:rPr>
          <w:color w:val="231F20"/>
          <w:spacing w:val="-8"/>
          <w:w w:val="110"/>
        </w:rPr>
        <w:t xml:space="preserve"> </w:t>
      </w:r>
      <w:r>
        <w:rPr>
          <w:color w:val="231F20"/>
          <w:spacing w:val="-2"/>
          <w:w w:val="110"/>
        </w:rPr>
        <w:t>However,</w:t>
      </w:r>
      <w:r>
        <w:rPr>
          <w:color w:val="231F20"/>
          <w:spacing w:val="-8"/>
          <w:w w:val="110"/>
        </w:rPr>
        <w:t xml:space="preserve"> </w:t>
      </w:r>
      <w:r>
        <w:rPr>
          <w:color w:val="231F20"/>
          <w:spacing w:val="-2"/>
          <w:w w:val="110"/>
        </w:rPr>
        <w:t>there</w:t>
      </w:r>
      <w:r>
        <w:rPr>
          <w:color w:val="231F20"/>
          <w:spacing w:val="-8"/>
          <w:w w:val="110"/>
        </w:rPr>
        <w:t xml:space="preserve"> </w:t>
      </w:r>
      <w:r>
        <w:rPr>
          <w:color w:val="231F20"/>
          <w:spacing w:val="-2"/>
          <w:w w:val="110"/>
        </w:rPr>
        <w:t>are</w:t>
      </w:r>
      <w:r>
        <w:rPr>
          <w:color w:val="231F20"/>
          <w:spacing w:val="-8"/>
          <w:w w:val="110"/>
        </w:rPr>
        <w:t xml:space="preserve"> </w:t>
      </w:r>
      <w:r>
        <w:rPr>
          <w:color w:val="231F20"/>
          <w:spacing w:val="-2"/>
          <w:w w:val="110"/>
        </w:rPr>
        <w:t>other</w:t>
      </w:r>
      <w:r>
        <w:rPr>
          <w:color w:val="231F20"/>
          <w:spacing w:val="-8"/>
          <w:w w:val="110"/>
        </w:rPr>
        <w:t xml:space="preserve"> </w:t>
      </w:r>
      <w:r>
        <w:rPr>
          <w:color w:val="231F20"/>
          <w:spacing w:val="-2"/>
          <w:w w:val="110"/>
        </w:rPr>
        <w:t>ways</w:t>
      </w:r>
      <w:r>
        <w:rPr>
          <w:color w:val="231F20"/>
          <w:spacing w:val="-8"/>
          <w:w w:val="110"/>
        </w:rPr>
        <w:t xml:space="preserve"> </w:t>
      </w:r>
      <w:r>
        <w:rPr>
          <w:color w:val="231F20"/>
          <w:spacing w:val="-2"/>
          <w:w w:val="110"/>
        </w:rPr>
        <w:t>to</w:t>
      </w:r>
      <w:r>
        <w:rPr>
          <w:color w:val="231F20"/>
          <w:spacing w:val="-8"/>
          <w:w w:val="110"/>
        </w:rPr>
        <w:t xml:space="preserve"> </w:t>
      </w:r>
      <w:r>
        <w:rPr>
          <w:color w:val="231F20"/>
          <w:spacing w:val="-2"/>
          <w:w w:val="110"/>
        </w:rPr>
        <w:t xml:space="preserve">protect </w:t>
      </w:r>
      <w:r>
        <w:rPr>
          <w:color w:val="231F20"/>
          <w:w w:val="110"/>
        </w:rPr>
        <w:t>these</w:t>
      </w:r>
      <w:r>
        <w:rPr>
          <w:color w:val="231F20"/>
          <w:spacing w:val="-8"/>
          <w:w w:val="110"/>
        </w:rPr>
        <w:t xml:space="preserve"> </w:t>
      </w:r>
      <w:r>
        <w:rPr>
          <w:color w:val="231F20"/>
          <w:w w:val="110"/>
        </w:rPr>
        <w:t>managers,</w:t>
      </w:r>
      <w:r>
        <w:rPr>
          <w:color w:val="231F20"/>
          <w:spacing w:val="-6"/>
          <w:w w:val="110"/>
        </w:rPr>
        <w:t xml:space="preserve"> </w:t>
      </w:r>
      <w:r>
        <w:rPr>
          <w:color w:val="231F20"/>
          <w:w w:val="110"/>
        </w:rPr>
        <w:t>such</w:t>
      </w:r>
      <w:r>
        <w:rPr>
          <w:color w:val="231F20"/>
          <w:spacing w:val="-8"/>
          <w:w w:val="110"/>
        </w:rPr>
        <w:t xml:space="preserve"> </w:t>
      </w:r>
      <w:r>
        <w:rPr>
          <w:color w:val="231F20"/>
          <w:w w:val="110"/>
        </w:rPr>
        <w:t>as</w:t>
      </w:r>
      <w:r>
        <w:rPr>
          <w:color w:val="231F20"/>
          <w:spacing w:val="-7"/>
          <w:w w:val="110"/>
        </w:rPr>
        <w:t xml:space="preserve"> </w:t>
      </w:r>
      <w:r>
        <w:rPr>
          <w:color w:val="231F20"/>
          <w:w w:val="110"/>
        </w:rPr>
        <w:t>awarding</w:t>
      </w:r>
      <w:r>
        <w:rPr>
          <w:color w:val="231F20"/>
          <w:spacing w:val="-7"/>
          <w:w w:val="110"/>
        </w:rPr>
        <w:t xml:space="preserve"> </w:t>
      </w:r>
      <w:r>
        <w:rPr>
          <w:color w:val="231F20"/>
          <w:w w:val="110"/>
        </w:rPr>
        <w:t>large</w:t>
      </w:r>
      <w:r>
        <w:rPr>
          <w:color w:val="231F20"/>
          <w:spacing w:val="-10"/>
          <w:w w:val="110"/>
        </w:rPr>
        <w:t xml:space="preserve"> </w:t>
      </w:r>
      <w:r>
        <w:rPr>
          <w:color w:val="231F20"/>
          <w:w w:val="110"/>
        </w:rPr>
        <w:t>signing</w:t>
      </w:r>
      <w:r>
        <w:rPr>
          <w:color w:val="231F20"/>
          <w:spacing w:val="-6"/>
          <w:w w:val="110"/>
        </w:rPr>
        <w:t xml:space="preserve"> </w:t>
      </w:r>
      <w:r>
        <w:rPr>
          <w:color w:val="231F20"/>
          <w:w w:val="110"/>
        </w:rPr>
        <w:t>bonuses</w:t>
      </w:r>
      <w:r>
        <w:rPr>
          <w:color w:val="231F20"/>
          <w:spacing w:val="-7"/>
          <w:w w:val="110"/>
        </w:rPr>
        <w:t xml:space="preserve"> </w:t>
      </w:r>
      <w:r>
        <w:rPr>
          <w:color w:val="231F20"/>
          <w:w w:val="110"/>
        </w:rPr>
        <w:t>that</w:t>
      </w:r>
      <w:r>
        <w:rPr>
          <w:color w:val="231F20"/>
          <w:spacing w:val="-7"/>
          <w:w w:val="110"/>
        </w:rPr>
        <w:t xml:space="preserve"> </w:t>
      </w:r>
      <w:r>
        <w:rPr>
          <w:color w:val="231F20"/>
          <w:w w:val="110"/>
        </w:rPr>
        <w:t>do</w:t>
      </w:r>
      <w:r>
        <w:rPr>
          <w:color w:val="231F20"/>
          <w:spacing w:val="-8"/>
          <w:w w:val="110"/>
        </w:rPr>
        <w:t xml:space="preserve"> </w:t>
      </w:r>
      <w:r>
        <w:rPr>
          <w:color w:val="231F20"/>
          <w:w w:val="110"/>
        </w:rPr>
        <w:t>not</w:t>
      </w:r>
      <w:r>
        <w:rPr>
          <w:color w:val="231F20"/>
          <w:spacing w:val="-7"/>
          <w:w w:val="110"/>
        </w:rPr>
        <w:t xml:space="preserve"> </w:t>
      </w:r>
      <w:r>
        <w:rPr>
          <w:color w:val="231F20"/>
          <w:w w:val="110"/>
        </w:rPr>
        <w:t>come</w:t>
      </w:r>
      <w:r>
        <w:rPr>
          <w:color w:val="231F20"/>
          <w:spacing w:val="-8"/>
          <w:w w:val="110"/>
        </w:rPr>
        <w:t xml:space="preserve"> </w:t>
      </w:r>
      <w:r>
        <w:rPr>
          <w:color w:val="231F20"/>
          <w:w w:val="110"/>
        </w:rPr>
        <w:t>attached to a long-term employment guarantee.</w:t>
      </w:r>
    </w:p>
    <w:p w14:paraId="3A27D450" w14:textId="77777777" w:rsidR="004A5C99" w:rsidRDefault="0027463A">
      <w:pPr>
        <w:pStyle w:val="BodyText"/>
        <w:spacing w:before="4" w:line="249" w:lineRule="auto"/>
        <w:ind w:left="167" w:right="59" w:firstLine="189"/>
        <w:jc w:val="both"/>
      </w:pPr>
      <w:r>
        <w:rPr>
          <w:color w:val="231F20"/>
          <w:w w:val="110"/>
        </w:rPr>
        <w:t>Most employment contracts do not deal with all</w:t>
      </w:r>
      <w:r>
        <w:rPr>
          <w:color w:val="231F20"/>
          <w:w w:val="110"/>
        </w:rPr>
        <w:t xml:space="preserve"> possible future states of the </w:t>
      </w:r>
      <w:r>
        <w:rPr>
          <w:color w:val="231F20"/>
        </w:rPr>
        <w:t xml:space="preserve">world, because no one has enough information to consider the range of possible out- </w:t>
      </w:r>
      <w:r>
        <w:rPr>
          <w:color w:val="231F20"/>
          <w:w w:val="110"/>
        </w:rPr>
        <w:t>comes</w:t>
      </w:r>
      <w:r>
        <w:rPr>
          <w:color w:val="231F20"/>
          <w:spacing w:val="-7"/>
          <w:w w:val="110"/>
        </w:rPr>
        <w:t xml:space="preserve"> </w:t>
      </w:r>
      <w:r>
        <w:rPr>
          <w:color w:val="231F20"/>
          <w:w w:val="110"/>
        </w:rPr>
        <w:t>for</w:t>
      </w:r>
      <w:r>
        <w:rPr>
          <w:color w:val="231F20"/>
          <w:spacing w:val="-8"/>
          <w:w w:val="110"/>
        </w:rPr>
        <w:t xml:space="preserve"> </w:t>
      </w:r>
      <w:r>
        <w:rPr>
          <w:color w:val="231F20"/>
          <w:w w:val="110"/>
        </w:rPr>
        <w:t>the</w:t>
      </w:r>
      <w:r>
        <w:rPr>
          <w:color w:val="231F20"/>
          <w:spacing w:val="-7"/>
          <w:w w:val="110"/>
        </w:rPr>
        <w:t xml:space="preserve"> </w:t>
      </w:r>
      <w:r>
        <w:rPr>
          <w:color w:val="231F20"/>
          <w:w w:val="110"/>
        </w:rPr>
        <w:t>firm</w:t>
      </w:r>
      <w:r>
        <w:rPr>
          <w:color w:val="231F20"/>
          <w:spacing w:val="-7"/>
          <w:w w:val="110"/>
        </w:rPr>
        <w:t xml:space="preserve"> </w:t>
      </w:r>
      <w:r>
        <w:rPr>
          <w:color w:val="231F20"/>
          <w:w w:val="110"/>
        </w:rPr>
        <w:t>and</w:t>
      </w:r>
      <w:r>
        <w:rPr>
          <w:color w:val="231F20"/>
          <w:spacing w:val="-7"/>
          <w:w w:val="110"/>
        </w:rPr>
        <w:t xml:space="preserve"> </w:t>
      </w:r>
      <w:r>
        <w:rPr>
          <w:color w:val="231F20"/>
          <w:w w:val="110"/>
        </w:rPr>
        <w:t>its</w:t>
      </w:r>
      <w:r>
        <w:rPr>
          <w:color w:val="231F20"/>
          <w:spacing w:val="-7"/>
          <w:w w:val="110"/>
        </w:rPr>
        <w:t xml:space="preserve"> </w:t>
      </w:r>
      <w:r>
        <w:rPr>
          <w:color w:val="231F20"/>
          <w:w w:val="110"/>
        </w:rPr>
        <w:t>shareholders.</w:t>
      </w:r>
      <w:r>
        <w:rPr>
          <w:color w:val="231F20"/>
          <w:spacing w:val="-7"/>
          <w:w w:val="110"/>
        </w:rPr>
        <w:t xml:space="preserve"> </w:t>
      </w:r>
      <w:r>
        <w:rPr>
          <w:color w:val="231F20"/>
          <w:w w:val="110"/>
        </w:rPr>
        <w:t>In</w:t>
      </w:r>
      <w:r>
        <w:rPr>
          <w:color w:val="231F20"/>
          <w:spacing w:val="-8"/>
          <w:w w:val="110"/>
        </w:rPr>
        <w:t xml:space="preserve"> </w:t>
      </w:r>
      <w:r>
        <w:rPr>
          <w:color w:val="231F20"/>
          <w:w w:val="110"/>
        </w:rPr>
        <w:t>addition,</w:t>
      </w:r>
      <w:r>
        <w:rPr>
          <w:color w:val="231F20"/>
          <w:spacing w:val="-7"/>
          <w:w w:val="110"/>
        </w:rPr>
        <w:t xml:space="preserve"> </w:t>
      </w:r>
      <w:r>
        <w:rPr>
          <w:color w:val="231F20"/>
          <w:w w:val="110"/>
        </w:rPr>
        <w:t>both</w:t>
      </w:r>
      <w:r>
        <w:rPr>
          <w:color w:val="231F20"/>
          <w:spacing w:val="-8"/>
          <w:w w:val="110"/>
        </w:rPr>
        <w:t xml:space="preserve"> </w:t>
      </w:r>
      <w:r>
        <w:rPr>
          <w:color w:val="231F20"/>
          <w:w w:val="110"/>
        </w:rPr>
        <w:t>sides</w:t>
      </w:r>
      <w:r>
        <w:rPr>
          <w:color w:val="231F20"/>
          <w:spacing w:val="-7"/>
          <w:w w:val="110"/>
        </w:rPr>
        <w:t xml:space="preserve"> </w:t>
      </w:r>
      <w:r>
        <w:rPr>
          <w:color w:val="231F20"/>
          <w:w w:val="110"/>
        </w:rPr>
        <w:t>have</w:t>
      </w:r>
      <w:r>
        <w:rPr>
          <w:color w:val="231F20"/>
          <w:spacing w:val="-8"/>
          <w:w w:val="110"/>
        </w:rPr>
        <w:t xml:space="preserve"> </w:t>
      </w:r>
      <w:r>
        <w:rPr>
          <w:color w:val="231F20"/>
          <w:w w:val="110"/>
        </w:rPr>
        <w:t xml:space="preserve">psychological </w:t>
      </w:r>
      <w:r>
        <w:rPr>
          <w:color w:val="231F20"/>
        </w:rPr>
        <w:t>incentives</w:t>
      </w:r>
      <w:r>
        <w:rPr>
          <w:color w:val="231F20"/>
          <w:spacing w:val="29"/>
        </w:rPr>
        <w:t xml:space="preserve"> </w:t>
      </w:r>
      <w:r>
        <w:rPr>
          <w:color w:val="231F20"/>
        </w:rPr>
        <w:t>to</w:t>
      </w:r>
      <w:r>
        <w:rPr>
          <w:color w:val="231F20"/>
          <w:spacing w:val="27"/>
        </w:rPr>
        <w:t xml:space="preserve"> </w:t>
      </w:r>
      <w:r>
        <w:rPr>
          <w:color w:val="231F20"/>
        </w:rPr>
        <w:t>avoid</w:t>
      </w:r>
      <w:r>
        <w:rPr>
          <w:color w:val="231F20"/>
          <w:spacing w:val="29"/>
        </w:rPr>
        <w:t xml:space="preserve"> </w:t>
      </w:r>
      <w:r>
        <w:rPr>
          <w:i/>
          <w:color w:val="231F20"/>
        </w:rPr>
        <w:t>ex</w:t>
      </w:r>
      <w:r>
        <w:rPr>
          <w:i/>
          <w:color w:val="231F20"/>
          <w:spacing w:val="27"/>
        </w:rPr>
        <w:t xml:space="preserve"> </w:t>
      </w:r>
      <w:r>
        <w:rPr>
          <w:i/>
          <w:color w:val="231F20"/>
        </w:rPr>
        <w:t>ante</w:t>
      </w:r>
      <w:r>
        <w:rPr>
          <w:i/>
          <w:color w:val="231F20"/>
          <w:spacing w:val="29"/>
        </w:rPr>
        <w:t xml:space="preserve"> </w:t>
      </w:r>
      <w:r>
        <w:rPr>
          <w:color w:val="231F20"/>
        </w:rPr>
        <w:t>discussions</w:t>
      </w:r>
      <w:r>
        <w:rPr>
          <w:color w:val="231F20"/>
          <w:spacing w:val="29"/>
        </w:rPr>
        <w:t xml:space="preserve"> </w:t>
      </w:r>
      <w:r>
        <w:rPr>
          <w:color w:val="231F20"/>
        </w:rPr>
        <w:t>of</w:t>
      </w:r>
      <w:r>
        <w:rPr>
          <w:color w:val="231F20"/>
          <w:spacing w:val="27"/>
        </w:rPr>
        <w:t xml:space="preserve"> </w:t>
      </w:r>
      <w:r>
        <w:rPr>
          <w:color w:val="231F20"/>
        </w:rPr>
        <w:t>what</w:t>
      </w:r>
      <w:r>
        <w:rPr>
          <w:color w:val="231F20"/>
          <w:spacing w:val="30"/>
        </w:rPr>
        <w:t xml:space="preserve"> </w:t>
      </w:r>
      <w:r>
        <w:rPr>
          <w:color w:val="231F20"/>
        </w:rPr>
        <w:t>should</w:t>
      </w:r>
      <w:r>
        <w:rPr>
          <w:color w:val="231F20"/>
          <w:spacing w:val="29"/>
        </w:rPr>
        <w:t xml:space="preserve"> </w:t>
      </w:r>
      <w:r>
        <w:rPr>
          <w:color w:val="231F20"/>
        </w:rPr>
        <w:t>happen</w:t>
      </w:r>
      <w:r>
        <w:rPr>
          <w:color w:val="231F20"/>
          <w:spacing w:val="29"/>
        </w:rPr>
        <w:t xml:space="preserve"> </w:t>
      </w:r>
      <w:r>
        <w:rPr>
          <w:color w:val="231F20"/>
        </w:rPr>
        <w:t>if</w:t>
      </w:r>
      <w:r>
        <w:rPr>
          <w:color w:val="231F20"/>
          <w:spacing w:val="29"/>
        </w:rPr>
        <w:t xml:space="preserve"> </w:t>
      </w:r>
      <w:r>
        <w:rPr>
          <w:color w:val="231F20"/>
        </w:rPr>
        <w:t>the</w:t>
      </w:r>
      <w:r>
        <w:rPr>
          <w:color w:val="231F20"/>
          <w:spacing w:val="27"/>
        </w:rPr>
        <w:t xml:space="preserve"> </w:t>
      </w:r>
      <w:r>
        <w:rPr>
          <w:color w:val="231F20"/>
        </w:rPr>
        <w:t>new</w:t>
      </w:r>
      <w:r>
        <w:rPr>
          <w:color w:val="231F20"/>
          <w:spacing w:val="27"/>
        </w:rPr>
        <w:t xml:space="preserve"> </w:t>
      </w:r>
      <w:r>
        <w:rPr>
          <w:color w:val="231F20"/>
        </w:rPr>
        <w:t>CEO</w:t>
      </w:r>
      <w:r>
        <w:rPr>
          <w:color w:val="231F20"/>
          <w:spacing w:val="29"/>
        </w:rPr>
        <w:t xml:space="preserve"> </w:t>
      </w:r>
      <w:r>
        <w:rPr>
          <w:color w:val="231F20"/>
        </w:rPr>
        <w:t xml:space="preserve">failed </w:t>
      </w:r>
      <w:r>
        <w:rPr>
          <w:color w:val="231F20"/>
          <w:w w:val="110"/>
        </w:rPr>
        <w:t>in</w:t>
      </w:r>
      <w:r>
        <w:rPr>
          <w:color w:val="231F20"/>
          <w:spacing w:val="-9"/>
          <w:w w:val="110"/>
        </w:rPr>
        <w:t xml:space="preserve"> </w:t>
      </w:r>
      <w:r>
        <w:rPr>
          <w:color w:val="231F20"/>
          <w:w w:val="110"/>
        </w:rPr>
        <w:t>his</w:t>
      </w:r>
      <w:r>
        <w:rPr>
          <w:color w:val="231F20"/>
          <w:spacing w:val="-8"/>
          <w:w w:val="110"/>
        </w:rPr>
        <w:t xml:space="preserve"> </w:t>
      </w:r>
      <w:r>
        <w:rPr>
          <w:color w:val="231F20"/>
          <w:w w:val="110"/>
        </w:rPr>
        <w:t>position,</w:t>
      </w:r>
      <w:r>
        <w:rPr>
          <w:color w:val="231F20"/>
          <w:spacing w:val="-9"/>
          <w:w w:val="110"/>
        </w:rPr>
        <w:t xml:space="preserve"> </w:t>
      </w:r>
      <w:r>
        <w:rPr>
          <w:color w:val="231F20"/>
          <w:w w:val="110"/>
        </w:rPr>
        <w:t>so</w:t>
      </w:r>
      <w:r>
        <w:rPr>
          <w:color w:val="231F20"/>
          <w:spacing w:val="-8"/>
          <w:w w:val="110"/>
        </w:rPr>
        <w:t xml:space="preserve"> </w:t>
      </w:r>
      <w:r>
        <w:rPr>
          <w:color w:val="231F20"/>
          <w:w w:val="110"/>
        </w:rPr>
        <w:t>negative</w:t>
      </w:r>
      <w:r>
        <w:rPr>
          <w:color w:val="231F20"/>
          <w:spacing w:val="-9"/>
          <w:w w:val="110"/>
        </w:rPr>
        <w:t xml:space="preserve"> </w:t>
      </w:r>
      <w:r>
        <w:rPr>
          <w:color w:val="231F20"/>
          <w:w w:val="110"/>
        </w:rPr>
        <w:t>scenarios</w:t>
      </w:r>
      <w:r>
        <w:rPr>
          <w:color w:val="231F20"/>
          <w:spacing w:val="-8"/>
          <w:w w:val="110"/>
        </w:rPr>
        <w:t xml:space="preserve"> </w:t>
      </w:r>
      <w:r>
        <w:rPr>
          <w:color w:val="231F20"/>
          <w:w w:val="110"/>
        </w:rPr>
        <w:t>are</w:t>
      </w:r>
      <w:r>
        <w:rPr>
          <w:color w:val="231F20"/>
          <w:spacing w:val="-8"/>
          <w:w w:val="110"/>
        </w:rPr>
        <w:t xml:space="preserve"> </w:t>
      </w:r>
      <w:r>
        <w:rPr>
          <w:color w:val="231F20"/>
          <w:w w:val="110"/>
        </w:rPr>
        <w:t>probably</w:t>
      </w:r>
      <w:r>
        <w:rPr>
          <w:color w:val="231F20"/>
          <w:spacing w:val="-9"/>
          <w:w w:val="110"/>
        </w:rPr>
        <w:t xml:space="preserve"> </w:t>
      </w:r>
      <w:r>
        <w:rPr>
          <w:color w:val="231F20"/>
          <w:w w:val="110"/>
        </w:rPr>
        <w:t>dealt</w:t>
      </w:r>
      <w:r>
        <w:rPr>
          <w:color w:val="231F20"/>
          <w:spacing w:val="-8"/>
          <w:w w:val="110"/>
        </w:rPr>
        <w:t xml:space="preserve"> </w:t>
      </w:r>
      <w:r>
        <w:rPr>
          <w:color w:val="231F20"/>
          <w:w w:val="110"/>
        </w:rPr>
        <w:t>with</w:t>
      </w:r>
      <w:r>
        <w:rPr>
          <w:color w:val="231F20"/>
          <w:spacing w:val="-7"/>
          <w:w w:val="110"/>
        </w:rPr>
        <w:t xml:space="preserve"> </w:t>
      </w:r>
      <w:r>
        <w:rPr>
          <w:color w:val="231F20"/>
          <w:w w:val="110"/>
        </w:rPr>
        <w:t>only</w:t>
      </w:r>
      <w:r>
        <w:rPr>
          <w:color w:val="231F20"/>
          <w:spacing w:val="-9"/>
          <w:w w:val="110"/>
        </w:rPr>
        <w:t xml:space="preserve"> </w:t>
      </w:r>
      <w:r>
        <w:rPr>
          <w:color w:val="231F20"/>
          <w:w w:val="110"/>
        </w:rPr>
        <w:t>in</w:t>
      </w:r>
      <w:r>
        <w:rPr>
          <w:color w:val="231F20"/>
          <w:spacing w:val="-9"/>
          <w:w w:val="110"/>
        </w:rPr>
        <w:t xml:space="preserve"> </w:t>
      </w:r>
      <w:r>
        <w:rPr>
          <w:color w:val="231F20"/>
          <w:w w:val="110"/>
        </w:rPr>
        <w:t>a</w:t>
      </w:r>
      <w:r>
        <w:rPr>
          <w:color w:val="231F20"/>
          <w:spacing w:val="-8"/>
          <w:w w:val="110"/>
        </w:rPr>
        <w:t xml:space="preserve"> </w:t>
      </w:r>
      <w:r>
        <w:rPr>
          <w:color w:val="231F20"/>
          <w:w w:val="110"/>
        </w:rPr>
        <w:t>cursory</w:t>
      </w:r>
      <w:r>
        <w:rPr>
          <w:color w:val="231F20"/>
          <w:spacing w:val="-8"/>
          <w:w w:val="110"/>
        </w:rPr>
        <w:t xml:space="preserve"> </w:t>
      </w:r>
      <w:r>
        <w:rPr>
          <w:color w:val="231F20"/>
          <w:w w:val="110"/>
        </w:rPr>
        <w:t>way when drafting contracts.</w:t>
      </w:r>
    </w:p>
    <w:p w14:paraId="2508D5A9" w14:textId="77777777" w:rsidR="004A5C99" w:rsidRDefault="0027463A">
      <w:pPr>
        <w:pStyle w:val="BodyText"/>
        <w:spacing w:before="5" w:line="249" w:lineRule="auto"/>
        <w:ind w:left="167" w:right="59" w:firstLine="189"/>
        <w:jc w:val="both"/>
      </w:pPr>
      <w:r>
        <w:rPr>
          <w:color w:val="231F20"/>
          <w:w w:val="105"/>
        </w:rPr>
        <w:t>I don’t see how shareholders ever come out better when the CEO has an employ- ment contract. These contracts do not bind CEOs effectively to their firms if some- body else wishes to hire them away, and they have created a stew of unintended consequences for companies that perform poorly.</w:t>
      </w:r>
    </w:p>
    <w:p w14:paraId="5EF96AA4" w14:textId="77777777" w:rsidR="004A5C99" w:rsidRDefault="004A5C99">
      <w:pPr>
        <w:pStyle w:val="BodyText"/>
        <w:spacing w:before="13"/>
      </w:pPr>
    </w:p>
    <w:p w14:paraId="217D02E7" w14:textId="77777777" w:rsidR="004A5C99" w:rsidRDefault="0027463A">
      <w:pPr>
        <w:ind w:left="167"/>
        <w:jc w:val="both"/>
        <w:rPr>
          <w:i/>
          <w:sz w:val="20"/>
        </w:rPr>
      </w:pPr>
      <w:r>
        <w:rPr>
          <w:i/>
          <w:color w:val="231F20"/>
          <w:w w:val="105"/>
          <w:sz w:val="20"/>
        </w:rPr>
        <w:t>Get</w:t>
      </w:r>
      <w:r>
        <w:rPr>
          <w:i/>
          <w:color w:val="231F20"/>
          <w:spacing w:val="6"/>
          <w:w w:val="105"/>
          <w:sz w:val="20"/>
        </w:rPr>
        <w:t xml:space="preserve"> </w:t>
      </w:r>
      <w:r>
        <w:rPr>
          <w:i/>
          <w:color w:val="231F20"/>
          <w:w w:val="105"/>
          <w:sz w:val="20"/>
        </w:rPr>
        <w:t>Rid</w:t>
      </w:r>
      <w:r>
        <w:rPr>
          <w:i/>
          <w:color w:val="231F20"/>
          <w:spacing w:val="7"/>
          <w:w w:val="105"/>
          <w:sz w:val="20"/>
        </w:rPr>
        <w:t xml:space="preserve"> </w:t>
      </w:r>
      <w:r>
        <w:rPr>
          <w:i/>
          <w:color w:val="231F20"/>
          <w:w w:val="105"/>
          <w:sz w:val="20"/>
        </w:rPr>
        <w:t>of</w:t>
      </w:r>
      <w:r>
        <w:rPr>
          <w:i/>
          <w:color w:val="231F20"/>
          <w:spacing w:val="6"/>
          <w:w w:val="105"/>
          <w:sz w:val="20"/>
        </w:rPr>
        <w:t xml:space="preserve"> </w:t>
      </w:r>
      <w:r>
        <w:rPr>
          <w:i/>
          <w:color w:val="231F20"/>
          <w:w w:val="105"/>
          <w:sz w:val="20"/>
        </w:rPr>
        <w:t>Perquisite</w:t>
      </w:r>
      <w:r>
        <w:rPr>
          <w:i/>
          <w:color w:val="231F20"/>
          <w:spacing w:val="7"/>
          <w:w w:val="105"/>
          <w:sz w:val="20"/>
        </w:rPr>
        <w:t xml:space="preserve"> </w:t>
      </w:r>
      <w:r>
        <w:rPr>
          <w:i/>
          <w:color w:val="231F20"/>
          <w:spacing w:val="-2"/>
          <w:w w:val="105"/>
          <w:sz w:val="20"/>
        </w:rPr>
        <w:t>Compensation</w:t>
      </w:r>
    </w:p>
    <w:p w14:paraId="53E50BEB" w14:textId="77777777" w:rsidR="004A5C99" w:rsidRDefault="0027463A">
      <w:pPr>
        <w:pStyle w:val="BodyText"/>
        <w:spacing w:before="11" w:line="249" w:lineRule="auto"/>
        <w:ind w:left="167" w:right="59"/>
        <w:jc w:val="both"/>
      </w:pPr>
      <w:r>
        <w:rPr>
          <w:color w:val="231F20"/>
          <w:w w:val="110"/>
        </w:rPr>
        <w:t>In Yermack (2006b), I show that</w:t>
      </w:r>
      <w:r>
        <w:rPr>
          <w:color w:val="231F20"/>
          <w:w w:val="110"/>
        </w:rPr>
        <w:t xml:space="preserve"> firms whose CEOs obtain personal use of the corporate jet tend to underperform market benchmarks in a permanent, signifi- </w:t>
      </w:r>
      <w:proofErr w:type="gramStart"/>
      <w:r>
        <w:rPr>
          <w:color w:val="231F20"/>
          <w:w w:val="110"/>
        </w:rPr>
        <w:t>cant</w:t>
      </w:r>
      <w:proofErr w:type="gramEnd"/>
      <w:r>
        <w:rPr>
          <w:color w:val="231F20"/>
          <w:spacing w:val="-10"/>
          <w:w w:val="110"/>
        </w:rPr>
        <w:t xml:space="preserve"> </w:t>
      </w:r>
      <w:r>
        <w:rPr>
          <w:color w:val="231F20"/>
          <w:w w:val="110"/>
        </w:rPr>
        <w:t>way.</w:t>
      </w:r>
      <w:r>
        <w:rPr>
          <w:color w:val="231F20"/>
          <w:spacing w:val="-10"/>
          <w:w w:val="110"/>
        </w:rPr>
        <w:t xml:space="preserve"> </w:t>
      </w:r>
      <w:r>
        <w:rPr>
          <w:color w:val="231F20"/>
          <w:w w:val="110"/>
        </w:rPr>
        <w:t>Other</w:t>
      </w:r>
      <w:r>
        <w:rPr>
          <w:color w:val="231F20"/>
          <w:spacing w:val="-9"/>
          <w:w w:val="110"/>
        </w:rPr>
        <w:t xml:space="preserve"> </w:t>
      </w:r>
      <w:r>
        <w:rPr>
          <w:color w:val="231F20"/>
          <w:w w:val="110"/>
        </w:rPr>
        <w:t>papers,</w:t>
      </w:r>
      <w:r>
        <w:rPr>
          <w:color w:val="231F20"/>
          <w:spacing w:val="-9"/>
          <w:w w:val="110"/>
        </w:rPr>
        <w:t xml:space="preserve"> </w:t>
      </w:r>
      <w:r>
        <w:rPr>
          <w:color w:val="231F20"/>
          <w:w w:val="110"/>
        </w:rPr>
        <w:t>most</w:t>
      </w:r>
      <w:r>
        <w:rPr>
          <w:color w:val="231F20"/>
          <w:spacing w:val="-8"/>
          <w:w w:val="110"/>
        </w:rPr>
        <w:t xml:space="preserve"> </w:t>
      </w:r>
      <w:r>
        <w:rPr>
          <w:color w:val="231F20"/>
          <w:w w:val="110"/>
        </w:rPr>
        <w:t>notably</w:t>
      </w:r>
      <w:r>
        <w:rPr>
          <w:color w:val="231F20"/>
          <w:spacing w:val="-9"/>
          <w:w w:val="110"/>
        </w:rPr>
        <w:t xml:space="preserve"> </w:t>
      </w:r>
      <w:r>
        <w:rPr>
          <w:color w:val="231F20"/>
          <w:w w:val="110"/>
        </w:rPr>
        <w:t>Rajan</w:t>
      </w:r>
      <w:r>
        <w:rPr>
          <w:color w:val="231F20"/>
          <w:spacing w:val="-8"/>
          <w:w w:val="110"/>
        </w:rPr>
        <w:t xml:space="preserve"> </w:t>
      </w:r>
      <w:r>
        <w:rPr>
          <w:color w:val="231F20"/>
          <w:w w:val="110"/>
        </w:rPr>
        <w:t>and</w:t>
      </w:r>
      <w:r>
        <w:rPr>
          <w:color w:val="231F20"/>
          <w:spacing w:val="-10"/>
          <w:w w:val="110"/>
        </w:rPr>
        <w:t xml:space="preserve"> </w:t>
      </w:r>
      <w:r>
        <w:rPr>
          <w:color w:val="231F20"/>
          <w:w w:val="110"/>
        </w:rPr>
        <w:t>Wulf</w:t>
      </w:r>
      <w:r>
        <w:rPr>
          <w:color w:val="231F20"/>
          <w:spacing w:val="-10"/>
          <w:w w:val="110"/>
        </w:rPr>
        <w:t xml:space="preserve"> </w:t>
      </w:r>
      <w:r>
        <w:rPr>
          <w:color w:val="231F20"/>
          <w:w w:val="110"/>
        </w:rPr>
        <w:t>(2006),</w:t>
      </w:r>
      <w:r>
        <w:rPr>
          <w:color w:val="231F20"/>
          <w:spacing w:val="-10"/>
          <w:w w:val="110"/>
        </w:rPr>
        <w:t xml:space="preserve"> </w:t>
      </w:r>
      <w:r>
        <w:rPr>
          <w:color w:val="231F20"/>
          <w:w w:val="110"/>
        </w:rPr>
        <w:t>view</w:t>
      </w:r>
      <w:r>
        <w:rPr>
          <w:color w:val="231F20"/>
          <w:spacing w:val="-9"/>
          <w:w w:val="110"/>
        </w:rPr>
        <w:t xml:space="preserve"> </w:t>
      </w:r>
      <w:r>
        <w:rPr>
          <w:color w:val="231F20"/>
          <w:w w:val="110"/>
        </w:rPr>
        <w:t>perks</w:t>
      </w:r>
      <w:r>
        <w:rPr>
          <w:color w:val="231F20"/>
          <w:spacing w:val="-10"/>
          <w:w w:val="110"/>
        </w:rPr>
        <w:t xml:space="preserve"> </w:t>
      </w:r>
      <w:r>
        <w:rPr>
          <w:color w:val="231F20"/>
          <w:w w:val="110"/>
        </w:rPr>
        <w:t>more</w:t>
      </w:r>
      <w:r>
        <w:rPr>
          <w:color w:val="231F20"/>
          <w:spacing w:val="-9"/>
          <w:w w:val="110"/>
        </w:rPr>
        <w:t xml:space="preserve"> </w:t>
      </w:r>
      <w:r>
        <w:rPr>
          <w:color w:val="231F20"/>
          <w:w w:val="110"/>
        </w:rPr>
        <w:t>be- nignly,</w:t>
      </w:r>
      <w:r>
        <w:rPr>
          <w:color w:val="231F20"/>
          <w:spacing w:val="69"/>
          <w:w w:val="150"/>
        </w:rPr>
        <w:t xml:space="preserve"> </w:t>
      </w:r>
      <w:r>
        <w:rPr>
          <w:color w:val="231F20"/>
          <w:w w:val="110"/>
        </w:rPr>
        <w:t>arguing</w:t>
      </w:r>
      <w:r>
        <w:rPr>
          <w:color w:val="231F20"/>
          <w:spacing w:val="70"/>
          <w:w w:val="150"/>
        </w:rPr>
        <w:t xml:space="preserve"> </w:t>
      </w:r>
      <w:r>
        <w:rPr>
          <w:color w:val="231F20"/>
          <w:w w:val="110"/>
        </w:rPr>
        <w:t>that</w:t>
      </w:r>
      <w:r>
        <w:rPr>
          <w:color w:val="231F20"/>
          <w:spacing w:val="71"/>
          <w:w w:val="150"/>
        </w:rPr>
        <w:t xml:space="preserve"> </w:t>
      </w:r>
      <w:r>
        <w:rPr>
          <w:color w:val="231F20"/>
          <w:w w:val="110"/>
        </w:rPr>
        <w:t>they</w:t>
      </w:r>
      <w:r>
        <w:rPr>
          <w:color w:val="231F20"/>
          <w:spacing w:val="70"/>
          <w:w w:val="150"/>
        </w:rPr>
        <w:t xml:space="preserve"> </w:t>
      </w:r>
      <w:r>
        <w:rPr>
          <w:color w:val="231F20"/>
          <w:w w:val="110"/>
        </w:rPr>
        <w:t>contribute</w:t>
      </w:r>
      <w:r>
        <w:rPr>
          <w:color w:val="231F20"/>
          <w:spacing w:val="72"/>
          <w:w w:val="150"/>
        </w:rPr>
        <w:t xml:space="preserve"> </w:t>
      </w:r>
      <w:r>
        <w:rPr>
          <w:color w:val="231F20"/>
          <w:w w:val="110"/>
        </w:rPr>
        <w:t>to</w:t>
      </w:r>
      <w:r>
        <w:rPr>
          <w:color w:val="231F20"/>
          <w:spacing w:val="69"/>
          <w:w w:val="150"/>
        </w:rPr>
        <w:t xml:space="preserve"> </w:t>
      </w:r>
      <w:r>
        <w:rPr>
          <w:color w:val="231F20"/>
          <w:w w:val="110"/>
        </w:rPr>
        <w:t>higher</w:t>
      </w:r>
      <w:r>
        <w:rPr>
          <w:color w:val="231F20"/>
          <w:spacing w:val="71"/>
          <w:w w:val="150"/>
        </w:rPr>
        <w:t xml:space="preserve"> </w:t>
      </w:r>
      <w:r>
        <w:rPr>
          <w:color w:val="231F20"/>
          <w:w w:val="110"/>
        </w:rPr>
        <w:t>productivity,</w:t>
      </w:r>
      <w:r>
        <w:rPr>
          <w:color w:val="231F20"/>
          <w:spacing w:val="69"/>
          <w:w w:val="150"/>
        </w:rPr>
        <w:t xml:space="preserve"> </w:t>
      </w:r>
      <w:r>
        <w:rPr>
          <w:color w:val="231F20"/>
          <w:w w:val="110"/>
        </w:rPr>
        <w:t>but</w:t>
      </w:r>
      <w:r>
        <w:rPr>
          <w:color w:val="231F20"/>
          <w:spacing w:val="71"/>
          <w:w w:val="150"/>
        </w:rPr>
        <w:t xml:space="preserve"> </w:t>
      </w:r>
      <w:r>
        <w:rPr>
          <w:color w:val="231F20"/>
          <w:w w:val="110"/>
        </w:rPr>
        <w:t>I</w:t>
      </w:r>
      <w:r>
        <w:rPr>
          <w:color w:val="231F20"/>
          <w:spacing w:val="69"/>
          <w:w w:val="150"/>
        </w:rPr>
        <w:t xml:space="preserve"> </w:t>
      </w:r>
      <w:proofErr w:type="gramStart"/>
      <w:r>
        <w:rPr>
          <w:color w:val="231F20"/>
          <w:spacing w:val="-2"/>
          <w:w w:val="110"/>
        </w:rPr>
        <w:t>remain</w:t>
      </w:r>
      <w:proofErr w:type="gramEnd"/>
    </w:p>
    <w:p w14:paraId="15071276" w14:textId="77777777" w:rsidR="004A5C99" w:rsidRDefault="004A5C99">
      <w:pPr>
        <w:pStyle w:val="BodyText"/>
        <w:spacing w:before="12"/>
      </w:pPr>
    </w:p>
    <w:p w14:paraId="796376B6" w14:textId="77777777" w:rsidR="004A5C99" w:rsidRDefault="004A5C99">
      <w:pPr>
        <w:rPr>
          <w:color w:val="231F20"/>
          <w:w w:val="105"/>
          <w:sz w:val="14"/>
        </w:rPr>
      </w:pPr>
    </w:p>
    <w:p w14:paraId="0B6E22BE" w14:textId="77777777" w:rsidR="00DD4D10" w:rsidRDefault="00DD4D10">
      <w:pPr>
        <w:rPr>
          <w:sz w:val="14"/>
        </w:rPr>
        <w:sectPr w:rsidR="00DD4D10">
          <w:pgSz w:w="9700" w:h="13950"/>
          <w:pgMar w:top="800" w:right="1133" w:bottom="280" w:left="1133" w:header="720" w:footer="720" w:gutter="0"/>
          <w:cols w:space="720"/>
        </w:sectPr>
      </w:pPr>
    </w:p>
    <w:p w14:paraId="3B7D7631" w14:textId="77777777" w:rsidR="004A5C99" w:rsidRDefault="004A5C99">
      <w:pPr>
        <w:pStyle w:val="BodyText"/>
        <w:spacing w:before="208"/>
        <w:rPr>
          <w:i/>
        </w:rPr>
      </w:pPr>
    </w:p>
    <w:p w14:paraId="373AD33B" w14:textId="77777777" w:rsidR="00DD4D10" w:rsidRDefault="00DD4D10">
      <w:pPr>
        <w:pStyle w:val="BodyText"/>
        <w:spacing w:before="208"/>
        <w:rPr>
          <w:i/>
        </w:rPr>
      </w:pPr>
    </w:p>
    <w:p w14:paraId="572C0227" w14:textId="77777777" w:rsidR="004A5C99" w:rsidRDefault="0027463A">
      <w:pPr>
        <w:pStyle w:val="BodyText"/>
        <w:spacing w:line="252" w:lineRule="auto"/>
        <w:ind w:left="62" w:right="165"/>
        <w:jc w:val="both"/>
      </w:pPr>
      <w:r>
        <w:rPr>
          <w:color w:val="231F20"/>
          <w:w w:val="105"/>
        </w:rPr>
        <w:t>unconvinced. That paper has a serious limitation, because its analysis mingles personal</w:t>
      </w:r>
      <w:r>
        <w:rPr>
          <w:color w:val="231F20"/>
          <w:spacing w:val="40"/>
          <w:w w:val="105"/>
        </w:rPr>
        <w:t xml:space="preserve"> </w:t>
      </w:r>
      <w:r>
        <w:rPr>
          <w:color w:val="231F20"/>
          <w:w w:val="105"/>
        </w:rPr>
        <w:t>and</w:t>
      </w:r>
      <w:r>
        <w:rPr>
          <w:color w:val="231F20"/>
          <w:spacing w:val="40"/>
          <w:w w:val="105"/>
        </w:rPr>
        <w:t xml:space="preserve"> </w:t>
      </w:r>
      <w:r>
        <w:rPr>
          <w:color w:val="231F20"/>
          <w:w w:val="105"/>
        </w:rPr>
        <w:t>business</w:t>
      </w:r>
      <w:r>
        <w:rPr>
          <w:color w:val="231F20"/>
          <w:spacing w:val="40"/>
          <w:w w:val="105"/>
        </w:rPr>
        <w:t xml:space="preserve"> </w:t>
      </w:r>
      <w:r>
        <w:rPr>
          <w:color w:val="231F20"/>
          <w:w w:val="105"/>
        </w:rPr>
        <w:t>use</w:t>
      </w:r>
      <w:r>
        <w:rPr>
          <w:color w:val="231F20"/>
          <w:spacing w:val="40"/>
          <w:w w:val="105"/>
        </w:rPr>
        <w:t xml:space="preserve"> </w:t>
      </w:r>
      <w:r>
        <w:rPr>
          <w:color w:val="231F20"/>
          <w:w w:val="105"/>
        </w:rPr>
        <w:t>of</w:t>
      </w:r>
      <w:r>
        <w:rPr>
          <w:color w:val="231F20"/>
          <w:spacing w:val="40"/>
          <w:w w:val="105"/>
        </w:rPr>
        <w:t xml:space="preserve"> </w:t>
      </w:r>
      <w:r>
        <w:rPr>
          <w:color w:val="231F20"/>
          <w:w w:val="105"/>
        </w:rPr>
        <w:t>a</w:t>
      </w:r>
      <w:r>
        <w:rPr>
          <w:color w:val="231F20"/>
          <w:spacing w:val="39"/>
          <w:w w:val="105"/>
        </w:rPr>
        <w:t xml:space="preserve"> </w:t>
      </w:r>
      <w:r>
        <w:rPr>
          <w:color w:val="231F20"/>
          <w:w w:val="105"/>
        </w:rPr>
        <w:t>company</w:t>
      </w:r>
      <w:r>
        <w:rPr>
          <w:color w:val="231F20"/>
          <w:spacing w:val="40"/>
          <w:w w:val="105"/>
        </w:rPr>
        <w:t xml:space="preserve"> </w:t>
      </w:r>
      <w:r>
        <w:rPr>
          <w:color w:val="231F20"/>
          <w:w w:val="105"/>
        </w:rPr>
        <w:t>aircraft</w:t>
      </w:r>
      <w:r>
        <w:rPr>
          <w:color w:val="231F20"/>
          <w:spacing w:val="40"/>
          <w:w w:val="105"/>
        </w:rPr>
        <w:t xml:space="preserve"> </w:t>
      </w:r>
      <w:r>
        <w:rPr>
          <w:color w:val="231F20"/>
          <w:w w:val="105"/>
        </w:rPr>
        <w:t>and</w:t>
      </w:r>
      <w:r>
        <w:rPr>
          <w:color w:val="231F20"/>
          <w:spacing w:val="40"/>
          <w:w w:val="105"/>
        </w:rPr>
        <w:t xml:space="preserve"> </w:t>
      </w:r>
      <w:r>
        <w:rPr>
          <w:color w:val="231F20"/>
          <w:w w:val="105"/>
        </w:rPr>
        <w:t>cannot</w:t>
      </w:r>
      <w:r>
        <w:rPr>
          <w:color w:val="231F20"/>
          <w:spacing w:val="40"/>
          <w:w w:val="105"/>
        </w:rPr>
        <w:t xml:space="preserve"> </w:t>
      </w:r>
      <w:r>
        <w:rPr>
          <w:color w:val="231F20"/>
          <w:w w:val="105"/>
        </w:rPr>
        <w:t>distinguish</w:t>
      </w:r>
      <w:r>
        <w:rPr>
          <w:color w:val="231F20"/>
          <w:spacing w:val="40"/>
          <w:w w:val="105"/>
        </w:rPr>
        <w:t xml:space="preserve"> </w:t>
      </w:r>
      <w:r>
        <w:rPr>
          <w:color w:val="231F20"/>
          <w:w w:val="105"/>
        </w:rPr>
        <w:t>between the two.</w:t>
      </w:r>
    </w:p>
    <w:p w14:paraId="4E5B6F87" w14:textId="77777777" w:rsidR="004A5C99" w:rsidRDefault="0027463A">
      <w:pPr>
        <w:pStyle w:val="BodyText"/>
        <w:spacing w:line="249" w:lineRule="auto"/>
        <w:ind w:left="62" w:right="164" w:firstLine="189"/>
        <w:jc w:val="both"/>
      </w:pPr>
      <w:r>
        <w:rPr>
          <w:color w:val="231F20"/>
          <w:w w:val="110"/>
        </w:rPr>
        <w:t>In compiling data about individual aircraft flights for Yermack (2014), I often observed CEOs darting across</w:t>
      </w:r>
      <w:r>
        <w:rPr>
          <w:color w:val="231F20"/>
          <w:spacing w:val="24"/>
          <w:w w:val="110"/>
        </w:rPr>
        <w:t xml:space="preserve"> </w:t>
      </w:r>
      <w:r>
        <w:rPr>
          <w:color w:val="231F20"/>
          <w:w w:val="110"/>
        </w:rPr>
        <w:t>the country for a round of golf in the middle</w:t>
      </w:r>
      <w:r>
        <w:rPr>
          <w:color w:val="231F20"/>
          <w:spacing w:val="24"/>
          <w:w w:val="110"/>
        </w:rPr>
        <w:t xml:space="preserve"> </w:t>
      </w:r>
      <w:r>
        <w:rPr>
          <w:color w:val="231F20"/>
          <w:w w:val="110"/>
        </w:rPr>
        <w:t>of</w:t>
      </w:r>
      <w:r>
        <w:rPr>
          <w:color w:val="231F20"/>
          <w:spacing w:val="40"/>
          <w:w w:val="110"/>
        </w:rPr>
        <w:t xml:space="preserve"> </w:t>
      </w:r>
      <w:r>
        <w:rPr>
          <w:color w:val="231F20"/>
          <w:w w:val="110"/>
        </w:rPr>
        <w:t>the work week, or leaving on a Wednesday night for a five-day weekend at their vacation homes because the weather there was nice. Side trips to vineyards in Napa Valley or to gamble in Las Vegas also populate the sample of corporate aircraft flights. Shareholders don’t need CEOs to have such easy access to</w:t>
      </w:r>
      <w:r>
        <w:rPr>
          <w:color w:val="231F20"/>
          <w:spacing w:val="40"/>
          <w:w w:val="110"/>
        </w:rPr>
        <w:t xml:space="preserve"> </w:t>
      </w:r>
      <w:r>
        <w:rPr>
          <w:color w:val="231F20"/>
          <w:w w:val="110"/>
        </w:rPr>
        <w:t>leisure. A telling paper by Edgerton (2012) shows that when companies are acquired by private equity in leveraged buyouts, they make aggressive cuts in th</w:t>
      </w:r>
      <w:r>
        <w:rPr>
          <w:color w:val="231F20"/>
          <w:w w:val="110"/>
        </w:rPr>
        <w:t>eir fleets of jets.</w:t>
      </w:r>
    </w:p>
    <w:p w14:paraId="24D27452" w14:textId="77777777" w:rsidR="004A5C99" w:rsidRDefault="0027463A">
      <w:pPr>
        <w:pStyle w:val="BodyText"/>
        <w:spacing w:before="3" w:line="249" w:lineRule="auto"/>
        <w:ind w:left="62" w:right="164" w:firstLine="189"/>
        <w:jc w:val="both"/>
      </w:pPr>
      <w:r>
        <w:rPr>
          <w:color w:val="231F20"/>
          <w:spacing w:val="-2"/>
          <w:w w:val="110"/>
        </w:rPr>
        <w:t>We</w:t>
      </w:r>
      <w:r>
        <w:rPr>
          <w:color w:val="231F20"/>
          <w:spacing w:val="-6"/>
          <w:w w:val="110"/>
        </w:rPr>
        <w:t xml:space="preserve"> </w:t>
      </w:r>
      <w:r>
        <w:rPr>
          <w:color w:val="231F20"/>
          <w:spacing w:val="-2"/>
          <w:w w:val="110"/>
        </w:rPr>
        <w:t>lack</w:t>
      </w:r>
      <w:r>
        <w:rPr>
          <w:color w:val="231F20"/>
          <w:spacing w:val="-5"/>
          <w:w w:val="110"/>
        </w:rPr>
        <w:t xml:space="preserve"> </w:t>
      </w:r>
      <w:r>
        <w:rPr>
          <w:color w:val="231F20"/>
          <w:spacing w:val="-2"/>
          <w:w w:val="110"/>
        </w:rPr>
        <w:t>enough</w:t>
      </w:r>
      <w:r>
        <w:rPr>
          <w:color w:val="231F20"/>
          <w:spacing w:val="-6"/>
          <w:w w:val="110"/>
        </w:rPr>
        <w:t xml:space="preserve"> </w:t>
      </w:r>
      <w:r>
        <w:rPr>
          <w:color w:val="231F20"/>
          <w:spacing w:val="-2"/>
          <w:w w:val="110"/>
        </w:rPr>
        <w:t>data</w:t>
      </w:r>
      <w:r>
        <w:rPr>
          <w:color w:val="231F20"/>
          <w:spacing w:val="-5"/>
          <w:w w:val="110"/>
        </w:rPr>
        <w:t xml:space="preserve"> </w:t>
      </w:r>
      <w:r>
        <w:rPr>
          <w:color w:val="231F20"/>
          <w:spacing w:val="-2"/>
          <w:w w:val="110"/>
        </w:rPr>
        <w:t>about</w:t>
      </w:r>
      <w:r>
        <w:rPr>
          <w:color w:val="231F20"/>
          <w:spacing w:val="-6"/>
          <w:w w:val="110"/>
        </w:rPr>
        <w:t xml:space="preserve"> </w:t>
      </w:r>
      <w:r>
        <w:rPr>
          <w:color w:val="231F20"/>
          <w:spacing w:val="-2"/>
          <w:w w:val="110"/>
        </w:rPr>
        <w:t>less</w:t>
      </w:r>
      <w:r>
        <w:rPr>
          <w:color w:val="231F20"/>
          <w:spacing w:val="-5"/>
          <w:w w:val="110"/>
        </w:rPr>
        <w:t xml:space="preserve"> </w:t>
      </w:r>
      <w:r>
        <w:rPr>
          <w:color w:val="231F20"/>
          <w:spacing w:val="-2"/>
          <w:w w:val="110"/>
        </w:rPr>
        <w:t>costly</w:t>
      </w:r>
      <w:r>
        <w:rPr>
          <w:color w:val="231F20"/>
          <w:spacing w:val="-5"/>
          <w:w w:val="110"/>
        </w:rPr>
        <w:t xml:space="preserve"> </w:t>
      </w:r>
      <w:r>
        <w:rPr>
          <w:color w:val="231F20"/>
          <w:spacing w:val="-2"/>
          <w:w w:val="110"/>
        </w:rPr>
        <w:t>fringe</w:t>
      </w:r>
      <w:r>
        <w:rPr>
          <w:color w:val="231F20"/>
          <w:spacing w:val="-5"/>
          <w:w w:val="110"/>
        </w:rPr>
        <w:t xml:space="preserve"> </w:t>
      </w:r>
      <w:r>
        <w:rPr>
          <w:color w:val="231F20"/>
          <w:spacing w:val="-2"/>
          <w:w w:val="110"/>
        </w:rPr>
        <w:t>benefits</w:t>
      </w:r>
      <w:r>
        <w:rPr>
          <w:color w:val="231F20"/>
          <w:spacing w:val="-5"/>
          <w:w w:val="110"/>
        </w:rPr>
        <w:t xml:space="preserve"> </w:t>
      </w:r>
      <w:r>
        <w:rPr>
          <w:color w:val="231F20"/>
          <w:spacing w:val="-2"/>
          <w:w w:val="110"/>
        </w:rPr>
        <w:t>such</w:t>
      </w:r>
      <w:r>
        <w:rPr>
          <w:color w:val="231F20"/>
          <w:spacing w:val="-5"/>
          <w:w w:val="110"/>
        </w:rPr>
        <w:t xml:space="preserve"> </w:t>
      </w:r>
      <w:r>
        <w:rPr>
          <w:color w:val="231F20"/>
          <w:spacing w:val="-2"/>
          <w:w w:val="110"/>
        </w:rPr>
        <w:t>as</w:t>
      </w:r>
      <w:r>
        <w:rPr>
          <w:color w:val="231F20"/>
          <w:spacing w:val="-6"/>
          <w:w w:val="110"/>
        </w:rPr>
        <w:t xml:space="preserve"> </w:t>
      </w:r>
      <w:r>
        <w:rPr>
          <w:color w:val="231F20"/>
          <w:spacing w:val="-2"/>
          <w:w w:val="110"/>
        </w:rPr>
        <w:t>limousines,</w:t>
      </w:r>
      <w:r>
        <w:rPr>
          <w:color w:val="231F20"/>
          <w:spacing w:val="-6"/>
          <w:w w:val="110"/>
        </w:rPr>
        <w:t xml:space="preserve"> </w:t>
      </w:r>
      <w:r>
        <w:rPr>
          <w:color w:val="231F20"/>
          <w:spacing w:val="-2"/>
          <w:w w:val="110"/>
        </w:rPr>
        <w:t xml:space="preserve">country </w:t>
      </w:r>
      <w:r>
        <w:rPr>
          <w:color w:val="231F20"/>
          <w:w w:val="110"/>
        </w:rPr>
        <w:t>clubs,</w:t>
      </w:r>
      <w:r>
        <w:rPr>
          <w:color w:val="231F20"/>
          <w:spacing w:val="-8"/>
          <w:w w:val="110"/>
        </w:rPr>
        <w:t xml:space="preserve"> </w:t>
      </w:r>
      <w:r>
        <w:rPr>
          <w:color w:val="231F20"/>
          <w:w w:val="110"/>
        </w:rPr>
        <w:t>and</w:t>
      </w:r>
      <w:r>
        <w:rPr>
          <w:color w:val="231F20"/>
          <w:spacing w:val="-9"/>
          <w:w w:val="110"/>
        </w:rPr>
        <w:t xml:space="preserve"> </w:t>
      </w:r>
      <w:r>
        <w:rPr>
          <w:color w:val="231F20"/>
          <w:w w:val="110"/>
        </w:rPr>
        <w:t>medical</w:t>
      </w:r>
      <w:r>
        <w:rPr>
          <w:color w:val="231F20"/>
          <w:spacing w:val="-9"/>
          <w:w w:val="110"/>
        </w:rPr>
        <w:t xml:space="preserve"> </w:t>
      </w:r>
      <w:r>
        <w:rPr>
          <w:color w:val="231F20"/>
          <w:w w:val="110"/>
        </w:rPr>
        <w:t>benefits,</w:t>
      </w:r>
      <w:r>
        <w:rPr>
          <w:color w:val="231F20"/>
          <w:spacing w:val="-8"/>
          <w:w w:val="110"/>
        </w:rPr>
        <w:t xml:space="preserve"> </w:t>
      </w:r>
      <w:r>
        <w:rPr>
          <w:color w:val="231F20"/>
          <w:w w:val="110"/>
        </w:rPr>
        <w:t>but</w:t>
      </w:r>
      <w:r>
        <w:rPr>
          <w:color w:val="231F20"/>
          <w:spacing w:val="-9"/>
          <w:w w:val="110"/>
        </w:rPr>
        <w:t xml:space="preserve"> </w:t>
      </w:r>
      <w:proofErr w:type="gramStart"/>
      <w:r>
        <w:rPr>
          <w:color w:val="231F20"/>
          <w:w w:val="110"/>
        </w:rPr>
        <w:t>all</w:t>
      </w:r>
      <w:r>
        <w:rPr>
          <w:color w:val="231F20"/>
          <w:spacing w:val="-9"/>
          <w:w w:val="110"/>
        </w:rPr>
        <w:t xml:space="preserve"> </w:t>
      </w:r>
      <w:r>
        <w:rPr>
          <w:color w:val="231F20"/>
          <w:w w:val="110"/>
        </w:rPr>
        <w:t>of</w:t>
      </w:r>
      <w:proofErr w:type="gramEnd"/>
      <w:r>
        <w:rPr>
          <w:color w:val="231F20"/>
          <w:spacing w:val="-8"/>
          <w:w w:val="110"/>
        </w:rPr>
        <w:t xml:space="preserve"> </w:t>
      </w:r>
      <w:r>
        <w:rPr>
          <w:color w:val="231F20"/>
          <w:w w:val="110"/>
        </w:rPr>
        <w:t>these</w:t>
      </w:r>
      <w:r>
        <w:rPr>
          <w:color w:val="231F20"/>
          <w:spacing w:val="-8"/>
          <w:w w:val="110"/>
        </w:rPr>
        <w:t xml:space="preserve"> </w:t>
      </w:r>
      <w:r>
        <w:rPr>
          <w:color w:val="231F20"/>
          <w:w w:val="110"/>
        </w:rPr>
        <w:t>services</w:t>
      </w:r>
      <w:r>
        <w:rPr>
          <w:color w:val="231F20"/>
          <w:spacing w:val="-8"/>
          <w:w w:val="110"/>
        </w:rPr>
        <w:t xml:space="preserve"> </w:t>
      </w:r>
      <w:r>
        <w:rPr>
          <w:color w:val="231F20"/>
          <w:w w:val="110"/>
        </w:rPr>
        <w:t>can</w:t>
      </w:r>
      <w:r>
        <w:rPr>
          <w:color w:val="231F20"/>
          <w:spacing w:val="-8"/>
          <w:w w:val="110"/>
        </w:rPr>
        <w:t xml:space="preserve"> </w:t>
      </w:r>
      <w:r>
        <w:rPr>
          <w:color w:val="231F20"/>
          <w:w w:val="110"/>
        </w:rPr>
        <w:t>easily</w:t>
      </w:r>
      <w:r>
        <w:rPr>
          <w:color w:val="231F20"/>
          <w:spacing w:val="-8"/>
          <w:w w:val="110"/>
        </w:rPr>
        <w:t xml:space="preserve"> </w:t>
      </w:r>
      <w:r>
        <w:rPr>
          <w:color w:val="231F20"/>
          <w:w w:val="110"/>
        </w:rPr>
        <w:t>be</w:t>
      </w:r>
      <w:r>
        <w:rPr>
          <w:color w:val="231F20"/>
          <w:spacing w:val="-9"/>
          <w:w w:val="110"/>
        </w:rPr>
        <w:t xml:space="preserve"> </w:t>
      </w:r>
      <w:r>
        <w:rPr>
          <w:color w:val="231F20"/>
          <w:w w:val="110"/>
        </w:rPr>
        <w:t>bought</w:t>
      </w:r>
      <w:r>
        <w:rPr>
          <w:color w:val="231F20"/>
          <w:spacing w:val="-9"/>
          <w:w w:val="110"/>
        </w:rPr>
        <w:t xml:space="preserve"> </w:t>
      </w:r>
      <w:r>
        <w:rPr>
          <w:color w:val="231F20"/>
          <w:w w:val="110"/>
        </w:rPr>
        <w:t>by</w:t>
      </w:r>
      <w:r>
        <w:rPr>
          <w:color w:val="231F20"/>
          <w:spacing w:val="-8"/>
          <w:w w:val="110"/>
        </w:rPr>
        <w:t xml:space="preserve"> </w:t>
      </w:r>
      <w:r>
        <w:rPr>
          <w:color w:val="231F20"/>
          <w:w w:val="110"/>
        </w:rPr>
        <w:t>CEOs on the open market. I think the only</w:t>
      </w:r>
      <w:r>
        <w:rPr>
          <w:color w:val="231F20"/>
          <w:w w:val="110"/>
        </w:rPr>
        <w:t xml:space="preserve"> justification for companies providing perks arises from the potential savings due to negotiating power or tax benefits (e.g., a fleet of company cars that can be bought at a discount and then depreciated by</w:t>
      </w:r>
      <w:r>
        <w:rPr>
          <w:color w:val="231F20"/>
          <w:spacing w:val="40"/>
          <w:w w:val="110"/>
        </w:rPr>
        <w:t xml:space="preserve"> </w:t>
      </w:r>
      <w:r>
        <w:rPr>
          <w:color w:val="231F20"/>
          <w:w w:val="110"/>
        </w:rPr>
        <w:t>the firm). In these cases, the perks should be broadly available to all managers, not just the CEO, and framed clearly as cost-saving opportunities.</w:t>
      </w:r>
    </w:p>
    <w:p w14:paraId="38C5454E" w14:textId="77777777" w:rsidR="004A5C99" w:rsidRDefault="004A5C99">
      <w:pPr>
        <w:pStyle w:val="BodyText"/>
      </w:pPr>
    </w:p>
    <w:p w14:paraId="0300A12C" w14:textId="77777777" w:rsidR="004A5C99" w:rsidRDefault="004A5C99">
      <w:pPr>
        <w:pStyle w:val="BodyText"/>
        <w:spacing w:before="7"/>
      </w:pPr>
    </w:p>
    <w:p w14:paraId="4A33D4AC" w14:textId="77777777" w:rsidR="004A5C99" w:rsidRDefault="0027463A">
      <w:pPr>
        <w:spacing w:line="249" w:lineRule="auto"/>
        <w:ind w:left="62" w:right="165"/>
        <w:jc w:val="both"/>
        <w:rPr>
          <w:i/>
          <w:sz w:val="20"/>
        </w:rPr>
      </w:pPr>
      <w:r>
        <w:rPr>
          <w:i/>
          <w:color w:val="231F20"/>
          <w:w w:val="105"/>
          <w:sz w:val="20"/>
        </w:rPr>
        <w:t>Recognize the Important Role of Inside Debt Compensation, which Many Companies Already Use, and Broaden It to All Firms that Issue External Debt</w:t>
      </w:r>
    </w:p>
    <w:p w14:paraId="4172B376" w14:textId="77777777" w:rsidR="004A5C99" w:rsidRDefault="0027463A">
      <w:pPr>
        <w:pStyle w:val="BodyText"/>
        <w:spacing w:before="1" w:line="249" w:lineRule="auto"/>
        <w:ind w:left="62" w:right="164"/>
        <w:jc w:val="both"/>
      </w:pPr>
      <w:r>
        <w:rPr>
          <w:color w:val="231F20"/>
          <w:w w:val="105"/>
        </w:rPr>
        <w:t>Companies</w:t>
      </w:r>
      <w:r>
        <w:rPr>
          <w:color w:val="231F20"/>
          <w:spacing w:val="28"/>
          <w:w w:val="105"/>
        </w:rPr>
        <w:t xml:space="preserve"> </w:t>
      </w:r>
      <w:r>
        <w:rPr>
          <w:color w:val="231F20"/>
          <w:w w:val="105"/>
        </w:rPr>
        <w:t>use</w:t>
      </w:r>
      <w:r>
        <w:rPr>
          <w:color w:val="231F20"/>
          <w:spacing w:val="26"/>
          <w:w w:val="105"/>
        </w:rPr>
        <w:t xml:space="preserve"> </w:t>
      </w:r>
      <w:r>
        <w:rPr>
          <w:color w:val="231F20"/>
          <w:w w:val="105"/>
        </w:rPr>
        <w:t>defined</w:t>
      </w:r>
      <w:r>
        <w:rPr>
          <w:color w:val="231F20"/>
          <w:spacing w:val="28"/>
          <w:w w:val="105"/>
        </w:rPr>
        <w:t xml:space="preserve"> </w:t>
      </w:r>
      <w:r>
        <w:rPr>
          <w:color w:val="231F20"/>
          <w:w w:val="105"/>
        </w:rPr>
        <w:t>benefit</w:t>
      </w:r>
      <w:r>
        <w:rPr>
          <w:color w:val="231F20"/>
          <w:spacing w:val="28"/>
          <w:w w:val="105"/>
        </w:rPr>
        <w:t xml:space="preserve"> </w:t>
      </w:r>
      <w:r>
        <w:rPr>
          <w:color w:val="231F20"/>
          <w:w w:val="105"/>
        </w:rPr>
        <w:t>pension</w:t>
      </w:r>
      <w:r>
        <w:rPr>
          <w:color w:val="231F20"/>
          <w:spacing w:val="26"/>
          <w:w w:val="105"/>
        </w:rPr>
        <w:t xml:space="preserve"> </w:t>
      </w:r>
      <w:r>
        <w:rPr>
          <w:color w:val="231F20"/>
          <w:w w:val="105"/>
        </w:rPr>
        <w:t>plans</w:t>
      </w:r>
      <w:r>
        <w:rPr>
          <w:color w:val="231F20"/>
          <w:spacing w:val="26"/>
          <w:w w:val="105"/>
        </w:rPr>
        <w:t xml:space="preserve"> </w:t>
      </w:r>
      <w:r>
        <w:rPr>
          <w:color w:val="231F20"/>
          <w:w w:val="105"/>
        </w:rPr>
        <w:t>and</w:t>
      </w:r>
      <w:r>
        <w:rPr>
          <w:color w:val="231F20"/>
          <w:spacing w:val="26"/>
          <w:w w:val="105"/>
        </w:rPr>
        <w:t xml:space="preserve"> </w:t>
      </w:r>
      <w:r>
        <w:rPr>
          <w:color w:val="231F20"/>
          <w:w w:val="105"/>
        </w:rPr>
        <w:t>deferred</w:t>
      </w:r>
      <w:r>
        <w:rPr>
          <w:color w:val="231F20"/>
          <w:spacing w:val="28"/>
          <w:w w:val="105"/>
        </w:rPr>
        <w:t xml:space="preserve"> </w:t>
      </w:r>
      <w:r>
        <w:rPr>
          <w:color w:val="231F20"/>
          <w:w w:val="105"/>
        </w:rPr>
        <w:t>compensation</w:t>
      </w:r>
      <w:r>
        <w:rPr>
          <w:color w:val="231F20"/>
          <w:spacing w:val="26"/>
          <w:w w:val="105"/>
        </w:rPr>
        <w:t xml:space="preserve"> </w:t>
      </w:r>
      <w:r>
        <w:rPr>
          <w:color w:val="231F20"/>
          <w:w w:val="105"/>
        </w:rPr>
        <w:t>as</w:t>
      </w:r>
      <w:r>
        <w:rPr>
          <w:color w:val="231F20"/>
          <w:spacing w:val="28"/>
          <w:w w:val="105"/>
        </w:rPr>
        <w:t xml:space="preserve"> </w:t>
      </w:r>
      <w:r>
        <w:rPr>
          <w:color w:val="231F20"/>
          <w:w w:val="105"/>
        </w:rPr>
        <w:t>forms of ‘inside debt’ that align the interests of managers with bondholders, rather than shareholders (Jensen and Meckling, 1976). This aspect of CEO pay is often overlooked entirely in research studies, and its value needs to be teased out of major databases such as ExecuComp. A new line of literature featuring papers such as Sundaram</w:t>
      </w:r>
      <w:r>
        <w:rPr>
          <w:color w:val="231F20"/>
          <w:spacing w:val="33"/>
          <w:w w:val="105"/>
        </w:rPr>
        <w:t xml:space="preserve"> </w:t>
      </w:r>
      <w:r>
        <w:rPr>
          <w:color w:val="231F20"/>
          <w:w w:val="105"/>
        </w:rPr>
        <w:t>and</w:t>
      </w:r>
      <w:r>
        <w:rPr>
          <w:color w:val="231F20"/>
          <w:spacing w:val="33"/>
          <w:w w:val="105"/>
        </w:rPr>
        <w:t xml:space="preserve"> </w:t>
      </w:r>
      <w:r>
        <w:rPr>
          <w:color w:val="231F20"/>
          <w:w w:val="105"/>
        </w:rPr>
        <w:t>Yermack</w:t>
      </w:r>
      <w:r>
        <w:rPr>
          <w:color w:val="231F20"/>
          <w:spacing w:val="33"/>
          <w:w w:val="105"/>
        </w:rPr>
        <w:t xml:space="preserve"> </w:t>
      </w:r>
      <w:r>
        <w:rPr>
          <w:color w:val="231F20"/>
          <w:w w:val="105"/>
        </w:rPr>
        <w:t>(2007)</w:t>
      </w:r>
      <w:r>
        <w:rPr>
          <w:color w:val="231F20"/>
          <w:spacing w:val="33"/>
          <w:w w:val="105"/>
        </w:rPr>
        <w:t xml:space="preserve"> </w:t>
      </w:r>
      <w:r>
        <w:rPr>
          <w:color w:val="231F20"/>
          <w:w w:val="105"/>
        </w:rPr>
        <w:t>and</w:t>
      </w:r>
      <w:r>
        <w:rPr>
          <w:color w:val="231F20"/>
          <w:spacing w:val="33"/>
          <w:w w:val="105"/>
        </w:rPr>
        <w:t xml:space="preserve"> </w:t>
      </w:r>
      <w:r>
        <w:rPr>
          <w:color w:val="231F20"/>
          <w:w w:val="105"/>
        </w:rPr>
        <w:t>Wei</w:t>
      </w:r>
      <w:r>
        <w:rPr>
          <w:color w:val="231F20"/>
          <w:spacing w:val="33"/>
          <w:w w:val="105"/>
        </w:rPr>
        <w:t xml:space="preserve"> </w:t>
      </w:r>
      <w:r>
        <w:rPr>
          <w:color w:val="231F20"/>
          <w:w w:val="105"/>
        </w:rPr>
        <w:t>and</w:t>
      </w:r>
      <w:r>
        <w:rPr>
          <w:color w:val="231F20"/>
          <w:spacing w:val="33"/>
          <w:w w:val="105"/>
        </w:rPr>
        <w:t xml:space="preserve"> </w:t>
      </w:r>
      <w:r>
        <w:rPr>
          <w:color w:val="231F20"/>
          <w:w w:val="105"/>
        </w:rPr>
        <w:t>Yermack</w:t>
      </w:r>
      <w:r>
        <w:rPr>
          <w:color w:val="231F20"/>
          <w:spacing w:val="33"/>
          <w:w w:val="105"/>
        </w:rPr>
        <w:t xml:space="preserve"> </w:t>
      </w:r>
      <w:r>
        <w:rPr>
          <w:color w:val="231F20"/>
          <w:w w:val="105"/>
        </w:rPr>
        <w:t>(2011)</w:t>
      </w:r>
      <w:r>
        <w:rPr>
          <w:color w:val="231F20"/>
          <w:spacing w:val="33"/>
          <w:w w:val="105"/>
        </w:rPr>
        <w:t xml:space="preserve"> </w:t>
      </w:r>
      <w:r>
        <w:rPr>
          <w:color w:val="231F20"/>
          <w:w w:val="105"/>
        </w:rPr>
        <w:t>shows</w:t>
      </w:r>
      <w:r>
        <w:rPr>
          <w:color w:val="231F20"/>
          <w:spacing w:val="35"/>
          <w:w w:val="105"/>
        </w:rPr>
        <w:t xml:space="preserve"> </w:t>
      </w:r>
      <w:r>
        <w:rPr>
          <w:color w:val="231F20"/>
          <w:w w:val="105"/>
        </w:rPr>
        <w:t>the</w:t>
      </w:r>
      <w:r>
        <w:rPr>
          <w:color w:val="231F20"/>
          <w:spacing w:val="33"/>
          <w:w w:val="105"/>
        </w:rPr>
        <w:t xml:space="preserve"> </w:t>
      </w:r>
      <w:r>
        <w:rPr>
          <w:color w:val="231F20"/>
          <w:w w:val="105"/>
        </w:rPr>
        <w:t>benefits of</w:t>
      </w:r>
      <w:r>
        <w:rPr>
          <w:color w:val="231F20"/>
          <w:spacing w:val="40"/>
          <w:w w:val="105"/>
        </w:rPr>
        <w:t xml:space="preserve"> </w:t>
      </w:r>
      <w:r>
        <w:rPr>
          <w:color w:val="231F20"/>
          <w:w w:val="105"/>
        </w:rPr>
        <w:t>inside</w:t>
      </w:r>
      <w:r>
        <w:rPr>
          <w:color w:val="231F20"/>
          <w:spacing w:val="40"/>
          <w:w w:val="105"/>
        </w:rPr>
        <w:t xml:space="preserve"> </w:t>
      </w:r>
      <w:r>
        <w:rPr>
          <w:color w:val="231F20"/>
          <w:w w:val="105"/>
        </w:rPr>
        <w:t>debt:</w:t>
      </w:r>
      <w:r>
        <w:rPr>
          <w:color w:val="231F20"/>
          <w:spacing w:val="40"/>
          <w:w w:val="105"/>
        </w:rPr>
        <w:t xml:space="preserve"> </w:t>
      </w:r>
      <w:r>
        <w:rPr>
          <w:color w:val="231F20"/>
          <w:w w:val="105"/>
        </w:rPr>
        <w:t>it</w:t>
      </w:r>
      <w:r>
        <w:rPr>
          <w:color w:val="231F20"/>
          <w:spacing w:val="40"/>
          <w:w w:val="105"/>
        </w:rPr>
        <w:t xml:space="preserve"> </w:t>
      </w:r>
      <w:r>
        <w:rPr>
          <w:color w:val="231F20"/>
          <w:w w:val="105"/>
        </w:rPr>
        <w:t>causes</w:t>
      </w:r>
      <w:r>
        <w:rPr>
          <w:color w:val="231F20"/>
          <w:spacing w:val="40"/>
          <w:w w:val="105"/>
        </w:rPr>
        <w:t xml:space="preserve"> </w:t>
      </w:r>
      <w:r>
        <w:rPr>
          <w:color w:val="231F20"/>
          <w:w w:val="105"/>
        </w:rPr>
        <w:t>CEOs</w:t>
      </w:r>
      <w:r>
        <w:rPr>
          <w:color w:val="231F20"/>
          <w:spacing w:val="40"/>
          <w:w w:val="105"/>
        </w:rPr>
        <w:t xml:space="preserve"> </w:t>
      </w:r>
      <w:r>
        <w:rPr>
          <w:color w:val="231F20"/>
          <w:w w:val="105"/>
        </w:rPr>
        <w:t>to</w:t>
      </w:r>
      <w:r>
        <w:rPr>
          <w:color w:val="231F20"/>
          <w:spacing w:val="40"/>
          <w:w w:val="105"/>
        </w:rPr>
        <w:t xml:space="preserve"> </w:t>
      </w:r>
      <w:r>
        <w:rPr>
          <w:color w:val="231F20"/>
          <w:w w:val="105"/>
        </w:rPr>
        <w:t>behave</w:t>
      </w:r>
      <w:r>
        <w:rPr>
          <w:color w:val="231F20"/>
          <w:spacing w:val="40"/>
          <w:w w:val="105"/>
        </w:rPr>
        <w:t xml:space="preserve"> </w:t>
      </w:r>
      <w:r>
        <w:rPr>
          <w:color w:val="231F20"/>
          <w:w w:val="105"/>
        </w:rPr>
        <w:t>more</w:t>
      </w:r>
      <w:r>
        <w:rPr>
          <w:color w:val="231F20"/>
          <w:spacing w:val="40"/>
          <w:w w:val="105"/>
        </w:rPr>
        <w:t xml:space="preserve"> </w:t>
      </w:r>
      <w:r>
        <w:rPr>
          <w:color w:val="231F20"/>
          <w:w w:val="105"/>
        </w:rPr>
        <w:t>conservatively,</w:t>
      </w:r>
      <w:r>
        <w:rPr>
          <w:color w:val="231F20"/>
          <w:spacing w:val="40"/>
          <w:w w:val="105"/>
        </w:rPr>
        <w:t xml:space="preserve"> </w:t>
      </w:r>
      <w:r>
        <w:rPr>
          <w:color w:val="231F20"/>
          <w:w w:val="105"/>
        </w:rPr>
        <w:t>something</w:t>
      </w:r>
      <w:r>
        <w:rPr>
          <w:color w:val="231F20"/>
          <w:spacing w:val="40"/>
          <w:w w:val="105"/>
        </w:rPr>
        <w:t xml:space="preserve"> </w:t>
      </w:r>
      <w:r>
        <w:rPr>
          <w:color w:val="231F20"/>
          <w:w w:val="105"/>
        </w:rPr>
        <w:t>that lenders reward with a lower cos</w:t>
      </w:r>
      <w:r>
        <w:rPr>
          <w:color w:val="231F20"/>
          <w:w w:val="105"/>
        </w:rPr>
        <w:t>t of capital.</w:t>
      </w:r>
    </w:p>
    <w:p w14:paraId="685B92B4" w14:textId="77777777" w:rsidR="004A5C99" w:rsidRDefault="0027463A">
      <w:pPr>
        <w:pStyle w:val="BodyText"/>
        <w:spacing w:before="6" w:line="249" w:lineRule="auto"/>
        <w:ind w:left="62" w:right="164" w:firstLine="189"/>
        <w:jc w:val="both"/>
      </w:pPr>
      <w:r>
        <w:rPr>
          <w:color w:val="231F20"/>
          <w:w w:val="110"/>
        </w:rPr>
        <w:t xml:space="preserve">John and John (1993) </w:t>
      </w:r>
      <w:proofErr w:type="gramStart"/>
      <w:r>
        <w:rPr>
          <w:color w:val="231F20"/>
          <w:w w:val="110"/>
        </w:rPr>
        <w:t>is</w:t>
      </w:r>
      <w:proofErr w:type="gramEnd"/>
      <w:r>
        <w:rPr>
          <w:color w:val="231F20"/>
          <w:w w:val="110"/>
        </w:rPr>
        <w:t xml:space="preserve"> one of the most important papers showing that even </w:t>
      </w:r>
      <w:r>
        <w:rPr>
          <w:color w:val="231F20"/>
        </w:rPr>
        <w:t xml:space="preserve">though a CEO is hired by the shareholders, the optimal investment policy is one that </w:t>
      </w:r>
      <w:r>
        <w:rPr>
          <w:color w:val="231F20"/>
          <w:spacing w:val="-2"/>
          <w:w w:val="110"/>
        </w:rPr>
        <w:t>maximizes</w:t>
      </w:r>
      <w:r>
        <w:rPr>
          <w:color w:val="231F20"/>
          <w:spacing w:val="-6"/>
          <w:w w:val="110"/>
        </w:rPr>
        <w:t xml:space="preserve"> </w:t>
      </w:r>
      <w:r>
        <w:rPr>
          <w:color w:val="231F20"/>
          <w:spacing w:val="-2"/>
          <w:w w:val="110"/>
        </w:rPr>
        <w:t>the</w:t>
      </w:r>
      <w:r>
        <w:rPr>
          <w:color w:val="231F20"/>
          <w:spacing w:val="-7"/>
          <w:w w:val="110"/>
        </w:rPr>
        <w:t xml:space="preserve"> </w:t>
      </w:r>
      <w:r>
        <w:rPr>
          <w:color w:val="231F20"/>
          <w:spacing w:val="-2"/>
          <w:w w:val="110"/>
        </w:rPr>
        <w:t>joint</w:t>
      </w:r>
      <w:r>
        <w:rPr>
          <w:color w:val="231F20"/>
          <w:spacing w:val="-7"/>
          <w:w w:val="110"/>
        </w:rPr>
        <w:t xml:space="preserve"> </w:t>
      </w:r>
      <w:r>
        <w:rPr>
          <w:color w:val="231F20"/>
          <w:spacing w:val="-2"/>
          <w:w w:val="110"/>
        </w:rPr>
        <w:t>benefits</w:t>
      </w:r>
      <w:r>
        <w:rPr>
          <w:color w:val="231F20"/>
          <w:spacing w:val="-7"/>
          <w:w w:val="110"/>
        </w:rPr>
        <w:t xml:space="preserve"> </w:t>
      </w:r>
      <w:r>
        <w:rPr>
          <w:color w:val="231F20"/>
          <w:spacing w:val="-2"/>
          <w:w w:val="110"/>
        </w:rPr>
        <w:t>to</w:t>
      </w:r>
      <w:r>
        <w:rPr>
          <w:color w:val="231F20"/>
          <w:spacing w:val="-8"/>
          <w:w w:val="110"/>
        </w:rPr>
        <w:t xml:space="preserve"> </w:t>
      </w:r>
      <w:r>
        <w:rPr>
          <w:color w:val="231F20"/>
          <w:spacing w:val="-2"/>
          <w:w w:val="110"/>
        </w:rPr>
        <w:t>debt</w:t>
      </w:r>
      <w:r>
        <w:rPr>
          <w:color w:val="231F20"/>
          <w:spacing w:val="-7"/>
          <w:w w:val="110"/>
        </w:rPr>
        <w:t xml:space="preserve"> </w:t>
      </w:r>
      <w:r>
        <w:rPr>
          <w:color w:val="231F20"/>
          <w:spacing w:val="-2"/>
          <w:w w:val="110"/>
        </w:rPr>
        <w:t>and</w:t>
      </w:r>
      <w:r>
        <w:rPr>
          <w:color w:val="231F20"/>
          <w:spacing w:val="-8"/>
          <w:w w:val="110"/>
        </w:rPr>
        <w:t xml:space="preserve"> </w:t>
      </w:r>
      <w:r>
        <w:rPr>
          <w:color w:val="231F20"/>
          <w:spacing w:val="-2"/>
          <w:w w:val="110"/>
        </w:rPr>
        <w:t>equity</w:t>
      </w:r>
      <w:r>
        <w:rPr>
          <w:color w:val="231F20"/>
          <w:spacing w:val="-7"/>
          <w:w w:val="110"/>
        </w:rPr>
        <w:t xml:space="preserve"> </w:t>
      </w:r>
      <w:r>
        <w:rPr>
          <w:color w:val="231F20"/>
          <w:spacing w:val="-2"/>
          <w:w w:val="110"/>
        </w:rPr>
        <w:t>rather</w:t>
      </w:r>
      <w:r>
        <w:rPr>
          <w:color w:val="231F20"/>
          <w:spacing w:val="-7"/>
          <w:w w:val="110"/>
        </w:rPr>
        <w:t xml:space="preserve"> </w:t>
      </w:r>
      <w:r>
        <w:rPr>
          <w:color w:val="231F20"/>
          <w:spacing w:val="-2"/>
          <w:w w:val="110"/>
        </w:rPr>
        <w:t>than</w:t>
      </w:r>
      <w:r>
        <w:rPr>
          <w:color w:val="231F20"/>
          <w:spacing w:val="-7"/>
          <w:w w:val="110"/>
        </w:rPr>
        <w:t xml:space="preserve"> </w:t>
      </w:r>
      <w:r>
        <w:rPr>
          <w:color w:val="231F20"/>
          <w:spacing w:val="-2"/>
          <w:w w:val="110"/>
        </w:rPr>
        <w:t>simply</w:t>
      </w:r>
      <w:r>
        <w:rPr>
          <w:color w:val="231F20"/>
          <w:spacing w:val="-7"/>
          <w:w w:val="110"/>
        </w:rPr>
        <w:t xml:space="preserve"> </w:t>
      </w:r>
      <w:r>
        <w:rPr>
          <w:color w:val="231F20"/>
          <w:spacing w:val="-2"/>
          <w:w w:val="110"/>
        </w:rPr>
        <w:t>rewarding</w:t>
      </w:r>
      <w:r>
        <w:rPr>
          <w:color w:val="231F20"/>
          <w:spacing w:val="-6"/>
          <w:w w:val="110"/>
        </w:rPr>
        <w:t xml:space="preserve"> </w:t>
      </w:r>
      <w:r>
        <w:rPr>
          <w:color w:val="231F20"/>
          <w:spacing w:val="-2"/>
          <w:w w:val="110"/>
        </w:rPr>
        <w:t xml:space="preserve">equity, </w:t>
      </w:r>
      <w:r>
        <w:rPr>
          <w:color w:val="231F20"/>
          <w:w w:val="110"/>
        </w:rPr>
        <w:t>possibly at the expense of debt. If CEOs can commit to not pursuing risk-shifting strategies,</w:t>
      </w:r>
      <w:r>
        <w:rPr>
          <w:color w:val="231F20"/>
          <w:spacing w:val="-9"/>
          <w:w w:val="110"/>
        </w:rPr>
        <w:t xml:space="preserve"> </w:t>
      </w:r>
      <w:r>
        <w:rPr>
          <w:color w:val="231F20"/>
          <w:w w:val="110"/>
        </w:rPr>
        <w:t>the</w:t>
      </w:r>
      <w:r>
        <w:rPr>
          <w:color w:val="231F20"/>
          <w:spacing w:val="-9"/>
          <w:w w:val="110"/>
        </w:rPr>
        <w:t xml:space="preserve"> </w:t>
      </w:r>
      <w:r>
        <w:rPr>
          <w:color w:val="231F20"/>
          <w:w w:val="110"/>
        </w:rPr>
        <w:t>cost</w:t>
      </w:r>
      <w:r>
        <w:rPr>
          <w:color w:val="231F20"/>
          <w:spacing w:val="-9"/>
          <w:w w:val="110"/>
        </w:rPr>
        <w:t xml:space="preserve"> </w:t>
      </w:r>
      <w:r>
        <w:rPr>
          <w:color w:val="231F20"/>
          <w:w w:val="110"/>
        </w:rPr>
        <w:t>of</w:t>
      </w:r>
      <w:r>
        <w:rPr>
          <w:color w:val="231F20"/>
          <w:spacing w:val="-9"/>
          <w:w w:val="110"/>
        </w:rPr>
        <w:t xml:space="preserve"> </w:t>
      </w:r>
      <w:r>
        <w:rPr>
          <w:color w:val="231F20"/>
          <w:w w:val="110"/>
        </w:rPr>
        <w:t>debt</w:t>
      </w:r>
      <w:r>
        <w:rPr>
          <w:color w:val="231F20"/>
          <w:spacing w:val="-10"/>
          <w:w w:val="110"/>
        </w:rPr>
        <w:t xml:space="preserve"> </w:t>
      </w:r>
      <w:r>
        <w:rPr>
          <w:color w:val="231F20"/>
          <w:w w:val="110"/>
        </w:rPr>
        <w:t>will</w:t>
      </w:r>
      <w:r>
        <w:rPr>
          <w:color w:val="231F20"/>
          <w:spacing w:val="-8"/>
          <w:w w:val="110"/>
        </w:rPr>
        <w:t xml:space="preserve"> </w:t>
      </w:r>
      <w:r>
        <w:rPr>
          <w:color w:val="231F20"/>
          <w:w w:val="110"/>
        </w:rPr>
        <w:t>drop</w:t>
      </w:r>
      <w:r>
        <w:rPr>
          <w:color w:val="231F20"/>
          <w:spacing w:val="-10"/>
          <w:w w:val="110"/>
        </w:rPr>
        <w:t xml:space="preserve"> </w:t>
      </w:r>
      <w:r>
        <w:rPr>
          <w:color w:val="231F20"/>
          <w:w w:val="110"/>
        </w:rPr>
        <w:t>in</w:t>
      </w:r>
      <w:r>
        <w:rPr>
          <w:color w:val="231F20"/>
          <w:spacing w:val="-9"/>
          <w:w w:val="110"/>
        </w:rPr>
        <w:t xml:space="preserve"> </w:t>
      </w:r>
      <w:r>
        <w:rPr>
          <w:color w:val="231F20"/>
          <w:w w:val="110"/>
        </w:rPr>
        <w:t>a</w:t>
      </w:r>
      <w:r>
        <w:rPr>
          <w:color w:val="231F20"/>
          <w:spacing w:val="-10"/>
          <w:w w:val="110"/>
        </w:rPr>
        <w:t xml:space="preserve"> </w:t>
      </w:r>
      <w:r>
        <w:rPr>
          <w:color w:val="231F20"/>
          <w:w w:val="110"/>
        </w:rPr>
        <w:t>way</w:t>
      </w:r>
      <w:r>
        <w:rPr>
          <w:color w:val="231F20"/>
          <w:spacing w:val="-9"/>
          <w:w w:val="110"/>
        </w:rPr>
        <w:t xml:space="preserve"> </w:t>
      </w:r>
      <w:r>
        <w:rPr>
          <w:color w:val="231F20"/>
          <w:w w:val="110"/>
        </w:rPr>
        <w:t>that</w:t>
      </w:r>
      <w:r>
        <w:rPr>
          <w:color w:val="231F20"/>
          <w:spacing w:val="-9"/>
          <w:w w:val="110"/>
        </w:rPr>
        <w:t xml:space="preserve"> </w:t>
      </w:r>
      <w:r>
        <w:rPr>
          <w:color w:val="231F20"/>
          <w:w w:val="110"/>
        </w:rPr>
        <w:t>raises</w:t>
      </w:r>
      <w:r>
        <w:rPr>
          <w:color w:val="231F20"/>
          <w:spacing w:val="-10"/>
          <w:w w:val="110"/>
        </w:rPr>
        <w:t xml:space="preserve"> </w:t>
      </w:r>
      <w:r>
        <w:rPr>
          <w:color w:val="231F20"/>
          <w:w w:val="110"/>
        </w:rPr>
        <w:t>the</w:t>
      </w:r>
      <w:r>
        <w:rPr>
          <w:color w:val="231F20"/>
          <w:spacing w:val="-9"/>
          <w:w w:val="110"/>
        </w:rPr>
        <w:t xml:space="preserve"> </w:t>
      </w:r>
      <w:r>
        <w:rPr>
          <w:color w:val="231F20"/>
          <w:w w:val="110"/>
        </w:rPr>
        <w:t>share</w:t>
      </w:r>
      <w:r>
        <w:rPr>
          <w:color w:val="231F20"/>
          <w:spacing w:val="-10"/>
          <w:w w:val="110"/>
        </w:rPr>
        <w:t xml:space="preserve"> </w:t>
      </w:r>
      <w:r>
        <w:rPr>
          <w:color w:val="231F20"/>
          <w:w w:val="110"/>
        </w:rPr>
        <w:t>price.</w:t>
      </w:r>
      <w:r>
        <w:rPr>
          <w:color w:val="231F20"/>
          <w:spacing w:val="-9"/>
          <w:w w:val="110"/>
        </w:rPr>
        <w:t xml:space="preserve"> </w:t>
      </w:r>
      <w:r>
        <w:rPr>
          <w:color w:val="231F20"/>
          <w:w w:val="110"/>
        </w:rPr>
        <w:t>Inside</w:t>
      </w:r>
      <w:r>
        <w:rPr>
          <w:color w:val="231F20"/>
          <w:spacing w:val="-8"/>
          <w:w w:val="110"/>
        </w:rPr>
        <w:t xml:space="preserve"> </w:t>
      </w:r>
      <w:r>
        <w:rPr>
          <w:color w:val="231F20"/>
          <w:w w:val="110"/>
        </w:rPr>
        <w:t>debt solves</w:t>
      </w:r>
      <w:r>
        <w:rPr>
          <w:color w:val="231F20"/>
          <w:spacing w:val="-2"/>
          <w:w w:val="110"/>
        </w:rPr>
        <w:t xml:space="preserve"> </w:t>
      </w:r>
      <w:r>
        <w:rPr>
          <w:color w:val="231F20"/>
          <w:w w:val="110"/>
        </w:rPr>
        <w:t>this</w:t>
      </w:r>
      <w:r>
        <w:rPr>
          <w:color w:val="231F20"/>
          <w:spacing w:val="-3"/>
          <w:w w:val="110"/>
        </w:rPr>
        <w:t xml:space="preserve"> </w:t>
      </w:r>
      <w:r>
        <w:rPr>
          <w:color w:val="231F20"/>
          <w:w w:val="110"/>
        </w:rPr>
        <w:t>problem,</w:t>
      </w:r>
      <w:r>
        <w:rPr>
          <w:color w:val="231F20"/>
          <w:spacing w:val="-2"/>
          <w:w w:val="110"/>
        </w:rPr>
        <w:t xml:space="preserve"> </w:t>
      </w:r>
      <w:r>
        <w:rPr>
          <w:color w:val="231F20"/>
          <w:w w:val="110"/>
        </w:rPr>
        <w:t>which</w:t>
      </w:r>
      <w:r>
        <w:rPr>
          <w:color w:val="231F20"/>
          <w:spacing w:val="-2"/>
          <w:w w:val="110"/>
        </w:rPr>
        <w:t xml:space="preserve"> </w:t>
      </w:r>
      <w:r>
        <w:rPr>
          <w:color w:val="231F20"/>
          <w:w w:val="110"/>
        </w:rPr>
        <w:t>occurs</w:t>
      </w:r>
      <w:r>
        <w:rPr>
          <w:color w:val="231F20"/>
          <w:spacing w:val="-3"/>
          <w:w w:val="110"/>
        </w:rPr>
        <w:t xml:space="preserve"> </w:t>
      </w:r>
      <w:r>
        <w:rPr>
          <w:color w:val="231F20"/>
          <w:w w:val="110"/>
        </w:rPr>
        <w:t>in</w:t>
      </w:r>
      <w:r>
        <w:rPr>
          <w:color w:val="231F20"/>
          <w:spacing w:val="-3"/>
          <w:w w:val="110"/>
        </w:rPr>
        <w:t xml:space="preserve"> </w:t>
      </w:r>
      <w:r>
        <w:rPr>
          <w:color w:val="231F20"/>
          <w:w w:val="110"/>
        </w:rPr>
        <w:t>any</w:t>
      </w:r>
      <w:r>
        <w:rPr>
          <w:color w:val="231F20"/>
          <w:spacing w:val="-3"/>
          <w:w w:val="110"/>
        </w:rPr>
        <w:t xml:space="preserve"> </w:t>
      </w:r>
      <w:r>
        <w:rPr>
          <w:color w:val="231F20"/>
          <w:w w:val="110"/>
        </w:rPr>
        <w:t>firm</w:t>
      </w:r>
      <w:r>
        <w:rPr>
          <w:color w:val="231F20"/>
          <w:spacing w:val="-3"/>
          <w:w w:val="110"/>
        </w:rPr>
        <w:t xml:space="preserve"> </w:t>
      </w:r>
      <w:r>
        <w:rPr>
          <w:color w:val="231F20"/>
          <w:w w:val="110"/>
        </w:rPr>
        <w:t>that</w:t>
      </w:r>
      <w:r>
        <w:rPr>
          <w:color w:val="231F20"/>
          <w:spacing w:val="-2"/>
          <w:w w:val="110"/>
        </w:rPr>
        <w:t xml:space="preserve"> </w:t>
      </w:r>
      <w:r>
        <w:rPr>
          <w:color w:val="231F20"/>
          <w:w w:val="110"/>
        </w:rPr>
        <w:t>has</w:t>
      </w:r>
      <w:r>
        <w:rPr>
          <w:color w:val="231F20"/>
          <w:spacing w:val="-3"/>
          <w:w w:val="110"/>
        </w:rPr>
        <w:t xml:space="preserve"> </w:t>
      </w:r>
      <w:r>
        <w:rPr>
          <w:color w:val="231F20"/>
          <w:w w:val="110"/>
        </w:rPr>
        <w:t>debt</w:t>
      </w:r>
      <w:r>
        <w:rPr>
          <w:color w:val="231F20"/>
          <w:spacing w:val="-3"/>
          <w:w w:val="110"/>
        </w:rPr>
        <w:t xml:space="preserve"> </w:t>
      </w:r>
      <w:r>
        <w:rPr>
          <w:color w:val="231F20"/>
          <w:w w:val="110"/>
        </w:rPr>
        <w:t>in</w:t>
      </w:r>
      <w:r>
        <w:rPr>
          <w:color w:val="231F20"/>
          <w:spacing w:val="-3"/>
          <w:w w:val="110"/>
        </w:rPr>
        <w:t xml:space="preserve"> </w:t>
      </w:r>
      <w:r>
        <w:rPr>
          <w:color w:val="231F20"/>
          <w:w w:val="110"/>
        </w:rPr>
        <w:t>its</w:t>
      </w:r>
      <w:r>
        <w:rPr>
          <w:color w:val="231F20"/>
          <w:spacing w:val="-3"/>
          <w:w w:val="110"/>
        </w:rPr>
        <w:t xml:space="preserve"> </w:t>
      </w:r>
      <w:r>
        <w:rPr>
          <w:color w:val="231F20"/>
          <w:w w:val="110"/>
        </w:rPr>
        <w:t>capital</w:t>
      </w:r>
      <w:r>
        <w:rPr>
          <w:color w:val="231F20"/>
          <w:spacing w:val="-2"/>
          <w:w w:val="110"/>
        </w:rPr>
        <w:t xml:space="preserve"> </w:t>
      </w:r>
      <w:r>
        <w:rPr>
          <w:color w:val="231F20"/>
          <w:w w:val="110"/>
        </w:rPr>
        <w:t>structure.</w:t>
      </w:r>
    </w:p>
    <w:p w14:paraId="1C17DF41" w14:textId="77777777" w:rsidR="004A5C99" w:rsidRDefault="0027463A">
      <w:pPr>
        <w:pStyle w:val="BodyText"/>
        <w:spacing w:before="5" w:line="249" w:lineRule="auto"/>
        <w:ind w:left="62" w:right="164" w:firstLine="189"/>
        <w:jc w:val="both"/>
      </w:pPr>
      <w:r>
        <w:rPr>
          <w:color w:val="231F20"/>
          <w:w w:val="105"/>
        </w:rPr>
        <w:t>The financial crisis has led regulators to consider carefully how the top managers</w:t>
      </w:r>
      <w:r>
        <w:rPr>
          <w:color w:val="231F20"/>
          <w:spacing w:val="40"/>
          <w:w w:val="105"/>
        </w:rPr>
        <w:t xml:space="preserve"> </w:t>
      </w:r>
      <w:r>
        <w:rPr>
          <w:color w:val="231F20"/>
          <w:w w:val="105"/>
        </w:rPr>
        <w:t>of banks and financial institutions should be paid. These organizations are highly leveraged and create large negative externalities for society when they default on</w:t>
      </w:r>
      <w:r>
        <w:rPr>
          <w:color w:val="231F20"/>
          <w:spacing w:val="40"/>
          <w:w w:val="105"/>
        </w:rPr>
        <w:t xml:space="preserve"> </w:t>
      </w:r>
      <w:r>
        <w:rPr>
          <w:color w:val="231F20"/>
          <w:w w:val="105"/>
        </w:rPr>
        <w:t>their liabilities. Many current proposals for reforming bankers’ pay, such as those</w:t>
      </w:r>
      <w:r>
        <w:rPr>
          <w:color w:val="231F20"/>
          <w:spacing w:val="80"/>
          <w:w w:val="105"/>
        </w:rPr>
        <w:t xml:space="preserve"> </w:t>
      </w:r>
      <w:r>
        <w:rPr>
          <w:color w:val="231F20"/>
          <w:w w:val="105"/>
        </w:rPr>
        <w:t>put forward by Federal Reserve Bank of New York President William Dudley in 2014, focus on inside debt as a key part of the optimal contract. Papers such as</w:t>
      </w:r>
      <w:r>
        <w:rPr>
          <w:color w:val="231F20"/>
          <w:spacing w:val="40"/>
          <w:w w:val="105"/>
        </w:rPr>
        <w:t xml:space="preserve"> </w:t>
      </w:r>
      <w:r>
        <w:rPr>
          <w:color w:val="231F20"/>
          <w:w w:val="105"/>
        </w:rPr>
        <w:t xml:space="preserve">Bolton </w:t>
      </w:r>
      <w:r>
        <w:rPr>
          <w:i/>
          <w:color w:val="231F20"/>
          <w:w w:val="105"/>
        </w:rPr>
        <w:t>et al</w:t>
      </w:r>
      <w:r>
        <w:rPr>
          <w:color w:val="231F20"/>
          <w:w w:val="105"/>
        </w:rPr>
        <w:t>. (2015) and van Bekkum (2016) show that inside debt for bankers has been used successfully f</w:t>
      </w:r>
      <w:r>
        <w:rPr>
          <w:color w:val="231F20"/>
          <w:w w:val="105"/>
        </w:rPr>
        <w:t>or years.</w:t>
      </w:r>
    </w:p>
    <w:p w14:paraId="5ADC8E9D" w14:textId="77777777" w:rsidR="004A5C99" w:rsidRDefault="004A5C99">
      <w:pPr>
        <w:pStyle w:val="BodyText"/>
        <w:spacing w:before="37"/>
      </w:pPr>
    </w:p>
    <w:p w14:paraId="02A640A5" w14:textId="77777777" w:rsidR="004A5C99" w:rsidRDefault="004A5C99">
      <w:pPr>
        <w:rPr>
          <w:color w:val="231F20"/>
          <w:w w:val="105"/>
          <w:sz w:val="14"/>
        </w:rPr>
      </w:pPr>
    </w:p>
    <w:p w14:paraId="29A95FD5" w14:textId="77777777" w:rsidR="00DD4D10" w:rsidRDefault="00DD4D10">
      <w:pPr>
        <w:rPr>
          <w:sz w:val="14"/>
        </w:rPr>
        <w:sectPr w:rsidR="00DD4D10">
          <w:pgSz w:w="9700" w:h="13950"/>
          <w:pgMar w:top="800" w:right="1133" w:bottom="280" w:left="1133" w:header="720" w:footer="720" w:gutter="0"/>
          <w:cols w:space="720"/>
        </w:sectPr>
      </w:pPr>
    </w:p>
    <w:p w14:paraId="3CC496EB" w14:textId="77777777" w:rsidR="004A5C99" w:rsidRDefault="004A5C99">
      <w:pPr>
        <w:pStyle w:val="BodyText"/>
        <w:spacing w:before="208"/>
        <w:rPr>
          <w:i/>
        </w:rPr>
      </w:pPr>
    </w:p>
    <w:p w14:paraId="1638E43B" w14:textId="77777777" w:rsidR="00DD4D10" w:rsidRDefault="00DD4D10">
      <w:pPr>
        <w:pStyle w:val="BodyText"/>
        <w:spacing w:before="208"/>
        <w:rPr>
          <w:i/>
        </w:rPr>
      </w:pPr>
    </w:p>
    <w:p w14:paraId="5CDE98F3" w14:textId="77777777" w:rsidR="004A5C99" w:rsidRDefault="0027463A">
      <w:pPr>
        <w:pStyle w:val="BodyText"/>
        <w:spacing w:line="249" w:lineRule="auto"/>
        <w:ind w:left="167" w:right="59" w:firstLine="189"/>
        <w:jc w:val="both"/>
      </w:pPr>
      <w:r>
        <w:rPr>
          <w:color w:val="231F20"/>
          <w:w w:val="105"/>
        </w:rPr>
        <w:t>Inside debt contracts seem</w:t>
      </w:r>
      <w:r>
        <w:rPr>
          <w:color w:val="231F20"/>
          <w:w w:val="105"/>
        </w:rPr>
        <w:t xml:space="preserve"> to have occurred almost by accident in many firms, which for years have escrowed some management compensation in the form of pen- sions or deferral accounts (often tax savings has been the main motivation for these plans). Today</w:t>
      </w:r>
      <w:r>
        <w:rPr>
          <w:color w:val="231F20"/>
          <w:spacing w:val="-1"/>
          <w:w w:val="105"/>
        </w:rPr>
        <w:t xml:space="preserve"> </w:t>
      </w:r>
      <w:r>
        <w:rPr>
          <w:color w:val="231F20"/>
          <w:w w:val="105"/>
        </w:rPr>
        <w:t>it makes</w:t>
      </w:r>
      <w:r>
        <w:rPr>
          <w:color w:val="231F20"/>
          <w:spacing w:val="-1"/>
          <w:w w:val="105"/>
        </w:rPr>
        <w:t xml:space="preserve"> </w:t>
      </w:r>
      <w:r>
        <w:rPr>
          <w:color w:val="231F20"/>
          <w:w w:val="105"/>
        </w:rPr>
        <w:t>sense for companies to recognize explicitly when and</w:t>
      </w:r>
      <w:r>
        <w:rPr>
          <w:color w:val="231F20"/>
          <w:spacing w:val="-1"/>
          <w:w w:val="105"/>
        </w:rPr>
        <w:t xml:space="preserve"> </w:t>
      </w:r>
      <w:r>
        <w:rPr>
          <w:color w:val="231F20"/>
          <w:w w:val="105"/>
        </w:rPr>
        <w:t>why in- side debt compensation is valuable, and to use it more aggressively in firms that fi- nance themselves with external debt capital.</w:t>
      </w:r>
    </w:p>
    <w:p w14:paraId="629E8B7A" w14:textId="77777777" w:rsidR="004A5C99" w:rsidRDefault="004A5C99">
      <w:pPr>
        <w:pStyle w:val="BodyText"/>
        <w:spacing w:before="15"/>
      </w:pPr>
    </w:p>
    <w:p w14:paraId="7759A20E" w14:textId="77777777" w:rsidR="004A5C99" w:rsidRDefault="0027463A">
      <w:pPr>
        <w:spacing w:before="1" w:line="252" w:lineRule="auto"/>
        <w:ind w:left="167" w:right="114"/>
        <w:jc w:val="both"/>
        <w:rPr>
          <w:i/>
          <w:sz w:val="20"/>
        </w:rPr>
      </w:pPr>
      <w:r>
        <w:rPr>
          <w:i/>
          <w:color w:val="231F20"/>
          <w:w w:val="105"/>
          <w:sz w:val="20"/>
        </w:rPr>
        <w:t>Narrow the List of Suitable Performance Benchmarks, so that Accounting Data and Peer-based Compensation Are Removed</w:t>
      </w:r>
    </w:p>
    <w:p w14:paraId="44AAF204" w14:textId="77777777" w:rsidR="004A5C99" w:rsidRDefault="0027463A">
      <w:pPr>
        <w:pStyle w:val="BodyText"/>
        <w:spacing w:line="249" w:lineRule="auto"/>
        <w:ind w:left="167" w:right="60"/>
        <w:jc w:val="both"/>
      </w:pPr>
      <w:r>
        <w:rPr>
          <w:color w:val="231F20"/>
          <w:w w:val="105"/>
        </w:rPr>
        <w:t>Even today, many managers participate in bonus plans that set goals based on ac- counting</w:t>
      </w:r>
      <w:r>
        <w:rPr>
          <w:color w:val="231F20"/>
          <w:spacing w:val="38"/>
          <w:w w:val="105"/>
        </w:rPr>
        <w:t xml:space="preserve"> </w:t>
      </w:r>
      <w:r>
        <w:rPr>
          <w:color w:val="231F20"/>
          <w:w w:val="105"/>
        </w:rPr>
        <w:t>data</w:t>
      </w:r>
      <w:r>
        <w:rPr>
          <w:color w:val="231F20"/>
          <w:spacing w:val="37"/>
          <w:w w:val="105"/>
        </w:rPr>
        <w:t xml:space="preserve"> </w:t>
      </w:r>
      <w:r>
        <w:rPr>
          <w:color w:val="231F20"/>
          <w:w w:val="105"/>
        </w:rPr>
        <w:t>or</w:t>
      </w:r>
      <w:r>
        <w:rPr>
          <w:color w:val="231F20"/>
          <w:spacing w:val="37"/>
          <w:w w:val="105"/>
        </w:rPr>
        <w:t xml:space="preserve"> </w:t>
      </w:r>
      <w:r>
        <w:rPr>
          <w:color w:val="231F20"/>
          <w:w w:val="105"/>
        </w:rPr>
        <w:t>the</w:t>
      </w:r>
      <w:r>
        <w:rPr>
          <w:color w:val="231F20"/>
          <w:spacing w:val="37"/>
          <w:w w:val="105"/>
        </w:rPr>
        <w:t xml:space="preserve"> </w:t>
      </w:r>
      <w:r>
        <w:rPr>
          <w:color w:val="231F20"/>
          <w:w w:val="105"/>
        </w:rPr>
        <w:t>performance</w:t>
      </w:r>
      <w:r>
        <w:rPr>
          <w:color w:val="231F20"/>
          <w:spacing w:val="38"/>
          <w:w w:val="105"/>
        </w:rPr>
        <w:t xml:space="preserve"> </w:t>
      </w:r>
      <w:r>
        <w:rPr>
          <w:color w:val="231F20"/>
          <w:w w:val="105"/>
        </w:rPr>
        <w:t>of</w:t>
      </w:r>
      <w:r>
        <w:rPr>
          <w:color w:val="231F20"/>
          <w:spacing w:val="35"/>
          <w:w w:val="105"/>
        </w:rPr>
        <w:t xml:space="preserve"> </w:t>
      </w:r>
      <w:r>
        <w:rPr>
          <w:color w:val="231F20"/>
          <w:w w:val="105"/>
        </w:rPr>
        <w:t>a</w:t>
      </w:r>
      <w:r>
        <w:rPr>
          <w:color w:val="231F20"/>
          <w:spacing w:val="37"/>
          <w:w w:val="105"/>
        </w:rPr>
        <w:t xml:space="preserve"> </w:t>
      </w:r>
      <w:r>
        <w:rPr>
          <w:color w:val="231F20"/>
          <w:w w:val="105"/>
        </w:rPr>
        <w:t>‘peer</w:t>
      </w:r>
      <w:r>
        <w:rPr>
          <w:color w:val="231F20"/>
          <w:spacing w:val="34"/>
          <w:w w:val="105"/>
        </w:rPr>
        <w:t xml:space="preserve"> </w:t>
      </w:r>
      <w:r>
        <w:rPr>
          <w:color w:val="231F20"/>
          <w:w w:val="105"/>
        </w:rPr>
        <w:t>group’</w:t>
      </w:r>
      <w:r>
        <w:rPr>
          <w:color w:val="231F20"/>
          <w:spacing w:val="37"/>
          <w:w w:val="105"/>
        </w:rPr>
        <w:t xml:space="preserve"> </w:t>
      </w:r>
      <w:r>
        <w:rPr>
          <w:color w:val="231F20"/>
          <w:w w:val="105"/>
        </w:rPr>
        <w:t>of</w:t>
      </w:r>
      <w:r>
        <w:rPr>
          <w:color w:val="231F20"/>
          <w:spacing w:val="35"/>
          <w:w w:val="105"/>
        </w:rPr>
        <w:t xml:space="preserve"> </w:t>
      </w:r>
      <w:r>
        <w:rPr>
          <w:color w:val="231F20"/>
          <w:w w:val="105"/>
        </w:rPr>
        <w:t>companies.</w:t>
      </w:r>
      <w:r>
        <w:rPr>
          <w:color w:val="231F20"/>
          <w:spacing w:val="37"/>
          <w:w w:val="105"/>
        </w:rPr>
        <w:t xml:space="preserve"> </w:t>
      </w:r>
      <w:r>
        <w:rPr>
          <w:color w:val="231F20"/>
          <w:w w:val="105"/>
        </w:rPr>
        <w:t>The</w:t>
      </w:r>
      <w:r>
        <w:rPr>
          <w:color w:val="231F20"/>
          <w:spacing w:val="38"/>
          <w:w w:val="105"/>
        </w:rPr>
        <w:t xml:space="preserve"> </w:t>
      </w:r>
      <w:r>
        <w:rPr>
          <w:color w:val="231F20"/>
          <w:w w:val="105"/>
        </w:rPr>
        <w:t>weakness of these plans is obvious: the performance targets can easily be manipulated by managers</w:t>
      </w:r>
      <w:r>
        <w:rPr>
          <w:color w:val="231F20"/>
          <w:spacing w:val="40"/>
          <w:w w:val="105"/>
        </w:rPr>
        <w:t xml:space="preserve"> </w:t>
      </w:r>
      <w:r>
        <w:rPr>
          <w:color w:val="231F20"/>
          <w:w w:val="105"/>
        </w:rPr>
        <w:t>as</w:t>
      </w:r>
      <w:r>
        <w:rPr>
          <w:color w:val="231F20"/>
          <w:spacing w:val="39"/>
          <w:w w:val="105"/>
        </w:rPr>
        <w:t xml:space="preserve"> </w:t>
      </w:r>
      <w:r>
        <w:rPr>
          <w:color w:val="231F20"/>
          <w:w w:val="105"/>
        </w:rPr>
        <w:t>shown</w:t>
      </w:r>
      <w:r>
        <w:rPr>
          <w:color w:val="231F20"/>
          <w:spacing w:val="40"/>
          <w:w w:val="105"/>
        </w:rPr>
        <w:t xml:space="preserve"> </w:t>
      </w:r>
      <w:r>
        <w:rPr>
          <w:color w:val="231F20"/>
          <w:w w:val="105"/>
        </w:rPr>
        <w:t>by</w:t>
      </w:r>
      <w:r>
        <w:rPr>
          <w:color w:val="231F20"/>
          <w:spacing w:val="40"/>
          <w:w w:val="105"/>
        </w:rPr>
        <w:t xml:space="preserve"> </w:t>
      </w:r>
      <w:r>
        <w:rPr>
          <w:color w:val="231F20"/>
          <w:w w:val="105"/>
        </w:rPr>
        <w:t>Healy</w:t>
      </w:r>
      <w:r>
        <w:rPr>
          <w:color w:val="231F20"/>
          <w:spacing w:val="40"/>
          <w:w w:val="105"/>
        </w:rPr>
        <w:t xml:space="preserve"> </w:t>
      </w:r>
      <w:r>
        <w:rPr>
          <w:color w:val="231F20"/>
          <w:w w:val="105"/>
        </w:rPr>
        <w:t>(1985)</w:t>
      </w:r>
      <w:r>
        <w:rPr>
          <w:color w:val="231F20"/>
          <w:spacing w:val="39"/>
          <w:w w:val="105"/>
        </w:rPr>
        <w:t xml:space="preserve"> </w:t>
      </w:r>
      <w:r>
        <w:rPr>
          <w:color w:val="231F20"/>
          <w:w w:val="105"/>
        </w:rPr>
        <w:t>and</w:t>
      </w:r>
      <w:r>
        <w:rPr>
          <w:color w:val="231F20"/>
          <w:spacing w:val="40"/>
          <w:w w:val="105"/>
        </w:rPr>
        <w:t xml:space="preserve"> </w:t>
      </w:r>
      <w:r>
        <w:rPr>
          <w:color w:val="231F20"/>
          <w:w w:val="105"/>
        </w:rPr>
        <w:t>dozens</w:t>
      </w:r>
      <w:r>
        <w:rPr>
          <w:color w:val="231F20"/>
          <w:spacing w:val="39"/>
          <w:w w:val="105"/>
        </w:rPr>
        <w:t xml:space="preserve"> </w:t>
      </w:r>
      <w:r>
        <w:rPr>
          <w:color w:val="231F20"/>
          <w:w w:val="105"/>
        </w:rPr>
        <w:t>of</w:t>
      </w:r>
      <w:r>
        <w:rPr>
          <w:color w:val="231F20"/>
          <w:spacing w:val="39"/>
          <w:w w:val="105"/>
        </w:rPr>
        <w:t xml:space="preserve"> </w:t>
      </w:r>
      <w:r>
        <w:rPr>
          <w:color w:val="231F20"/>
          <w:w w:val="105"/>
        </w:rPr>
        <w:t>successor</w:t>
      </w:r>
      <w:r>
        <w:rPr>
          <w:color w:val="231F20"/>
          <w:spacing w:val="39"/>
          <w:w w:val="105"/>
        </w:rPr>
        <w:t xml:space="preserve"> </w:t>
      </w:r>
      <w:r>
        <w:rPr>
          <w:color w:val="231F20"/>
          <w:w w:val="105"/>
        </w:rPr>
        <w:t>papers,</w:t>
      </w:r>
      <w:r>
        <w:rPr>
          <w:color w:val="231F20"/>
          <w:spacing w:val="40"/>
          <w:w w:val="105"/>
        </w:rPr>
        <w:t xml:space="preserve"> </w:t>
      </w:r>
      <w:r>
        <w:rPr>
          <w:color w:val="231F20"/>
          <w:w w:val="105"/>
        </w:rPr>
        <w:t>and</w:t>
      </w:r>
      <w:r>
        <w:rPr>
          <w:color w:val="231F20"/>
          <w:spacing w:val="40"/>
          <w:w w:val="105"/>
        </w:rPr>
        <w:t xml:space="preserve"> </w:t>
      </w:r>
      <w:r>
        <w:rPr>
          <w:color w:val="231F20"/>
          <w:w w:val="105"/>
        </w:rPr>
        <w:t xml:space="preserve">mem- bers of the peer group can be cherry-picked (Bizjak </w:t>
      </w:r>
      <w:r>
        <w:rPr>
          <w:i/>
          <w:color w:val="231F20"/>
          <w:w w:val="105"/>
        </w:rPr>
        <w:t>et al.</w:t>
      </w:r>
      <w:r>
        <w:rPr>
          <w:color w:val="231F20"/>
          <w:w w:val="105"/>
        </w:rPr>
        <w:t>, 2011, who amusingly</w:t>
      </w:r>
      <w:r>
        <w:rPr>
          <w:color w:val="231F20"/>
          <w:spacing w:val="80"/>
          <w:w w:val="105"/>
        </w:rPr>
        <w:t xml:space="preserve"> </w:t>
      </w:r>
      <w:r>
        <w:rPr>
          <w:color w:val="231F20"/>
          <w:w w:val="105"/>
        </w:rPr>
        <w:t xml:space="preserve">seem to reach a conclusion opposite to Bizjak </w:t>
      </w:r>
      <w:r>
        <w:rPr>
          <w:i/>
          <w:color w:val="231F20"/>
          <w:w w:val="105"/>
        </w:rPr>
        <w:t>et al.</w:t>
      </w:r>
      <w:r>
        <w:rPr>
          <w:color w:val="231F20"/>
          <w:w w:val="105"/>
        </w:rPr>
        <w:t>, 2008). S&amp;W argue that peers should be ‘independently selected’, but it is hard to understand how this could oc-</w:t>
      </w:r>
      <w:r>
        <w:rPr>
          <w:color w:val="231F20"/>
          <w:spacing w:val="80"/>
          <w:w w:val="105"/>
        </w:rPr>
        <w:t xml:space="preserve"> </w:t>
      </w:r>
      <w:r>
        <w:rPr>
          <w:color w:val="231F20"/>
          <w:w w:val="105"/>
        </w:rPr>
        <w:t>cur in practice.</w:t>
      </w:r>
    </w:p>
    <w:p w14:paraId="6D1351E7" w14:textId="77777777" w:rsidR="004A5C99" w:rsidRDefault="0027463A">
      <w:pPr>
        <w:pStyle w:val="BodyText"/>
        <w:spacing w:before="4" w:line="249" w:lineRule="auto"/>
        <w:ind w:left="167" w:right="58" w:firstLine="189"/>
        <w:jc w:val="both"/>
      </w:pPr>
      <w:r>
        <w:rPr>
          <w:color w:val="231F20"/>
        </w:rPr>
        <w:t xml:space="preserve">The validity of non-market-based compensation rewards has been debated for de- </w:t>
      </w:r>
      <w:r>
        <w:rPr>
          <w:color w:val="231F20"/>
          <w:w w:val="110"/>
        </w:rPr>
        <w:t>cades in the</w:t>
      </w:r>
      <w:r>
        <w:rPr>
          <w:color w:val="231F20"/>
          <w:spacing w:val="-1"/>
          <w:w w:val="110"/>
        </w:rPr>
        <w:t xml:space="preserve"> </w:t>
      </w:r>
      <w:r>
        <w:rPr>
          <w:color w:val="231F20"/>
          <w:w w:val="110"/>
        </w:rPr>
        <w:t>literature, and capturing the twists and turns of that debate would not be</w:t>
      </w:r>
      <w:r>
        <w:rPr>
          <w:color w:val="231F20"/>
          <w:spacing w:val="-2"/>
          <w:w w:val="110"/>
        </w:rPr>
        <w:t xml:space="preserve"> </w:t>
      </w:r>
      <w:r>
        <w:rPr>
          <w:color w:val="231F20"/>
          <w:w w:val="110"/>
        </w:rPr>
        <w:t>useful</w:t>
      </w:r>
      <w:r>
        <w:rPr>
          <w:color w:val="231F20"/>
          <w:spacing w:val="-1"/>
          <w:w w:val="110"/>
        </w:rPr>
        <w:t xml:space="preserve"> </w:t>
      </w:r>
      <w:r>
        <w:rPr>
          <w:color w:val="231F20"/>
          <w:w w:val="110"/>
        </w:rPr>
        <w:t>in</w:t>
      </w:r>
      <w:r>
        <w:rPr>
          <w:color w:val="231F20"/>
          <w:spacing w:val="-2"/>
          <w:w w:val="110"/>
        </w:rPr>
        <w:t xml:space="preserve"> </w:t>
      </w:r>
      <w:r>
        <w:rPr>
          <w:color w:val="231F20"/>
          <w:w w:val="110"/>
        </w:rPr>
        <w:t>this</w:t>
      </w:r>
      <w:r>
        <w:rPr>
          <w:color w:val="231F20"/>
          <w:spacing w:val="-1"/>
          <w:w w:val="110"/>
        </w:rPr>
        <w:t xml:space="preserve"> </w:t>
      </w:r>
      <w:r>
        <w:rPr>
          <w:color w:val="231F20"/>
          <w:w w:val="110"/>
        </w:rPr>
        <w:t>commentary.</w:t>
      </w:r>
      <w:r>
        <w:rPr>
          <w:color w:val="231F20"/>
          <w:spacing w:val="-2"/>
          <w:w w:val="110"/>
        </w:rPr>
        <w:t xml:space="preserve"> </w:t>
      </w:r>
      <w:r>
        <w:rPr>
          <w:color w:val="231F20"/>
          <w:w w:val="110"/>
        </w:rPr>
        <w:t>After years</w:t>
      </w:r>
      <w:r>
        <w:rPr>
          <w:color w:val="231F20"/>
          <w:spacing w:val="-1"/>
          <w:w w:val="110"/>
        </w:rPr>
        <w:t xml:space="preserve"> </w:t>
      </w:r>
      <w:r>
        <w:rPr>
          <w:color w:val="231F20"/>
          <w:w w:val="110"/>
        </w:rPr>
        <w:t>of</w:t>
      </w:r>
      <w:r>
        <w:rPr>
          <w:color w:val="231F20"/>
          <w:spacing w:val="-2"/>
          <w:w w:val="110"/>
        </w:rPr>
        <w:t xml:space="preserve"> </w:t>
      </w:r>
      <w:r>
        <w:rPr>
          <w:color w:val="231F20"/>
          <w:w w:val="110"/>
        </w:rPr>
        <w:t>reflection,</w:t>
      </w:r>
      <w:r>
        <w:rPr>
          <w:color w:val="231F20"/>
          <w:spacing w:val="-1"/>
          <w:w w:val="110"/>
        </w:rPr>
        <w:t xml:space="preserve"> </w:t>
      </w:r>
      <w:r>
        <w:rPr>
          <w:color w:val="231F20"/>
          <w:w w:val="110"/>
        </w:rPr>
        <w:t>my</w:t>
      </w:r>
      <w:r>
        <w:rPr>
          <w:color w:val="231F20"/>
          <w:spacing w:val="-1"/>
          <w:w w:val="110"/>
        </w:rPr>
        <w:t xml:space="preserve"> </w:t>
      </w:r>
      <w:r>
        <w:rPr>
          <w:color w:val="231F20"/>
          <w:w w:val="110"/>
        </w:rPr>
        <w:t>own</w:t>
      </w:r>
      <w:r>
        <w:rPr>
          <w:color w:val="231F20"/>
          <w:spacing w:val="-1"/>
          <w:w w:val="110"/>
        </w:rPr>
        <w:t xml:space="preserve"> </w:t>
      </w:r>
      <w:r>
        <w:rPr>
          <w:color w:val="231F20"/>
          <w:w w:val="110"/>
        </w:rPr>
        <w:t>views</w:t>
      </w:r>
      <w:r>
        <w:rPr>
          <w:color w:val="231F20"/>
          <w:spacing w:val="-2"/>
          <w:w w:val="110"/>
        </w:rPr>
        <w:t xml:space="preserve"> </w:t>
      </w:r>
      <w:r>
        <w:rPr>
          <w:color w:val="231F20"/>
          <w:w w:val="110"/>
        </w:rPr>
        <w:t>have</w:t>
      </w:r>
      <w:r>
        <w:rPr>
          <w:color w:val="231F20"/>
          <w:spacing w:val="-2"/>
          <w:w w:val="110"/>
        </w:rPr>
        <w:t xml:space="preserve"> </w:t>
      </w:r>
      <w:r>
        <w:rPr>
          <w:color w:val="231F20"/>
          <w:w w:val="110"/>
        </w:rPr>
        <w:t xml:space="preserve">come </w:t>
      </w:r>
      <w:r>
        <w:rPr>
          <w:color w:val="231F20"/>
        </w:rPr>
        <w:t xml:space="preserve">down squarely on the side of market-based performance measures, because it seems </w:t>
      </w:r>
      <w:r>
        <w:rPr>
          <w:color w:val="231F20"/>
          <w:w w:val="110"/>
        </w:rPr>
        <w:t>obvious to me that any system based on accounting results or peer group perfor- mance will be reverse-engineered by the firm’s managers.</w:t>
      </w:r>
    </w:p>
    <w:p w14:paraId="1939EB94" w14:textId="77777777" w:rsidR="004A5C99" w:rsidRDefault="004A5C99">
      <w:pPr>
        <w:pStyle w:val="BodyText"/>
        <w:spacing w:before="15"/>
      </w:pPr>
    </w:p>
    <w:p w14:paraId="5E0F4C87" w14:textId="77777777" w:rsidR="004A5C99" w:rsidRDefault="0027463A">
      <w:pPr>
        <w:pStyle w:val="BodyText"/>
        <w:spacing w:line="249" w:lineRule="auto"/>
        <w:ind w:left="167" w:right="59"/>
      </w:pPr>
      <w:r>
        <w:rPr>
          <w:i/>
          <w:color w:val="231F20"/>
          <w:w w:val="105"/>
        </w:rPr>
        <w:t>Make the Process More Transparent, so that Aspects Such as Retroactive and Tournament-based</w:t>
      </w:r>
      <w:r>
        <w:rPr>
          <w:i/>
          <w:color w:val="231F20"/>
          <w:spacing w:val="37"/>
          <w:w w:val="105"/>
        </w:rPr>
        <w:t xml:space="preserve"> </w:t>
      </w:r>
      <w:r>
        <w:rPr>
          <w:i/>
          <w:color w:val="231F20"/>
          <w:w w:val="105"/>
        </w:rPr>
        <w:t>Compensation</w:t>
      </w:r>
      <w:r>
        <w:rPr>
          <w:i/>
          <w:color w:val="231F20"/>
          <w:spacing w:val="36"/>
          <w:w w:val="105"/>
        </w:rPr>
        <w:t xml:space="preserve"> </w:t>
      </w:r>
      <w:r>
        <w:rPr>
          <w:i/>
          <w:color w:val="231F20"/>
          <w:w w:val="105"/>
        </w:rPr>
        <w:t>Are</w:t>
      </w:r>
      <w:r>
        <w:rPr>
          <w:i/>
          <w:color w:val="231F20"/>
          <w:spacing w:val="34"/>
          <w:w w:val="105"/>
        </w:rPr>
        <w:t xml:space="preserve"> </w:t>
      </w:r>
      <w:r>
        <w:rPr>
          <w:i/>
          <w:color w:val="231F20"/>
          <w:w w:val="105"/>
        </w:rPr>
        <w:t>More</w:t>
      </w:r>
      <w:r>
        <w:rPr>
          <w:i/>
          <w:color w:val="231F20"/>
          <w:spacing w:val="34"/>
          <w:w w:val="105"/>
        </w:rPr>
        <w:t xml:space="preserve"> </w:t>
      </w:r>
      <w:r>
        <w:rPr>
          <w:i/>
          <w:color w:val="231F20"/>
          <w:w w:val="105"/>
        </w:rPr>
        <w:t>Obvious</w:t>
      </w:r>
      <w:r>
        <w:rPr>
          <w:i/>
          <w:color w:val="231F20"/>
          <w:spacing w:val="34"/>
          <w:w w:val="105"/>
        </w:rPr>
        <w:t xml:space="preserve"> </w:t>
      </w:r>
      <w:r>
        <w:rPr>
          <w:i/>
          <w:color w:val="231F20"/>
          <w:w w:val="105"/>
        </w:rPr>
        <w:t>to</w:t>
      </w:r>
      <w:r>
        <w:rPr>
          <w:i/>
          <w:color w:val="231F20"/>
          <w:spacing w:val="36"/>
          <w:w w:val="105"/>
        </w:rPr>
        <w:t xml:space="preserve"> </w:t>
      </w:r>
      <w:r>
        <w:rPr>
          <w:i/>
          <w:color w:val="231F20"/>
          <w:w w:val="105"/>
        </w:rPr>
        <w:t>the</w:t>
      </w:r>
      <w:r>
        <w:rPr>
          <w:i/>
          <w:color w:val="231F20"/>
          <w:spacing w:val="34"/>
          <w:w w:val="105"/>
        </w:rPr>
        <w:t xml:space="preserve"> </w:t>
      </w:r>
      <w:r>
        <w:rPr>
          <w:i/>
          <w:color w:val="231F20"/>
          <w:w w:val="105"/>
        </w:rPr>
        <w:t>Firm</w:t>
      </w:r>
      <w:r>
        <w:rPr>
          <w:rFonts w:ascii="Arial" w:hAnsi="Arial"/>
          <w:color w:val="231F20"/>
          <w:w w:val="105"/>
        </w:rPr>
        <w:t>’</w:t>
      </w:r>
      <w:r>
        <w:rPr>
          <w:i/>
          <w:color w:val="231F20"/>
          <w:w w:val="105"/>
        </w:rPr>
        <w:t>s</w:t>
      </w:r>
      <w:r>
        <w:rPr>
          <w:i/>
          <w:color w:val="231F20"/>
          <w:spacing w:val="34"/>
          <w:w w:val="105"/>
        </w:rPr>
        <w:t xml:space="preserve"> </w:t>
      </w:r>
      <w:r>
        <w:rPr>
          <w:i/>
          <w:color w:val="231F20"/>
          <w:w w:val="105"/>
        </w:rPr>
        <w:t xml:space="preserve">Owners </w:t>
      </w:r>
      <w:r>
        <w:rPr>
          <w:color w:val="231F20"/>
          <w:w w:val="105"/>
        </w:rPr>
        <w:t>Research has shown that companies do many objectionable things in awarding com- pensation,</w:t>
      </w:r>
      <w:r>
        <w:rPr>
          <w:color w:val="231F20"/>
          <w:spacing w:val="80"/>
          <w:w w:val="105"/>
        </w:rPr>
        <w:t xml:space="preserve"> </w:t>
      </w:r>
      <w:r>
        <w:rPr>
          <w:color w:val="231F20"/>
          <w:w w:val="105"/>
        </w:rPr>
        <w:t>such</w:t>
      </w:r>
      <w:r>
        <w:rPr>
          <w:color w:val="231F20"/>
          <w:spacing w:val="80"/>
          <w:w w:val="105"/>
        </w:rPr>
        <w:t xml:space="preserve"> </w:t>
      </w:r>
      <w:r>
        <w:rPr>
          <w:color w:val="231F20"/>
          <w:w w:val="105"/>
        </w:rPr>
        <w:t>as</w:t>
      </w:r>
      <w:r>
        <w:rPr>
          <w:color w:val="231F20"/>
          <w:spacing w:val="80"/>
          <w:w w:val="105"/>
        </w:rPr>
        <w:t xml:space="preserve"> </w:t>
      </w:r>
      <w:r>
        <w:rPr>
          <w:color w:val="231F20"/>
          <w:w w:val="105"/>
        </w:rPr>
        <w:t>backdating</w:t>
      </w:r>
      <w:r>
        <w:rPr>
          <w:color w:val="231F20"/>
          <w:spacing w:val="80"/>
          <w:w w:val="105"/>
        </w:rPr>
        <w:t xml:space="preserve"> </w:t>
      </w:r>
      <w:r>
        <w:rPr>
          <w:color w:val="231F20"/>
          <w:w w:val="105"/>
        </w:rPr>
        <w:t>stock</w:t>
      </w:r>
      <w:r>
        <w:rPr>
          <w:color w:val="231F20"/>
          <w:spacing w:val="80"/>
          <w:w w:val="105"/>
        </w:rPr>
        <w:t xml:space="preserve"> </w:t>
      </w:r>
      <w:r>
        <w:rPr>
          <w:color w:val="231F20"/>
          <w:w w:val="105"/>
        </w:rPr>
        <w:t>option</w:t>
      </w:r>
      <w:r>
        <w:rPr>
          <w:color w:val="231F20"/>
          <w:spacing w:val="80"/>
          <w:w w:val="105"/>
        </w:rPr>
        <w:t xml:space="preserve"> </w:t>
      </w:r>
      <w:r>
        <w:rPr>
          <w:color w:val="231F20"/>
          <w:w w:val="105"/>
        </w:rPr>
        <w:t>awards</w:t>
      </w:r>
      <w:r>
        <w:rPr>
          <w:color w:val="231F20"/>
          <w:spacing w:val="80"/>
          <w:w w:val="105"/>
        </w:rPr>
        <w:t xml:space="preserve"> </w:t>
      </w:r>
      <w:r>
        <w:rPr>
          <w:color w:val="231F20"/>
          <w:w w:val="105"/>
        </w:rPr>
        <w:t>(Heron</w:t>
      </w:r>
      <w:r>
        <w:rPr>
          <w:color w:val="231F20"/>
          <w:spacing w:val="80"/>
          <w:w w:val="105"/>
        </w:rPr>
        <w:t xml:space="preserve"> </w:t>
      </w:r>
      <w:r>
        <w:rPr>
          <w:color w:val="231F20"/>
          <w:w w:val="105"/>
        </w:rPr>
        <w:t>and</w:t>
      </w:r>
      <w:r>
        <w:rPr>
          <w:color w:val="231F20"/>
          <w:spacing w:val="80"/>
          <w:w w:val="105"/>
        </w:rPr>
        <w:t xml:space="preserve"> </w:t>
      </w:r>
      <w:r>
        <w:rPr>
          <w:color w:val="231F20"/>
          <w:w w:val="105"/>
        </w:rPr>
        <w:t>Lie,</w:t>
      </w:r>
      <w:r>
        <w:rPr>
          <w:color w:val="231F20"/>
          <w:spacing w:val="80"/>
          <w:w w:val="105"/>
        </w:rPr>
        <w:t xml:space="preserve"> </w:t>
      </w:r>
      <w:r>
        <w:rPr>
          <w:color w:val="231F20"/>
          <w:w w:val="105"/>
        </w:rPr>
        <w:t>2007), backdating stock option exercises (Cicero, 2009), permitting managers to rescind ex- ercise decisions that turn out unfavourably (Brenner</w:t>
      </w:r>
      <w:r>
        <w:rPr>
          <w:color w:val="231F20"/>
          <w:spacing w:val="-5"/>
          <w:w w:val="105"/>
        </w:rPr>
        <w:t xml:space="preserve"> </w:t>
      </w:r>
      <w:r>
        <w:rPr>
          <w:i/>
          <w:color w:val="231F20"/>
          <w:w w:val="105"/>
        </w:rPr>
        <w:t>et al.</w:t>
      </w:r>
      <w:r>
        <w:rPr>
          <w:color w:val="231F20"/>
          <w:w w:val="105"/>
        </w:rPr>
        <w:t>, 2005), and turning a blind eye toward suspiciously timed donations of company stock to personal foundations (Yermack, 2009). Other companies follow compensation models such as the ‘tourna- ment’ theory (Lazear and Rosen, 1981) which decouples pay from performance for individual</w:t>
      </w:r>
      <w:r>
        <w:rPr>
          <w:color w:val="231F20"/>
          <w:spacing w:val="32"/>
          <w:w w:val="105"/>
        </w:rPr>
        <w:t xml:space="preserve"> </w:t>
      </w:r>
      <w:r>
        <w:rPr>
          <w:color w:val="231F20"/>
          <w:w w:val="105"/>
        </w:rPr>
        <w:t>managers</w:t>
      </w:r>
      <w:r>
        <w:rPr>
          <w:color w:val="231F20"/>
          <w:spacing w:val="32"/>
          <w:w w:val="105"/>
        </w:rPr>
        <w:t xml:space="preserve"> </w:t>
      </w:r>
      <w:r>
        <w:rPr>
          <w:color w:val="231F20"/>
          <w:w w:val="105"/>
        </w:rPr>
        <w:t>and</w:t>
      </w:r>
      <w:r>
        <w:rPr>
          <w:color w:val="231F20"/>
          <w:spacing w:val="31"/>
          <w:w w:val="105"/>
        </w:rPr>
        <w:t xml:space="preserve"> </w:t>
      </w:r>
      <w:r>
        <w:rPr>
          <w:color w:val="231F20"/>
          <w:w w:val="105"/>
        </w:rPr>
        <w:t>instead</w:t>
      </w:r>
      <w:r>
        <w:rPr>
          <w:color w:val="231F20"/>
          <w:spacing w:val="32"/>
          <w:w w:val="105"/>
        </w:rPr>
        <w:t xml:space="preserve"> </w:t>
      </w:r>
      <w:r>
        <w:rPr>
          <w:color w:val="231F20"/>
          <w:w w:val="105"/>
        </w:rPr>
        <w:t>encourages</w:t>
      </w:r>
      <w:r>
        <w:rPr>
          <w:color w:val="231F20"/>
          <w:spacing w:val="34"/>
          <w:w w:val="105"/>
        </w:rPr>
        <w:t xml:space="preserve"> </w:t>
      </w:r>
      <w:r>
        <w:rPr>
          <w:color w:val="231F20"/>
          <w:w w:val="105"/>
        </w:rPr>
        <w:t>them</w:t>
      </w:r>
      <w:r>
        <w:rPr>
          <w:color w:val="231F20"/>
          <w:spacing w:val="31"/>
          <w:w w:val="105"/>
        </w:rPr>
        <w:t xml:space="preserve"> </w:t>
      </w:r>
      <w:r>
        <w:rPr>
          <w:color w:val="231F20"/>
          <w:w w:val="105"/>
        </w:rPr>
        <w:t>to</w:t>
      </w:r>
      <w:r>
        <w:rPr>
          <w:color w:val="231F20"/>
          <w:spacing w:val="32"/>
          <w:w w:val="105"/>
        </w:rPr>
        <w:t xml:space="preserve"> </w:t>
      </w:r>
      <w:r>
        <w:rPr>
          <w:color w:val="231F20"/>
          <w:w w:val="105"/>
        </w:rPr>
        <w:t>compete</w:t>
      </w:r>
      <w:r>
        <w:rPr>
          <w:color w:val="231F20"/>
          <w:spacing w:val="31"/>
          <w:w w:val="105"/>
        </w:rPr>
        <w:t xml:space="preserve"> </w:t>
      </w:r>
      <w:r>
        <w:rPr>
          <w:color w:val="231F20"/>
          <w:w w:val="105"/>
        </w:rPr>
        <w:t>against</w:t>
      </w:r>
      <w:r>
        <w:rPr>
          <w:color w:val="231F20"/>
          <w:spacing w:val="30"/>
          <w:w w:val="105"/>
        </w:rPr>
        <w:t xml:space="preserve"> </w:t>
      </w:r>
      <w:r>
        <w:rPr>
          <w:color w:val="231F20"/>
          <w:w w:val="105"/>
        </w:rPr>
        <w:t>one</w:t>
      </w:r>
      <w:r>
        <w:rPr>
          <w:color w:val="231F20"/>
          <w:spacing w:val="31"/>
          <w:w w:val="105"/>
        </w:rPr>
        <w:t xml:space="preserve"> </w:t>
      </w:r>
      <w:r>
        <w:rPr>
          <w:color w:val="231F20"/>
          <w:w w:val="105"/>
        </w:rPr>
        <w:t>another for</w:t>
      </w:r>
      <w:r>
        <w:rPr>
          <w:color w:val="231F20"/>
          <w:spacing w:val="40"/>
          <w:w w:val="105"/>
        </w:rPr>
        <w:t xml:space="preserve"> </w:t>
      </w:r>
      <w:r>
        <w:rPr>
          <w:color w:val="231F20"/>
          <w:w w:val="105"/>
        </w:rPr>
        <w:t>promotion,</w:t>
      </w:r>
      <w:r>
        <w:rPr>
          <w:color w:val="231F20"/>
          <w:spacing w:val="38"/>
          <w:w w:val="105"/>
        </w:rPr>
        <w:t xml:space="preserve"> </w:t>
      </w:r>
      <w:r>
        <w:rPr>
          <w:color w:val="231F20"/>
          <w:w w:val="105"/>
        </w:rPr>
        <w:t>where</w:t>
      </w:r>
      <w:r>
        <w:rPr>
          <w:color w:val="231F20"/>
          <w:spacing w:val="38"/>
          <w:w w:val="105"/>
        </w:rPr>
        <w:t xml:space="preserve"> </w:t>
      </w:r>
      <w:r>
        <w:rPr>
          <w:color w:val="231F20"/>
          <w:w w:val="105"/>
        </w:rPr>
        <w:t>their</w:t>
      </w:r>
      <w:r>
        <w:rPr>
          <w:color w:val="231F20"/>
          <w:spacing w:val="40"/>
          <w:w w:val="105"/>
        </w:rPr>
        <w:t xml:space="preserve"> </w:t>
      </w:r>
      <w:r>
        <w:rPr>
          <w:color w:val="231F20"/>
          <w:w w:val="105"/>
        </w:rPr>
        <w:t>reward</w:t>
      </w:r>
      <w:r>
        <w:rPr>
          <w:color w:val="231F20"/>
          <w:spacing w:val="40"/>
          <w:w w:val="105"/>
        </w:rPr>
        <w:t xml:space="preserve"> </w:t>
      </w:r>
      <w:r>
        <w:rPr>
          <w:color w:val="231F20"/>
          <w:w w:val="105"/>
        </w:rPr>
        <w:t>of</w:t>
      </w:r>
      <w:r>
        <w:rPr>
          <w:color w:val="231F20"/>
          <w:spacing w:val="38"/>
          <w:w w:val="105"/>
        </w:rPr>
        <w:t xml:space="preserve"> </w:t>
      </w:r>
      <w:r>
        <w:rPr>
          <w:color w:val="231F20"/>
          <w:w w:val="105"/>
        </w:rPr>
        <w:t>higher</w:t>
      </w:r>
      <w:r>
        <w:rPr>
          <w:color w:val="231F20"/>
          <w:spacing w:val="40"/>
          <w:w w:val="105"/>
        </w:rPr>
        <w:t xml:space="preserve"> </w:t>
      </w:r>
      <w:r>
        <w:rPr>
          <w:color w:val="231F20"/>
          <w:w w:val="105"/>
        </w:rPr>
        <w:t>compensation</w:t>
      </w:r>
      <w:r>
        <w:rPr>
          <w:color w:val="231F20"/>
          <w:spacing w:val="38"/>
          <w:w w:val="105"/>
        </w:rPr>
        <w:t xml:space="preserve"> </w:t>
      </w:r>
      <w:r>
        <w:rPr>
          <w:color w:val="231F20"/>
          <w:w w:val="105"/>
        </w:rPr>
        <w:t>will</w:t>
      </w:r>
      <w:r>
        <w:rPr>
          <w:color w:val="231F20"/>
          <w:spacing w:val="40"/>
          <w:w w:val="105"/>
        </w:rPr>
        <w:t xml:space="preserve"> </w:t>
      </w:r>
      <w:r>
        <w:rPr>
          <w:color w:val="231F20"/>
          <w:w w:val="105"/>
        </w:rPr>
        <w:t>be</w:t>
      </w:r>
      <w:r>
        <w:rPr>
          <w:color w:val="231F20"/>
          <w:spacing w:val="40"/>
          <w:w w:val="105"/>
        </w:rPr>
        <w:t xml:space="preserve"> </w:t>
      </w:r>
      <w:r>
        <w:rPr>
          <w:color w:val="231F20"/>
          <w:w w:val="105"/>
        </w:rPr>
        <w:t>received.</w:t>
      </w:r>
    </w:p>
    <w:p w14:paraId="0BF7C6FD" w14:textId="77777777" w:rsidR="004A5C99" w:rsidRDefault="0027463A">
      <w:pPr>
        <w:pStyle w:val="BodyText"/>
        <w:spacing w:before="8" w:line="249" w:lineRule="auto"/>
        <w:ind w:left="167" w:right="59" w:firstLine="189"/>
        <w:jc w:val="both"/>
      </w:pPr>
      <w:r>
        <w:rPr>
          <w:color w:val="231F20"/>
          <w:w w:val="110"/>
        </w:rPr>
        <w:t>There</w:t>
      </w:r>
      <w:r>
        <w:rPr>
          <w:color w:val="231F20"/>
          <w:spacing w:val="-9"/>
          <w:w w:val="110"/>
        </w:rPr>
        <w:t xml:space="preserve"> </w:t>
      </w:r>
      <w:r>
        <w:rPr>
          <w:color w:val="231F20"/>
          <w:w w:val="110"/>
        </w:rPr>
        <w:t>are</w:t>
      </w:r>
      <w:r>
        <w:rPr>
          <w:color w:val="231F20"/>
          <w:spacing w:val="-10"/>
          <w:w w:val="110"/>
        </w:rPr>
        <w:t xml:space="preserve"> </w:t>
      </w:r>
      <w:r>
        <w:rPr>
          <w:color w:val="231F20"/>
          <w:w w:val="110"/>
        </w:rPr>
        <w:t>usually</w:t>
      </w:r>
      <w:r>
        <w:rPr>
          <w:color w:val="231F20"/>
          <w:spacing w:val="-9"/>
          <w:w w:val="110"/>
        </w:rPr>
        <w:t xml:space="preserve"> </w:t>
      </w:r>
      <w:r>
        <w:rPr>
          <w:color w:val="231F20"/>
          <w:w w:val="110"/>
        </w:rPr>
        <w:t>sound</w:t>
      </w:r>
      <w:r>
        <w:rPr>
          <w:color w:val="231F20"/>
          <w:spacing w:val="-9"/>
          <w:w w:val="110"/>
        </w:rPr>
        <w:t xml:space="preserve"> </w:t>
      </w:r>
      <w:r>
        <w:rPr>
          <w:color w:val="231F20"/>
          <w:w w:val="110"/>
        </w:rPr>
        <w:t>economic,</w:t>
      </w:r>
      <w:r>
        <w:rPr>
          <w:color w:val="231F20"/>
          <w:spacing w:val="-9"/>
          <w:w w:val="110"/>
        </w:rPr>
        <w:t xml:space="preserve"> </w:t>
      </w:r>
      <w:r>
        <w:rPr>
          <w:color w:val="231F20"/>
          <w:w w:val="110"/>
        </w:rPr>
        <w:t>tax,</w:t>
      </w:r>
      <w:r>
        <w:rPr>
          <w:color w:val="231F20"/>
          <w:spacing w:val="-10"/>
          <w:w w:val="110"/>
        </w:rPr>
        <w:t xml:space="preserve"> </w:t>
      </w:r>
      <w:r>
        <w:rPr>
          <w:color w:val="231F20"/>
          <w:w w:val="110"/>
        </w:rPr>
        <w:t>or</w:t>
      </w:r>
      <w:r>
        <w:rPr>
          <w:color w:val="231F20"/>
          <w:spacing w:val="-9"/>
          <w:w w:val="110"/>
        </w:rPr>
        <w:t xml:space="preserve"> </w:t>
      </w:r>
      <w:r>
        <w:rPr>
          <w:color w:val="231F20"/>
          <w:w w:val="110"/>
        </w:rPr>
        <w:t>regulatory</w:t>
      </w:r>
      <w:r>
        <w:rPr>
          <w:color w:val="231F20"/>
          <w:spacing w:val="-9"/>
          <w:w w:val="110"/>
        </w:rPr>
        <w:t xml:space="preserve"> </w:t>
      </w:r>
      <w:r>
        <w:rPr>
          <w:color w:val="231F20"/>
          <w:w w:val="110"/>
        </w:rPr>
        <w:t>reasons</w:t>
      </w:r>
      <w:r>
        <w:rPr>
          <w:color w:val="231F20"/>
          <w:spacing w:val="-10"/>
          <w:w w:val="110"/>
        </w:rPr>
        <w:t xml:space="preserve"> </w:t>
      </w:r>
      <w:r>
        <w:rPr>
          <w:color w:val="231F20"/>
          <w:w w:val="110"/>
        </w:rPr>
        <w:t>for</w:t>
      </w:r>
      <w:r>
        <w:rPr>
          <w:color w:val="231F20"/>
          <w:spacing w:val="-10"/>
          <w:w w:val="110"/>
        </w:rPr>
        <w:t xml:space="preserve"> </w:t>
      </w:r>
      <w:r>
        <w:rPr>
          <w:color w:val="231F20"/>
          <w:w w:val="110"/>
        </w:rPr>
        <w:t>these</w:t>
      </w:r>
      <w:r>
        <w:rPr>
          <w:color w:val="231F20"/>
          <w:spacing w:val="-9"/>
          <w:w w:val="110"/>
        </w:rPr>
        <w:t xml:space="preserve"> </w:t>
      </w:r>
      <w:r>
        <w:rPr>
          <w:color w:val="231F20"/>
          <w:w w:val="110"/>
        </w:rPr>
        <w:t xml:space="preserve">practices, </w:t>
      </w:r>
      <w:r>
        <w:rPr>
          <w:color w:val="231F20"/>
          <w:spacing w:val="-2"/>
          <w:w w:val="110"/>
        </w:rPr>
        <w:t>but</w:t>
      </w:r>
      <w:r>
        <w:rPr>
          <w:color w:val="231F20"/>
          <w:spacing w:val="-8"/>
          <w:w w:val="110"/>
        </w:rPr>
        <w:t xml:space="preserve"> </w:t>
      </w:r>
      <w:r>
        <w:rPr>
          <w:color w:val="231F20"/>
          <w:spacing w:val="-2"/>
          <w:w w:val="110"/>
        </w:rPr>
        <w:t>companies</w:t>
      </w:r>
      <w:r>
        <w:rPr>
          <w:color w:val="231F20"/>
          <w:spacing w:val="-7"/>
          <w:w w:val="110"/>
        </w:rPr>
        <w:t xml:space="preserve"> </w:t>
      </w:r>
      <w:r>
        <w:rPr>
          <w:color w:val="231F20"/>
          <w:spacing w:val="-2"/>
          <w:w w:val="110"/>
        </w:rPr>
        <w:t>do</w:t>
      </w:r>
      <w:r>
        <w:rPr>
          <w:color w:val="231F20"/>
          <w:spacing w:val="-8"/>
          <w:w w:val="110"/>
        </w:rPr>
        <w:t xml:space="preserve"> </w:t>
      </w:r>
      <w:r>
        <w:rPr>
          <w:color w:val="231F20"/>
          <w:spacing w:val="-2"/>
          <w:w w:val="110"/>
        </w:rPr>
        <w:t>a</w:t>
      </w:r>
      <w:r>
        <w:rPr>
          <w:color w:val="231F20"/>
          <w:spacing w:val="-7"/>
          <w:w w:val="110"/>
        </w:rPr>
        <w:t xml:space="preserve"> </w:t>
      </w:r>
      <w:r>
        <w:rPr>
          <w:color w:val="231F20"/>
          <w:spacing w:val="-2"/>
          <w:w w:val="110"/>
        </w:rPr>
        <w:t>poor</w:t>
      </w:r>
      <w:r>
        <w:rPr>
          <w:color w:val="231F20"/>
          <w:spacing w:val="-7"/>
          <w:w w:val="110"/>
        </w:rPr>
        <w:t xml:space="preserve"> </w:t>
      </w:r>
      <w:r>
        <w:rPr>
          <w:color w:val="231F20"/>
          <w:spacing w:val="-2"/>
          <w:w w:val="110"/>
        </w:rPr>
        <w:t>job</w:t>
      </w:r>
      <w:r>
        <w:rPr>
          <w:color w:val="231F20"/>
          <w:spacing w:val="-7"/>
          <w:w w:val="110"/>
        </w:rPr>
        <w:t xml:space="preserve"> </w:t>
      </w:r>
      <w:r>
        <w:rPr>
          <w:color w:val="231F20"/>
          <w:spacing w:val="-2"/>
          <w:w w:val="110"/>
        </w:rPr>
        <w:t>of</w:t>
      </w:r>
      <w:r>
        <w:rPr>
          <w:color w:val="231F20"/>
          <w:spacing w:val="-8"/>
          <w:w w:val="110"/>
        </w:rPr>
        <w:t xml:space="preserve"> </w:t>
      </w:r>
      <w:r>
        <w:rPr>
          <w:color w:val="231F20"/>
          <w:spacing w:val="-2"/>
          <w:w w:val="110"/>
        </w:rPr>
        <w:t>disclosing</w:t>
      </w:r>
      <w:r>
        <w:rPr>
          <w:color w:val="231F20"/>
          <w:spacing w:val="-6"/>
          <w:w w:val="110"/>
        </w:rPr>
        <w:t xml:space="preserve"> </w:t>
      </w:r>
      <w:r>
        <w:rPr>
          <w:color w:val="231F20"/>
          <w:spacing w:val="-2"/>
          <w:w w:val="110"/>
        </w:rPr>
        <w:t>them.</w:t>
      </w:r>
      <w:r>
        <w:rPr>
          <w:color w:val="231F20"/>
          <w:spacing w:val="-6"/>
          <w:w w:val="110"/>
        </w:rPr>
        <w:t xml:space="preserve"> </w:t>
      </w:r>
      <w:r>
        <w:rPr>
          <w:color w:val="231F20"/>
          <w:spacing w:val="-2"/>
          <w:w w:val="110"/>
        </w:rPr>
        <w:t>Backdating</w:t>
      </w:r>
      <w:r>
        <w:rPr>
          <w:color w:val="231F20"/>
          <w:spacing w:val="-6"/>
          <w:w w:val="110"/>
        </w:rPr>
        <w:t xml:space="preserve"> </w:t>
      </w:r>
      <w:r>
        <w:rPr>
          <w:color w:val="231F20"/>
          <w:spacing w:val="-2"/>
          <w:w w:val="110"/>
        </w:rPr>
        <w:t>of</w:t>
      </w:r>
      <w:r>
        <w:rPr>
          <w:color w:val="231F20"/>
          <w:spacing w:val="-8"/>
          <w:w w:val="110"/>
        </w:rPr>
        <w:t xml:space="preserve"> </w:t>
      </w:r>
      <w:r>
        <w:rPr>
          <w:color w:val="231F20"/>
          <w:spacing w:val="-2"/>
          <w:w w:val="110"/>
        </w:rPr>
        <w:t>option</w:t>
      </w:r>
      <w:r>
        <w:rPr>
          <w:color w:val="231F20"/>
          <w:spacing w:val="-6"/>
          <w:w w:val="110"/>
        </w:rPr>
        <w:t xml:space="preserve"> </w:t>
      </w:r>
      <w:r>
        <w:rPr>
          <w:color w:val="231F20"/>
          <w:spacing w:val="-2"/>
          <w:w w:val="110"/>
        </w:rPr>
        <w:t>awards</w:t>
      </w:r>
      <w:r>
        <w:rPr>
          <w:color w:val="231F20"/>
          <w:spacing w:val="-7"/>
          <w:w w:val="110"/>
        </w:rPr>
        <w:t xml:space="preserve"> </w:t>
      </w:r>
      <w:r>
        <w:rPr>
          <w:color w:val="231F20"/>
          <w:spacing w:val="-2"/>
          <w:w w:val="110"/>
        </w:rPr>
        <w:t>or</w:t>
      </w:r>
      <w:r>
        <w:rPr>
          <w:color w:val="231F20"/>
          <w:spacing w:val="-8"/>
          <w:w w:val="110"/>
        </w:rPr>
        <w:t xml:space="preserve"> </w:t>
      </w:r>
      <w:r>
        <w:rPr>
          <w:color w:val="231F20"/>
          <w:spacing w:val="-2"/>
          <w:w w:val="110"/>
        </w:rPr>
        <w:t xml:space="preserve">ex- </w:t>
      </w:r>
      <w:r>
        <w:rPr>
          <w:color w:val="231F20"/>
          <w:w w:val="110"/>
        </w:rPr>
        <w:t>ercises</w:t>
      </w:r>
      <w:r>
        <w:rPr>
          <w:color w:val="231F20"/>
          <w:spacing w:val="-12"/>
          <w:w w:val="110"/>
        </w:rPr>
        <w:t xml:space="preserve"> </w:t>
      </w:r>
      <w:r>
        <w:rPr>
          <w:color w:val="231F20"/>
          <w:w w:val="110"/>
        </w:rPr>
        <w:t>can</w:t>
      </w:r>
      <w:r>
        <w:rPr>
          <w:color w:val="231F20"/>
          <w:spacing w:val="-13"/>
          <w:w w:val="110"/>
        </w:rPr>
        <w:t xml:space="preserve"> </w:t>
      </w:r>
      <w:r>
        <w:rPr>
          <w:color w:val="231F20"/>
          <w:w w:val="110"/>
        </w:rPr>
        <w:t>easily</w:t>
      </w:r>
      <w:r>
        <w:rPr>
          <w:color w:val="231F20"/>
          <w:spacing w:val="-12"/>
          <w:w w:val="110"/>
        </w:rPr>
        <w:t xml:space="preserve"> </w:t>
      </w:r>
      <w:r>
        <w:rPr>
          <w:color w:val="231F20"/>
          <w:w w:val="110"/>
        </w:rPr>
        <w:t>be</w:t>
      </w:r>
      <w:r>
        <w:rPr>
          <w:color w:val="231F20"/>
          <w:spacing w:val="-13"/>
          <w:w w:val="110"/>
        </w:rPr>
        <w:t xml:space="preserve"> </w:t>
      </w:r>
      <w:r>
        <w:rPr>
          <w:color w:val="231F20"/>
          <w:w w:val="110"/>
        </w:rPr>
        <w:t>rationalized</w:t>
      </w:r>
      <w:r>
        <w:rPr>
          <w:color w:val="231F20"/>
          <w:spacing w:val="-12"/>
          <w:w w:val="110"/>
        </w:rPr>
        <w:t xml:space="preserve"> </w:t>
      </w:r>
      <w:r>
        <w:rPr>
          <w:color w:val="231F20"/>
          <w:w w:val="110"/>
        </w:rPr>
        <w:t>as</w:t>
      </w:r>
      <w:r>
        <w:rPr>
          <w:color w:val="231F20"/>
          <w:spacing w:val="-12"/>
          <w:w w:val="110"/>
        </w:rPr>
        <w:t xml:space="preserve"> </w:t>
      </w:r>
      <w:r>
        <w:rPr>
          <w:color w:val="231F20"/>
          <w:w w:val="110"/>
        </w:rPr>
        <w:t>a</w:t>
      </w:r>
      <w:r>
        <w:rPr>
          <w:color w:val="231F20"/>
          <w:spacing w:val="-14"/>
          <w:w w:val="110"/>
        </w:rPr>
        <w:t xml:space="preserve"> </w:t>
      </w:r>
      <w:r>
        <w:rPr>
          <w:color w:val="231F20"/>
          <w:w w:val="110"/>
        </w:rPr>
        <w:t>tax-saving</w:t>
      </w:r>
      <w:r>
        <w:rPr>
          <w:color w:val="231F20"/>
          <w:spacing w:val="-13"/>
          <w:w w:val="110"/>
        </w:rPr>
        <w:t xml:space="preserve"> </w:t>
      </w:r>
      <w:r>
        <w:rPr>
          <w:color w:val="231F20"/>
          <w:w w:val="110"/>
        </w:rPr>
        <w:t>strategy,</w:t>
      </w:r>
      <w:r>
        <w:rPr>
          <w:color w:val="231F20"/>
          <w:spacing w:val="-12"/>
          <w:w w:val="110"/>
        </w:rPr>
        <w:t xml:space="preserve"> </w:t>
      </w:r>
      <w:r>
        <w:rPr>
          <w:color w:val="231F20"/>
          <w:w w:val="110"/>
        </w:rPr>
        <w:t>for</w:t>
      </w:r>
      <w:r>
        <w:rPr>
          <w:color w:val="231F20"/>
          <w:spacing w:val="-12"/>
          <w:w w:val="110"/>
        </w:rPr>
        <w:t xml:space="preserve"> </w:t>
      </w:r>
      <w:r>
        <w:rPr>
          <w:color w:val="231F20"/>
          <w:w w:val="110"/>
        </w:rPr>
        <w:t>instance,</w:t>
      </w:r>
      <w:r>
        <w:rPr>
          <w:color w:val="231F20"/>
          <w:spacing w:val="-12"/>
          <w:w w:val="110"/>
        </w:rPr>
        <w:t xml:space="preserve"> </w:t>
      </w:r>
      <w:r>
        <w:rPr>
          <w:color w:val="231F20"/>
          <w:w w:val="110"/>
        </w:rPr>
        <w:t>but</w:t>
      </w:r>
      <w:r>
        <w:rPr>
          <w:color w:val="231F20"/>
          <w:spacing w:val="-13"/>
          <w:w w:val="110"/>
        </w:rPr>
        <w:t xml:space="preserve"> </w:t>
      </w:r>
      <w:r>
        <w:rPr>
          <w:color w:val="231F20"/>
          <w:w w:val="110"/>
        </w:rPr>
        <w:t>firms</w:t>
      </w:r>
      <w:r>
        <w:rPr>
          <w:color w:val="231F20"/>
          <w:spacing w:val="-13"/>
          <w:w w:val="110"/>
        </w:rPr>
        <w:t xml:space="preserve"> </w:t>
      </w:r>
      <w:r>
        <w:rPr>
          <w:color w:val="231F20"/>
          <w:w w:val="110"/>
        </w:rPr>
        <w:t>do not</w:t>
      </w:r>
      <w:r>
        <w:rPr>
          <w:color w:val="231F20"/>
          <w:spacing w:val="-5"/>
          <w:w w:val="110"/>
        </w:rPr>
        <w:t xml:space="preserve"> </w:t>
      </w:r>
      <w:r>
        <w:rPr>
          <w:color w:val="231F20"/>
          <w:w w:val="110"/>
        </w:rPr>
        <w:t>openly</w:t>
      </w:r>
      <w:r>
        <w:rPr>
          <w:color w:val="231F20"/>
          <w:spacing w:val="-4"/>
          <w:w w:val="110"/>
        </w:rPr>
        <w:t xml:space="preserve"> </w:t>
      </w:r>
      <w:r>
        <w:rPr>
          <w:color w:val="231F20"/>
          <w:w w:val="110"/>
        </w:rPr>
        <w:t>wish</w:t>
      </w:r>
      <w:r>
        <w:rPr>
          <w:color w:val="231F20"/>
          <w:spacing w:val="-3"/>
          <w:w w:val="110"/>
        </w:rPr>
        <w:t xml:space="preserve"> </w:t>
      </w:r>
      <w:r>
        <w:rPr>
          <w:color w:val="231F20"/>
          <w:w w:val="110"/>
        </w:rPr>
        <w:t>to</w:t>
      </w:r>
      <w:r>
        <w:rPr>
          <w:color w:val="231F20"/>
          <w:spacing w:val="-4"/>
          <w:w w:val="110"/>
        </w:rPr>
        <w:t xml:space="preserve"> </w:t>
      </w:r>
      <w:r>
        <w:rPr>
          <w:color w:val="231F20"/>
          <w:w w:val="110"/>
        </w:rPr>
        <w:t>acknowledge</w:t>
      </w:r>
      <w:r>
        <w:rPr>
          <w:color w:val="231F20"/>
          <w:spacing w:val="-4"/>
          <w:w w:val="110"/>
        </w:rPr>
        <w:t xml:space="preserve"> </w:t>
      </w:r>
      <w:r>
        <w:rPr>
          <w:color w:val="231F20"/>
          <w:w w:val="110"/>
        </w:rPr>
        <w:t>this</w:t>
      </w:r>
      <w:r>
        <w:rPr>
          <w:color w:val="231F20"/>
          <w:spacing w:val="-4"/>
          <w:w w:val="110"/>
        </w:rPr>
        <w:t xml:space="preserve"> </w:t>
      </w:r>
      <w:r>
        <w:rPr>
          <w:color w:val="231F20"/>
          <w:w w:val="110"/>
        </w:rPr>
        <w:t>(and</w:t>
      </w:r>
      <w:r>
        <w:rPr>
          <w:color w:val="231F20"/>
          <w:spacing w:val="-4"/>
          <w:w w:val="110"/>
        </w:rPr>
        <w:t xml:space="preserve"> </w:t>
      </w:r>
      <w:r>
        <w:rPr>
          <w:color w:val="231F20"/>
          <w:w w:val="110"/>
        </w:rPr>
        <w:t>the</w:t>
      </w:r>
      <w:r>
        <w:rPr>
          <w:color w:val="231F20"/>
          <w:spacing w:val="-4"/>
          <w:w w:val="110"/>
        </w:rPr>
        <w:t xml:space="preserve"> </w:t>
      </w:r>
      <w:r>
        <w:rPr>
          <w:color w:val="231F20"/>
          <w:w w:val="110"/>
        </w:rPr>
        <w:t>board</w:t>
      </w:r>
      <w:r>
        <w:rPr>
          <w:color w:val="231F20"/>
          <w:spacing w:val="-4"/>
          <w:w w:val="110"/>
        </w:rPr>
        <w:t xml:space="preserve"> </w:t>
      </w:r>
      <w:r>
        <w:rPr>
          <w:color w:val="231F20"/>
          <w:w w:val="110"/>
        </w:rPr>
        <w:t>members</w:t>
      </w:r>
      <w:r>
        <w:rPr>
          <w:color w:val="231F20"/>
          <w:spacing w:val="-4"/>
          <w:w w:val="110"/>
        </w:rPr>
        <w:t xml:space="preserve"> </w:t>
      </w:r>
      <w:r>
        <w:rPr>
          <w:color w:val="231F20"/>
          <w:w w:val="110"/>
        </w:rPr>
        <w:t>themselves</w:t>
      </w:r>
      <w:r>
        <w:rPr>
          <w:color w:val="231F20"/>
          <w:spacing w:val="-3"/>
          <w:w w:val="110"/>
        </w:rPr>
        <w:t xml:space="preserve"> </w:t>
      </w:r>
      <w:r>
        <w:rPr>
          <w:color w:val="231F20"/>
          <w:w w:val="110"/>
        </w:rPr>
        <w:t>may</w:t>
      </w:r>
      <w:r>
        <w:rPr>
          <w:color w:val="231F20"/>
          <w:spacing w:val="-4"/>
          <w:w w:val="110"/>
        </w:rPr>
        <w:t xml:space="preserve"> </w:t>
      </w:r>
      <w:r>
        <w:rPr>
          <w:color w:val="231F20"/>
          <w:w w:val="110"/>
        </w:rPr>
        <w:t>not understand the underlying issues).</w:t>
      </w:r>
    </w:p>
    <w:p w14:paraId="3B99999F" w14:textId="77777777" w:rsidR="004A5C99" w:rsidRDefault="0027463A">
      <w:pPr>
        <w:pStyle w:val="BodyText"/>
        <w:spacing w:before="3" w:line="249" w:lineRule="auto"/>
        <w:ind w:left="167" w:right="59" w:firstLine="189"/>
        <w:jc w:val="both"/>
      </w:pPr>
      <w:r>
        <w:rPr>
          <w:color w:val="231F20"/>
        </w:rPr>
        <w:t>Companies have done a poor job of explaining unusual compensation practices to</w:t>
      </w:r>
      <w:r>
        <w:rPr>
          <w:color w:val="231F20"/>
          <w:spacing w:val="80"/>
          <w:w w:val="110"/>
        </w:rPr>
        <w:t xml:space="preserve"> </w:t>
      </w:r>
      <w:r>
        <w:rPr>
          <w:color w:val="231F20"/>
          <w:w w:val="110"/>
        </w:rPr>
        <w:t>their</w:t>
      </w:r>
      <w:r>
        <w:rPr>
          <w:color w:val="231F20"/>
          <w:spacing w:val="-11"/>
          <w:w w:val="110"/>
        </w:rPr>
        <w:t xml:space="preserve"> </w:t>
      </w:r>
      <w:r>
        <w:rPr>
          <w:color w:val="231F20"/>
          <w:w w:val="110"/>
        </w:rPr>
        <w:t>shareholders,</w:t>
      </w:r>
      <w:r>
        <w:rPr>
          <w:color w:val="231F20"/>
          <w:spacing w:val="-11"/>
          <w:w w:val="110"/>
        </w:rPr>
        <w:t xml:space="preserve"> </w:t>
      </w:r>
      <w:r>
        <w:rPr>
          <w:color w:val="231F20"/>
          <w:w w:val="110"/>
        </w:rPr>
        <w:t>and</w:t>
      </w:r>
      <w:r>
        <w:rPr>
          <w:color w:val="231F20"/>
          <w:spacing w:val="-11"/>
          <w:w w:val="110"/>
        </w:rPr>
        <w:t xml:space="preserve"> </w:t>
      </w:r>
      <w:r>
        <w:rPr>
          <w:color w:val="231F20"/>
          <w:w w:val="110"/>
        </w:rPr>
        <w:t>there</w:t>
      </w:r>
      <w:r>
        <w:rPr>
          <w:color w:val="231F20"/>
          <w:spacing w:val="-11"/>
          <w:w w:val="110"/>
        </w:rPr>
        <w:t xml:space="preserve"> </w:t>
      </w:r>
      <w:r>
        <w:rPr>
          <w:color w:val="231F20"/>
          <w:w w:val="110"/>
        </w:rPr>
        <w:t>is</w:t>
      </w:r>
      <w:r>
        <w:rPr>
          <w:color w:val="231F20"/>
          <w:spacing w:val="-11"/>
          <w:w w:val="110"/>
        </w:rPr>
        <w:t xml:space="preserve"> </w:t>
      </w:r>
      <w:r>
        <w:rPr>
          <w:color w:val="231F20"/>
          <w:w w:val="110"/>
        </w:rPr>
        <w:t>lots</w:t>
      </w:r>
      <w:r>
        <w:rPr>
          <w:color w:val="231F20"/>
          <w:spacing w:val="-10"/>
          <w:w w:val="110"/>
        </w:rPr>
        <w:t xml:space="preserve"> </w:t>
      </w:r>
      <w:r>
        <w:rPr>
          <w:color w:val="231F20"/>
          <w:w w:val="110"/>
        </w:rPr>
        <w:t>of</w:t>
      </w:r>
      <w:r>
        <w:rPr>
          <w:color w:val="231F20"/>
          <w:spacing w:val="-11"/>
          <w:w w:val="110"/>
        </w:rPr>
        <w:t xml:space="preserve"> </w:t>
      </w:r>
      <w:r>
        <w:rPr>
          <w:color w:val="231F20"/>
          <w:w w:val="110"/>
        </w:rPr>
        <w:t>room</w:t>
      </w:r>
      <w:r>
        <w:rPr>
          <w:color w:val="231F20"/>
          <w:spacing w:val="-10"/>
          <w:w w:val="110"/>
        </w:rPr>
        <w:t xml:space="preserve"> </w:t>
      </w:r>
      <w:r>
        <w:rPr>
          <w:color w:val="231F20"/>
          <w:w w:val="110"/>
        </w:rPr>
        <w:t>for</w:t>
      </w:r>
      <w:r>
        <w:rPr>
          <w:color w:val="231F20"/>
          <w:spacing w:val="-11"/>
          <w:w w:val="110"/>
        </w:rPr>
        <w:t xml:space="preserve"> </w:t>
      </w:r>
      <w:r>
        <w:rPr>
          <w:color w:val="231F20"/>
          <w:w w:val="110"/>
        </w:rPr>
        <w:t>more</w:t>
      </w:r>
      <w:r>
        <w:rPr>
          <w:color w:val="231F20"/>
          <w:spacing w:val="-10"/>
          <w:w w:val="110"/>
        </w:rPr>
        <w:t xml:space="preserve"> </w:t>
      </w:r>
      <w:r>
        <w:rPr>
          <w:color w:val="231F20"/>
          <w:w w:val="110"/>
        </w:rPr>
        <w:t>honesty,</w:t>
      </w:r>
      <w:r>
        <w:rPr>
          <w:color w:val="231F20"/>
          <w:spacing w:val="-11"/>
          <w:w w:val="110"/>
        </w:rPr>
        <w:t xml:space="preserve"> </w:t>
      </w:r>
      <w:r>
        <w:rPr>
          <w:color w:val="231F20"/>
          <w:w w:val="110"/>
        </w:rPr>
        <w:t>thorough</w:t>
      </w:r>
      <w:r>
        <w:rPr>
          <w:color w:val="231F20"/>
          <w:spacing w:val="-10"/>
          <w:w w:val="110"/>
        </w:rPr>
        <w:t xml:space="preserve"> </w:t>
      </w:r>
      <w:r>
        <w:rPr>
          <w:color w:val="231F20"/>
          <w:w w:val="110"/>
        </w:rPr>
        <w:t>disclosure, and improved transparency. This recommendation has been part of compensation reform proposals from the earliest days, and it seems remarkable to me how little progress</w:t>
      </w:r>
      <w:r>
        <w:rPr>
          <w:color w:val="231F20"/>
          <w:spacing w:val="18"/>
          <w:w w:val="110"/>
        </w:rPr>
        <w:t xml:space="preserve"> </w:t>
      </w:r>
      <w:r>
        <w:rPr>
          <w:color w:val="231F20"/>
          <w:w w:val="110"/>
        </w:rPr>
        <w:t>has</w:t>
      </w:r>
      <w:r>
        <w:rPr>
          <w:color w:val="231F20"/>
          <w:spacing w:val="18"/>
          <w:w w:val="110"/>
        </w:rPr>
        <w:t xml:space="preserve"> </w:t>
      </w:r>
      <w:r>
        <w:rPr>
          <w:color w:val="231F20"/>
          <w:w w:val="110"/>
        </w:rPr>
        <w:t>been</w:t>
      </w:r>
      <w:r>
        <w:rPr>
          <w:color w:val="231F20"/>
          <w:spacing w:val="18"/>
          <w:w w:val="110"/>
        </w:rPr>
        <w:t xml:space="preserve"> </w:t>
      </w:r>
      <w:r>
        <w:rPr>
          <w:color w:val="231F20"/>
          <w:w w:val="110"/>
        </w:rPr>
        <w:t>made</w:t>
      </w:r>
      <w:r>
        <w:rPr>
          <w:color w:val="231F20"/>
          <w:spacing w:val="19"/>
          <w:w w:val="110"/>
        </w:rPr>
        <w:t xml:space="preserve"> </w:t>
      </w:r>
      <w:r>
        <w:rPr>
          <w:color w:val="231F20"/>
          <w:w w:val="110"/>
        </w:rPr>
        <w:t>in</w:t>
      </w:r>
      <w:r>
        <w:rPr>
          <w:color w:val="231F20"/>
          <w:spacing w:val="18"/>
          <w:w w:val="110"/>
        </w:rPr>
        <w:t xml:space="preserve"> </w:t>
      </w:r>
      <w:r>
        <w:rPr>
          <w:color w:val="231F20"/>
          <w:w w:val="110"/>
        </w:rPr>
        <w:t>having</w:t>
      </w:r>
      <w:r>
        <w:rPr>
          <w:color w:val="231F20"/>
          <w:spacing w:val="19"/>
          <w:w w:val="110"/>
        </w:rPr>
        <w:t xml:space="preserve"> </w:t>
      </w:r>
      <w:r>
        <w:rPr>
          <w:color w:val="231F20"/>
          <w:w w:val="110"/>
        </w:rPr>
        <w:t>firms</w:t>
      </w:r>
      <w:r>
        <w:rPr>
          <w:color w:val="231F20"/>
          <w:spacing w:val="19"/>
          <w:w w:val="110"/>
        </w:rPr>
        <w:t xml:space="preserve"> </w:t>
      </w:r>
      <w:r>
        <w:rPr>
          <w:color w:val="231F20"/>
          <w:w w:val="110"/>
        </w:rPr>
        <w:t>communicate</w:t>
      </w:r>
      <w:r>
        <w:rPr>
          <w:color w:val="231F20"/>
          <w:spacing w:val="19"/>
          <w:w w:val="110"/>
        </w:rPr>
        <w:t xml:space="preserve"> </w:t>
      </w:r>
      <w:r>
        <w:rPr>
          <w:color w:val="231F20"/>
          <w:w w:val="110"/>
        </w:rPr>
        <w:t>more</w:t>
      </w:r>
      <w:r>
        <w:rPr>
          <w:color w:val="231F20"/>
          <w:spacing w:val="19"/>
          <w:w w:val="110"/>
        </w:rPr>
        <w:t xml:space="preserve"> </w:t>
      </w:r>
      <w:r>
        <w:rPr>
          <w:color w:val="231F20"/>
          <w:w w:val="110"/>
        </w:rPr>
        <w:t>candidly</w:t>
      </w:r>
      <w:r>
        <w:rPr>
          <w:color w:val="231F20"/>
          <w:spacing w:val="18"/>
          <w:w w:val="110"/>
        </w:rPr>
        <w:t xml:space="preserve"> </w:t>
      </w:r>
      <w:r>
        <w:rPr>
          <w:color w:val="231F20"/>
          <w:w w:val="110"/>
        </w:rPr>
        <w:t>with</w:t>
      </w:r>
      <w:r>
        <w:rPr>
          <w:color w:val="231F20"/>
          <w:spacing w:val="19"/>
          <w:w w:val="110"/>
        </w:rPr>
        <w:t xml:space="preserve"> </w:t>
      </w:r>
      <w:proofErr w:type="gramStart"/>
      <w:r>
        <w:rPr>
          <w:color w:val="231F20"/>
          <w:spacing w:val="-2"/>
          <w:w w:val="110"/>
        </w:rPr>
        <w:t>their</w:t>
      </w:r>
      <w:proofErr w:type="gramEnd"/>
    </w:p>
    <w:p w14:paraId="0EA74E11" w14:textId="77777777" w:rsidR="004A5C99" w:rsidRDefault="004A5C99">
      <w:pPr>
        <w:pStyle w:val="BodyText"/>
        <w:spacing w:before="14"/>
      </w:pPr>
    </w:p>
    <w:p w14:paraId="360D44D5" w14:textId="77777777" w:rsidR="004A5C99" w:rsidRDefault="004A5C99">
      <w:pPr>
        <w:rPr>
          <w:color w:val="231F20"/>
          <w:w w:val="105"/>
          <w:sz w:val="14"/>
        </w:rPr>
      </w:pPr>
    </w:p>
    <w:p w14:paraId="6103C7A1" w14:textId="77777777" w:rsidR="00DD4D10" w:rsidRDefault="00DD4D10">
      <w:pPr>
        <w:rPr>
          <w:sz w:val="14"/>
        </w:rPr>
        <w:sectPr w:rsidR="00DD4D10">
          <w:pgSz w:w="9700" w:h="13950"/>
          <w:pgMar w:top="800" w:right="1133" w:bottom="280" w:left="1133" w:header="720" w:footer="720" w:gutter="0"/>
          <w:cols w:space="720"/>
        </w:sectPr>
      </w:pPr>
    </w:p>
    <w:p w14:paraId="66EA9221" w14:textId="77777777" w:rsidR="004A5C99" w:rsidRDefault="004A5C99">
      <w:pPr>
        <w:pStyle w:val="BodyText"/>
        <w:spacing w:before="208"/>
        <w:rPr>
          <w:i/>
        </w:rPr>
      </w:pPr>
    </w:p>
    <w:p w14:paraId="144F8C62" w14:textId="77777777" w:rsidR="00DD4D10" w:rsidRDefault="00DD4D10">
      <w:pPr>
        <w:pStyle w:val="BodyText"/>
        <w:spacing w:before="208"/>
        <w:rPr>
          <w:i/>
        </w:rPr>
      </w:pPr>
    </w:p>
    <w:p w14:paraId="4FF4EACE" w14:textId="77777777" w:rsidR="004A5C99" w:rsidRDefault="0027463A">
      <w:pPr>
        <w:pStyle w:val="BodyText"/>
        <w:spacing w:line="249" w:lineRule="auto"/>
        <w:ind w:left="62" w:right="163"/>
        <w:jc w:val="both"/>
      </w:pPr>
      <w:r>
        <w:rPr>
          <w:color w:val="231F20"/>
          <w:w w:val="105"/>
        </w:rPr>
        <w:t>shareholders about who was paid how much and why. Even with required narrative disclosure accompanying say-on-pay voting, most firms resort to incomprehensible, legalistic prose when discussing executive compensation, and they miss an opportu- nity to engage shareholders more thoughtfully on an issue that is very important to</w:t>
      </w:r>
      <w:r>
        <w:rPr>
          <w:color w:val="231F20"/>
          <w:spacing w:val="80"/>
          <w:w w:val="105"/>
        </w:rPr>
        <w:t xml:space="preserve"> </w:t>
      </w:r>
      <w:r>
        <w:rPr>
          <w:color w:val="231F20"/>
          <w:w w:val="105"/>
        </w:rPr>
        <w:t>all concerned.</w:t>
      </w:r>
    </w:p>
    <w:p w14:paraId="01E0D37B" w14:textId="77777777" w:rsidR="004A5C99" w:rsidRDefault="0027463A">
      <w:pPr>
        <w:pStyle w:val="BodyText"/>
        <w:spacing w:before="98"/>
      </w:pPr>
      <w:r>
        <w:rPr>
          <w:noProof/>
        </w:rPr>
        <mc:AlternateContent>
          <mc:Choice Requires="wps">
            <w:drawing>
              <wp:anchor distT="0" distB="0" distL="0" distR="0" simplePos="0" relativeHeight="251738624" behindDoc="1" locked="0" layoutInCell="1" allowOverlap="1" wp14:anchorId="2CA92D37" wp14:editId="71385C10">
                <wp:simplePos x="0" y="0"/>
                <wp:positionH relativeFrom="page">
                  <wp:posOffset>758875</wp:posOffset>
                </wp:positionH>
                <wp:positionV relativeFrom="paragraph">
                  <wp:posOffset>223502</wp:posOffset>
                </wp:positionV>
                <wp:extent cx="4572000" cy="6985"/>
                <wp:effectExtent l="0" t="0" r="0" b="0"/>
                <wp:wrapTopAndBottom/>
                <wp:docPr id="206" name="Graphic 2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00" cy="6985"/>
                        </a:xfrm>
                        <a:custGeom>
                          <a:avLst/>
                          <a:gdLst/>
                          <a:ahLst/>
                          <a:cxnLst/>
                          <a:rect l="l" t="t" r="r" b="b"/>
                          <a:pathLst>
                            <a:path w="4572000" h="6985">
                              <a:moveTo>
                                <a:pt x="4572000" y="0"/>
                              </a:moveTo>
                              <a:lnTo>
                                <a:pt x="0" y="0"/>
                              </a:lnTo>
                              <a:lnTo>
                                <a:pt x="0" y="6480"/>
                              </a:lnTo>
                              <a:lnTo>
                                <a:pt x="4572000" y="6480"/>
                              </a:lnTo>
                              <a:lnTo>
                                <a:pt x="457200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8E2AA42" id="Graphic 206" o:spid="_x0000_s1026" style="position:absolute;margin-left:59.75pt;margin-top:17.6pt;width:5in;height:.55pt;z-index:-251577856;visibility:visible;mso-wrap-style:square;mso-wrap-distance-left:0;mso-wrap-distance-top:0;mso-wrap-distance-right:0;mso-wrap-distance-bottom:0;mso-position-horizontal:absolute;mso-position-horizontal-relative:page;mso-position-vertical:absolute;mso-position-vertical-relative:text;v-text-anchor:top" coordsize="4572000,69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" path="m4572000,l,,,6480r4572000,l4572000,xe" fillcolor="black" stroked="f">
                <v:path arrowok="t"/>
                <w10:wrap type="topAndBottom" anchorx="page"/>
              </v:shape>
            </w:pict>
          </mc:Fallback>
        </mc:AlternateContent>
      </w:r>
    </w:p>
    <w:p w14:paraId="291DC5B7" w14:textId="77777777" w:rsidR="004A5C99" w:rsidRDefault="0027463A">
      <w:pPr>
        <w:pStyle w:val="BodyText"/>
        <w:spacing w:before="198" w:line="187" w:lineRule="auto"/>
        <w:ind w:left="62" w:right="164"/>
        <w:jc w:val="both"/>
      </w:pPr>
      <w:r>
        <w:rPr>
          <w:color w:val="231F20"/>
        </w:rPr>
        <w:t>S</w:t>
      </w:r>
      <w:r>
        <w:rPr>
          <w:color w:val="231F20"/>
          <w:sz w:val="16"/>
        </w:rPr>
        <w:t xml:space="preserve">TACEY </w:t>
      </w:r>
      <w:r>
        <w:rPr>
          <w:color w:val="231F20"/>
        </w:rPr>
        <w:t>B</w:t>
      </w:r>
      <w:r>
        <w:rPr>
          <w:color w:val="231F20"/>
          <w:sz w:val="16"/>
        </w:rPr>
        <w:t xml:space="preserve">EAUMONT </w:t>
      </w:r>
      <w:hyperlink r:id="rId156">
        <w:r>
          <w:rPr>
            <w:color w:val="231F20"/>
          </w:rPr>
          <w:t>(s.beaumont@business.uq.edu.au)</w:t>
        </w:r>
      </w:hyperlink>
      <w:r>
        <w:rPr>
          <w:color w:val="231F20"/>
        </w:rPr>
        <w:t xml:space="preserve"> is Associate Lecturer in Accounting</w:t>
      </w:r>
      <w:r>
        <w:rPr>
          <w:color w:val="231F20"/>
          <w:spacing w:val="-9"/>
        </w:rPr>
        <w:t xml:space="preserve"> </w:t>
      </w:r>
      <w:r>
        <w:rPr>
          <w:color w:val="231F20"/>
        </w:rPr>
        <w:t>at</w:t>
      </w:r>
      <w:r>
        <w:rPr>
          <w:color w:val="231F20"/>
          <w:spacing w:val="-10"/>
        </w:rPr>
        <w:t xml:space="preserve"> </w:t>
      </w:r>
      <w:r>
        <w:rPr>
          <w:color w:val="231F20"/>
        </w:rPr>
        <w:t>the</w:t>
      </w:r>
      <w:r>
        <w:rPr>
          <w:color w:val="231F20"/>
          <w:spacing w:val="-9"/>
        </w:rPr>
        <w:t xml:space="preserve"> </w:t>
      </w:r>
      <w:r>
        <w:rPr>
          <w:color w:val="231F20"/>
        </w:rPr>
        <w:t>University</w:t>
      </w:r>
      <w:r>
        <w:rPr>
          <w:color w:val="231F20"/>
          <w:spacing w:val="-9"/>
        </w:rPr>
        <w:t xml:space="preserve"> </w:t>
      </w:r>
      <w:r>
        <w:rPr>
          <w:color w:val="231F20"/>
        </w:rPr>
        <w:t>of</w:t>
      </w:r>
      <w:r>
        <w:rPr>
          <w:color w:val="231F20"/>
          <w:spacing w:val="-11"/>
        </w:rPr>
        <w:t xml:space="preserve"> </w:t>
      </w:r>
      <w:r>
        <w:rPr>
          <w:color w:val="231F20"/>
        </w:rPr>
        <w:t>Queensland</w:t>
      </w:r>
      <w:r>
        <w:rPr>
          <w:color w:val="231F20"/>
          <w:spacing w:val="-9"/>
        </w:rPr>
        <w:t xml:space="preserve"> </w:t>
      </w:r>
      <w:r>
        <w:rPr>
          <w:color w:val="231F20"/>
        </w:rPr>
        <w:t>Business</w:t>
      </w:r>
      <w:r>
        <w:rPr>
          <w:color w:val="231F20"/>
          <w:spacing w:val="-10"/>
        </w:rPr>
        <w:t xml:space="preserve"> </w:t>
      </w:r>
      <w:r>
        <w:rPr>
          <w:color w:val="231F20"/>
        </w:rPr>
        <w:t>School;</w:t>
      </w:r>
      <w:r>
        <w:rPr>
          <w:color w:val="231F20"/>
          <w:spacing w:val="-10"/>
        </w:rPr>
        <w:t xml:space="preserve"> </w:t>
      </w:r>
      <w:r>
        <w:rPr>
          <w:color w:val="231F20"/>
        </w:rPr>
        <w:t>R</w:t>
      </w:r>
      <w:r>
        <w:rPr>
          <w:color w:val="231F20"/>
          <w:sz w:val="16"/>
        </w:rPr>
        <w:t>ALUCA</w:t>
      </w:r>
      <w:r>
        <w:rPr>
          <w:color w:val="231F20"/>
          <w:spacing w:val="-1"/>
          <w:sz w:val="16"/>
        </w:rPr>
        <w:t xml:space="preserve"> </w:t>
      </w:r>
      <w:r>
        <w:rPr>
          <w:color w:val="231F20"/>
        </w:rPr>
        <w:t>R</w:t>
      </w:r>
      <w:r>
        <w:rPr>
          <w:color w:val="231F20"/>
          <w:sz w:val="16"/>
        </w:rPr>
        <w:t>ATIU</w:t>
      </w:r>
      <w:r>
        <w:rPr>
          <w:color w:val="231F20"/>
          <w:spacing w:val="-1"/>
          <w:sz w:val="16"/>
        </w:rPr>
        <w:t xml:space="preserve"> </w:t>
      </w:r>
      <w:r>
        <w:rPr>
          <w:color w:val="231F20"/>
        </w:rPr>
        <w:t>an</w:t>
      </w:r>
      <w:r>
        <w:rPr>
          <w:color w:val="231F20"/>
          <w:spacing w:val="-10"/>
        </w:rPr>
        <w:t xml:space="preserve"> </w:t>
      </w:r>
      <w:r>
        <w:rPr>
          <w:color w:val="231F20"/>
        </w:rPr>
        <w:t>Assistant Professor</w:t>
      </w:r>
      <w:r>
        <w:rPr>
          <w:color w:val="231F20"/>
          <w:spacing w:val="-13"/>
        </w:rPr>
        <w:t xml:space="preserve"> </w:t>
      </w:r>
      <w:r>
        <w:rPr>
          <w:color w:val="231F20"/>
        </w:rPr>
        <w:t>at</w:t>
      </w:r>
      <w:r>
        <w:rPr>
          <w:color w:val="231F20"/>
          <w:spacing w:val="-12"/>
        </w:rPr>
        <w:t xml:space="preserve"> </w:t>
      </w:r>
      <w:r>
        <w:rPr>
          <w:color w:val="231F20"/>
        </w:rPr>
        <w:t>IE</w:t>
      </w:r>
      <w:r>
        <w:rPr>
          <w:color w:val="231F20"/>
          <w:spacing w:val="-13"/>
        </w:rPr>
        <w:t xml:space="preserve"> </w:t>
      </w:r>
      <w:r>
        <w:rPr>
          <w:color w:val="231F20"/>
        </w:rPr>
        <w:t>University,</w:t>
      </w:r>
      <w:r>
        <w:rPr>
          <w:color w:val="231F20"/>
          <w:spacing w:val="-12"/>
        </w:rPr>
        <w:t xml:space="preserve"> </w:t>
      </w:r>
      <w:r>
        <w:rPr>
          <w:color w:val="231F20"/>
        </w:rPr>
        <w:t>Spain;</w:t>
      </w:r>
      <w:r>
        <w:rPr>
          <w:color w:val="231F20"/>
          <w:spacing w:val="-13"/>
        </w:rPr>
        <w:t xml:space="preserve"> </w:t>
      </w:r>
      <w:r>
        <w:rPr>
          <w:color w:val="231F20"/>
        </w:rPr>
        <w:t>and</w:t>
      </w:r>
      <w:r>
        <w:rPr>
          <w:color w:val="231F20"/>
          <w:spacing w:val="-12"/>
        </w:rPr>
        <w:t xml:space="preserve"> </w:t>
      </w:r>
      <w:r>
        <w:rPr>
          <w:color w:val="231F20"/>
        </w:rPr>
        <w:t>D</w:t>
      </w:r>
      <w:r>
        <w:rPr>
          <w:color w:val="231F20"/>
          <w:sz w:val="16"/>
        </w:rPr>
        <w:t>AVID</w:t>
      </w:r>
      <w:r>
        <w:rPr>
          <w:color w:val="231F20"/>
          <w:spacing w:val="-10"/>
          <w:sz w:val="16"/>
        </w:rPr>
        <w:t xml:space="preserve"> </w:t>
      </w:r>
      <w:r>
        <w:rPr>
          <w:color w:val="231F20"/>
        </w:rPr>
        <w:t>R</w:t>
      </w:r>
      <w:r>
        <w:rPr>
          <w:color w:val="231F20"/>
          <w:sz w:val="16"/>
        </w:rPr>
        <w:t>EEB</w:t>
      </w:r>
      <w:r>
        <w:rPr>
          <w:color w:val="231F20"/>
          <w:spacing w:val="-10"/>
          <w:sz w:val="16"/>
        </w:rPr>
        <w:t xml:space="preserve"> </w:t>
      </w:r>
      <w:r>
        <w:rPr>
          <w:color w:val="231F20"/>
        </w:rPr>
        <w:t>is</w:t>
      </w:r>
      <w:r>
        <w:rPr>
          <w:color w:val="231F20"/>
          <w:spacing w:val="-13"/>
        </w:rPr>
        <w:t xml:space="preserve"> </w:t>
      </w:r>
      <w:r>
        <w:rPr>
          <w:color w:val="231F20"/>
        </w:rPr>
        <w:t>a</w:t>
      </w:r>
      <w:r>
        <w:rPr>
          <w:color w:val="231F20"/>
          <w:spacing w:val="-12"/>
        </w:rPr>
        <w:t xml:space="preserve"> </w:t>
      </w:r>
      <w:r>
        <w:rPr>
          <w:color w:val="231F20"/>
        </w:rPr>
        <w:t>Professor</w:t>
      </w:r>
      <w:r>
        <w:rPr>
          <w:color w:val="231F20"/>
          <w:spacing w:val="-13"/>
        </w:rPr>
        <w:t xml:space="preserve"> </w:t>
      </w:r>
      <w:r>
        <w:rPr>
          <w:color w:val="231F20"/>
        </w:rPr>
        <w:t>at</w:t>
      </w:r>
      <w:r>
        <w:rPr>
          <w:color w:val="231F20"/>
          <w:spacing w:val="-12"/>
        </w:rPr>
        <w:t xml:space="preserve"> </w:t>
      </w:r>
      <w:r>
        <w:rPr>
          <w:color w:val="231F20"/>
        </w:rPr>
        <w:t>the</w:t>
      </w:r>
      <w:r>
        <w:rPr>
          <w:color w:val="231F20"/>
          <w:spacing w:val="-13"/>
        </w:rPr>
        <w:t xml:space="preserve"> </w:t>
      </w:r>
      <w:r>
        <w:rPr>
          <w:color w:val="231F20"/>
        </w:rPr>
        <w:t>National</w:t>
      </w:r>
      <w:r>
        <w:rPr>
          <w:color w:val="231F20"/>
          <w:spacing w:val="-12"/>
        </w:rPr>
        <w:t xml:space="preserve"> </w:t>
      </w:r>
      <w:r>
        <w:rPr>
          <w:color w:val="231F20"/>
        </w:rPr>
        <w:t>University of Singapore.</w:t>
      </w:r>
    </w:p>
    <w:p w14:paraId="7636C184" w14:textId="77777777" w:rsidR="004A5C99" w:rsidRDefault="0027463A">
      <w:pPr>
        <w:pStyle w:val="BodyText"/>
        <w:spacing w:before="182" w:line="187" w:lineRule="auto"/>
        <w:ind w:left="62" w:right="164"/>
        <w:jc w:val="both"/>
      </w:pPr>
      <w:r>
        <w:rPr>
          <w:color w:val="231F20"/>
        </w:rPr>
        <w:t>G</w:t>
      </w:r>
      <w:r>
        <w:rPr>
          <w:color w:val="231F20"/>
          <w:sz w:val="16"/>
        </w:rPr>
        <w:t xml:space="preserve">LENN </w:t>
      </w:r>
      <w:r>
        <w:rPr>
          <w:color w:val="231F20"/>
        </w:rPr>
        <w:t>B</w:t>
      </w:r>
      <w:r>
        <w:rPr>
          <w:color w:val="231F20"/>
          <w:sz w:val="16"/>
        </w:rPr>
        <w:t xml:space="preserve">OYLE </w:t>
      </w:r>
      <w:hyperlink r:id="rId157">
        <w:r>
          <w:rPr>
            <w:color w:val="231F20"/>
          </w:rPr>
          <w:t>(glenn.boyle@canterbury.ac.nz)</w:t>
        </w:r>
      </w:hyperlink>
      <w:r>
        <w:rPr>
          <w:color w:val="231F20"/>
          <w:spacing w:val="-2"/>
        </w:rPr>
        <w:t xml:space="preserve"> </w:t>
      </w:r>
      <w:r>
        <w:rPr>
          <w:color w:val="231F20"/>
        </w:rPr>
        <w:t>is</w:t>
      </w:r>
      <w:r>
        <w:rPr>
          <w:color w:val="231F20"/>
          <w:spacing w:val="-3"/>
        </w:rPr>
        <w:t xml:space="preserve"> </w:t>
      </w:r>
      <w:r>
        <w:rPr>
          <w:color w:val="231F20"/>
        </w:rPr>
        <w:t>Professor</w:t>
      </w:r>
      <w:r>
        <w:rPr>
          <w:color w:val="231F20"/>
          <w:spacing w:val="-2"/>
        </w:rPr>
        <w:t xml:space="preserve"> </w:t>
      </w:r>
      <w:r>
        <w:rPr>
          <w:color w:val="231F20"/>
        </w:rPr>
        <w:t>of</w:t>
      </w:r>
      <w:r>
        <w:rPr>
          <w:color w:val="231F20"/>
          <w:spacing w:val="-2"/>
        </w:rPr>
        <w:t xml:space="preserve"> </w:t>
      </w:r>
      <w:r>
        <w:rPr>
          <w:color w:val="231F20"/>
        </w:rPr>
        <w:t>Finance</w:t>
      </w:r>
      <w:r>
        <w:rPr>
          <w:color w:val="231F20"/>
          <w:spacing w:val="-2"/>
        </w:rPr>
        <w:t xml:space="preserve"> </w:t>
      </w:r>
      <w:r>
        <w:rPr>
          <w:color w:val="231F20"/>
        </w:rPr>
        <w:t>in</w:t>
      </w:r>
      <w:r>
        <w:rPr>
          <w:color w:val="231F20"/>
          <w:spacing w:val="-3"/>
        </w:rPr>
        <w:t xml:space="preserve"> </w:t>
      </w:r>
      <w:r>
        <w:rPr>
          <w:color w:val="231F20"/>
        </w:rPr>
        <w:t>the</w:t>
      </w:r>
      <w:r>
        <w:rPr>
          <w:color w:val="231F20"/>
          <w:spacing w:val="-2"/>
        </w:rPr>
        <w:t xml:space="preserve"> </w:t>
      </w:r>
      <w:r>
        <w:rPr>
          <w:color w:val="231F20"/>
        </w:rPr>
        <w:t>Department of</w:t>
      </w:r>
      <w:r>
        <w:rPr>
          <w:color w:val="231F20"/>
          <w:spacing w:val="-7"/>
        </w:rPr>
        <w:t xml:space="preserve"> </w:t>
      </w:r>
      <w:r>
        <w:rPr>
          <w:color w:val="231F20"/>
        </w:rPr>
        <w:t>Economics</w:t>
      </w:r>
      <w:r>
        <w:rPr>
          <w:color w:val="231F20"/>
          <w:spacing w:val="-7"/>
        </w:rPr>
        <w:t xml:space="preserve"> </w:t>
      </w:r>
      <w:r>
        <w:rPr>
          <w:color w:val="231F20"/>
        </w:rPr>
        <w:t>and</w:t>
      </w:r>
      <w:r>
        <w:rPr>
          <w:color w:val="231F20"/>
          <w:spacing w:val="-7"/>
        </w:rPr>
        <w:t xml:space="preserve"> </w:t>
      </w:r>
      <w:r>
        <w:rPr>
          <w:color w:val="231F20"/>
        </w:rPr>
        <w:t>Finance</w:t>
      </w:r>
      <w:r>
        <w:rPr>
          <w:color w:val="231F20"/>
          <w:spacing w:val="-7"/>
        </w:rPr>
        <w:t xml:space="preserve"> </w:t>
      </w:r>
      <w:r>
        <w:rPr>
          <w:color w:val="231F20"/>
        </w:rPr>
        <w:t>at</w:t>
      </w:r>
      <w:r>
        <w:rPr>
          <w:color w:val="231F20"/>
          <w:spacing w:val="-8"/>
        </w:rPr>
        <w:t xml:space="preserve"> </w:t>
      </w:r>
      <w:r>
        <w:rPr>
          <w:color w:val="231F20"/>
        </w:rPr>
        <w:t>the</w:t>
      </w:r>
      <w:r>
        <w:rPr>
          <w:color w:val="231F20"/>
          <w:spacing w:val="-7"/>
        </w:rPr>
        <w:t xml:space="preserve"> </w:t>
      </w:r>
      <w:r>
        <w:rPr>
          <w:color w:val="231F20"/>
        </w:rPr>
        <w:t>University</w:t>
      </w:r>
      <w:r>
        <w:rPr>
          <w:color w:val="231F20"/>
          <w:spacing w:val="-8"/>
        </w:rPr>
        <w:t xml:space="preserve"> </w:t>
      </w:r>
      <w:r>
        <w:rPr>
          <w:color w:val="231F20"/>
        </w:rPr>
        <w:t>of</w:t>
      </w:r>
      <w:r>
        <w:rPr>
          <w:color w:val="231F20"/>
          <w:spacing w:val="-7"/>
        </w:rPr>
        <w:t xml:space="preserve"> </w:t>
      </w:r>
      <w:r>
        <w:rPr>
          <w:color w:val="231F20"/>
        </w:rPr>
        <w:t>Canterbury.</w:t>
      </w:r>
      <w:r>
        <w:rPr>
          <w:color w:val="231F20"/>
          <w:spacing w:val="-7"/>
        </w:rPr>
        <w:t xml:space="preserve"> </w:t>
      </w:r>
      <w:r>
        <w:rPr>
          <w:color w:val="231F20"/>
        </w:rPr>
        <w:t>He is grateful to Warwick An- derson, Helen Roberts, and, especially, Neil Crombie for very helpful suggestions.</w:t>
      </w:r>
    </w:p>
    <w:p w14:paraId="2DAAD319" w14:textId="77777777" w:rsidR="004A5C99" w:rsidRDefault="0027463A">
      <w:pPr>
        <w:pStyle w:val="BodyText"/>
        <w:spacing w:before="182" w:line="187" w:lineRule="auto"/>
        <w:ind w:left="62" w:right="164"/>
        <w:jc w:val="both"/>
      </w:pPr>
      <w:r>
        <w:rPr>
          <w:color w:val="231F20"/>
        </w:rPr>
        <w:t>P</w:t>
      </w:r>
      <w:r>
        <w:rPr>
          <w:color w:val="231F20"/>
          <w:sz w:val="16"/>
        </w:rPr>
        <w:t xml:space="preserve">HILIP </w:t>
      </w:r>
      <w:r>
        <w:rPr>
          <w:color w:val="231F20"/>
        </w:rPr>
        <w:t>B</w:t>
      </w:r>
      <w:r>
        <w:rPr>
          <w:color w:val="231F20"/>
          <w:sz w:val="16"/>
        </w:rPr>
        <w:t xml:space="preserve">ROWN </w:t>
      </w:r>
      <w:hyperlink r:id="rId158">
        <w:r>
          <w:rPr>
            <w:color w:val="231F20"/>
          </w:rPr>
          <w:t>(philip.brown@uwa.edu.au)</w:t>
        </w:r>
      </w:hyperlink>
      <w:r>
        <w:rPr>
          <w:color w:val="231F20"/>
        </w:rPr>
        <w:t xml:space="preserve"> is an Emeritus Professor in the Business School, University of Western Australia and an Honorary Professor in the Business School, University of New South Wales. A</w:t>
      </w:r>
      <w:r>
        <w:rPr>
          <w:color w:val="231F20"/>
          <w:sz w:val="16"/>
        </w:rPr>
        <w:t xml:space="preserve">LEXANDER </w:t>
      </w:r>
      <w:r>
        <w:rPr>
          <w:color w:val="231F20"/>
        </w:rPr>
        <w:t>S</w:t>
      </w:r>
      <w:r>
        <w:rPr>
          <w:color w:val="231F20"/>
          <w:sz w:val="16"/>
        </w:rPr>
        <w:t xml:space="preserve">ZIMAYER </w:t>
      </w:r>
      <w:r>
        <w:rPr>
          <w:color w:val="231F20"/>
        </w:rPr>
        <w:t>is a Professor in the Faculty of Business, Economics and Social Sciences, University of Hamburg.</w:t>
      </w:r>
    </w:p>
    <w:p w14:paraId="0D714086" w14:textId="77777777" w:rsidR="004A5C99" w:rsidRDefault="0027463A">
      <w:pPr>
        <w:pStyle w:val="BodyText"/>
        <w:spacing w:before="182" w:line="187" w:lineRule="auto"/>
        <w:ind w:left="62" w:right="164" w:hanging="1"/>
        <w:jc w:val="both"/>
      </w:pPr>
      <w:r>
        <w:rPr>
          <w:color w:val="231F20"/>
        </w:rPr>
        <w:t>R</w:t>
      </w:r>
      <w:r>
        <w:rPr>
          <w:color w:val="231F20"/>
          <w:sz w:val="16"/>
        </w:rPr>
        <w:t xml:space="preserve">AYMOND </w:t>
      </w:r>
      <w:r>
        <w:rPr>
          <w:color w:val="231F20"/>
        </w:rPr>
        <w:t>D</w:t>
      </w:r>
      <w:r>
        <w:rPr>
          <w:color w:val="231F20"/>
          <w:sz w:val="16"/>
        </w:rPr>
        <w:t xml:space="preserve">A </w:t>
      </w:r>
      <w:r>
        <w:rPr>
          <w:color w:val="231F20"/>
        </w:rPr>
        <w:t>S</w:t>
      </w:r>
      <w:r>
        <w:rPr>
          <w:color w:val="231F20"/>
          <w:sz w:val="16"/>
        </w:rPr>
        <w:t xml:space="preserve">ILVA </w:t>
      </w:r>
      <w:r>
        <w:rPr>
          <w:color w:val="231F20"/>
        </w:rPr>
        <w:t>R</w:t>
      </w:r>
      <w:r>
        <w:rPr>
          <w:color w:val="231F20"/>
          <w:sz w:val="16"/>
        </w:rPr>
        <w:t xml:space="preserve">OSA </w:t>
      </w:r>
      <w:hyperlink r:id="rId159">
        <w:r>
          <w:rPr>
            <w:color w:val="231F20"/>
          </w:rPr>
          <w:t>(ray.dasilvarosa@uwa.edu.au)</w:t>
        </w:r>
      </w:hyperlink>
      <w:r>
        <w:rPr>
          <w:color w:val="231F20"/>
        </w:rPr>
        <w:t xml:space="preserve"> is Professor of Finance at UWA Business School, the University of Western Australia.</w:t>
      </w:r>
    </w:p>
    <w:p w14:paraId="4CC5115F" w14:textId="77777777" w:rsidR="004A5C99" w:rsidRDefault="0027463A">
      <w:pPr>
        <w:spacing w:before="182" w:line="187" w:lineRule="auto"/>
        <w:ind w:left="62" w:right="164" w:hanging="1"/>
        <w:jc w:val="both"/>
        <w:rPr>
          <w:sz w:val="20"/>
        </w:rPr>
      </w:pPr>
      <w:r>
        <w:rPr>
          <w:color w:val="231F20"/>
          <w:sz w:val="20"/>
        </w:rPr>
        <w:t>D</w:t>
      </w:r>
      <w:r>
        <w:rPr>
          <w:color w:val="231F20"/>
          <w:sz w:val="16"/>
        </w:rPr>
        <w:t xml:space="preserve">AVID </w:t>
      </w:r>
      <w:r>
        <w:rPr>
          <w:color w:val="231F20"/>
          <w:sz w:val="20"/>
        </w:rPr>
        <w:t>H</w:t>
      </w:r>
      <w:r>
        <w:rPr>
          <w:color w:val="231F20"/>
          <w:sz w:val="16"/>
        </w:rPr>
        <w:t xml:space="preserve">ILLIER </w:t>
      </w:r>
      <w:hyperlink r:id="rId160">
        <w:r>
          <w:rPr>
            <w:color w:val="231F20"/>
            <w:sz w:val="20"/>
          </w:rPr>
          <w:t>(david.hillier@strath.ac.uk),</w:t>
        </w:r>
      </w:hyperlink>
      <w:r>
        <w:rPr>
          <w:color w:val="231F20"/>
          <w:sz w:val="20"/>
        </w:rPr>
        <w:t xml:space="preserve"> P</w:t>
      </w:r>
      <w:r>
        <w:rPr>
          <w:color w:val="231F20"/>
          <w:sz w:val="16"/>
        </w:rPr>
        <w:t xml:space="preserve">ATRICK </w:t>
      </w:r>
      <w:r>
        <w:rPr>
          <w:color w:val="231F20"/>
          <w:sz w:val="20"/>
        </w:rPr>
        <w:t>M</w:t>
      </w:r>
      <w:r>
        <w:rPr>
          <w:color w:val="231F20"/>
          <w:sz w:val="16"/>
        </w:rPr>
        <w:t>CCOLGAN</w:t>
      </w:r>
      <w:r>
        <w:rPr>
          <w:color w:val="231F20"/>
          <w:sz w:val="20"/>
        </w:rPr>
        <w:t>, and A</w:t>
      </w:r>
      <w:r>
        <w:rPr>
          <w:color w:val="231F20"/>
          <w:sz w:val="16"/>
        </w:rPr>
        <w:t>THANASIOS</w:t>
      </w:r>
      <w:r>
        <w:rPr>
          <w:color w:val="231F20"/>
          <w:spacing w:val="40"/>
          <w:sz w:val="16"/>
        </w:rPr>
        <w:t xml:space="preserve"> </w:t>
      </w:r>
      <w:r>
        <w:rPr>
          <w:color w:val="231F20"/>
          <w:sz w:val="20"/>
        </w:rPr>
        <w:t>T</w:t>
      </w:r>
      <w:r>
        <w:rPr>
          <w:color w:val="231F20"/>
          <w:sz w:val="16"/>
        </w:rPr>
        <w:t>SEKERIS</w:t>
      </w:r>
      <w:r>
        <w:rPr>
          <w:color w:val="231F20"/>
          <w:spacing w:val="40"/>
          <w:sz w:val="16"/>
        </w:rPr>
        <w:t xml:space="preserve"> </w:t>
      </w:r>
      <w:r>
        <w:rPr>
          <w:color w:val="231F20"/>
          <w:sz w:val="20"/>
        </w:rPr>
        <w:t>are from the University of Strathclyde.</w:t>
      </w:r>
    </w:p>
    <w:p w14:paraId="3F38484C" w14:textId="77777777" w:rsidR="004A5C99" w:rsidRDefault="0027463A">
      <w:pPr>
        <w:pStyle w:val="BodyText"/>
        <w:spacing w:before="181" w:line="187" w:lineRule="auto"/>
        <w:ind w:left="62" w:right="164"/>
        <w:jc w:val="both"/>
      </w:pPr>
      <w:r>
        <w:rPr>
          <w:color w:val="231F20"/>
        </w:rPr>
        <w:t>B</w:t>
      </w:r>
      <w:r>
        <w:rPr>
          <w:color w:val="231F20"/>
          <w:sz w:val="16"/>
        </w:rPr>
        <w:t xml:space="preserve">RYAN </w:t>
      </w:r>
      <w:r>
        <w:rPr>
          <w:color w:val="231F20"/>
        </w:rPr>
        <w:t>H</w:t>
      </w:r>
      <w:r>
        <w:rPr>
          <w:color w:val="231F20"/>
          <w:sz w:val="16"/>
        </w:rPr>
        <w:t xml:space="preserve">OWIESON </w:t>
      </w:r>
      <w:hyperlink r:id="rId161">
        <w:r>
          <w:rPr>
            <w:color w:val="231F20"/>
          </w:rPr>
          <w:t>(bryan.howieson@adelaide.edu.au)</w:t>
        </w:r>
      </w:hyperlink>
      <w:r>
        <w:rPr>
          <w:color w:val="231F20"/>
        </w:rPr>
        <w:t xml:space="preserve"> is an Associate Professor in the School of Accounting and Finance, Business School, University of Adelaide. Thanks to Paul Coram and Dorothea Greiling for their helpful comments on an earlier version of</w:t>
      </w:r>
      <w:r>
        <w:rPr>
          <w:color w:val="231F20"/>
          <w:spacing w:val="40"/>
        </w:rPr>
        <w:t xml:space="preserve"> </w:t>
      </w:r>
      <w:r>
        <w:rPr>
          <w:color w:val="231F20"/>
        </w:rPr>
        <w:t>this commentary.</w:t>
      </w:r>
    </w:p>
    <w:p w14:paraId="6D3A5CD4" w14:textId="77777777" w:rsidR="004A5C99" w:rsidRDefault="0027463A">
      <w:pPr>
        <w:spacing w:before="183" w:line="187" w:lineRule="auto"/>
        <w:ind w:left="62" w:right="165"/>
        <w:jc w:val="both"/>
        <w:rPr>
          <w:sz w:val="20"/>
        </w:rPr>
      </w:pPr>
      <w:r>
        <w:rPr>
          <w:color w:val="231F20"/>
          <w:sz w:val="20"/>
        </w:rPr>
        <w:t>Z</w:t>
      </w:r>
      <w:r>
        <w:rPr>
          <w:color w:val="231F20"/>
          <w:sz w:val="16"/>
        </w:rPr>
        <w:t xml:space="preserve">OLTAN </w:t>
      </w:r>
      <w:r>
        <w:rPr>
          <w:color w:val="231F20"/>
          <w:sz w:val="20"/>
        </w:rPr>
        <w:t>M</w:t>
      </w:r>
      <w:r>
        <w:rPr>
          <w:color w:val="231F20"/>
          <w:sz w:val="16"/>
        </w:rPr>
        <w:t xml:space="preserve">ATOLCSY </w:t>
      </w:r>
      <w:hyperlink r:id="rId162">
        <w:r>
          <w:rPr>
            <w:color w:val="231F20"/>
            <w:sz w:val="20"/>
          </w:rPr>
          <w:t>(zoltan.matolcsy@uts.edu.au)</w:t>
        </w:r>
      </w:hyperlink>
      <w:r>
        <w:rPr>
          <w:color w:val="231F20"/>
          <w:sz w:val="20"/>
        </w:rPr>
        <w:t xml:space="preserve"> and H</w:t>
      </w:r>
      <w:r>
        <w:rPr>
          <w:color w:val="231F20"/>
          <w:sz w:val="16"/>
        </w:rPr>
        <w:t xml:space="preserve">ELEN </w:t>
      </w:r>
      <w:r>
        <w:rPr>
          <w:color w:val="231F20"/>
          <w:sz w:val="20"/>
        </w:rPr>
        <w:t>S</w:t>
      </w:r>
      <w:r>
        <w:rPr>
          <w:color w:val="231F20"/>
          <w:sz w:val="16"/>
        </w:rPr>
        <w:t xml:space="preserve">PIRPOULOS </w:t>
      </w:r>
      <w:r>
        <w:rPr>
          <w:color w:val="231F20"/>
          <w:sz w:val="20"/>
        </w:rPr>
        <w:t>are at the University of Technology, Sydney.</w:t>
      </w:r>
    </w:p>
    <w:p w14:paraId="73082D52" w14:textId="77777777" w:rsidR="004A5C99" w:rsidRDefault="0027463A">
      <w:pPr>
        <w:pStyle w:val="BodyText"/>
        <w:spacing w:before="181" w:line="187" w:lineRule="auto"/>
        <w:ind w:left="62" w:right="165"/>
        <w:jc w:val="both"/>
      </w:pPr>
      <w:r>
        <w:rPr>
          <w:color w:val="231F20"/>
        </w:rPr>
        <w:t>J</w:t>
      </w:r>
      <w:r>
        <w:rPr>
          <w:color w:val="231F20"/>
          <w:sz w:val="16"/>
        </w:rPr>
        <w:t xml:space="preserve">OHN </w:t>
      </w:r>
      <w:r>
        <w:rPr>
          <w:color w:val="231F20"/>
        </w:rPr>
        <w:t>R</w:t>
      </w:r>
      <w:r>
        <w:rPr>
          <w:color w:val="231F20"/>
          <w:sz w:val="16"/>
        </w:rPr>
        <w:t xml:space="preserve">OBERTS </w:t>
      </w:r>
      <w:hyperlink r:id="rId163">
        <w:r>
          <w:rPr>
            <w:color w:val="231F20"/>
          </w:rPr>
          <w:t>(john.roberts@sydney.edu.au)</w:t>
        </w:r>
      </w:hyperlink>
      <w:r>
        <w:rPr>
          <w:color w:val="231F20"/>
        </w:rPr>
        <w:t xml:space="preserve"> is a Professor in the University of Sydney Business School.</w:t>
      </w:r>
    </w:p>
    <w:p w14:paraId="1BBF89D1" w14:textId="77777777" w:rsidR="004A5C99" w:rsidRDefault="0027463A">
      <w:pPr>
        <w:pStyle w:val="BodyText"/>
        <w:spacing w:before="180" w:line="187" w:lineRule="auto"/>
        <w:ind w:left="62" w:right="165"/>
        <w:jc w:val="both"/>
      </w:pPr>
      <w:r>
        <w:rPr>
          <w:color w:val="231F20"/>
        </w:rPr>
        <w:t>T</w:t>
      </w:r>
      <w:r>
        <w:rPr>
          <w:color w:val="231F20"/>
          <w:sz w:val="16"/>
        </w:rPr>
        <w:t xml:space="preserve">OM </w:t>
      </w:r>
      <w:r>
        <w:rPr>
          <w:color w:val="231F20"/>
        </w:rPr>
        <w:t>S</w:t>
      </w:r>
      <w:r>
        <w:rPr>
          <w:color w:val="231F20"/>
          <w:sz w:val="16"/>
        </w:rPr>
        <w:t xml:space="preserve">MITH </w:t>
      </w:r>
      <w:r>
        <w:rPr>
          <w:color w:val="231F20"/>
        </w:rPr>
        <w:t>and Q</w:t>
      </w:r>
      <w:r>
        <w:rPr>
          <w:color w:val="231F20"/>
          <w:sz w:val="16"/>
        </w:rPr>
        <w:t xml:space="preserve">ING </w:t>
      </w:r>
      <w:r>
        <w:rPr>
          <w:color w:val="231F20"/>
        </w:rPr>
        <w:t>Z</w:t>
      </w:r>
      <w:r>
        <w:rPr>
          <w:color w:val="231F20"/>
          <w:sz w:val="16"/>
        </w:rPr>
        <w:t xml:space="preserve">HOU </w:t>
      </w:r>
      <w:hyperlink r:id="rId164">
        <w:r>
          <w:rPr>
            <w:color w:val="231F20"/>
          </w:rPr>
          <w:t>(q.zhou@business.uq.edu.au)</w:t>
        </w:r>
      </w:hyperlink>
      <w:r>
        <w:rPr>
          <w:color w:val="231F20"/>
        </w:rPr>
        <w:t xml:space="preserve"> are from the University of Queensland Business School; Zhou is also affiliated with the School of Management, Xi</w:t>
      </w:r>
      <w:r>
        <w:rPr>
          <w:rFonts w:ascii="Arial" w:hAnsi="Arial"/>
          <w:color w:val="231F20"/>
        </w:rPr>
        <w:t>’</w:t>
      </w:r>
      <w:r>
        <w:rPr>
          <w:color w:val="231F20"/>
        </w:rPr>
        <w:t xml:space="preserve">an Jiaotong University, China. Zhou would like to acknowledge the funding support from the National Natural Science Foundation of China, </w:t>
      </w:r>
      <w:proofErr w:type="gramStart"/>
      <w:r>
        <w:rPr>
          <w:color w:val="231F20"/>
        </w:rPr>
        <w:t>NSFC(</w:t>
      </w:r>
      <w:proofErr w:type="gramEnd"/>
      <w:r>
        <w:rPr>
          <w:color w:val="231F20"/>
        </w:rPr>
        <w:t>71602158).</w:t>
      </w:r>
    </w:p>
    <w:p w14:paraId="1E16E77A" w14:textId="77777777" w:rsidR="004A5C99" w:rsidRDefault="0027463A">
      <w:pPr>
        <w:pStyle w:val="BodyText"/>
        <w:spacing w:before="182" w:line="187" w:lineRule="auto"/>
        <w:ind w:left="62" w:right="165" w:hanging="1"/>
        <w:jc w:val="both"/>
      </w:pPr>
      <w:r>
        <w:rPr>
          <w:color w:val="231F20"/>
        </w:rPr>
        <w:t>P</w:t>
      </w:r>
      <w:r>
        <w:rPr>
          <w:color w:val="231F20"/>
          <w:sz w:val="16"/>
        </w:rPr>
        <w:t xml:space="preserve">ETER </w:t>
      </w:r>
      <w:r>
        <w:rPr>
          <w:color w:val="231F20"/>
        </w:rPr>
        <w:t>S</w:t>
      </w:r>
      <w:r>
        <w:rPr>
          <w:color w:val="231F20"/>
          <w:sz w:val="16"/>
        </w:rPr>
        <w:t xml:space="preserve">WAN </w:t>
      </w:r>
      <w:hyperlink r:id="rId165">
        <w:r>
          <w:rPr>
            <w:color w:val="231F20"/>
          </w:rPr>
          <w:t>(peter.swan@unsw.edu.au)</w:t>
        </w:r>
      </w:hyperlink>
      <w:r>
        <w:rPr>
          <w:color w:val="231F20"/>
        </w:rPr>
        <w:t xml:space="preserve"> is at the University of New South Wales Busi- ness School.</w:t>
      </w:r>
    </w:p>
    <w:p w14:paraId="6FBAF0E9" w14:textId="77777777" w:rsidR="004A5C99" w:rsidRDefault="0027463A">
      <w:pPr>
        <w:pStyle w:val="BodyText"/>
        <w:spacing w:before="181" w:line="187" w:lineRule="auto"/>
        <w:ind w:left="62" w:right="164"/>
        <w:jc w:val="both"/>
      </w:pPr>
      <w:r>
        <w:rPr>
          <w:color w:val="231F20"/>
        </w:rPr>
        <w:t>S</w:t>
      </w:r>
      <w:r>
        <w:rPr>
          <w:color w:val="231F20"/>
          <w:sz w:val="16"/>
        </w:rPr>
        <w:t xml:space="preserve">TEPHEN </w:t>
      </w:r>
      <w:r>
        <w:rPr>
          <w:color w:val="231F20"/>
        </w:rPr>
        <w:t>T</w:t>
      </w:r>
      <w:r>
        <w:rPr>
          <w:color w:val="231F20"/>
          <w:sz w:val="16"/>
        </w:rPr>
        <w:t xml:space="preserve">AYLOR </w:t>
      </w:r>
      <w:hyperlink r:id="rId166">
        <w:r>
          <w:rPr>
            <w:color w:val="231F20"/>
          </w:rPr>
          <w:t>(stephen.taylor@uts.edu.au)</w:t>
        </w:r>
      </w:hyperlink>
      <w:r>
        <w:rPr>
          <w:color w:val="231F20"/>
        </w:rPr>
        <w:t xml:space="preserve"> is a Professor of Accounting at the UTS Business</w:t>
      </w:r>
      <w:r>
        <w:rPr>
          <w:color w:val="231F20"/>
          <w:spacing w:val="-3"/>
        </w:rPr>
        <w:t xml:space="preserve"> </w:t>
      </w:r>
      <w:r>
        <w:rPr>
          <w:color w:val="231F20"/>
        </w:rPr>
        <w:t>School,</w:t>
      </w:r>
      <w:r>
        <w:rPr>
          <w:color w:val="231F20"/>
          <w:spacing w:val="-3"/>
        </w:rPr>
        <w:t xml:space="preserve"> </w:t>
      </w:r>
      <w:r>
        <w:rPr>
          <w:color w:val="231F20"/>
        </w:rPr>
        <w:t>University</w:t>
      </w:r>
      <w:r>
        <w:rPr>
          <w:color w:val="231F20"/>
          <w:spacing w:val="-4"/>
        </w:rPr>
        <w:t xml:space="preserve"> </w:t>
      </w:r>
      <w:r>
        <w:rPr>
          <w:color w:val="231F20"/>
        </w:rPr>
        <w:t>of</w:t>
      </w:r>
      <w:r>
        <w:rPr>
          <w:color w:val="231F20"/>
          <w:spacing w:val="-4"/>
        </w:rPr>
        <w:t xml:space="preserve"> </w:t>
      </w:r>
      <w:r>
        <w:rPr>
          <w:color w:val="231F20"/>
        </w:rPr>
        <w:t>Technology</w:t>
      </w:r>
      <w:r>
        <w:rPr>
          <w:color w:val="231F20"/>
          <w:spacing w:val="-4"/>
        </w:rPr>
        <w:t xml:space="preserve"> </w:t>
      </w:r>
      <w:r>
        <w:rPr>
          <w:color w:val="231F20"/>
        </w:rPr>
        <w:t>Sydney.</w:t>
      </w:r>
      <w:r>
        <w:rPr>
          <w:color w:val="231F20"/>
          <w:spacing w:val="-4"/>
        </w:rPr>
        <w:t xml:space="preserve"> </w:t>
      </w:r>
      <w:r>
        <w:rPr>
          <w:color w:val="231F20"/>
        </w:rPr>
        <w:t>The</w:t>
      </w:r>
      <w:r>
        <w:rPr>
          <w:color w:val="231F20"/>
          <w:spacing w:val="-3"/>
        </w:rPr>
        <w:t xml:space="preserve"> </w:t>
      </w:r>
      <w:r>
        <w:rPr>
          <w:color w:val="231F20"/>
        </w:rPr>
        <w:t>author</w:t>
      </w:r>
      <w:r>
        <w:rPr>
          <w:color w:val="231F20"/>
          <w:spacing w:val="-4"/>
        </w:rPr>
        <w:t xml:space="preserve"> </w:t>
      </w:r>
      <w:r>
        <w:rPr>
          <w:color w:val="231F20"/>
        </w:rPr>
        <w:t>acknowledges</w:t>
      </w:r>
      <w:r>
        <w:rPr>
          <w:color w:val="231F20"/>
          <w:spacing w:val="-4"/>
        </w:rPr>
        <w:t xml:space="preserve"> </w:t>
      </w:r>
      <w:r>
        <w:rPr>
          <w:color w:val="231F20"/>
        </w:rPr>
        <w:t>the</w:t>
      </w:r>
      <w:r>
        <w:rPr>
          <w:color w:val="231F20"/>
          <w:spacing w:val="-4"/>
        </w:rPr>
        <w:t xml:space="preserve"> </w:t>
      </w:r>
      <w:r>
        <w:rPr>
          <w:color w:val="231F20"/>
        </w:rPr>
        <w:t>helpful suggestions and feedback offered by Yaowen Shan.</w:t>
      </w:r>
    </w:p>
    <w:p w14:paraId="71B90052" w14:textId="77777777" w:rsidR="004A5C99" w:rsidRDefault="0027463A">
      <w:pPr>
        <w:pStyle w:val="BodyText"/>
        <w:spacing w:before="182" w:line="187" w:lineRule="auto"/>
        <w:ind w:left="62" w:right="165"/>
        <w:jc w:val="both"/>
      </w:pPr>
      <w:r>
        <w:rPr>
          <w:color w:val="231F20"/>
        </w:rPr>
        <w:t>S</w:t>
      </w:r>
      <w:r>
        <w:rPr>
          <w:color w:val="231F20"/>
          <w:sz w:val="16"/>
        </w:rPr>
        <w:t xml:space="preserve">UE </w:t>
      </w:r>
      <w:r>
        <w:rPr>
          <w:color w:val="231F20"/>
        </w:rPr>
        <w:t>W</w:t>
      </w:r>
      <w:r>
        <w:rPr>
          <w:color w:val="231F20"/>
          <w:sz w:val="16"/>
        </w:rPr>
        <w:t xml:space="preserve">RIGHT </w:t>
      </w:r>
      <w:hyperlink r:id="rId167">
        <w:r>
          <w:rPr>
            <w:color w:val="231F20"/>
          </w:rPr>
          <w:t>(sue.wright@mq.edu.au)</w:t>
        </w:r>
      </w:hyperlink>
      <w:r>
        <w:rPr>
          <w:color w:val="231F20"/>
        </w:rPr>
        <w:t xml:space="preserve"> is an Associate Professor in the Faculty of Busi- ness and Economics at Macquarie University.</w:t>
      </w:r>
    </w:p>
    <w:p w14:paraId="614E365C" w14:textId="77777777" w:rsidR="004A5C99" w:rsidRDefault="0027463A">
      <w:pPr>
        <w:pStyle w:val="BodyText"/>
        <w:spacing w:before="140"/>
        <w:ind w:left="62"/>
        <w:jc w:val="both"/>
      </w:pPr>
      <w:r>
        <w:rPr>
          <w:color w:val="231F20"/>
        </w:rPr>
        <w:t>D</w:t>
      </w:r>
      <w:r>
        <w:rPr>
          <w:color w:val="231F20"/>
          <w:sz w:val="16"/>
        </w:rPr>
        <w:t>AVID</w:t>
      </w:r>
      <w:r>
        <w:rPr>
          <w:color w:val="231F20"/>
          <w:spacing w:val="19"/>
          <w:sz w:val="16"/>
        </w:rPr>
        <w:t xml:space="preserve"> </w:t>
      </w:r>
      <w:r>
        <w:rPr>
          <w:color w:val="231F20"/>
        </w:rPr>
        <w:t>Y</w:t>
      </w:r>
      <w:r>
        <w:rPr>
          <w:color w:val="231F20"/>
          <w:sz w:val="16"/>
        </w:rPr>
        <w:t>ERMACK</w:t>
      </w:r>
      <w:r>
        <w:rPr>
          <w:color w:val="231F20"/>
          <w:spacing w:val="18"/>
          <w:sz w:val="16"/>
        </w:rPr>
        <w:t xml:space="preserve"> </w:t>
      </w:r>
      <w:hyperlink r:id="rId168">
        <w:r>
          <w:rPr>
            <w:color w:val="231F20"/>
          </w:rPr>
          <w:t>(dyermack@stern.nyu.edu)</w:t>
        </w:r>
      </w:hyperlink>
      <w:r>
        <w:rPr>
          <w:color w:val="231F20"/>
          <w:spacing w:val="10"/>
        </w:rPr>
        <w:t xml:space="preserve"> </w:t>
      </w:r>
      <w:r>
        <w:rPr>
          <w:color w:val="231F20"/>
        </w:rPr>
        <w:t>is</w:t>
      </w:r>
      <w:r>
        <w:rPr>
          <w:color w:val="231F20"/>
          <w:spacing w:val="9"/>
        </w:rPr>
        <w:t xml:space="preserve"> </w:t>
      </w:r>
      <w:r>
        <w:rPr>
          <w:color w:val="231F20"/>
        </w:rPr>
        <w:t>at</w:t>
      </w:r>
      <w:r>
        <w:rPr>
          <w:color w:val="231F20"/>
          <w:spacing w:val="10"/>
        </w:rPr>
        <w:t xml:space="preserve"> </w:t>
      </w:r>
      <w:r>
        <w:rPr>
          <w:color w:val="231F20"/>
        </w:rPr>
        <w:t>the</w:t>
      </w:r>
      <w:r>
        <w:rPr>
          <w:color w:val="231F20"/>
          <w:spacing w:val="9"/>
        </w:rPr>
        <w:t xml:space="preserve"> </w:t>
      </w:r>
      <w:r>
        <w:rPr>
          <w:color w:val="231F20"/>
        </w:rPr>
        <w:t>NYU</w:t>
      </w:r>
      <w:r>
        <w:rPr>
          <w:color w:val="231F20"/>
          <w:spacing w:val="10"/>
        </w:rPr>
        <w:t xml:space="preserve"> </w:t>
      </w:r>
      <w:r>
        <w:rPr>
          <w:color w:val="231F20"/>
        </w:rPr>
        <w:t>Stern</w:t>
      </w:r>
      <w:r>
        <w:rPr>
          <w:color w:val="231F20"/>
          <w:spacing w:val="10"/>
        </w:rPr>
        <w:t xml:space="preserve"> </w:t>
      </w:r>
      <w:r>
        <w:rPr>
          <w:color w:val="231F20"/>
        </w:rPr>
        <w:t>School</w:t>
      </w:r>
      <w:r>
        <w:rPr>
          <w:color w:val="231F20"/>
          <w:spacing w:val="10"/>
        </w:rPr>
        <w:t xml:space="preserve"> </w:t>
      </w:r>
      <w:r>
        <w:rPr>
          <w:color w:val="231F20"/>
        </w:rPr>
        <w:t>of</w:t>
      </w:r>
      <w:r>
        <w:rPr>
          <w:color w:val="231F20"/>
          <w:spacing w:val="9"/>
        </w:rPr>
        <w:t xml:space="preserve"> </w:t>
      </w:r>
      <w:r>
        <w:rPr>
          <w:color w:val="231F20"/>
          <w:spacing w:val="-2"/>
        </w:rPr>
        <w:t>Business.</w:t>
      </w:r>
    </w:p>
    <w:p w14:paraId="108848E8" w14:textId="77777777" w:rsidR="004A5C99" w:rsidRDefault="004A5C99">
      <w:pPr>
        <w:pStyle w:val="BodyText"/>
      </w:pPr>
    </w:p>
    <w:p w14:paraId="5761ABD2" w14:textId="77777777" w:rsidR="004A5C99" w:rsidRDefault="004A5C99">
      <w:pPr>
        <w:pStyle w:val="BodyText"/>
      </w:pPr>
    </w:p>
    <w:p w14:paraId="59097253" w14:textId="77777777" w:rsidR="004A5C99" w:rsidRDefault="004A5C99">
      <w:pPr>
        <w:pStyle w:val="BodyText"/>
        <w:spacing w:before="126"/>
      </w:pPr>
    </w:p>
    <w:p w14:paraId="53AC0BA3" w14:textId="77777777" w:rsidR="004A5C99" w:rsidRDefault="004A5C99">
      <w:pPr>
        <w:rPr>
          <w:color w:val="231F20"/>
          <w:w w:val="105"/>
          <w:sz w:val="14"/>
        </w:rPr>
      </w:pPr>
    </w:p>
    <w:p w14:paraId="72B63C7C" w14:textId="77777777" w:rsidR="00DD4D10" w:rsidRDefault="00DD4D10">
      <w:pPr>
        <w:rPr>
          <w:sz w:val="14"/>
        </w:rPr>
        <w:sectPr w:rsidR="00DD4D10">
          <w:pgSz w:w="9700" w:h="13950"/>
          <w:pgMar w:top="800" w:right="1133" w:bottom="280" w:left="1133" w:header="720" w:footer="720" w:gutter="0"/>
          <w:cols w:space="720"/>
        </w:sectPr>
      </w:pPr>
    </w:p>
    <w:p w14:paraId="06001B23" w14:textId="77777777" w:rsidR="004A5C99" w:rsidRDefault="004A5C99">
      <w:pPr>
        <w:pStyle w:val="BodyText"/>
        <w:rPr>
          <w:i/>
          <w:sz w:val="14"/>
        </w:rPr>
      </w:pPr>
    </w:p>
    <w:p w14:paraId="6E5F75D6" w14:textId="77777777" w:rsidR="00DD4D10" w:rsidRDefault="00DD4D10">
      <w:pPr>
        <w:pStyle w:val="BodyText"/>
        <w:rPr>
          <w:i/>
          <w:sz w:val="14"/>
        </w:rPr>
      </w:pPr>
    </w:p>
    <w:p w14:paraId="4D1DC6CF" w14:textId="77777777" w:rsidR="004A5C99" w:rsidRDefault="004A5C99">
      <w:pPr>
        <w:pStyle w:val="BodyText"/>
        <w:spacing w:before="93"/>
        <w:rPr>
          <w:i/>
          <w:sz w:val="14"/>
        </w:rPr>
      </w:pPr>
    </w:p>
    <w:p w14:paraId="0A60DCC7" w14:textId="77777777" w:rsidR="004A5C99" w:rsidRDefault="0027463A">
      <w:pPr>
        <w:ind w:left="105"/>
        <w:jc w:val="center"/>
        <w:rPr>
          <w:sz w:val="14"/>
        </w:rPr>
      </w:pPr>
      <w:r>
        <w:rPr>
          <w:color w:val="231F20"/>
          <w:spacing w:val="-2"/>
          <w:w w:val="110"/>
          <w:sz w:val="14"/>
        </w:rPr>
        <w:t>REFERENCES</w:t>
      </w:r>
    </w:p>
    <w:p w14:paraId="41026F25" w14:textId="77777777" w:rsidR="004A5C99" w:rsidRDefault="004A5C99">
      <w:pPr>
        <w:pStyle w:val="BodyText"/>
        <w:spacing w:before="102"/>
        <w:rPr>
          <w:sz w:val="14"/>
        </w:rPr>
      </w:pPr>
    </w:p>
    <w:p w14:paraId="156EC8C4" w14:textId="77777777" w:rsidR="004A5C99" w:rsidRDefault="0027463A">
      <w:pPr>
        <w:spacing w:line="235" w:lineRule="auto"/>
        <w:ind w:left="626" w:hanging="460"/>
        <w:rPr>
          <w:sz w:val="16"/>
        </w:rPr>
      </w:pPr>
      <w:r>
        <w:rPr>
          <w:color w:val="231F20"/>
          <w:w w:val="105"/>
          <w:sz w:val="16"/>
        </w:rPr>
        <w:t>Adams,</w:t>
      </w:r>
      <w:r>
        <w:rPr>
          <w:color w:val="231F20"/>
          <w:spacing w:val="18"/>
          <w:w w:val="105"/>
          <w:sz w:val="16"/>
        </w:rPr>
        <w:t xml:space="preserve"> </w:t>
      </w:r>
      <w:r>
        <w:rPr>
          <w:color w:val="231F20"/>
          <w:w w:val="105"/>
          <w:sz w:val="16"/>
        </w:rPr>
        <w:t>R.</w:t>
      </w:r>
      <w:r>
        <w:rPr>
          <w:color w:val="231F20"/>
          <w:spacing w:val="21"/>
          <w:w w:val="105"/>
          <w:sz w:val="16"/>
        </w:rPr>
        <w:t xml:space="preserve"> </w:t>
      </w:r>
      <w:proofErr w:type="gramStart"/>
      <w:r>
        <w:rPr>
          <w:color w:val="231F20"/>
          <w:w w:val="105"/>
          <w:sz w:val="16"/>
        </w:rPr>
        <w:t>B.</w:t>
      </w:r>
      <w:proofErr w:type="gramEnd"/>
      <w:r>
        <w:rPr>
          <w:color w:val="231F20"/>
          <w:spacing w:val="19"/>
          <w:w w:val="105"/>
          <w:sz w:val="16"/>
        </w:rPr>
        <w:t xml:space="preserve"> </w:t>
      </w:r>
      <w:r>
        <w:rPr>
          <w:color w:val="231F20"/>
          <w:w w:val="105"/>
          <w:sz w:val="16"/>
        </w:rPr>
        <w:t>and</w:t>
      </w:r>
      <w:r>
        <w:rPr>
          <w:color w:val="231F20"/>
          <w:spacing w:val="20"/>
          <w:w w:val="105"/>
          <w:sz w:val="16"/>
        </w:rPr>
        <w:t xml:space="preserve"> </w:t>
      </w:r>
      <w:r>
        <w:rPr>
          <w:color w:val="231F20"/>
          <w:w w:val="105"/>
          <w:sz w:val="16"/>
        </w:rPr>
        <w:t>D.</w:t>
      </w:r>
      <w:r>
        <w:rPr>
          <w:color w:val="231F20"/>
          <w:spacing w:val="19"/>
          <w:w w:val="105"/>
          <w:sz w:val="16"/>
        </w:rPr>
        <w:t xml:space="preserve"> </w:t>
      </w:r>
      <w:r>
        <w:rPr>
          <w:color w:val="231F20"/>
          <w:w w:val="105"/>
          <w:sz w:val="16"/>
        </w:rPr>
        <w:t>Ferreira</w:t>
      </w:r>
      <w:r>
        <w:rPr>
          <w:color w:val="231F20"/>
          <w:spacing w:val="18"/>
          <w:w w:val="105"/>
          <w:sz w:val="16"/>
        </w:rPr>
        <w:t xml:space="preserve"> </w:t>
      </w:r>
      <w:r>
        <w:rPr>
          <w:color w:val="231F20"/>
          <w:w w:val="105"/>
          <w:sz w:val="16"/>
        </w:rPr>
        <w:t>(2009),</w:t>
      </w:r>
      <w:r>
        <w:rPr>
          <w:color w:val="231F20"/>
          <w:spacing w:val="19"/>
          <w:w w:val="105"/>
          <w:sz w:val="16"/>
        </w:rPr>
        <w:t xml:space="preserve"> </w:t>
      </w:r>
      <w:r>
        <w:rPr>
          <w:color w:val="231F20"/>
          <w:w w:val="105"/>
          <w:sz w:val="16"/>
        </w:rPr>
        <w:t>‘Women</w:t>
      </w:r>
      <w:r>
        <w:rPr>
          <w:color w:val="231F20"/>
          <w:spacing w:val="19"/>
          <w:w w:val="105"/>
          <w:sz w:val="16"/>
        </w:rPr>
        <w:t xml:space="preserve"> </w:t>
      </w:r>
      <w:r>
        <w:rPr>
          <w:color w:val="231F20"/>
          <w:w w:val="105"/>
          <w:sz w:val="16"/>
        </w:rPr>
        <w:t>in</w:t>
      </w:r>
      <w:r>
        <w:rPr>
          <w:color w:val="231F20"/>
          <w:spacing w:val="21"/>
          <w:w w:val="105"/>
          <w:sz w:val="16"/>
        </w:rPr>
        <w:t xml:space="preserve"> </w:t>
      </w:r>
      <w:r>
        <w:rPr>
          <w:color w:val="231F20"/>
          <w:w w:val="105"/>
          <w:sz w:val="16"/>
        </w:rPr>
        <w:t>the</w:t>
      </w:r>
      <w:r>
        <w:rPr>
          <w:color w:val="231F20"/>
          <w:spacing w:val="20"/>
          <w:w w:val="105"/>
          <w:sz w:val="16"/>
        </w:rPr>
        <w:t xml:space="preserve"> </w:t>
      </w:r>
      <w:r>
        <w:rPr>
          <w:color w:val="231F20"/>
          <w:w w:val="105"/>
          <w:sz w:val="16"/>
        </w:rPr>
        <w:t>Boardroom</w:t>
      </w:r>
      <w:r>
        <w:rPr>
          <w:color w:val="231F20"/>
          <w:spacing w:val="21"/>
          <w:w w:val="105"/>
          <w:sz w:val="16"/>
        </w:rPr>
        <w:t xml:space="preserve"> </w:t>
      </w:r>
      <w:r>
        <w:rPr>
          <w:color w:val="231F20"/>
          <w:w w:val="105"/>
          <w:sz w:val="16"/>
        </w:rPr>
        <w:t>and</w:t>
      </w:r>
      <w:r>
        <w:rPr>
          <w:color w:val="231F20"/>
          <w:spacing w:val="19"/>
          <w:w w:val="105"/>
          <w:sz w:val="16"/>
        </w:rPr>
        <w:t xml:space="preserve"> </w:t>
      </w:r>
      <w:r>
        <w:rPr>
          <w:color w:val="231F20"/>
          <w:w w:val="105"/>
          <w:sz w:val="16"/>
        </w:rPr>
        <w:t>their</w:t>
      </w:r>
      <w:r>
        <w:rPr>
          <w:color w:val="231F20"/>
          <w:spacing w:val="19"/>
          <w:w w:val="105"/>
          <w:sz w:val="16"/>
        </w:rPr>
        <w:t xml:space="preserve"> </w:t>
      </w:r>
      <w:r>
        <w:rPr>
          <w:color w:val="231F20"/>
          <w:w w:val="105"/>
          <w:sz w:val="16"/>
        </w:rPr>
        <w:t>Impact</w:t>
      </w:r>
      <w:r>
        <w:rPr>
          <w:color w:val="231F20"/>
          <w:spacing w:val="18"/>
          <w:w w:val="105"/>
          <w:sz w:val="16"/>
        </w:rPr>
        <w:t xml:space="preserve"> </w:t>
      </w:r>
      <w:r>
        <w:rPr>
          <w:color w:val="231F20"/>
          <w:w w:val="105"/>
          <w:sz w:val="16"/>
        </w:rPr>
        <w:t>on</w:t>
      </w:r>
      <w:r>
        <w:rPr>
          <w:color w:val="231F20"/>
          <w:spacing w:val="20"/>
          <w:w w:val="105"/>
          <w:sz w:val="16"/>
        </w:rPr>
        <w:t xml:space="preserve"> </w:t>
      </w:r>
      <w:r>
        <w:rPr>
          <w:color w:val="231F20"/>
          <w:w w:val="105"/>
          <w:sz w:val="16"/>
        </w:rPr>
        <w:t>Governance</w:t>
      </w:r>
      <w:r>
        <w:rPr>
          <w:color w:val="231F20"/>
          <w:spacing w:val="18"/>
          <w:w w:val="105"/>
          <w:sz w:val="16"/>
        </w:rPr>
        <w:t xml:space="preserve"> </w:t>
      </w:r>
      <w:r>
        <w:rPr>
          <w:color w:val="231F20"/>
          <w:w w:val="105"/>
          <w:sz w:val="16"/>
        </w:rPr>
        <w:t xml:space="preserve">and Performance’, </w:t>
      </w:r>
      <w:r>
        <w:rPr>
          <w:i/>
          <w:color w:val="231F20"/>
          <w:w w:val="105"/>
          <w:sz w:val="16"/>
        </w:rPr>
        <w:t>Journal of Financial Economics</w:t>
      </w:r>
      <w:r>
        <w:rPr>
          <w:color w:val="231F20"/>
          <w:w w:val="105"/>
          <w:sz w:val="16"/>
        </w:rPr>
        <w:t>, Vol. 94, No. 2, pp. 291–309.</w:t>
      </w:r>
    </w:p>
    <w:p w14:paraId="5618D760" w14:textId="77777777" w:rsidR="004A5C99" w:rsidRDefault="0027463A">
      <w:pPr>
        <w:spacing w:before="59" w:line="235" w:lineRule="auto"/>
        <w:ind w:left="626" w:hanging="460"/>
        <w:rPr>
          <w:sz w:val="16"/>
        </w:rPr>
      </w:pPr>
      <w:r>
        <w:rPr>
          <w:color w:val="231F20"/>
          <w:w w:val="105"/>
          <w:sz w:val="16"/>
        </w:rPr>
        <w:t xml:space="preserve">Adams, R. </w:t>
      </w:r>
      <w:proofErr w:type="gramStart"/>
      <w:r>
        <w:rPr>
          <w:color w:val="231F20"/>
          <w:w w:val="105"/>
          <w:sz w:val="16"/>
        </w:rPr>
        <w:t>B.</w:t>
      </w:r>
      <w:proofErr w:type="gramEnd"/>
      <w:r>
        <w:rPr>
          <w:color w:val="231F20"/>
          <w:w w:val="105"/>
          <w:sz w:val="16"/>
        </w:rPr>
        <w:t xml:space="preserve"> and P. Funk (2012), ‘Beyond the Glass Ceiling: Does Gender Matter?’, </w:t>
      </w:r>
      <w:r>
        <w:rPr>
          <w:i/>
          <w:color w:val="231F20"/>
          <w:w w:val="105"/>
          <w:sz w:val="16"/>
        </w:rPr>
        <w:t>Management Sci-</w:t>
      </w:r>
      <w:r>
        <w:rPr>
          <w:i/>
          <w:color w:val="231F20"/>
          <w:spacing w:val="40"/>
          <w:w w:val="105"/>
          <w:sz w:val="16"/>
        </w:rPr>
        <w:t xml:space="preserve"> </w:t>
      </w:r>
      <w:r>
        <w:rPr>
          <w:i/>
          <w:color w:val="231F20"/>
          <w:w w:val="105"/>
          <w:sz w:val="16"/>
        </w:rPr>
        <w:t>ence</w:t>
      </w:r>
      <w:r>
        <w:rPr>
          <w:color w:val="231F20"/>
          <w:w w:val="105"/>
          <w:sz w:val="16"/>
        </w:rPr>
        <w:t>, Vol. 58, No. 2, pp. 219–35.</w:t>
      </w:r>
    </w:p>
    <w:p w14:paraId="120B655B" w14:textId="77777777" w:rsidR="004A5C99" w:rsidRDefault="0027463A">
      <w:pPr>
        <w:spacing w:before="62" w:line="232" w:lineRule="auto"/>
        <w:ind w:left="626" w:hanging="460"/>
        <w:rPr>
          <w:sz w:val="16"/>
        </w:rPr>
      </w:pPr>
      <w:r>
        <w:rPr>
          <w:color w:val="231F20"/>
          <w:w w:val="105"/>
          <w:sz w:val="16"/>
        </w:rPr>
        <w:t xml:space="preserve">Aggarwal, R. </w:t>
      </w:r>
      <w:proofErr w:type="gramStart"/>
      <w:r>
        <w:rPr>
          <w:color w:val="231F20"/>
          <w:w w:val="105"/>
          <w:sz w:val="16"/>
        </w:rPr>
        <w:t>K.</w:t>
      </w:r>
      <w:proofErr w:type="gramEnd"/>
      <w:r>
        <w:rPr>
          <w:color w:val="231F20"/>
          <w:w w:val="105"/>
          <w:sz w:val="16"/>
        </w:rPr>
        <w:t xml:space="preserve"> and A. A. Samwick (2003), ‘Performance Incentives within Firms: The Effect of Mana- gerial Responsibility’, </w:t>
      </w:r>
      <w:r>
        <w:rPr>
          <w:i/>
          <w:color w:val="231F20"/>
          <w:w w:val="105"/>
          <w:sz w:val="16"/>
        </w:rPr>
        <w:t>Journal of Finance</w:t>
      </w:r>
      <w:r>
        <w:rPr>
          <w:color w:val="231F20"/>
          <w:w w:val="105"/>
          <w:sz w:val="16"/>
        </w:rPr>
        <w:t>, Vol. 58, No. 4, pp. 1613–50.</w:t>
      </w:r>
    </w:p>
    <w:p w14:paraId="5A3C019D" w14:textId="77777777" w:rsidR="004A5C99" w:rsidRDefault="0027463A">
      <w:pPr>
        <w:spacing w:before="61" w:line="235" w:lineRule="auto"/>
        <w:ind w:left="626" w:hanging="460"/>
        <w:rPr>
          <w:sz w:val="16"/>
        </w:rPr>
      </w:pPr>
      <w:r>
        <w:rPr>
          <w:color w:val="231F20"/>
          <w:w w:val="105"/>
          <w:sz w:val="16"/>
        </w:rPr>
        <w:t xml:space="preserve">Akerlof, G. A. and J. L. Yellen (1988), ‘Fairness and Unemployment’, </w:t>
      </w:r>
      <w:r>
        <w:rPr>
          <w:i/>
          <w:color w:val="231F20"/>
          <w:w w:val="105"/>
          <w:sz w:val="16"/>
        </w:rPr>
        <w:t>The American Economic Review</w:t>
      </w:r>
      <w:r>
        <w:rPr>
          <w:color w:val="231F20"/>
          <w:w w:val="105"/>
          <w:sz w:val="16"/>
        </w:rPr>
        <w:t>, Vol. 78, No. 2, pp. 44–9.</w:t>
      </w:r>
    </w:p>
    <w:p w14:paraId="4B16CEA8" w14:textId="77777777" w:rsidR="004A5C99" w:rsidRDefault="0027463A">
      <w:pPr>
        <w:spacing w:before="59" w:line="235" w:lineRule="auto"/>
        <w:ind w:left="626" w:hanging="460"/>
        <w:rPr>
          <w:sz w:val="16"/>
        </w:rPr>
      </w:pPr>
      <w:r>
        <w:rPr>
          <w:color w:val="231F20"/>
          <w:w w:val="105"/>
          <w:sz w:val="16"/>
        </w:rPr>
        <w:t>Almazan,</w:t>
      </w:r>
      <w:r>
        <w:rPr>
          <w:color w:val="231F20"/>
          <w:spacing w:val="31"/>
          <w:w w:val="105"/>
          <w:sz w:val="16"/>
        </w:rPr>
        <w:t xml:space="preserve"> </w:t>
      </w:r>
      <w:r>
        <w:rPr>
          <w:color w:val="231F20"/>
          <w:w w:val="105"/>
          <w:sz w:val="16"/>
        </w:rPr>
        <w:t>A.,</w:t>
      </w:r>
      <w:r>
        <w:rPr>
          <w:color w:val="231F20"/>
          <w:spacing w:val="30"/>
          <w:w w:val="105"/>
          <w:sz w:val="16"/>
        </w:rPr>
        <w:t xml:space="preserve"> </w:t>
      </w:r>
      <w:r>
        <w:rPr>
          <w:color w:val="231F20"/>
          <w:w w:val="105"/>
          <w:sz w:val="16"/>
        </w:rPr>
        <w:t>J.</w:t>
      </w:r>
      <w:r>
        <w:rPr>
          <w:color w:val="231F20"/>
          <w:spacing w:val="30"/>
          <w:w w:val="105"/>
          <w:sz w:val="16"/>
        </w:rPr>
        <w:t xml:space="preserve"> </w:t>
      </w:r>
      <w:r>
        <w:rPr>
          <w:color w:val="231F20"/>
          <w:w w:val="105"/>
          <w:sz w:val="16"/>
        </w:rPr>
        <w:t>C.</w:t>
      </w:r>
      <w:r>
        <w:rPr>
          <w:color w:val="231F20"/>
          <w:spacing w:val="30"/>
          <w:w w:val="105"/>
          <w:sz w:val="16"/>
        </w:rPr>
        <w:t xml:space="preserve"> </w:t>
      </w:r>
      <w:r>
        <w:rPr>
          <w:color w:val="231F20"/>
          <w:w w:val="105"/>
          <w:sz w:val="16"/>
        </w:rPr>
        <w:t>Hartzell,</w:t>
      </w:r>
      <w:r>
        <w:rPr>
          <w:color w:val="231F20"/>
          <w:spacing w:val="30"/>
          <w:w w:val="105"/>
          <w:sz w:val="16"/>
        </w:rPr>
        <w:t xml:space="preserve"> </w:t>
      </w:r>
      <w:r>
        <w:rPr>
          <w:color w:val="231F20"/>
          <w:w w:val="105"/>
          <w:sz w:val="16"/>
        </w:rPr>
        <w:t>and</w:t>
      </w:r>
      <w:r>
        <w:rPr>
          <w:color w:val="231F20"/>
          <w:spacing w:val="28"/>
          <w:w w:val="105"/>
          <w:sz w:val="16"/>
        </w:rPr>
        <w:t xml:space="preserve"> </w:t>
      </w:r>
      <w:r>
        <w:rPr>
          <w:color w:val="231F20"/>
          <w:w w:val="105"/>
          <w:sz w:val="16"/>
        </w:rPr>
        <w:t>L.</w:t>
      </w:r>
      <w:r>
        <w:rPr>
          <w:color w:val="231F20"/>
          <w:spacing w:val="31"/>
          <w:w w:val="105"/>
          <w:sz w:val="16"/>
        </w:rPr>
        <w:t xml:space="preserve"> </w:t>
      </w:r>
      <w:r>
        <w:rPr>
          <w:color w:val="231F20"/>
          <w:w w:val="105"/>
          <w:sz w:val="16"/>
        </w:rPr>
        <w:t>T.</w:t>
      </w:r>
      <w:r>
        <w:rPr>
          <w:color w:val="231F20"/>
          <w:spacing w:val="31"/>
          <w:w w:val="105"/>
          <w:sz w:val="16"/>
        </w:rPr>
        <w:t xml:space="preserve"> </w:t>
      </w:r>
      <w:r>
        <w:rPr>
          <w:color w:val="231F20"/>
          <w:w w:val="105"/>
          <w:sz w:val="16"/>
        </w:rPr>
        <w:t>Starks</w:t>
      </w:r>
      <w:r>
        <w:rPr>
          <w:color w:val="231F20"/>
          <w:spacing w:val="28"/>
          <w:w w:val="105"/>
          <w:sz w:val="16"/>
        </w:rPr>
        <w:t xml:space="preserve"> </w:t>
      </w:r>
      <w:r>
        <w:rPr>
          <w:color w:val="231F20"/>
          <w:w w:val="105"/>
          <w:sz w:val="16"/>
        </w:rPr>
        <w:t>(2005),</w:t>
      </w:r>
      <w:r>
        <w:rPr>
          <w:color w:val="231F20"/>
          <w:spacing w:val="30"/>
          <w:w w:val="105"/>
          <w:sz w:val="16"/>
        </w:rPr>
        <w:t xml:space="preserve"> </w:t>
      </w:r>
      <w:r>
        <w:rPr>
          <w:color w:val="231F20"/>
          <w:w w:val="105"/>
          <w:sz w:val="16"/>
        </w:rPr>
        <w:t>‘Active</w:t>
      </w:r>
      <w:r>
        <w:rPr>
          <w:color w:val="231F20"/>
          <w:spacing w:val="28"/>
          <w:w w:val="105"/>
          <w:sz w:val="16"/>
        </w:rPr>
        <w:t xml:space="preserve"> </w:t>
      </w:r>
      <w:r>
        <w:rPr>
          <w:color w:val="231F20"/>
          <w:w w:val="105"/>
          <w:sz w:val="16"/>
        </w:rPr>
        <w:t>Institutional</w:t>
      </w:r>
      <w:r>
        <w:rPr>
          <w:color w:val="231F20"/>
          <w:spacing w:val="30"/>
          <w:w w:val="105"/>
          <w:sz w:val="16"/>
        </w:rPr>
        <w:t xml:space="preserve"> </w:t>
      </w:r>
      <w:r>
        <w:rPr>
          <w:color w:val="231F20"/>
          <w:w w:val="105"/>
          <w:sz w:val="16"/>
        </w:rPr>
        <w:t>Shareholders</w:t>
      </w:r>
      <w:r>
        <w:rPr>
          <w:color w:val="231F20"/>
          <w:spacing w:val="31"/>
          <w:w w:val="105"/>
          <w:sz w:val="16"/>
        </w:rPr>
        <w:t xml:space="preserve"> </w:t>
      </w:r>
      <w:r>
        <w:rPr>
          <w:color w:val="231F20"/>
          <w:w w:val="105"/>
          <w:sz w:val="16"/>
        </w:rPr>
        <w:t>and</w:t>
      </w:r>
      <w:r>
        <w:rPr>
          <w:color w:val="231F20"/>
          <w:spacing w:val="30"/>
          <w:w w:val="105"/>
          <w:sz w:val="16"/>
        </w:rPr>
        <w:t xml:space="preserve"> </w:t>
      </w:r>
      <w:r>
        <w:rPr>
          <w:color w:val="231F20"/>
          <w:w w:val="105"/>
          <w:sz w:val="16"/>
        </w:rPr>
        <w:t>Costs</w:t>
      </w:r>
      <w:r>
        <w:rPr>
          <w:color w:val="231F20"/>
          <w:spacing w:val="28"/>
          <w:w w:val="105"/>
          <w:sz w:val="16"/>
        </w:rPr>
        <w:t xml:space="preserve"> </w:t>
      </w:r>
      <w:r>
        <w:rPr>
          <w:color w:val="231F20"/>
          <w:w w:val="105"/>
          <w:sz w:val="16"/>
        </w:rPr>
        <w:t>of Monitoring:</w:t>
      </w:r>
      <w:r>
        <w:rPr>
          <w:color w:val="231F20"/>
          <w:spacing w:val="33"/>
          <w:w w:val="105"/>
          <w:sz w:val="16"/>
        </w:rPr>
        <w:t xml:space="preserve"> </w:t>
      </w:r>
      <w:r>
        <w:rPr>
          <w:color w:val="231F20"/>
          <w:w w:val="105"/>
          <w:sz w:val="16"/>
        </w:rPr>
        <w:t>Evidence</w:t>
      </w:r>
      <w:r>
        <w:rPr>
          <w:color w:val="231F20"/>
          <w:spacing w:val="34"/>
          <w:w w:val="105"/>
          <w:sz w:val="16"/>
        </w:rPr>
        <w:t xml:space="preserve"> </w:t>
      </w:r>
      <w:r>
        <w:rPr>
          <w:color w:val="231F20"/>
          <w:w w:val="105"/>
          <w:sz w:val="16"/>
        </w:rPr>
        <w:t>from</w:t>
      </w:r>
      <w:r>
        <w:rPr>
          <w:color w:val="231F20"/>
          <w:spacing w:val="34"/>
          <w:w w:val="105"/>
          <w:sz w:val="16"/>
        </w:rPr>
        <w:t xml:space="preserve"> </w:t>
      </w:r>
      <w:r>
        <w:rPr>
          <w:color w:val="231F20"/>
          <w:w w:val="105"/>
          <w:sz w:val="16"/>
        </w:rPr>
        <w:t>Executive</w:t>
      </w:r>
      <w:r>
        <w:rPr>
          <w:color w:val="231F20"/>
          <w:spacing w:val="34"/>
          <w:w w:val="105"/>
          <w:sz w:val="16"/>
        </w:rPr>
        <w:t xml:space="preserve"> </w:t>
      </w:r>
      <w:r>
        <w:rPr>
          <w:color w:val="231F20"/>
          <w:w w:val="105"/>
          <w:sz w:val="16"/>
        </w:rPr>
        <w:t>Compensation’,</w:t>
      </w:r>
      <w:r>
        <w:rPr>
          <w:color w:val="231F20"/>
          <w:spacing w:val="34"/>
          <w:w w:val="105"/>
          <w:sz w:val="16"/>
        </w:rPr>
        <w:t xml:space="preserve"> </w:t>
      </w:r>
      <w:r>
        <w:rPr>
          <w:i/>
          <w:color w:val="231F20"/>
          <w:w w:val="105"/>
          <w:sz w:val="16"/>
        </w:rPr>
        <w:t>Financial</w:t>
      </w:r>
      <w:r>
        <w:rPr>
          <w:i/>
          <w:color w:val="231F20"/>
          <w:spacing w:val="35"/>
          <w:w w:val="105"/>
          <w:sz w:val="16"/>
        </w:rPr>
        <w:t xml:space="preserve"> </w:t>
      </w:r>
      <w:r>
        <w:rPr>
          <w:i/>
          <w:color w:val="231F20"/>
          <w:w w:val="105"/>
          <w:sz w:val="16"/>
        </w:rPr>
        <w:t>Management</w:t>
      </w:r>
      <w:r>
        <w:rPr>
          <w:color w:val="231F20"/>
          <w:w w:val="105"/>
          <w:sz w:val="16"/>
        </w:rPr>
        <w:t>,</w:t>
      </w:r>
      <w:r>
        <w:rPr>
          <w:color w:val="231F20"/>
          <w:spacing w:val="35"/>
          <w:w w:val="105"/>
          <w:sz w:val="16"/>
        </w:rPr>
        <w:t xml:space="preserve"> </w:t>
      </w:r>
      <w:r>
        <w:rPr>
          <w:color w:val="231F20"/>
          <w:w w:val="105"/>
          <w:sz w:val="16"/>
        </w:rPr>
        <w:t>Vol.</w:t>
      </w:r>
      <w:r>
        <w:rPr>
          <w:color w:val="231F20"/>
          <w:spacing w:val="33"/>
          <w:w w:val="105"/>
          <w:sz w:val="16"/>
        </w:rPr>
        <w:t xml:space="preserve"> </w:t>
      </w:r>
      <w:r>
        <w:rPr>
          <w:color w:val="231F20"/>
          <w:w w:val="105"/>
          <w:sz w:val="16"/>
        </w:rPr>
        <w:t>34,</w:t>
      </w:r>
      <w:r>
        <w:rPr>
          <w:color w:val="231F20"/>
          <w:spacing w:val="34"/>
          <w:w w:val="105"/>
          <w:sz w:val="16"/>
        </w:rPr>
        <w:t xml:space="preserve"> </w:t>
      </w:r>
      <w:r>
        <w:rPr>
          <w:color w:val="231F20"/>
          <w:w w:val="105"/>
          <w:sz w:val="16"/>
        </w:rPr>
        <w:t>No.</w:t>
      </w:r>
      <w:r>
        <w:rPr>
          <w:color w:val="231F20"/>
          <w:spacing w:val="35"/>
          <w:w w:val="105"/>
          <w:sz w:val="16"/>
        </w:rPr>
        <w:t xml:space="preserve"> </w:t>
      </w:r>
      <w:r>
        <w:rPr>
          <w:color w:val="231F20"/>
          <w:spacing w:val="-5"/>
          <w:w w:val="105"/>
          <w:sz w:val="16"/>
        </w:rPr>
        <w:t>4,</w:t>
      </w:r>
    </w:p>
    <w:p w14:paraId="4502EF14" w14:textId="77777777" w:rsidR="004A5C99" w:rsidRDefault="0027463A">
      <w:pPr>
        <w:spacing w:line="181" w:lineRule="exact"/>
        <w:ind w:left="626"/>
        <w:rPr>
          <w:sz w:val="16"/>
        </w:rPr>
      </w:pPr>
      <w:r>
        <w:rPr>
          <w:color w:val="231F20"/>
          <w:w w:val="105"/>
          <w:sz w:val="16"/>
        </w:rPr>
        <w:t>pp.</w:t>
      </w:r>
      <w:r>
        <w:rPr>
          <w:color w:val="231F20"/>
          <w:spacing w:val="35"/>
          <w:w w:val="105"/>
          <w:sz w:val="16"/>
        </w:rPr>
        <w:t xml:space="preserve"> </w:t>
      </w:r>
      <w:r>
        <w:rPr>
          <w:color w:val="231F20"/>
          <w:spacing w:val="-2"/>
          <w:w w:val="105"/>
          <w:sz w:val="16"/>
        </w:rPr>
        <w:t>5–34.</w:t>
      </w:r>
    </w:p>
    <w:p w14:paraId="1C9AA943" w14:textId="77777777" w:rsidR="004A5C99" w:rsidRDefault="0027463A">
      <w:pPr>
        <w:spacing w:before="61" w:line="232" w:lineRule="auto"/>
        <w:ind w:left="626" w:hanging="460"/>
        <w:rPr>
          <w:sz w:val="16"/>
        </w:rPr>
      </w:pPr>
      <w:r>
        <w:rPr>
          <w:color w:val="231F20"/>
          <w:w w:val="105"/>
          <w:sz w:val="16"/>
        </w:rPr>
        <w:t xml:space="preserve">Anand, </w:t>
      </w:r>
      <w:proofErr w:type="gramStart"/>
      <w:r>
        <w:rPr>
          <w:color w:val="231F20"/>
          <w:w w:val="105"/>
          <w:sz w:val="16"/>
        </w:rPr>
        <w:t>G.</w:t>
      </w:r>
      <w:proofErr w:type="gramEnd"/>
      <w:r>
        <w:rPr>
          <w:color w:val="231F20"/>
          <w:w w:val="105"/>
          <w:sz w:val="16"/>
        </w:rPr>
        <w:t xml:space="preserve"> and R. Kodali (2008), ‘Benchmarking the Benchmarking Models’, </w:t>
      </w:r>
      <w:r>
        <w:rPr>
          <w:i/>
          <w:color w:val="231F20"/>
          <w:w w:val="105"/>
          <w:sz w:val="16"/>
        </w:rPr>
        <w:t>Benchmarking: An Interna- tional Journal</w:t>
      </w:r>
      <w:r>
        <w:rPr>
          <w:color w:val="231F20"/>
          <w:w w:val="105"/>
          <w:sz w:val="16"/>
        </w:rPr>
        <w:t>, Vol. 15, No. 3, pp. 257–91.</w:t>
      </w:r>
    </w:p>
    <w:p w14:paraId="745C1E64" w14:textId="77777777" w:rsidR="004A5C99" w:rsidRDefault="0027463A">
      <w:pPr>
        <w:spacing w:before="71" w:line="235" w:lineRule="auto"/>
        <w:ind w:left="626" w:hanging="460"/>
        <w:rPr>
          <w:sz w:val="16"/>
        </w:rPr>
      </w:pPr>
      <w:r>
        <w:rPr>
          <w:color w:val="231F20"/>
          <w:sz w:val="16"/>
        </w:rPr>
        <w:t>Anantharaman,</w:t>
      </w:r>
      <w:r>
        <w:rPr>
          <w:color w:val="231F20"/>
          <w:spacing w:val="25"/>
          <w:sz w:val="16"/>
        </w:rPr>
        <w:t xml:space="preserve"> </w:t>
      </w:r>
      <w:r>
        <w:rPr>
          <w:color w:val="231F20"/>
          <w:sz w:val="16"/>
        </w:rPr>
        <w:t>D.</w:t>
      </w:r>
      <w:r>
        <w:rPr>
          <w:color w:val="231F20"/>
          <w:spacing w:val="27"/>
          <w:sz w:val="16"/>
        </w:rPr>
        <w:t xml:space="preserve"> </w:t>
      </w:r>
      <w:r>
        <w:rPr>
          <w:color w:val="231F20"/>
          <w:sz w:val="16"/>
        </w:rPr>
        <w:t>and</w:t>
      </w:r>
      <w:r>
        <w:rPr>
          <w:color w:val="231F20"/>
          <w:spacing w:val="27"/>
          <w:sz w:val="16"/>
        </w:rPr>
        <w:t xml:space="preserve"> </w:t>
      </w:r>
      <w:r>
        <w:rPr>
          <w:color w:val="231F20"/>
          <w:sz w:val="16"/>
        </w:rPr>
        <w:t>Y.</w:t>
      </w:r>
      <w:r>
        <w:rPr>
          <w:color w:val="231F20"/>
          <w:spacing w:val="27"/>
          <w:sz w:val="16"/>
        </w:rPr>
        <w:t xml:space="preserve"> </w:t>
      </w:r>
      <w:r>
        <w:rPr>
          <w:color w:val="231F20"/>
          <w:sz w:val="16"/>
        </w:rPr>
        <w:t>G.</w:t>
      </w:r>
      <w:r>
        <w:rPr>
          <w:color w:val="231F20"/>
          <w:spacing w:val="27"/>
          <w:sz w:val="16"/>
        </w:rPr>
        <w:t xml:space="preserve"> </w:t>
      </w:r>
      <w:r>
        <w:rPr>
          <w:color w:val="231F20"/>
          <w:sz w:val="16"/>
        </w:rPr>
        <w:t>Lee</w:t>
      </w:r>
      <w:r>
        <w:rPr>
          <w:color w:val="231F20"/>
          <w:spacing w:val="29"/>
          <w:sz w:val="16"/>
        </w:rPr>
        <w:t xml:space="preserve"> </w:t>
      </w:r>
      <w:r>
        <w:rPr>
          <w:color w:val="231F20"/>
          <w:sz w:val="16"/>
        </w:rPr>
        <w:t>(2014),</w:t>
      </w:r>
      <w:r>
        <w:rPr>
          <w:color w:val="231F20"/>
          <w:spacing w:val="25"/>
          <w:sz w:val="16"/>
        </w:rPr>
        <w:t xml:space="preserve"> </w:t>
      </w:r>
      <w:r>
        <w:rPr>
          <w:color w:val="231F20"/>
          <w:sz w:val="16"/>
        </w:rPr>
        <w:t>‘Managerial</w:t>
      </w:r>
      <w:r>
        <w:rPr>
          <w:color w:val="231F20"/>
          <w:spacing w:val="29"/>
          <w:sz w:val="16"/>
        </w:rPr>
        <w:t xml:space="preserve"> </w:t>
      </w:r>
      <w:proofErr w:type="gramStart"/>
      <w:r>
        <w:rPr>
          <w:color w:val="231F20"/>
          <w:sz w:val="16"/>
        </w:rPr>
        <w:t>Risk</w:t>
      </w:r>
      <w:r>
        <w:rPr>
          <w:color w:val="231F20"/>
          <w:spacing w:val="27"/>
          <w:sz w:val="16"/>
        </w:rPr>
        <w:t xml:space="preserve"> </w:t>
      </w:r>
      <w:r>
        <w:rPr>
          <w:color w:val="231F20"/>
          <w:sz w:val="16"/>
        </w:rPr>
        <w:t>Taking</w:t>
      </w:r>
      <w:proofErr w:type="gramEnd"/>
      <w:r>
        <w:rPr>
          <w:color w:val="231F20"/>
          <w:spacing w:val="27"/>
          <w:sz w:val="16"/>
        </w:rPr>
        <w:t xml:space="preserve"> </w:t>
      </w:r>
      <w:r>
        <w:rPr>
          <w:color w:val="231F20"/>
          <w:sz w:val="16"/>
        </w:rPr>
        <w:t>Incentives</w:t>
      </w:r>
      <w:r>
        <w:rPr>
          <w:color w:val="231F20"/>
          <w:spacing w:val="25"/>
          <w:sz w:val="16"/>
        </w:rPr>
        <w:t xml:space="preserve"> </w:t>
      </w:r>
      <w:r>
        <w:rPr>
          <w:color w:val="231F20"/>
          <w:sz w:val="16"/>
        </w:rPr>
        <w:t>and</w:t>
      </w:r>
      <w:r>
        <w:rPr>
          <w:color w:val="231F20"/>
          <w:spacing w:val="27"/>
          <w:sz w:val="16"/>
        </w:rPr>
        <w:t xml:space="preserve"> </w:t>
      </w:r>
      <w:r>
        <w:rPr>
          <w:color w:val="231F20"/>
          <w:sz w:val="16"/>
        </w:rPr>
        <w:t>Corporate</w:t>
      </w:r>
      <w:r>
        <w:rPr>
          <w:color w:val="231F20"/>
          <w:spacing w:val="29"/>
          <w:sz w:val="16"/>
        </w:rPr>
        <w:t xml:space="preserve"> </w:t>
      </w:r>
      <w:r>
        <w:rPr>
          <w:color w:val="231F20"/>
          <w:sz w:val="16"/>
        </w:rPr>
        <w:t>Pension</w:t>
      </w:r>
      <w:r>
        <w:rPr>
          <w:color w:val="231F20"/>
          <w:spacing w:val="25"/>
          <w:sz w:val="16"/>
        </w:rPr>
        <w:t xml:space="preserve"> </w:t>
      </w:r>
      <w:r>
        <w:rPr>
          <w:color w:val="231F20"/>
          <w:sz w:val="16"/>
        </w:rPr>
        <w:t>Pol-</w:t>
      </w:r>
      <w:r>
        <w:rPr>
          <w:color w:val="231F20"/>
          <w:w w:val="110"/>
          <w:sz w:val="16"/>
        </w:rPr>
        <w:t xml:space="preserve"> icy’,</w:t>
      </w:r>
      <w:r>
        <w:rPr>
          <w:color w:val="231F20"/>
          <w:spacing w:val="-11"/>
          <w:w w:val="110"/>
          <w:sz w:val="16"/>
        </w:rPr>
        <w:t xml:space="preserve"> </w:t>
      </w:r>
      <w:r>
        <w:rPr>
          <w:i/>
          <w:color w:val="231F20"/>
          <w:w w:val="110"/>
          <w:sz w:val="16"/>
        </w:rPr>
        <w:t>Journal</w:t>
      </w:r>
      <w:r>
        <w:rPr>
          <w:i/>
          <w:color w:val="231F20"/>
          <w:spacing w:val="-11"/>
          <w:w w:val="110"/>
          <w:sz w:val="16"/>
        </w:rPr>
        <w:t xml:space="preserve"> </w:t>
      </w:r>
      <w:r>
        <w:rPr>
          <w:i/>
          <w:color w:val="231F20"/>
          <w:w w:val="110"/>
          <w:sz w:val="16"/>
        </w:rPr>
        <w:t>of</w:t>
      </w:r>
      <w:r>
        <w:rPr>
          <w:i/>
          <w:color w:val="231F20"/>
          <w:spacing w:val="-11"/>
          <w:w w:val="110"/>
          <w:sz w:val="16"/>
        </w:rPr>
        <w:t xml:space="preserve"> </w:t>
      </w:r>
      <w:r>
        <w:rPr>
          <w:i/>
          <w:color w:val="231F20"/>
          <w:w w:val="110"/>
          <w:sz w:val="16"/>
        </w:rPr>
        <w:t>Financial</w:t>
      </w:r>
      <w:r>
        <w:rPr>
          <w:i/>
          <w:color w:val="231F20"/>
          <w:spacing w:val="-11"/>
          <w:w w:val="110"/>
          <w:sz w:val="16"/>
        </w:rPr>
        <w:t xml:space="preserve"> </w:t>
      </w:r>
      <w:r>
        <w:rPr>
          <w:i/>
          <w:color w:val="231F20"/>
          <w:w w:val="110"/>
          <w:sz w:val="16"/>
        </w:rPr>
        <w:t>Economics</w:t>
      </w:r>
      <w:r>
        <w:rPr>
          <w:color w:val="231F20"/>
          <w:w w:val="110"/>
          <w:sz w:val="16"/>
        </w:rPr>
        <w:t>,</w:t>
      </w:r>
      <w:r>
        <w:rPr>
          <w:color w:val="231F20"/>
          <w:spacing w:val="-11"/>
          <w:w w:val="110"/>
          <w:sz w:val="16"/>
        </w:rPr>
        <w:t xml:space="preserve"> </w:t>
      </w:r>
      <w:r>
        <w:rPr>
          <w:color w:val="231F20"/>
          <w:w w:val="110"/>
          <w:sz w:val="16"/>
        </w:rPr>
        <w:t>Vol.</w:t>
      </w:r>
      <w:r>
        <w:rPr>
          <w:color w:val="231F20"/>
          <w:spacing w:val="-11"/>
          <w:w w:val="110"/>
          <w:sz w:val="16"/>
        </w:rPr>
        <w:t xml:space="preserve"> </w:t>
      </w:r>
      <w:r>
        <w:rPr>
          <w:color w:val="231F20"/>
          <w:w w:val="110"/>
          <w:sz w:val="16"/>
        </w:rPr>
        <w:t>111,</w:t>
      </w:r>
      <w:r>
        <w:rPr>
          <w:color w:val="231F20"/>
          <w:spacing w:val="-11"/>
          <w:w w:val="110"/>
          <w:sz w:val="16"/>
        </w:rPr>
        <w:t xml:space="preserve"> </w:t>
      </w:r>
      <w:r>
        <w:rPr>
          <w:color w:val="231F20"/>
          <w:w w:val="110"/>
          <w:sz w:val="16"/>
        </w:rPr>
        <w:t>No.</w:t>
      </w:r>
      <w:r>
        <w:rPr>
          <w:color w:val="231F20"/>
          <w:spacing w:val="-11"/>
          <w:w w:val="110"/>
          <w:sz w:val="16"/>
        </w:rPr>
        <w:t xml:space="preserve"> </w:t>
      </w:r>
      <w:r>
        <w:rPr>
          <w:color w:val="231F20"/>
          <w:w w:val="110"/>
          <w:sz w:val="16"/>
        </w:rPr>
        <w:t>2,</w:t>
      </w:r>
      <w:r>
        <w:rPr>
          <w:color w:val="231F20"/>
          <w:spacing w:val="-11"/>
          <w:w w:val="110"/>
          <w:sz w:val="16"/>
        </w:rPr>
        <w:t xml:space="preserve"> </w:t>
      </w:r>
      <w:r>
        <w:rPr>
          <w:color w:val="231F20"/>
          <w:w w:val="110"/>
          <w:sz w:val="16"/>
        </w:rPr>
        <w:t>pp.</w:t>
      </w:r>
      <w:r>
        <w:rPr>
          <w:color w:val="231F20"/>
          <w:spacing w:val="-11"/>
          <w:w w:val="110"/>
          <w:sz w:val="16"/>
        </w:rPr>
        <w:t xml:space="preserve"> </w:t>
      </w:r>
      <w:r>
        <w:rPr>
          <w:color w:val="231F20"/>
          <w:w w:val="110"/>
          <w:sz w:val="16"/>
        </w:rPr>
        <w:t>328–51.</w:t>
      </w:r>
    </w:p>
    <w:p w14:paraId="0D06E53B" w14:textId="77777777" w:rsidR="004A5C99" w:rsidRDefault="0027463A">
      <w:pPr>
        <w:spacing w:before="56"/>
        <w:ind w:left="167"/>
        <w:rPr>
          <w:sz w:val="16"/>
        </w:rPr>
      </w:pPr>
      <w:r>
        <w:rPr>
          <w:color w:val="231F20"/>
          <w:sz w:val="16"/>
        </w:rPr>
        <w:t>Anderson,</w:t>
      </w:r>
      <w:r>
        <w:rPr>
          <w:color w:val="231F20"/>
          <w:spacing w:val="34"/>
          <w:sz w:val="16"/>
        </w:rPr>
        <w:t xml:space="preserve"> </w:t>
      </w:r>
      <w:r>
        <w:rPr>
          <w:color w:val="231F20"/>
          <w:sz w:val="16"/>
        </w:rPr>
        <w:t>J.</w:t>
      </w:r>
      <w:r>
        <w:rPr>
          <w:color w:val="231F20"/>
          <w:spacing w:val="33"/>
          <w:sz w:val="16"/>
        </w:rPr>
        <w:t xml:space="preserve"> </w:t>
      </w:r>
      <w:r>
        <w:rPr>
          <w:color w:val="231F20"/>
          <w:sz w:val="16"/>
        </w:rPr>
        <w:t>E.</w:t>
      </w:r>
      <w:r>
        <w:rPr>
          <w:color w:val="231F20"/>
          <w:spacing w:val="31"/>
          <w:sz w:val="16"/>
        </w:rPr>
        <w:t xml:space="preserve"> </w:t>
      </w:r>
      <w:r>
        <w:rPr>
          <w:color w:val="231F20"/>
          <w:sz w:val="16"/>
        </w:rPr>
        <w:t>(2011),</w:t>
      </w:r>
      <w:r>
        <w:rPr>
          <w:color w:val="231F20"/>
          <w:spacing w:val="33"/>
          <w:sz w:val="16"/>
        </w:rPr>
        <w:t xml:space="preserve"> </w:t>
      </w:r>
      <w:r>
        <w:rPr>
          <w:i/>
          <w:color w:val="231F20"/>
          <w:sz w:val="16"/>
        </w:rPr>
        <w:t>Public</w:t>
      </w:r>
      <w:r>
        <w:rPr>
          <w:i/>
          <w:color w:val="231F20"/>
          <w:spacing w:val="31"/>
          <w:sz w:val="16"/>
        </w:rPr>
        <w:t xml:space="preserve"> </w:t>
      </w:r>
      <w:r>
        <w:rPr>
          <w:i/>
          <w:color w:val="231F20"/>
          <w:sz w:val="16"/>
        </w:rPr>
        <w:t>Finance</w:t>
      </w:r>
      <w:r>
        <w:rPr>
          <w:color w:val="231F20"/>
          <w:sz w:val="16"/>
        </w:rPr>
        <w:t>,</w:t>
      </w:r>
      <w:r>
        <w:rPr>
          <w:color w:val="231F20"/>
          <w:spacing w:val="34"/>
          <w:sz w:val="16"/>
        </w:rPr>
        <w:t xml:space="preserve"> </w:t>
      </w:r>
      <w:r>
        <w:rPr>
          <w:color w:val="231F20"/>
          <w:sz w:val="16"/>
        </w:rPr>
        <w:t>2nd</w:t>
      </w:r>
      <w:r>
        <w:rPr>
          <w:color w:val="231F20"/>
          <w:spacing w:val="33"/>
          <w:sz w:val="16"/>
        </w:rPr>
        <w:t xml:space="preserve"> </w:t>
      </w:r>
      <w:r>
        <w:rPr>
          <w:color w:val="231F20"/>
          <w:sz w:val="16"/>
        </w:rPr>
        <w:t>edition,</w:t>
      </w:r>
      <w:r>
        <w:rPr>
          <w:color w:val="231F20"/>
          <w:spacing w:val="31"/>
          <w:sz w:val="16"/>
        </w:rPr>
        <w:t xml:space="preserve"> </w:t>
      </w:r>
      <w:r>
        <w:rPr>
          <w:color w:val="231F20"/>
          <w:sz w:val="16"/>
        </w:rPr>
        <w:t>Cengage</w:t>
      </w:r>
      <w:r>
        <w:rPr>
          <w:color w:val="231F20"/>
          <w:spacing w:val="31"/>
          <w:sz w:val="16"/>
        </w:rPr>
        <w:t xml:space="preserve"> </w:t>
      </w:r>
      <w:r>
        <w:rPr>
          <w:color w:val="231F20"/>
          <w:sz w:val="16"/>
        </w:rPr>
        <w:t>Learning,</w:t>
      </w:r>
      <w:r>
        <w:rPr>
          <w:color w:val="231F20"/>
          <w:spacing w:val="34"/>
          <w:sz w:val="16"/>
        </w:rPr>
        <w:t xml:space="preserve"> </w:t>
      </w:r>
      <w:r>
        <w:rPr>
          <w:color w:val="231F20"/>
          <w:sz w:val="16"/>
        </w:rPr>
        <w:t>Boston,</w:t>
      </w:r>
      <w:r>
        <w:rPr>
          <w:color w:val="231F20"/>
          <w:spacing w:val="35"/>
          <w:sz w:val="16"/>
        </w:rPr>
        <w:t xml:space="preserve"> </w:t>
      </w:r>
      <w:r>
        <w:rPr>
          <w:color w:val="231F20"/>
          <w:spacing w:val="-5"/>
          <w:sz w:val="16"/>
        </w:rPr>
        <w:t>MA.</w:t>
      </w:r>
    </w:p>
    <w:p w14:paraId="5C94C87F" w14:textId="77777777" w:rsidR="004A5C99" w:rsidRDefault="0027463A">
      <w:pPr>
        <w:spacing w:before="59" w:line="235" w:lineRule="auto"/>
        <w:ind w:left="626" w:right="58" w:hanging="460"/>
        <w:jc w:val="both"/>
        <w:rPr>
          <w:sz w:val="16"/>
        </w:rPr>
      </w:pPr>
      <w:r>
        <w:rPr>
          <w:color w:val="231F20"/>
          <w:w w:val="105"/>
          <w:sz w:val="16"/>
        </w:rPr>
        <w:t xml:space="preserve">Anderson, R. </w:t>
      </w:r>
      <w:proofErr w:type="gramStart"/>
      <w:r>
        <w:rPr>
          <w:color w:val="231F20"/>
          <w:w w:val="105"/>
          <w:sz w:val="16"/>
        </w:rPr>
        <w:t>C.</w:t>
      </w:r>
      <w:proofErr w:type="gramEnd"/>
      <w:r>
        <w:rPr>
          <w:color w:val="231F20"/>
          <w:w w:val="105"/>
          <w:sz w:val="16"/>
        </w:rPr>
        <w:t xml:space="preserve"> and J. M. Bizjak (2003), ‘An Empirical Examination of the Role of the CEO and the Compensation</w:t>
      </w:r>
      <w:r>
        <w:rPr>
          <w:color w:val="231F20"/>
          <w:spacing w:val="40"/>
          <w:w w:val="105"/>
          <w:sz w:val="16"/>
        </w:rPr>
        <w:t xml:space="preserve"> </w:t>
      </w:r>
      <w:r>
        <w:rPr>
          <w:color w:val="231F20"/>
          <w:w w:val="105"/>
          <w:sz w:val="16"/>
        </w:rPr>
        <w:t>Committee</w:t>
      </w:r>
      <w:r>
        <w:rPr>
          <w:color w:val="231F20"/>
          <w:spacing w:val="40"/>
          <w:w w:val="105"/>
          <w:sz w:val="16"/>
        </w:rPr>
        <w:t xml:space="preserve"> </w:t>
      </w:r>
      <w:r>
        <w:rPr>
          <w:color w:val="231F20"/>
          <w:w w:val="105"/>
          <w:sz w:val="16"/>
        </w:rPr>
        <w:t>in</w:t>
      </w:r>
      <w:r>
        <w:rPr>
          <w:color w:val="231F20"/>
          <w:spacing w:val="40"/>
          <w:w w:val="105"/>
          <w:sz w:val="16"/>
        </w:rPr>
        <w:t xml:space="preserve"> </w:t>
      </w:r>
      <w:r>
        <w:rPr>
          <w:color w:val="231F20"/>
          <w:w w:val="105"/>
          <w:sz w:val="16"/>
        </w:rPr>
        <w:t>Structuring</w:t>
      </w:r>
      <w:r>
        <w:rPr>
          <w:color w:val="231F20"/>
          <w:spacing w:val="40"/>
          <w:w w:val="105"/>
          <w:sz w:val="16"/>
        </w:rPr>
        <w:t xml:space="preserve"> </w:t>
      </w:r>
      <w:r>
        <w:rPr>
          <w:color w:val="231F20"/>
          <w:w w:val="105"/>
          <w:sz w:val="16"/>
        </w:rPr>
        <w:t>Executive</w:t>
      </w:r>
      <w:r>
        <w:rPr>
          <w:color w:val="231F20"/>
          <w:spacing w:val="40"/>
          <w:w w:val="105"/>
          <w:sz w:val="16"/>
        </w:rPr>
        <w:t xml:space="preserve"> </w:t>
      </w:r>
      <w:r>
        <w:rPr>
          <w:color w:val="231F20"/>
          <w:w w:val="105"/>
          <w:sz w:val="16"/>
        </w:rPr>
        <w:t>Pay’,</w:t>
      </w:r>
      <w:r>
        <w:rPr>
          <w:color w:val="231F20"/>
          <w:spacing w:val="40"/>
          <w:w w:val="105"/>
          <w:sz w:val="16"/>
        </w:rPr>
        <w:t xml:space="preserve"> </w:t>
      </w:r>
      <w:r>
        <w:rPr>
          <w:i/>
          <w:color w:val="231F20"/>
          <w:w w:val="105"/>
          <w:sz w:val="16"/>
        </w:rPr>
        <w:t>Journal</w:t>
      </w:r>
      <w:r>
        <w:rPr>
          <w:i/>
          <w:color w:val="231F20"/>
          <w:spacing w:val="40"/>
          <w:w w:val="105"/>
          <w:sz w:val="16"/>
        </w:rPr>
        <w:t xml:space="preserve"> </w:t>
      </w:r>
      <w:r>
        <w:rPr>
          <w:i/>
          <w:color w:val="231F20"/>
          <w:w w:val="105"/>
          <w:sz w:val="16"/>
        </w:rPr>
        <w:t>of</w:t>
      </w:r>
      <w:r>
        <w:rPr>
          <w:i/>
          <w:color w:val="231F20"/>
          <w:spacing w:val="40"/>
          <w:w w:val="105"/>
          <w:sz w:val="16"/>
        </w:rPr>
        <w:t xml:space="preserve"> </w:t>
      </w:r>
      <w:r>
        <w:rPr>
          <w:i/>
          <w:color w:val="231F20"/>
          <w:w w:val="105"/>
          <w:sz w:val="16"/>
        </w:rPr>
        <w:t>Banking</w:t>
      </w:r>
      <w:r>
        <w:rPr>
          <w:i/>
          <w:color w:val="231F20"/>
          <w:spacing w:val="40"/>
          <w:w w:val="105"/>
          <w:sz w:val="16"/>
        </w:rPr>
        <w:t xml:space="preserve"> </w:t>
      </w:r>
      <w:r>
        <w:rPr>
          <w:i/>
          <w:color w:val="231F20"/>
          <w:w w:val="105"/>
          <w:sz w:val="16"/>
        </w:rPr>
        <w:t>and</w:t>
      </w:r>
      <w:r>
        <w:rPr>
          <w:i/>
          <w:color w:val="231F20"/>
          <w:spacing w:val="40"/>
          <w:w w:val="105"/>
          <w:sz w:val="16"/>
        </w:rPr>
        <w:t xml:space="preserve"> </w:t>
      </w:r>
      <w:r>
        <w:rPr>
          <w:i/>
          <w:color w:val="231F20"/>
          <w:w w:val="105"/>
          <w:sz w:val="16"/>
        </w:rPr>
        <w:t>Finance</w:t>
      </w:r>
      <w:r>
        <w:rPr>
          <w:color w:val="231F20"/>
          <w:w w:val="105"/>
          <w:sz w:val="16"/>
        </w:rPr>
        <w:t>, Vol. 27, No. 7, pp. 1323–48.</w:t>
      </w:r>
    </w:p>
    <w:p w14:paraId="52DC9597" w14:textId="77777777" w:rsidR="004A5C99" w:rsidRDefault="0027463A">
      <w:pPr>
        <w:spacing w:before="59" w:line="235" w:lineRule="auto"/>
        <w:ind w:left="626" w:right="58" w:hanging="460"/>
        <w:jc w:val="both"/>
        <w:rPr>
          <w:sz w:val="16"/>
        </w:rPr>
      </w:pPr>
      <w:r>
        <w:rPr>
          <w:color w:val="231F20"/>
          <w:w w:val="105"/>
          <w:sz w:val="16"/>
        </w:rPr>
        <w:t xml:space="preserve">Anonymous (2013), ‘Revealed: Australia’s Top 500 Private Companies for 2013’, </w:t>
      </w:r>
      <w:r>
        <w:rPr>
          <w:i/>
          <w:color w:val="231F20"/>
          <w:w w:val="105"/>
          <w:sz w:val="16"/>
        </w:rPr>
        <w:t>Business Review Weekly</w:t>
      </w:r>
      <w:r>
        <w:rPr>
          <w:color w:val="231F20"/>
          <w:w w:val="105"/>
          <w:sz w:val="16"/>
        </w:rPr>
        <w:t xml:space="preserve">, 21 August, available at </w:t>
      </w:r>
      <w:hyperlink r:id="rId169">
        <w:r>
          <w:rPr>
            <w:color w:val="231F20"/>
            <w:w w:val="105"/>
            <w:sz w:val="16"/>
          </w:rPr>
          <w:t>http://www.brw.com.au/p/business/revealed_australia_top_</w:t>
        </w:r>
      </w:hyperlink>
      <w:r>
        <w:rPr>
          <w:color w:val="231F20"/>
          <w:w w:val="105"/>
          <w:sz w:val="16"/>
        </w:rPr>
        <w:t xml:space="preserve"> </w:t>
      </w:r>
      <w:hyperlink r:id="rId170">
        <w:r>
          <w:rPr>
            <w:color w:val="231F20"/>
            <w:w w:val="105"/>
            <w:sz w:val="16"/>
          </w:rPr>
          <w:t>private_companies,</w:t>
        </w:r>
      </w:hyperlink>
      <w:r>
        <w:rPr>
          <w:color w:val="231F20"/>
          <w:w w:val="105"/>
          <w:sz w:val="16"/>
        </w:rPr>
        <w:t xml:space="preserve"> accessed 27 November 2014.</w:t>
      </w:r>
    </w:p>
    <w:p w14:paraId="73639972" w14:textId="77777777" w:rsidR="004A5C99" w:rsidRDefault="0027463A">
      <w:pPr>
        <w:spacing w:before="59" w:line="235" w:lineRule="auto"/>
        <w:ind w:left="626" w:right="59" w:hanging="460"/>
        <w:jc w:val="both"/>
        <w:rPr>
          <w:sz w:val="16"/>
        </w:rPr>
      </w:pPr>
      <w:r>
        <w:rPr>
          <w:color w:val="231F20"/>
          <w:w w:val="105"/>
          <w:sz w:val="16"/>
        </w:rPr>
        <w:t>Armstrong,</w:t>
      </w:r>
      <w:r>
        <w:rPr>
          <w:color w:val="231F20"/>
          <w:spacing w:val="34"/>
          <w:w w:val="105"/>
          <w:sz w:val="16"/>
        </w:rPr>
        <w:t xml:space="preserve"> </w:t>
      </w:r>
      <w:r>
        <w:rPr>
          <w:color w:val="231F20"/>
          <w:w w:val="105"/>
          <w:sz w:val="16"/>
        </w:rPr>
        <w:t>C.,</w:t>
      </w:r>
      <w:r>
        <w:rPr>
          <w:color w:val="231F20"/>
          <w:spacing w:val="35"/>
          <w:w w:val="105"/>
          <w:sz w:val="16"/>
        </w:rPr>
        <w:t xml:space="preserve"> </w:t>
      </w:r>
      <w:r>
        <w:rPr>
          <w:color w:val="231F20"/>
          <w:w w:val="105"/>
          <w:sz w:val="16"/>
        </w:rPr>
        <w:t>C.</w:t>
      </w:r>
      <w:r>
        <w:rPr>
          <w:color w:val="231F20"/>
          <w:spacing w:val="34"/>
          <w:w w:val="105"/>
          <w:sz w:val="16"/>
        </w:rPr>
        <w:t xml:space="preserve"> </w:t>
      </w:r>
      <w:r>
        <w:rPr>
          <w:color w:val="231F20"/>
          <w:w w:val="105"/>
          <w:sz w:val="16"/>
        </w:rPr>
        <w:t>Ittner,</w:t>
      </w:r>
      <w:r>
        <w:rPr>
          <w:color w:val="231F20"/>
          <w:spacing w:val="34"/>
          <w:w w:val="105"/>
          <w:sz w:val="16"/>
        </w:rPr>
        <w:t xml:space="preserve"> </w:t>
      </w:r>
      <w:r>
        <w:rPr>
          <w:color w:val="231F20"/>
          <w:w w:val="105"/>
          <w:sz w:val="16"/>
        </w:rPr>
        <w:t>and</w:t>
      </w:r>
      <w:r>
        <w:rPr>
          <w:color w:val="231F20"/>
          <w:spacing w:val="33"/>
          <w:w w:val="105"/>
          <w:sz w:val="16"/>
        </w:rPr>
        <w:t xml:space="preserve"> </w:t>
      </w:r>
      <w:r>
        <w:rPr>
          <w:color w:val="231F20"/>
          <w:w w:val="105"/>
          <w:sz w:val="16"/>
        </w:rPr>
        <w:t>D.</w:t>
      </w:r>
      <w:r>
        <w:rPr>
          <w:color w:val="231F20"/>
          <w:spacing w:val="34"/>
          <w:w w:val="105"/>
          <w:sz w:val="16"/>
        </w:rPr>
        <w:t xml:space="preserve"> </w:t>
      </w:r>
      <w:r>
        <w:rPr>
          <w:color w:val="231F20"/>
          <w:w w:val="105"/>
          <w:sz w:val="16"/>
        </w:rPr>
        <w:t>Larcker</w:t>
      </w:r>
      <w:r>
        <w:rPr>
          <w:color w:val="231F20"/>
          <w:spacing w:val="33"/>
          <w:w w:val="105"/>
          <w:sz w:val="16"/>
        </w:rPr>
        <w:t xml:space="preserve"> </w:t>
      </w:r>
      <w:r>
        <w:rPr>
          <w:color w:val="231F20"/>
          <w:w w:val="105"/>
          <w:sz w:val="16"/>
        </w:rPr>
        <w:t>(2012),</w:t>
      </w:r>
      <w:r>
        <w:rPr>
          <w:color w:val="231F20"/>
          <w:spacing w:val="33"/>
          <w:w w:val="105"/>
          <w:sz w:val="16"/>
        </w:rPr>
        <w:t xml:space="preserve"> </w:t>
      </w:r>
      <w:r>
        <w:rPr>
          <w:color w:val="231F20"/>
          <w:w w:val="105"/>
          <w:sz w:val="16"/>
        </w:rPr>
        <w:t>‘Corporate</w:t>
      </w:r>
      <w:r>
        <w:rPr>
          <w:color w:val="231F20"/>
          <w:spacing w:val="34"/>
          <w:w w:val="105"/>
          <w:sz w:val="16"/>
        </w:rPr>
        <w:t xml:space="preserve"> </w:t>
      </w:r>
      <w:r>
        <w:rPr>
          <w:color w:val="231F20"/>
          <w:w w:val="105"/>
          <w:sz w:val="16"/>
        </w:rPr>
        <w:t>Governance,</w:t>
      </w:r>
      <w:r>
        <w:rPr>
          <w:color w:val="231F20"/>
          <w:spacing w:val="34"/>
          <w:w w:val="105"/>
          <w:sz w:val="16"/>
        </w:rPr>
        <w:t xml:space="preserve"> </w:t>
      </w:r>
      <w:r>
        <w:rPr>
          <w:color w:val="231F20"/>
          <w:w w:val="105"/>
          <w:sz w:val="16"/>
        </w:rPr>
        <w:t>Compensation</w:t>
      </w:r>
      <w:r>
        <w:rPr>
          <w:color w:val="231F20"/>
          <w:spacing w:val="35"/>
          <w:w w:val="105"/>
          <w:sz w:val="16"/>
        </w:rPr>
        <w:t xml:space="preserve"> </w:t>
      </w:r>
      <w:r>
        <w:rPr>
          <w:color w:val="231F20"/>
          <w:w w:val="105"/>
          <w:sz w:val="16"/>
        </w:rPr>
        <w:t xml:space="preserve">Consultants, and CEO Pay Levels’, </w:t>
      </w:r>
      <w:r>
        <w:rPr>
          <w:i/>
          <w:color w:val="231F20"/>
          <w:w w:val="105"/>
          <w:sz w:val="16"/>
        </w:rPr>
        <w:t>Review of Accounting Studies</w:t>
      </w:r>
      <w:r>
        <w:rPr>
          <w:color w:val="231F20"/>
          <w:w w:val="105"/>
          <w:sz w:val="16"/>
        </w:rPr>
        <w:t>, Vol. 17, No. 2, pp. 322–51.</w:t>
      </w:r>
    </w:p>
    <w:p w14:paraId="4F029137" w14:textId="77777777" w:rsidR="004A5C99" w:rsidRDefault="0027463A">
      <w:pPr>
        <w:spacing w:before="61" w:line="232" w:lineRule="auto"/>
        <w:ind w:left="626" w:right="58" w:hanging="460"/>
        <w:jc w:val="both"/>
        <w:rPr>
          <w:sz w:val="16"/>
        </w:rPr>
      </w:pPr>
      <w:r>
        <w:rPr>
          <w:color w:val="231F20"/>
          <w:w w:val="105"/>
          <w:sz w:val="16"/>
        </w:rPr>
        <w:t>Armstrong,</w:t>
      </w:r>
      <w:r>
        <w:rPr>
          <w:color w:val="231F20"/>
          <w:spacing w:val="40"/>
          <w:w w:val="105"/>
          <w:sz w:val="16"/>
        </w:rPr>
        <w:t xml:space="preserve"> </w:t>
      </w:r>
      <w:r>
        <w:rPr>
          <w:color w:val="231F20"/>
          <w:w w:val="105"/>
          <w:sz w:val="16"/>
        </w:rPr>
        <w:t>C.</w:t>
      </w:r>
      <w:r>
        <w:rPr>
          <w:color w:val="231F20"/>
          <w:spacing w:val="40"/>
          <w:w w:val="105"/>
          <w:sz w:val="16"/>
        </w:rPr>
        <w:t xml:space="preserve"> </w:t>
      </w:r>
      <w:r>
        <w:rPr>
          <w:color w:val="231F20"/>
          <w:w w:val="105"/>
          <w:sz w:val="16"/>
        </w:rPr>
        <w:t>S.,</w:t>
      </w:r>
      <w:r>
        <w:rPr>
          <w:color w:val="231F20"/>
          <w:spacing w:val="40"/>
          <w:w w:val="105"/>
          <w:sz w:val="16"/>
        </w:rPr>
        <w:t xml:space="preserve"> </w:t>
      </w:r>
      <w:r>
        <w:rPr>
          <w:color w:val="231F20"/>
          <w:w w:val="105"/>
          <w:sz w:val="16"/>
        </w:rPr>
        <w:t>I.</w:t>
      </w:r>
      <w:r>
        <w:rPr>
          <w:color w:val="231F20"/>
          <w:spacing w:val="40"/>
          <w:w w:val="105"/>
          <w:sz w:val="16"/>
        </w:rPr>
        <w:t xml:space="preserve"> </w:t>
      </w:r>
      <w:r>
        <w:rPr>
          <w:color w:val="231F20"/>
          <w:w w:val="105"/>
          <w:sz w:val="16"/>
        </w:rPr>
        <w:t>D.</w:t>
      </w:r>
      <w:r>
        <w:rPr>
          <w:color w:val="231F20"/>
          <w:spacing w:val="40"/>
          <w:w w:val="105"/>
          <w:sz w:val="16"/>
        </w:rPr>
        <w:t xml:space="preserve"> </w:t>
      </w:r>
      <w:r>
        <w:rPr>
          <w:color w:val="231F20"/>
          <w:w w:val="105"/>
          <w:sz w:val="16"/>
        </w:rPr>
        <w:t>Gow,</w:t>
      </w:r>
      <w:r>
        <w:rPr>
          <w:color w:val="231F20"/>
          <w:spacing w:val="40"/>
          <w:w w:val="105"/>
          <w:sz w:val="16"/>
        </w:rPr>
        <w:t xml:space="preserve"> </w:t>
      </w:r>
      <w:r>
        <w:rPr>
          <w:color w:val="231F20"/>
          <w:w w:val="105"/>
          <w:sz w:val="16"/>
        </w:rPr>
        <w:t>and</w:t>
      </w:r>
      <w:r>
        <w:rPr>
          <w:color w:val="231F20"/>
          <w:spacing w:val="40"/>
          <w:w w:val="105"/>
          <w:sz w:val="16"/>
        </w:rPr>
        <w:t xml:space="preserve"> </w:t>
      </w:r>
      <w:r>
        <w:rPr>
          <w:color w:val="231F20"/>
          <w:w w:val="105"/>
          <w:sz w:val="16"/>
        </w:rPr>
        <w:t>D.</w:t>
      </w:r>
      <w:r>
        <w:rPr>
          <w:color w:val="231F20"/>
          <w:spacing w:val="40"/>
          <w:w w:val="105"/>
          <w:sz w:val="16"/>
        </w:rPr>
        <w:t xml:space="preserve"> </w:t>
      </w:r>
      <w:r>
        <w:rPr>
          <w:color w:val="231F20"/>
          <w:w w:val="105"/>
          <w:sz w:val="16"/>
        </w:rPr>
        <w:t>F.</w:t>
      </w:r>
      <w:r>
        <w:rPr>
          <w:color w:val="231F20"/>
          <w:spacing w:val="40"/>
          <w:w w:val="105"/>
          <w:sz w:val="16"/>
        </w:rPr>
        <w:t xml:space="preserve"> </w:t>
      </w:r>
      <w:r>
        <w:rPr>
          <w:color w:val="231F20"/>
          <w:w w:val="105"/>
          <w:sz w:val="16"/>
        </w:rPr>
        <w:t>Larcker</w:t>
      </w:r>
      <w:r>
        <w:rPr>
          <w:color w:val="231F20"/>
          <w:spacing w:val="40"/>
          <w:w w:val="105"/>
          <w:sz w:val="16"/>
        </w:rPr>
        <w:t xml:space="preserve"> </w:t>
      </w:r>
      <w:r>
        <w:rPr>
          <w:color w:val="231F20"/>
          <w:w w:val="105"/>
          <w:sz w:val="16"/>
        </w:rPr>
        <w:t>(2013a),</w:t>
      </w:r>
      <w:r>
        <w:rPr>
          <w:color w:val="231F20"/>
          <w:spacing w:val="40"/>
          <w:w w:val="105"/>
          <w:sz w:val="16"/>
        </w:rPr>
        <w:t xml:space="preserve"> </w:t>
      </w:r>
      <w:r>
        <w:rPr>
          <w:color w:val="231F20"/>
          <w:w w:val="105"/>
          <w:sz w:val="16"/>
        </w:rPr>
        <w:t>‘The</w:t>
      </w:r>
      <w:r>
        <w:rPr>
          <w:color w:val="231F20"/>
          <w:spacing w:val="40"/>
          <w:w w:val="105"/>
          <w:sz w:val="16"/>
        </w:rPr>
        <w:t xml:space="preserve"> </w:t>
      </w:r>
      <w:r>
        <w:rPr>
          <w:color w:val="231F20"/>
          <w:w w:val="105"/>
          <w:sz w:val="16"/>
        </w:rPr>
        <w:t>Efficacy</w:t>
      </w:r>
      <w:r>
        <w:rPr>
          <w:color w:val="231F20"/>
          <w:spacing w:val="40"/>
          <w:w w:val="105"/>
          <w:sz w:val="16"/>
        </w:rPr>
        <w:t xml:space="preserve"> </w:t>
      </w:r>
      <w:r>
        <w:rPr>
          <w:color w:val="231F20"/>
          <w:w w:val="105"/>
          <w:sz w:val="16"/>
        </w:rPr>
        <w:t>of</w:t>
      </w:r>
      <w:r>
        <w:rPr>
          <w:color w:val="231F20"/>
          <w:spacing w:val="40"/>
          <w:w w:val="105"/>
          <w:sz w:val="16"/>
        </w:rPr>
        <w:t xml:space="preserve"> </w:t>
      </w:r>
      <w:r>
        <w:rPr>
          <w:color w:val="231F20"/>
          <w:w w:val="105"/>
          <w:sz w:val="16"/>
        </w:rPr>
        <w:t>Shareholder</w:t>
      </w:r>
      <w:r>
        <w:rPr>
          <w:color w:val="231F20"/>
          <w:spacing w:val="40"/>
          <w:w w:val="105"/>
          <w:sz w:val="16"/>
        </w:rPr>
        <w:t xml:space="preserve"> </w:t>
      </w:r>
      <w:r>
        <w:rPr>
          <w:color w:val="231F20"/>
          <w:w w:val="105"/>
          <w:sz w:val="16"/>
        </w:rPr>
        <w:t>Voting: Evidence</w:t>
      </w:r>
      <w:r>
        <w:rPr>
          <w:color w:val="231F20"/>
          <w:spacing w:val="33"/>
          <w:w w:val="105"/>
          <w:sz w:val="16"/>
        </w:rPr>
        <w:t xml:space="preserve"> </w:t>
      </w:r>
      <w:r>
        <w:rPr>
          <w:color w:val="231F20"/>
          <w:w w:val="105"/>
          <w:sz w:val="16"/>
        </w:rPr>
        <w:t>from</w:t>
      </w:r>
      <w:r>
        <w:rPr>
          <w:color w:val="231F20"/>
          <w:spacing w:val="35"/>
          <w:w w:val="105"/>
          <w:sz w:val="16"/>
        </w:rPr>
        <w:t xml:space="preserve"> </w:t>
      </w:r>
      <w:r>
        <w:rPr>
          <w:color w:val="231F20"/>
          <w:w w:val="105"/>
          <w:sz w:val="16"/>
        </w:rPr>
        <w:t>Equity</w:t>
      </w:r>
      <w:r>
        <w:rPr>
          <w:color w:val="231F20"/>
          <w:spacing w:val="34"/>
          <w:w w:val="105"/>
          <w:sz w:val="16"/>
        </w:rPr>
        <w:t xml:space="preserve"> </w:t>
      </w:r>
      <w:r>
        <w:rPr>
          <w:color w:val="231F20"/>
          <w:w w:val="105"/>
          <w:sz w:val="16"/>
        </w:rPr>
        <w:t>Compensation</w:t>
      </w:r>
      <w:r>
        <w:rPr>
          <w:color w:val="231F20"/>
          <w:spacing w:val="35"/>
          <w:w w:val="105"/>
          <w:sz w:val="16"/>
        </w:rPr>
        <w:t xml:space="preserve"> </w:t>
      </w:r>
      <w:r>
        <w:rPr>
          <w:color w:val="231F20"/>
          <w:w w:val="105"/>
          <w:sz w:val="16"/>
        </w:rPr>
        <w:t>Plans’,</w:t>
      </w:r>
      <w:r>
        <w:rPr>
          <w:color w:val="231F20"/>
          <w:spacing w:val="35"/>
          <w:w w:val="105"/>
          <w:sz w:val="16"/>
        </w:rPr>
        <w:t xml:space="preserve"> </w:t>
      </w:r>
      <w:r>
        <w:rPr>
          <w:i/>
          <w:color w:val="231F20"/>
          <w:w w:val="105"/>
          <w:sz w:val="16"/>
        </w:rPr>
        <w:t>Journal</w:t>
      </w:r>
      <w:r>
        <w:rPr>
          <w:i/>
          <w:color w:val="231F20"/>
          <w:spacing w:val="34"/>
          <w:w w:val="105"/>
          <w:sz w:val="16"/>
        </w:rPr>
        <w:t xml:space="preserve"> </w:t>
      </w:r>
      <w:r>
        <w:rPr>
          <w:i/>
          <w:color w:val="231F20"/>
          <w:w w:val="105"/>
          <w:sz w:val="16"/>
        </w:rPr>
        <w:t>of</w:t>
      </w:r>
      <w:r>
        <w:rPr>
          <w:i/>
          <w:color w:val="231F20"/>
          <w:spacing w:val="35"/>
          <w:w w:val="105"/>
          <w:sz w:val="16"/>
        </w:rPr>
        <w:t xml:space="preserve"> </w:t>
      </w:r>
      <w:r>
        <w:rPr>
          <w:i/>
          <w:color w:val="231F20"/>
          <w:w w:val="105"/>
          <w:sz w:val="16"/>
        </w:rPr>
        <w:t>Accounting</w:t>
      </w:r>
      <w:r>
        <w:rPr>
          <w:i/>
          <w:color w:val="231F20"/>
          <w:spacing w:val="35"/>
          <w:w w:val="105"/>
          <w:sz w:val="16"/>
        </w:rPr>
        <w:t xml:space="preserve"> </w:t>
      </w:r>
      <w:r>
        <w:rPr>
          <w:i/>
          <w:color w:val="231F20"/>
          <w:w w:val="105"/>
          <w:sz w:val="16"/>
        </w:rPr>
        <w:t>Research</w:t>
      </w:r>
      <w:r>
        <w:rPr>
          <w:color w:val="231F20"/>
          <w:w w:val="105"/>
          <w:sz w:val="16"/>
        </w:rPr>
        <w:t>,</w:t>
      </w:r>
      <w:r>
        <w:rPr>
          <w:color w:val="231F20"/>
          <w:spacing w:val="36"/>
          <w:w w:val="105"/>
          <w:sz w:val="16"/>
        </w:rPr>
        <w:t xml:space="preserve"> </w:t>
      </w:r>
      <w:r>
        <w:rPr>
          <w:color w:val="231F20"/>
          <w:w w:val="105"/>
          <w:sz w:val="16"/>
        </w:rPr>
        <w:t>Vol.</w:t>
      </w:r>
      <w:r>
        <w:rPr>
          <w:color w:val="231F20"/>
          <w:spacing w:val="35"/>
          <w:w w:val="105"/>
          <w:sz w:val="16"/>
        </w:rPr>
        <w:t xml:space="preserve"> </w:t>
      </w:r>
      <w:r>
        <w:rPr>
          <w:color w:val="231F20"/>
          <w:w w:val="105"/>
          <w:sz w:val="16"/>
        </w:rPr>
        <w:t>51,</w:t>
      </w:r>
      <w:r>
        <w:rPr>
          <w:color w:val="231F20"/>
          <w:spacing w:val="33"/>
          <w:w w:val="105"/>
          <w:sz w:val="16"/>
        </w:rPr>
        <w:t xml:space="preserve"> </w:t>
      </w:r>
      <w:r>
        <w:rPr>
          <w:color w:val="231F20"/>
          <w:w w:val="105"/>
          <w:sz w:val="16"/>
        </w:rPr>
        <w:t>No.</w:t>
      </w:r>
      <w:r>
        <w:rPr>
          <w:color w:val="231F20"/>
          <w:spacing w:val="36"/>
          <w:w w:val="105"/>
          <w:sz w:val="16"/>
        </w:rPr>
        <w:t xml:space="preserve"> </w:t>
      </w:r>
      <w:r>
        <w:rPr>
          <w:color w:val="231F20"/>
          <w:spacing w:val="-5"/>
          <w:w w:val="105"/>
          <w:sz w:val="16"/>
        </w:rPr>
        <w:t>5,</w:t>
      </w:r>
    </w:p>
    <w:p w14:paraId="3089CCEA" w14:textId="77777777" w:rsidR="004A5C99" w:rsidRDefault="0027463A">
      <w:pPr>
        <w:spacing w:line="182" w:lineRule="exact"/>
        <w:ind w:left="626"/>
        <w:jc w:val="both"/>
        <w:rPr>
          <w:sz w:val="16"/>
        </w:rPr>
      </w:pPr>
      <w:r>
        <w:rPr>
          <w:color w:val="231F20"/>
          <w:w w:val="105"/>
          <w:sz w:val="16"/>
        </w:rPr>
        <w:t>pp.</w:t>
      </w:r>
      <w:r>
        <w:rPr>
          <w:color w:val="231F20"/>
          <w:spacing w:val="11"/>
          <w:w w:val="105"/>
          <w:sz w:val="16"/>
        </w:rPr>
        <w:t xml:space="preserve"> </w:t>
      </w:r>
      <w:r>
        <w:rPr>
          <w:color w:val="231F20"/>
          <w:spacing w:val="-2"/>
          <w:w w:val="105"/>
          <w:sz w:val="16"/>
        </w:rPr>
        <w:t>909–50.</w:t>
      </w:r>
    </w:p>
    <w:p w14:paraId="3186EFFF" w14:textId="77777777" w:rsidR="004A5C99" w:rsidRDefault="0027463A">
      <w:pPr>
        <w:spacing w:before="60" w:line="235" w:lineRule="auto"/>
        <w:ind w:left="626" w:right="58" w:hanging="460"/>
        <w:jc w:val="both"/>
        <w:rPr>
          <w:sz w:val="16"/>
        </w:rPr>
      </w:pPr>
      <w:r>
        <w:rPr>
          <w:color w:val="231F20"/>
          <w:w w:val="105"/>
          <w:sz w:val="16"/>
        </w:rPr>
        <w:t>Armstrong, C., D. Larcker, G. Ormazabal, and D. Taylor (2013b), ‘The Relation Between Equity Incen- tives</w:t>
      </w:r>
      <w:r>
        <w:rPr>
          <w:color w:val="231F20"/>
          <w:spacing w:val="35"/>
          <w:w w:val="105"/>
          <w:sz w:val="16"/>
        </w:rPr>
        <w:t xml:space="preserve"> </w:t>
      </w:r>
      <w:r>
        <w:rPr>
          <w:color w:val="231F20"/>
          <w:w w:val="105"/>
          <w:sz w:val="16"/>
        </w:rPr>
        <w:t>and</w:t>
      </w:r>
      <w:r>
        <w:rPr>
          <w:color w:val="231F20"/>
          <w:spacing w:val="36"/>
          <w:w w:val="105"/>
          <w:sz w:val="16"/>
        </w:rPr>
        <w:t xml:space="preserve"> </w:t>
      </w:r>
      <w:r>
        <w:rPr>
          <w:color w:val="231F20"/>
          <w:w w:val="105"/>
          <w:sz w:val="16"/>
        </w:rPr>
        <w:t>Misreporting:</w:t>
      </w:r>
      <w:r>
        <w:rPr>
          <w:color w:val="231F20"/>
          <w:spacing w:val="35"/>
          <w:w w:val="105"/>
          <w:sz w:val="16"/>
        </w:rPr>
        <w:t xml:space="preserve"> </w:t>
      </w:r>
      <w:r>
        <w:rPr>
          <w:color w:val="231F20"/>
          <w:w w:val="105"/>
          <w:sz w:val="16"/>
        </w:rPr>
        <w:t>The</w:t>
      </w:r>
      <w:r>
        <w:rPr>
          <w:color w:val="231F20"/>
          <w:spacing w:val="35"/>
          <w:w w:val="105"/>
          <w:sz w:val="16"/>
        </w:rPr>
        <w:t xml:space="preserve"> </w:t>
      </w:r>
      <w:r>
        <w:rPr>
          <w:color w:val="231F20"/>
          <w:w w:val="105"/>
          <w:sz w:val="16"/>
        </w:rPr>
        <w:t>Role</w:t>
      </w:r>
      <w:r>
        <w:rPr>
          <w:color w:val="231F20"/>
          <w:spacing w:val="36"/>
          <w:w w:val="105"/>
          <w:sz w:val="16"/>
        </w:rPr>
        <w:t xml:space="preserve"> </w:t>
      </w:r>
      <w:r>
        <w:rPr>
          <w:color w:val="231F20"/>
          <w:w w:val="105"/>
          <w:sz w:val="16"/>
        </w:rPr>
        <w:t>of</w:t>
      </w:r>
      <w:r>
        <w:rPr>
          <w:color w:val="231F20"/>
          <w:spacing w:val="35"/>
          <w:w w:val="105"/>
          <w:sz w:val="16"/>
        </w:rPr>
        <w:t xml:space="preserve"> </w:t>
      </w:r>
      <w:r>
        <w:rPr>
          <w:color w:val="231F20"/>
          <w:w w:val="105"/>
          <w:sz w:val="16"/>
        </w:rPr>
        <w:t>Risk-taking</w:t>
      </w:r>
      <w:r>
        <w:rPr>
          <w:color w:val="231F20"/>
          <w:spacing w:val="34"/>
          <w:w w:val="105"/>
          <w:sz w:val="16"/>
        </w:rPr>
        <w:t xml:space="preserve"> </w:t>
      </w:r>
      <w:r>
        <w:rPr>
          <w:color w:val="231F20"/>
          <w:w w:val="105"/>
          <w:sz w:val="16"/>
        </w:rPr>
        <w:t>Incentives’,</w:t>
      </w:r>
      <w:r>
        <w:rPr>
          <w:color w:val="231F20"/>
          <w:spacing w:val="36"/>
          <w:w w:val="105"/>
          <w:sz w:val="16"/>
        </w:rPr>
        <w:t xml:space="preserve"> </w:t>
      </w:r>
      <w:r>
        <w:rPr>
          <w:i/>
          <w:color w:val="231F20"/>
          <w:w w:val="105"/>
          <w:sz w:val="16"/>
        </w:rPr>
        <w:t>Journal</w:t>
      </w:r>
      <w:r>
        <w:rPr>
          <w:i/>
          <w:color w:val="231F20"/>
          <w:spacing w:val="35"/>
          <w:w w:val="105"/>
          <w:sz w:val="16"/>
        </w:rPr>
        <w:t xml:space="preserve"> </w:t>
      </w:r>
      <w:r>
        <w:rPr>
          <w:i/>
          <w:color w:val="231F20"/>
          <w:w w:val="105"/>
          <w:sz w:val="16"/>
        </w:rPr>
        <w:t>of</w:t>
      </w:r>
      <w:r>
        <w:rPr>
          <w:i/>
          <w:color w:val="231F20"/>
          <w:spacing w:val="35"/>
          <w:w w:val="105"/>
          <w:sz w:val="16"/>
        </w:rPr>
        <w:t xml:space="preserve"> </w:t>
      </w:r>
      <w:r>
        <w:rPr>
          <w:i/>
          <w:color w:val="231F20"/>
          <w:w w:val="105"/>
          <w:sz w:val="16"/>
        </w:rPr>
        <w:t>Financial</w:t>
      </w:r>
      <w:r>
        <w:rPr>
          <w:i/>
          <w:color w:val="231F20"/>
          <w:spacing w:val="35"/>
          <w:w w:val="105"/>
          <w:sz w:val="16"/>
        </w:rPr>
        <w:t xml:space="preserve"> </w:t>
      </w:r>
      <w:r>
        <w:rPr>
          <w:i/>
          <w:color w:val="231F20"/>
          <w:w w:val="105"/>
          <w:sz w:val="16"/>
        </w:rPr>
        <w:t>Economics</w:t>
      </w:r>
      <w:r>
        <w:rPr>
          <w:color w:val="231F20"/>
          <w:w w:val="105"/>
          <w:sz w:val="16"/>
        </w:rPr>
        <w:t>, Vol. 109, No. 2, pp. 327–50.</w:t>
      </w:r>
    </w:p>
    <w:p w14:paraId="20B1CBF3" w14:textId="77777777" w:rsidR="004A5C99" w:rsidRDefault="0027463A">
      <w:pPr>
        <w:spacing w:before="59" w:line="235" w:lineRule="auto"/>
        <w:ind w:left="626" w:right="59" w:hanging="460"/>
        <w:jc w:val="both"/>
        <w:rPr>
          <w:sz w:val="16"/>
        </w:rPr>
      </w:pPr>
      <w:r>
        <w:rPr>
          <w:color w:val="231F20"/>
          <w:w w:val="105"/>
          <w:sz w:val="16"/>
        </w:rPr>
        <w:t xml:space="preserve">Arnold, D. </w:t>
      </w:r>
      <w:proofErr w:type="gramStart"/>
      <w:r>
        <w:rPr>
          <w:color w:val="231F20"/>
          <w:w w:val="105"/>
          <w:sz w:val="16"/>
        </w:rPr>
        <w:t>G.</w:t>
      </w:r>
      <w:proofErr w:type="gramEnd"/>
      <w:r>
        <w:rPr>
          <w:color w:val="231F20"/>
          <w:w w:val="105"/>
          <w:sz w:val="16"/>
        </w:rPr>
        <w:t xml:space="preserve"> and N. E. Bowie (2003), ‘Sweatshops and Respect for Persons’, </w:t>
      </w:r>
      <w:r>
        <w:rPr>
          <w:i/>
          <w:color w:val="231F20"/>
          <w:w w:val="105"/>
          <w:sz w:val="16"/>
        </w:rPr>
        <w:t>Business Ethics Quarterly</w:t>
      </w:r>
      <w:r>
        <w:rPr>
          <w:color w:val="231F20"/>
          <w:w w:val="105"/>
          <w:sz w:val="16"/>
        </w:rPr>
        <w:t>, Vol. 13, No. 2, pp. 221–42.</w:t>
      </w:r>
    </w:p>
    <w:p w14:paraId="5FE9F999" w14:textId="77777777" w:rsidR="004A5C99" w:rsidRDefault="0027463A">
      <w:pPr>
        <w:spacing w:before="69" w:line="235" w:lineRule="auto"/>
        <w:ind w:left="626" w:right="58" w:hanging="460"/>
        <w:jc w:val="both"/>
        <w:rPr>
          <w:sz w:val="16"/>
        </w:rPr>
      </w:pPr>
      <w:r>
        <w:rPr>
          <w:color w:val="231F20"/>
          <w:w w:val="105"/>
          <w:sz w:val="16"/>
        </w:rPr>
        <w:t xml:space="preserve">Arthur, N. (2001), ‘Board Composition as the Outcome of an Internal Bargaining Process: Empirical Ev- idence’, </w:t>
      </w:r>
      <w:r>
        <w:rPr>
          <w:i/>
          <w:color w:val="231F20"/>
          <w:w w:val="105"/>
          <w:sz w:val="16"/>
        </w:rPr>
        <w:t>Journal of Corporate Finance</w:t>
      </w:r>
      <w:r>
        <w:rPr>
          <w:color w:val="231F20"/>
          <w:w w:val="105"/>
          <w:sz w:val="16"/>
        </w:rPr>
        <w:t>, Vol. 7, No. 3, pp. 307–40.</w:t>
      </w:r>
    </w:p>
    <w:p w14:paraId="2E1957FF" w14:textId="77777777" w:rsidR="004A5C99" w:rsidRDefault="0027463A">
      <w:pPr>
        <w:spacing w:before="66" w:line="182" w:lineRule="exact"/>
        <w:ind w:left="167"/>
        <w:jc w:val="both"/>
        <w:rPr>
          <w:sz w:val="16"/>
        </w:rPr>
      </w:pPr>
      <w:r>
        <w:rPr>
          <w:color w:val="231F20"/>
          <w:w w:val="105"/>
          <w:sz w:val="16"/>
        </w:rPr>
        <w:t>Artiach,</w:t>
      </w:r>
      <w:r>
        <w:rPr>
          <w:color w:val="231F20"/>
          <w:spacing w:val="24"/>
          <w:w w:val="105"/>
          <w:sz w:val="16"/>
        </w:rPr>
        <w:t xml:space="preserve"> </w:t>
      </w:r>
      <w:r>
        <w:rPr>
          <w:color w:val="231F20"/>
          <w:w w:val="105"/>
          <w:sz w:val="16"/>
        </w:rPr>
        <w:t>T.</w:t>
      </w:r>
      <w:r>
        <w:rPr>
          <w:color w:val="231F20"/>
          <w:spacing w:val="25"/>
          <w:w w:val="105"/>
          <w:sz w:val="16"/>
        </w:rPr>
        <w:t xml:space="preserve"> </w:t>
      </w:r>
      <w:r>
        <w:rPr>
          <w:color w:val="231F20"/>
          <w:w w:val="105"/>
          <w:sz w:val="16"/>
        </w:rPr>
        <w:t>C.</w:t>
      </w:r>
      <w:r>
        <w:rPr>
          <w:color w:val="231F20"/>
          <w:spacing w:val="22"/>
          <w:w w:val="105"/>
          <w:sz w:val="16"/>
        </w:rPr>
        <w:t xml:space="preserve"> </w:t>
      </w:r>
      <w:r>
        <w:rPr>
          <w:color w:val="231F20"/>
          <w:w w:val="105"/>
          <w:sz w:val="16"/>
        </w:rPr>
        <w:t>and</w:t>
      </w:r>
      <w:r>
        <w:rPr>
          <w:color w:val="231F20"/>
          <w:spacing w:val="25"/>
          <w:w w:val="105"/>
          <w:sz w:val="16"/>
        </w:rPr>
        <w:t xml:space="preserve"> </w:t>
      </w:r>
      <w:r>
        <w:rPr>
          <w:color w:val="231F20"/>
          <w:w w:val="105"/>
          <w:sz w:val="16"/>
        </w:rPr>
        <w:t>P.</w:t>
      </w:r>
      <w:r>
        <w:rPr>
          <w:color w:val="231F20"/>
          <w:spacing w:val="23"/>
          <w:w w:val="105"/>
          <w:sz w:val="16"/>
        </w:rPr>
        <w:t xml:space="preserve"> </w:t>
      </w:r>
      <w:r>
        <w:rPr>
          <w:color w:val="231F20"/>
          <w:w w:val="105"/>
          <w:sz w:val="16"/>
        </w:rPr>
        <w:t>M.</w:t>
      </w:r>
      <w:r>
        <w:rPr>
          <w:color w:val="231F20"/>
          <w:spacing w:val="24"/>
          <w:w w:val="105"/>
          <w:sz w:val="16"/>
        </w:rPr>
        <w:t xml:space="preserve"> </w:t>
      </w:r>
      <w:r>
        <w:rPr>
          <w:color w:val="231F20"/>
          <w:w w:val="105"/>
          <w:sz w:val="16"/>
        </w:rPr>
        <w:t>Clarkson</w:t>
      </w:r>
      <w:r>
        <w:rPr>
          <w:color w:val="231F20"/>
          <w:spacing w:val="21"/>
          <w:w w:val="105"/>
          <w:sz w:val="16"/>
        </w:rPr>
        <w:t xml:space="preserve"> </w:t>
      </w:r>
      <w:r>
        <w:rPr>
          <w:color w:val="231F20"/>
          <w:w w:val="105"/>
          <w:sz w:val="16"/>
        </w:rPr>
        <w:t>(2014),</w:t>
      </w:r>
      <w:r>
        <w:rPr>
          <w:color w:val="231F20"/>
          <w:spacing w:val="24"/>
          <w:w w:val="105"/>
          <w:sz w:val="16"/>
        </w:rPr>
        <w:t xml:space="preserve"> </w:t>
      </w:r>
      <w:r>
        <w:rPr>
          <w:color w:val="231F20"/>
          <w:w w:val="105"/>
          <w:sz w:val="16"/>
        </w:rPr>
        <w:t>‘Conservatism,</w:t>
      </w:r>
      <w:r>
        <w:rPr>
          <w:color w:val="231F20"/>
          <w:spacing w:val="23"/>
          <w:w w:val="105"/>
          <w:sz w:val="16"/>
        </w:rPr>
        <w:t xml:space="preserve"> </w:t>
      </w:r>
      <w:r>
        <w:rPr>
          <w:color w:val="231F20"/>
          <w:w w:val="105"/>
          <w:sz w:val="16"/>
        </w:rPr>
        <w:t>Disclosure</w:t>
      </w:r>
      <w:r>
        <w:rPr>
          <w:color w:val="231F20"/>
          <w:spacing w:val="24"/>
          <w:w w:val="105"/>
          <w:sz w:val="16"/>
        </w:rPr>
        <w:t xml:space="preserve"> </w:t>
      </w:r>
      <w:r>
        <w:rPr>
          <w:color w:val="231F20"/>
          <w:w w:val="105"/>
          <w:sz w:val="16"/>
        </w:rPr>
        <w:t>and</w:t>
      </w:r>
      <w:r>
        <w:rPr>
          <w:color w:val="231F20"/>
          <w:spacing w:val="22"/>
          <w:w w:val="105"/>
          <w:sz w:val="16"/>
        </w:rPr>
        <w:t xml:space="preserve"> </w:t>
      </w:r>
      <w:r>
        <w:rPr>
          <w:color w:val="231F20"/>
          <w:w w:val="105"/>
          <w:sz w:val="16"/>
        </w:rPr>
        <w:t>the</w:t>
      </w:r>
      <w:r>
        <w:rPr>
          <w:color w:val="231F20"/>
          <w:spacing w:val="24"/>
          <w:w w:val="105"/>
          <w:sz w:val="16"/>
        </w:rPr>
        <w:t xml:space="preserve"> </w:t>
      </w:r>
      <w:r>
        <w:rPr>
          <w:color w:val="231F20"/>
          <w:w w:val="105"/>
          <w:sz w:val="16"/>
        </w:rPr>
        <w:t>Cost</w:t>
      </w:r>
      <w:r>
        <w:rPr>
          <w:color w:val="231F20"/>
          <w:spacing w:val="23"/>
          <w:w w:val="105"/>
          <w:sz w:val="16"/>
        </w:rPr>
        <w:t xml:space="preserve"> </w:t>
      </w:r>
      <w:r>
        <w:rPr>
          <w:color w:val="231F20"/>
          <w:w w:val="105"/>
          <w:sz w:val="16"/>
        </w:rPr>
        <w:t>of</w:t>
      </w:r>
      <w:r>
        <w:rPr>
          <w:color w:val="231F20"/>
          <w:spacing w:val="23"/>
          <w:w w:val="105"/>
          <w:sz w:val="16"/>
        </w:rPr>
        <w:t xml:space="preserve"> </w:t>
      </w:r>
      <w:r>
        <w:rPr>
          <w:color w:val="231F20"/>
          <w:w w:val="105"/>
          <w:sz w:val="16"/>
        </w:rPr>
        <w:t>Equity</w:t>
      </w:r>
      <w:r>
        <w:rPr>
          <w:color w:val="231F20"/>
          <w:spacing w:val="23"/>
          <w:w w:val="105"/>
          <w:sz w:val="16"/>
        </w:rPr>
        <w:t xml:space="preserve"> </w:t>
      </w:r>
      <w:r>
        <w:rPr>
          <w:color w:val="231F20"/>
          <w:spacing w:val="-2"/>
          <w:w w:val="105"/>
          <w:sz w:val="16"/>
        </w:rPr>
        <w:t>Capital’,</w:t>
      </w:r>
    </w:p>
    <w:p w14:paraId="1D519D51" w14:textId="77777777" w:rsidR="004A5C99" w:rsidRDefault="0027463A">
      <w:pPr>
        <w:spacing w:line="182" w:lineRule="exact"/>
        <w:ind w:left="626"/>
        <w:jc w:val="both"/>
        <w:rPr>
          <w:sz w:val="16"/>
        </w:rPr>
      </w:pPr>
      <w:r>
        <w:rPr>
          <w:i/>
          <w:color w:val="231F20"/>
          <w:w w:val="105"/>
          <w:sz w:val="16"/>
        </w:rPr>
        <w:t>Australian</w:t>
      </w:r>
      <w:r>
        <w:rPr>
          <w:i/>
          <w:color w:val="231F20"/>
          <w:spacing w:val="1"/>
          <w:w w:val="105"/>
          <w:sz w:val="16"/>
        </w:rPr>
        <w:t xml:space="preserve"> </w:t>
      </w:r>
      <w:r>
        <w:rPr>
          <w:i/>
          <w:color w:val="231F20"/>
          <w:w w:val="105"/>
          <w:sz w:val="16"/>
        </w:rPr>
        <w:t>Journal</w:t>
      </w:r>
      <w:r>
        <w:rPr>
          <w:i/>
          <w:color w:val="231F20"/>
          <w:spacing w:val="1"/>
          <w:w w:val="105"/>
          <w:sz w:val="16"/>
        </w:rPr>
        <w:t xml:space="preserve"> </w:t>
      </w:r>
      <w:r>
        <w:rPr>
          <w:i/>
          <w:color w:val="231F20"/>
          <w:w w:val="105"/>
          <w:sz w:val="16"/>
        </w:rPr>
        <w:t>of</w:t>
      </w:r>
      <w:r>
        <w:rPr>
          <w:i/>
          <w:color w:val="231F20"/>
          <w:spacing w:val="3"/>
          <w:w w:val="105"/>
          <w:sz w:val="16"/>
        </w:rPr>
        <w:t xml:space="preserve"> </w:t>
      </w:r>
      <w:r>
        <w:rPr>
          <w:i/>
          <w:color w:val="231F20"/>
          <w:w w:val="105"/>
          <w:sz w:val="16"/>
        </w:rPr>
        <w:t>Management</w:t>
      </w:r>
      <w:r>
        <w:rPr>
          <w:color w:val="231F20"/>
          <w:w w:val="105"/>
          <w:sz w:val="16"/>
        </w:rPr>
        <w:t>,</w:t>
      </w:r>
      <w:r>
        <w:rPr>
          <w:color w:val="231F20"/>
          <w:spacing w:val="2"/>
          <w:w w:val="105"/>
          <w:sz w:val="16"/>
        </w:rPr>
        <w:t xml:space="preserve"> </w:t>
      </w:r>
      <w:r>
        <w:rPr>
          <w:color w:val="231F20"/>
          <w:w w:val="105"/>
          <w:sz w:val="16"/>
        </w:rPr>
        <w:t>Vol.</w:t>
      </w:r>
      <w:r>
        <w:rPr>
          <w:color w:val="231F20"/>
          <w:spacing w:val="2"/>
          <w:w w:val="105"/>
          <w:sz w:val="16"/>
        </w:rPr>
        <w:t xml:space="preserve"> </w:t>
      </w:r>
      <w:r>
        <w:rPr>
          <w:color w:val="231F20"/>
          <w:w w:val="105"/>
          <w:sz w:val="16"/>
        </w:rPr>
        <w:t>39,</w:t>
      </w:r>
      <w:r>
        <w:rPr>
          <w:color w:val="231F20"/>
          <w:spacing w:val="2"/>
          <w:w w:val="105"/>
          <w:sz w:val="16"/>
        </w:rPr>
        <w:t xml:space="preserve"> </w:t>
      </w:r>
      <w:r>
        <w:rPr>
          <w:color w:val="231F20"/>
          <w:w w:val="105"/>
          <w:sz w:val="16"/>
        </w:rPr>
        <w:t>No.</w:t>
      </w:r>
      <w:r>
        <w:rPr>
          <w:color w:val="231F20"/>
          <w:spacing w:val="2"/>
          <w:w w:val="105"/>
          <w:sz w:val="16"/>
        </w:rPr>
        <w:t xml:space="preserve"> </w:t>
      </w:r>
      <w:r>
        <w:rPr>
          <w:color w:val="231F20"/>
          <w:w w:val="105"/>
          <w:sz w:val="16"/>
        </w:rPr>
        <w:t>2,</w:t>
      </w:r>
      <w:r>
        <w:rPr>
          <w:color w:val="231F20"/>
          <w:spacing w:val="1"/>
          <w:w w:val="105"/>
          <w:sz w:val="16"/>
        </w:rPr>
        <w:t xml:space="preserve"> </w:t>
      </w:r>
      <w:r>
        <w:rPr>
          <w:color w:val="231F20"/>
          <w:w w:val="105"/>
          <w:sz w:val="16"/>
        </w:rPr>
        <w:t>pp.</w:t>
      </w:r>
      <w:r>
        <w:rPr>
          <w:color w:val="231F20"/>
          <w:spacing w:val="2"/>
          <w:w w:val="105"/>
          <w:sz w:val="16"/>
        </w:rPr>
        <w:t xml:space="preserve"> </w:t>
      </w:r>
      <w:r>
        <w:rPr>
          <w:color w:val="231F20"/>
          <w:spacing w:val="-2"/>
          <w:w w:val="105"/>
          <w:sz w:val="16"/>
        </w:rPr>
        <w:t>293–314.</w:t>
      </w:r>
    </w:p>
    <w:p w14:paraId="5F0CF16F" w14:textId="77777777" w:rsidR="004A5C99" w:rsidRDefault="0027463A">
      <w:pPr>
        <w:spacing w:before="59" w:line="235" w:lineRule="auto"/>
        <w:ind w:left="626" w:hanging="460"/>
        <w:rPr>
          <w:sz w:val="16"/>
        </w:rPr>
      </w:pPr>
      <w:r>
        <w:rPr>
          <w:color w:val="231F20"/>
          <w:w w:val="105"/>
          <w:sz w:val="16"/>
        </w:rPr>
        <w:t>Australian</w:t>
      </w:r>
      <w:r>
        <w:rPr>
          <w:color w:val="231F20"/>
          <w:spacing w:val="35"/>
          <w:w w:val="105"/>
          <w:sz w:val="16"/>
        </w:rPr>
        <w:t xml:space="preserve"> </w:t>
      </w:r>
      <w:r>
        <w:rPr>
          <w:color w:val="231F20"/>
          <w:w w:val="105"/>
          <w:sz w:val="16"/>
        </w:rPr>
        <w:t>Accounting</w:t>
      </w:r>
      <w:r>
        <w:rPr>
          <w:color w:val="231F20"/>
          <w:spacing w:val="33"/>
          <w:w w:val="105"/>
          <w:sz w:val="16"/>
        </w:rPr>
        <w:t xml:space="preserve"> </w:t>
      </w:r>
      <w:r>
        <w:rPr>
          <w:color w:val="231F20"/>
          <w:w w:val="105"/>
          <w:sz w:val="16"/>
        </w:rPr>
        <w:t>Standards</w:t>
      </w:r>
      <w:r>
        <w:rPr>
          <w:color w:val="231F20"/>
          <w:spacing w:val="33"/>
          <w:w w:val="105"/>
          <w:sz w:val="16"/>
        </w:rPr>
        <w:t xml:space="preserve"> </w:t>
      </w:r>
      <w:r>
        <w:rPr>
          <w:color w:val="231F20"/>
          <w:w w:val="105"/>
          <w:sz w:val="16"/>
        </w:rPr>
        <w:t>Board</w:t>
      </w:r>
      <w:r>
        <w:rPr>
          <w:color w:val="231F20"/>
          <w:spacing w:val="33"/>
          <w:w w:val="105"/>
          <w:sz w:val="16"/>
        </w:rPr>
        <w:t xml:space="preserve"> </w:t>
      </w:r>
      <w:r>
        <w:rPr>
          <w:color w:val="231F20"/>
          <w:w w:val="105"/>
          <w:sz w:val="16"/>
        </w:rPr>
        <w:t>(AASB)</w:t>
      </w:r>
      <w:r>
        <w:rPr>
          <w:color w:val="231F20"/>
          <w:spacing w:val="33"/>
          <w:w w:val="105"/>
          <w:sz w:val="16"/>
        </w:rPr>
        <w:t xml:space="preserve"> </w:t>
      </w:r>
      <w:r>
        <w:rPr>
          <w:color w:val="231F20"/>
          <w:w w:val="105"/>
          <w:sz w:val="16"/>
        </w:rPr>
        <w:t>(2014),</w:t>
      </w:r>
      <w:r>
        <w:rPr>
          <w:color w:val="231F20"/>
          <w:spacing w:val="35"/>
          <w:w w:val="105"/>
          <w:sz w:val="16"/>
        </w:rPr>
        <w:t xml:space="preserve"> </w:t>
      </w:r>
      <w:r>
        <w:rPr>
          <w:i/>
          <w:color w:val="231F20"/>
          <w:w w:val="105"/>
          <w:sz w:val="16"/>
        </w:rPr>
        <w:t>AASB</w:t>
      </w:r>
      <w:r>
        <w:rPr>
          <w:i/>
          <w:color w:val="231F20"/>
          <w:spacing w:val="33"/>
          <w:w w:val="105"/>
          <w:sz w:val="16"/>
        </w:rPr>
        <w:t xml:space="preserve"> </w:t>
      </w:r>
      <w:r>
        <w:rPr>
          <w:i/>
          <w:color w:val="231F20"/>
          <w:w w:val="105"/>
          <w:sz w:val="16"/>
        </w:rPr>
        <w:t>2</w:t>
      </w:r>
      <w:r>
        <w:rPr>
          <w:i/>
          <w:color w:val="231F20"/>
          <w:spacing w:val="35"/>
          <w:w w:val="105"/>
          <w:sz w:val="16"/>
        </w:rPr>
        <w:t xml:space="preserve"> </w:t>
      </w:r>
      <w:r>
        <w:rPr>
          <w:i/>
          <w:color w:val="231F20"/>
          <w:w w:val="105"/>
          <w:sz w:val="16"/>
        </w:rPr>
        <w:t>Share-based</w:t>
      </w:r>
      <w:r>
        <w:rPr>
          <w:i/>
          <w:color w:val="231F20"/>
          <w:spacing w:val="33"/>
          <w:w w:val="105"/>
          <w:sz w:val="16"/>
        </w:rPr>
        <w:t xml:space="preserve"> </w:t>
      </w:r>
      <w:r>
        <w:rPr>
          <w:i/>
          <w:color w:val="231F20"/>
          <w:w w:val="105"/>
          <w:sz w:val="16"/>
        </w:rPr>
        <w:t>Payment</w:t>
      </w:r>
      <w:r>
        <w:rPr>
          <w:i/>
          <w:color w:val="231F20"/>
          <w:spacing w:val="36"/>
          <w:w w:val="105"/>
          <w:sz w:val="16"/>
        </w:rPr>
        <w:t xml:space="preserve"> </w:t>
      </w:r>
      <w:r>
        <w:rPr>
          <w:i/>
          <w:color w:val="231F20"/>
          <w:w w:val="105"/>
          <w:sz w:val="16"/>
        </w:rPr>
        <w:t>as</w:t>
      </w:r>
      <w:r>
        <w:rPr>
          <w:i/>
          <w:color w:val="231F20"/>
          <w:spacing w:val="35"/>
          <w:w w:val="105"/>
          <w:sz w:val="16"/>
        </w:rPr>
        <w:t xml:space="preserve"> </w:t>
      </w:r>
      <w:r>
        <w:rPr>
          <w:i/>
          <w:color w:val="231F20"/>
          <w:w w:val="105"/>
          <w:sz w:val="16"/>
        </w:rPr>
        <w:t>Amended</w:t>
      </w:r>
      <w:r>
        <w:rPr>
          <w:color w:val="231F20"/>
          <w:w w:val="105"/>
          <w:sz w:val="16"/>
        </w:rPr>
        <w:t xml:space="preserve">, AASB, Canberra, available at </w:t>
      </w:r>
      <w:hyperlink r:id="rId171">
        <w:r>
          <w:rPr>
            <w:color w:val="231F20"/>
            <w:w w:val="105"/>
            <w:sz w:val="16"/>
          </w:rPr>
          <w:t>http://www.aasb.com.au,</w:t>
        </w:r>
      </w:hyperlink>
      <w:r>
        <w:rPr>
          <w:color w:val="231F20"/>
          <w:w w:val="105"/>
          <w:sz w:val="16"/>
        </w:rPr>
        <w:t xml:space="preserve"> accessed 21 November 2014.</w:t>
      </w:r>
    </w:p>
    <w:p w14:paraId="0E971455" w14:textId="77777777" w:rsidR="004A5C99" w:rsidRDefault="0027463A">
      <w:pPr>
        <w:spacing w:before="59" w:line="235" w:lineRule="auto"/>
        <w:ind w:left="626" w:hanging="460"/>
        <w:rPr>
          <w:sz w:val="16"/>
        </w:rPr>
      </w:pPr>
      <w:r>
        <w:rPr>
          <w:color w:val="231F20"/>
          <w:w w:val="105"/>
          <w:sz w:val="16"/>
        </w:rPr>
        <w:t xml:space="preserve">Banker, R. </w:t>
      </w:r>
      <w:proofErr w:type="gramStart"/>
      <w:r>
        <w:rPr>
          <w:color w:val="231F20"/>
          <w:w w:val="105"/>
          <w:sz w:val="16"/>
        </w:rPr>
        <w:t>D.</w:t>
      </w:r>
      <w:proofErr w:type="gramEnd"/>
      <w:r>
        <w:rPr>
          <w:color w:val="231F20"/>
          <w:w w:val="105"/>
          <w:sz w:val="16"/>
        </w:rPr>
        <w:t xml:space="preserve"> and S. M. Datar (1989), ‘Sensitivity, Precision, and Linear Aggregation of Signals for Per- formance Evaluation’, </w:t>
      </w:r>
      <w:r>
        <w:rPr>
          <w:i/>
          <w:color w:val="231F20"/>
          <w:w w:val="105"/>
          <w:sz w:val="16"/>
        </w:rPr>
        <w:t>Journal of Accounting Research</w:t>
      </w:r>
      <w:r>
        <w:rPr>
          <w:color w:val="231F20"/>
          <w:w w:val="105"/>
          <w:sz w:val="16"/>
        </w:rPr>
        <w:t>, Vol. 27, No. 1, pp. 21–39.</w:t>
      </w:r>
    </w:p>
    <w:p w14:paraId="54F3AEA9" w14:textId="77777777" w:rsidR="004A5C99" w:rsidRDefault="0027463A">
      <w:pPr>
        <w:spacing w:before="72" w:line="232" w:lineRule="auto"/>
        <w:ind w:left="626" w:hanging="460"/>
        <w:rPr>
          <w:sz w:val="16"/>
        </w:rPr>
      </w:pPr>
      <w:r>
        <w:rPr>
          <w:color w:val="231F20"/>
          <w:w w:val="105"/>
          <w:sz w:val="16"/>
        </w:rPr>
        <w:t>Barron,</w:t>
      </w:r>
      <w:r>
        <w:rPr>
          <w:color w:val="231F20"/>
          <w:spacing w:val="-5"/>
          <w:w w:val="105"/>
          <w:sz w:val="16"/>
        </w:rPr>
        <w:t xml:space="preserve"> </w:t>
      </w:r>
      <w:r>
        <w:rPr>
          <w:color w:val="231F20"/>
          <w:w w:val="105"/>
          <w:sz w:val="16"/>
        </w:rPr>
        <w:t>J.</w:t>
      </w:r>
      <w:r>
        <w:rPr>
          <w:color w:val="231F20"/>
          <w:spacing w:val="-2"/>
          <w:w w:val="105"/>
          <w:sz w:val="16"/>
        </w:rPr>
        <w:t xml:space="preserve"> </w:t>
      </w:r>
      <w:proofErr w:type="gramStart"/>
      <w:r>
        <w:rPr>
          <w:color w:val="231F20"/>
          <w:w w:val="105"/>
          <w:sz w:val="16"/>
        </w:rPr>
        <w:t>M.</w:t>
      </w:r>
      <w:proofErr w:type="gramEnd"/>
      <w:r>
        <w:rPr>
          <w:color w:val="231F20"/>
          <w:spacing w:val="-4"/>
          <w:w w:val="105"/>
          <w:sz w:val="16"/>
        </w:rPr>
        <w:t xml:space="preserve"> </w:t>
      </w:r>
      <w:r>
        <w:rPr>
          <w:color w:val="231F20"/>
          <w:w w:val="105"/>
          <w:sz w:val="16"/>
        </w:rPr>
        <w:t>and</w:t>
      </w:r>
      <w:r>
        <w:rPr>
          <w:color w:val="231F20"/>
          <w:spacing w:val="-3"/>
          <w:w w:val="105"/>
          <w:sz w:val="16"/>
        </w:rPr>
        <w:t xml:space="preserve"> </w:t>
      </w:r>
      <w:r>
        <w:rPr>
          <w:color w:val="231F20"/>
          <w:w w:val="105"/>
          <w:sz w:val="16"/>
        </w:rPr>
        <w:t>G.</w:t>
      </w:r>
      <w:r>
        <w:rPr>
          <w:color w:val="231F20"/>
          <w:spacing w:val="-4"/>
          <w:w w:val="105"/>
          <w:sz w:val="16"/>
        </w:rPr>
        <w:t xml:space="preserve"> </w:t>
      </w:r>
      <w:r>
        <w:rPr>
          <w:color w:val="231F20"/>
          <w:w w:val="105"/>
          <w:sz w:val="16"/>
        </w:rPr>
        <w:t>R.</w:t>
      </w:r>
      <w:r>
        <w:rPr>
          <w:color w:val="231F20"/>
          <w:spacing w:val="-3"/>
          <w:w w:val="105"/>
          <w:sz w:val="16"/>
        </w:rPr>
        <w:t xml:space="preserve"> </w:t>
      </w:r>
      <w:r>
        <w:rPr>
          <w:color w:val="231F20"/>
          <w:w w:val="105"/>
          <w:sz w:val="16"/>
        </w:rPr>
        <w:t>Waddell</w:t>
      </w:r>
      <w:r>
        <w:rPr>
          <w:color w:val="231F20"/>
          <w:spacing w:val="-5"/>
          <w:w w:val="105"/>
          <w:sz w:val="16"/>
        </w:rPr>
        <w:t xml:space="preserve"> </w:t>
      </w:r>
      <w:r>
        <w:rPr>
          <w:color w:val="231F20"/>
          <w:w w:val="105"/>
          <w:sz w:val="16"/>
        </w:rPr>
        <w:t>(2003),</w:t>
      </w:r>
      <w:r>
        <w:rPr>
          <w:color w:val="231F20"/>
          <w:spacing w:val="-4"/>
          <w:w w:val="105"/>
          <w:sz w:val="16"/>
        </w:rPr>
        <w:t xml:space="preserve"> </w:t>
      </w:r>
      <w:r>
        <w:rPr>
          <w:color w:val="231F20"/>
          <w:w w:val="105"/>
          <w:sz w:val="16"/>
        </w:rPr>
        <w:t>‘Executive</w:t>
      </w:r>
      <w:r>
        <w:rPr>
          <w:color w:val="231F20"/>
          <w:spacing w:val="-4"/>
          <w:w w:val="105"/>
          <w:sz w:val="16"/>
        </w:rPr>
        <w:t xml:space="preserve"> </w:t>
      </w:r>
      <w:r>
        <w:rPr>
          <w:color w:val="231F20"/>
          <w:w w:val="105"/>
          <w:sz w:val="16"/>
        </w:rPr>
        <w:t>Rank,</w:t>
      </w:r>
      <w:r>
        <w:rPr>
          <w:color w:val="231F20"/>
          <w:spacing w:val="-5"/>
          <w:w w:val="105"/>
          <w:sz w:val="16"/>
        </w:rPr>
        <w:t xml:space="preserve"> </w:t>
      </w:r>
      <w:r>
        <w:rPr>
          <w:color w:val="231F20"/>
          <w:w w:val="105"/>
          <w:sz w:val="16"/>
        </w:rPr>
        <w:t>Pay</w:t>
      </w:r>
      <w:r>
        <w:rPr>
          <w:color w:val="231F20"/>
          <w:spacing w:val="-3"/>
          <w:w w:val="105"/>
          <w:sz w:val="16"/>
        </w:rPr>
        <w:t xml:space="preserve"> </w:t>
      </w:r>
      <w:r>
        <w:rPr>
          <w:color w:val="231F20"/>
          <w:w w:val="105"/>
          <w:sz w:val="16"/>
        </w:rPr>
        <w:t>and</w:t>
      </w:r>
      <w:r>
        <w:rPr>
          <w:color w:val="231F20"/>
          <w:spacing w:val="-4"/>
          <w:w w:val="105"/>
          <w:sz w:val="16"/>
        </w:rPr>
        <w:t xml:space="preserve"> </w:t>
      </w:r>
      <w:r>
        <w:rPr>
          <w:color w:val="231F20"/>
          <w:w w:val="105"/>
          <w:sz w:val="16"/>
        </w:rPr>
        <w:t>Project</w:t>
      </w:r>
      <w:r>
        <w:rPr>
          <w:color w:val="231F20"/>
          <w:spacing w:val="-4"/>
          <w:w w:val="105"/>
          <w:sz w:val="16"/>
        </w:rPr>
        <w:t xml:space="preserve"> </w:t>
      </w:r>
      <w:r>
        <w:rPr>
          <w:color w:val="231F20"/>
          <w:w w:val="105"/>
          <w:sz w:val="16"/>
        </w:rPr>
        <w:t>Selection’,</w:t>
      </w:r>
      <w:r>
        <w:rPr>
          <w:color w:val="231F20"/>
          <w:spacing w:val="-4"/>
          <w:w w:val="105"/>
          <w:sz w:val="16"/>
        </w:rPr>
        <w:t xml:space="preserve"> </w:t>
      </w:r>
      <w:r>
        <w:rPr>
          <w:i/>
          <w:color w:val="231F20"/>
          <w:w w:val="105"/>
          <w:sz w:val="16"/>
        </w:rPr>
        <w:t>Journal</w:t>
      </w:r>
      <w:r>
        <w:rPr>
          <w:i/>
          <w:color w:val="231F20"/>
          <w:spacing w:val="-4"/>
          <w:w w:val="105"/>
          <w:sz w:val="16"/>
        </w:rPr>
        <w:t xml:space="preserve"> </w:t>
      </w:r>
      <w:r>
        <w:rPr>
          <w:i/>
          <w:color w:val="231F20"/>
          <w:w w:val="105"/>
          <w:sz w:val="16"/>
        </w:rPr>
        <w:t>of</w:t>
      </w:r>
      <w:r>
        <w:rPr>
          <w:i/>
          <w:color w:val="231F20"/>
          <w:spacing w:val="-3"/>
          <w:w w:val="105"/>
          <w:sz w:val="16"/>
        </w:rPr>
        <w:t xml:space="preserve"> </w:t>
      </w:r>
      <w:r>
        <w:rPr>
          <w:i/>
          <w:color w:val="231F20"/>
          <w:w w:val="105"/>
          <w:sz w:val="16"/>
        </w:rPr>
        <w:t>Financial Economics</w:t>
      </w:r>
      <w:r>
        <w:rPr>
          <w:color w:val="231F20"/>
          <w:w w:val="105"/>
          <w:sz w:val="16"/>
        </w:rPr>
        <w:t>, Vol. 67, No. 2, pp. 305–49.</w:t>
      </w:r>
    </w:p>
    <w:p w14:paraId="23806290" w14:textId="77777777" w:rsidR="004A5C99" w:rsidRDefault="0027463A">
      <w:pPr>
        <w:spacing w:before="61" w:line="235" w:lineRule="auto"/>
        <w:ind w:left="626" w:hanging="460"/>
        <w:rPr>
          <w:sz w:val="16"/>
        </w:rPr>
      </w:pPr>
      <w:r>
        <w:rPr>
          <w:color w:val="231F20"/>
          <w:w w:val="105"/>
          <w:sz w:val="16"/>
        </w:rPr>
        <w:t xml:space="preserve">Bebchuk, L. A. and J. M. Fried (2003), ‘Executive Compensation as an Agency Problem’, </w:t>
      </w:r>
      <w:r>
        <w:rPr>
          <w:i/>
          <w:color w:val="231F20"/>
          <w:w w:val="105"/>
          <w:sz w:val="16"/>
        </w:rPr>
        <w:t>The Journal of Economic Perspectives</w:t>
      </w:r>
      <w:r>
        <w:rPr>
          <w:color w:val="231F20"/>
          <w:w w:val="105"/>
          <w:sz w:val="16"/>
        </w:rPr>
        <w:t>, Vol. 17, No. 3, pp. 71–92.</w:t>
      </w:r>
    </w:p>
    <w:p w14:paraId="0F51E7A3" w14:textId="77777777" w:rsidR="004A5C99" w:rsidRDefault="0027463A">
      <w:pPr>
        <w:spacing w:before="59" w:line="235" w:lineRule="auto"/>
        <w:ind w:left="626" w:hanging="460"/>
        <w:rPr>
          <w:sz w:val="16"/>
        </w:rPr>
      </w:pPr>
      <w:r>
        <w:rPr>
          <w:color w:val="231F20"/>
          <w:w w:val="105"/>
          <w:sz w:val="16"/>
        </w:rPr>
        <w:t>——</w:t>
      </w:r>
      <w:r>
        <w:rPr>
          <w:color w:val="231F20"/>
          <w:spacing w:val="22"/>
          <w:w w:val="105"/>
          <w:sz w:val="16"/>
        </w:rPr>
        <w:t xml:space="preserve"> </w:t>
      </w:r>
      <w:r>
        <w:rPr>
          <w:color w:val="231F20"/>
          <w:w w:val="105"/>
          <w:sz w:val="16"/>
        </w:rPr>
        <w:t>(2004),</w:t>
      </w:r>
      <w:r>
        <w:rPr>
          <w:color w:val="231F20"/>
          <w:spacing w:val="23"/>
          <w:w w:val="105"/>
          <w:sz w:val="16"/>
        </w:rPr>
        <w:t xml:space="preserve"> </w:t>
      </w:r>
      <w:r>
        <w:rPr>
          <w:color w:val="231F20"/>
          <w:w w:val="105"/>
          <w:sz w:val="16"/>
        </w:rPr>
        <w:t>‘Stealth</w:t>
      </w:r>
      <w:r>
        <w:rPr>
          <w:color w:val="231F20"/>
          <w:spacing w:val="22"/>
          <w:w w:val="105"/>
          <w:sz w:val="16"/>
        </w:rPr>
        <w:t xml:space="preserve"> </w:t>
      </w:r>
      <w:r>
        <w:rPr>
          <w:color w:val="231F20"/>
          <w:w w:val="105"/>
          <w:sz w:val="16"/>
        </w:rPr>
        <w:t>Compensation</w:t>
      </w:r>
      <w:r>
        <w:rPr>
          <w:color w:val="231F20"/>
          <w:spacing w:val="23"/>
          <w:w w:val="105"/>
          <w:sz w:val="16"/>
        </w:rPr>
        <w:t xml:space="preserve"> </w:t>
      </w:r>
      <w:r>
        <w:rPr>
          <w:color w:val="231F20"/>
          <w:w w:val="105"/>
          <w:sz w:val="16"/>
        </w:rPr>
        <w:t>via</w:t>
      </w:r>
      <w:r>
        <w:rPr>
          <w:color w:val="231F20"/>
          <w:spacing w:val="23"/>
          <w:w w:val="105"/>
          <w:sz w:val="16"/>
        </w:rPr>
        <w:t xml:space="preserve"> </w:t>
      </w:r>
      <w:r>
        <w:rPr>
          <w:color w:val="231F20"/>
          <w:w w:val="105"/>
          <w:sz w:val="16"/>
        </w:rPr>
        <w:t>Retirement</w:t>
      </w:r>
      <w:r>
        <w:rPr>
          <w:color w:val="231F20"/>
          <w:spacing w:val="23"/>
          <w:w w:val="105"/>
          <w:sz w:val="16"/>
        </w:rPr>
        <w:t xml:space="preserve"> </w:t>
      </w:r>
      <w:r>
        <w:rPr>
          <w:color w:val="231F20"/>
          <w:w w:val="105"/>
          <w:sz w:val="16"/>
        </w:rPr>
        <w:t>Benefits’,</w:t>
      </w:r>
      <w:r>
        <w:rPr>
          <w:color w:val="231F20"/>
          <w:spacing w:val="23"/>
          <w:w w:val="105"/>
          <w:sz w:val="16"/>
        </w:rPr>
        <w:t xml:space="preserve"> </w:t>
      </w:r>
      <w:r>
        <w:rPr>
          <w:i/>
          <w:color w:val="231F20"/>
          <w:w w:val="105"/>
          <w:sz w:val="16"/>
        </w:rPr>
        <w:t>Berkeley</w:t>
      </w:r>
      <w:r>
        <w:rPr>
          <w:i/>
          <w:color w:val="231F20"/>
          <w:spacing w:val="23"/>
          <w:w w:val="105"/>
          <w:sz w:val="16"/>
        </w:rPr>
        <w:t xml:space="preserve"> </w:t>
      </w:r>
      <w:r>
        <w:rPr>
          <w:i/>
          <w:color w:val="231F20"/>
          <w:w w:val="105"/>
          <w:sz w:val="16"/>
        </w:rPr>
        <w:t>Business</w:t>
      </w:r>
      <w:r>
        <w:rPr>
          <w:i/>
          <w:color w:val="231F20"/>
          <w:spacing w:val="22"/>
          <w:w w:val="105"/>
          <w:sz w:val="16"/>
        </w:rPr>
        <w:t xml:space="preserve"> </w:t>
      </w:r>
      <w:r>
        <w:rPr>
          <w:i/>
          <w:color w:val="231F20"/>
          <w:w w:val="105"/>
          <w:sz w:val="16"/>
        </w:rPr>
        <w:t>Law</w:t>
      </w:r>
      <w:r>
        <w:rPr>
          <w:i/>
          <w:color w:val="231F20"/>
          <w:spacing w:val="23"/>
          <w:w w:val="105"/>
          <w:sz w:val="16"/>
        </w:rPr>
        <w:t xml:space="preserve"> </w:t>
      </w:r>
      <w:r>
        <w:rPr>
          <w:i/>
          <w:color w:val="231F20"/>
          <w:w w:val="105"/>
          <w:sz w:val="16"/>
        </w:rPr>
        <w:t>Journal</w:t>
      </w:r>
      <w:r>
        <w:rPr>
          <w:color w:val="231F20"/>
          <w:w w:val="105"/>
          <w:sz w:val="16"/>
        </w:rPr>
        <w:t>,</w:t>
      </w:r>
      <w:r>
        <w:rPr>
          <w:color w:val="231F20"/>
          <w:spacing w:val="25"/>
          <w:w w:val="105"/>
          <w:sz w:val="16"/>
        </w:rPr>
        <w:t xml:space="preserve"> </w:t>
      </w:r>
      <w:r>
        <w:rPr>
          <w:color w:val="231F20"/>
          <w:w w:val="105"/>
          <w:sz w:val="16"/>
        </w:rPr>
        <w:t>Vol.</w:t>
      </w:r>
      <w:r>
        <w:rPr>
          <w:color w:val="231F20"/>
          <w:spacing w:val="25"/>
          <w:w w:val="105"/>
          <w:sz w:val="16"/>
        </w:rPr>
        <w:t xml:space="preserve"> </w:t>
      </w:r>
      <w:r>
        <w:rPr>
          <w:color w:val="231F20"/>
          <w:w w:val="105"/>
          <w:sz w:val="16"/>
        </w:rPr>
        <w:t>1, No. 2, pp. 291–369.</w:t>
      </w:r>
    </w:p>
    <w:p w14:paraId="543009F7" w14:textId="77777777" w:rsidR="004A5C99" w:rsidRDefault="0027463A">
      <w:pPr>
        <w:spacing w:before="57" w:line="182" w:lineRule="exact"/>
        <w:ind w:left="167"/>
        <w:rPr>
          <w:i/>
          <w:sz w:val="16"/>
        </w:rPr>
      </w:pPr>
      <w:r>
        <w:rPr>
          <w:color w:val="231F20"/>
          <w:w w:val="105"/>
          <w:sz w:val="16"/>
        </w:rPr>
        <w:t>——</w:t>
      </w:r>
      <w:r>
        <w:rPr>
          <w:color w:val="231F20"/>
          <w:spacing w:val="10"/>
          <w:w w:val="105"/>
          <w:sz w:val="16"/>
        </w:rPr>
        <w:t xml:space="preserve"> </w:t>
      </w:r>
      <w:r>
        <w:rPr>
          <w:color w:val="231F20"/>
          <w:w w:val="105"/>
          <w:sz w:val="16"/>
        </w:rPr>
        <w:t>(2005),</w:t>
      </w:r>
      <w:r>
        <w:rPr>
          <w:color w:val="231F20"/>
          <w:spacing w:val="9"/>
          <w:w w:val="105"/>
          <w:sz w:val="16"/>
        </w:rPr>
        <w:t xml:space="preserve"> </w:t>
      </w:r>
      <w:r>
        <w:rPr>
          <w:color w:val="231F20"/>
          <w:w w:val="105"/>
          <w:sz w:val="16"/>
        </w:rPr>
        <w:t>‘Pay</w:t>
      </w:r>
      <w:r>
        <w:rPr>
          <w:color w:val="231F20"/>
          <w:spacing w:val="10"/>
          <w:w w:val="105"/>
          <w:sz w:val="16"/>
        </w:rPr>
        <w:t xml:space="preserve"> </w:t>
      </w:r>
      <w:r>
        <w:rPr>
          <w:color w:val="231F20"/>
          <w:w w:val="105"/>
          <w:sz w:val="16"/>
        </w:rPr>
        <w:t>without</w:t>
      </w:r>
      <w:r>
        <w:rPr>
          <w:color w:val="231F20"/>
          <w:spacing w:val="12"/>
          <w:w w:val="105"/>
          <w:sz w:val="16"/>
        </w:rPr>
        <w:t xml:space="preserve"> </w:t>
      </w:r>
      <w:r>
        <w:rPr>
          <w:color w:val="231F20"/>
          <w:w w:val="105"/>
          <w:sz w:val="16"/>
        </w:rPr>
        <w:t>Performance:</w:t>
      </w:r>
      <w:r>
        <w:rPr>
          <w:color w:val="231F20"/>
          <w:spacing w:val="9"/>
          <w:w w:val="105"/>
          <w:sz w:val="16"/>
        </w:rPr>
        <w:t xml:space="preserve"> </w:t>
      </w:r>
      <w:r>
        <w:rPr>
          <w:color w:val="231F20"/>
          <w:w w:val="105"/>
          <w:sz w:val="16"/>
        </w:rPr>
        <w:t>Overview</w:t>
      </w:r>
      <w:r>
        <w:rPr>
          <w:color w:val="231F20"/>
          <w:spacing w:val="10"/>
          <w:w w:val="105"/>
          <w:sz w:val="16"/>
        </w:rPr>
        <w:t xml:space="preserve"> </w:t>
      </w:r>
      <w:r>
        <w:rPr>
          <w:color w:val="231F20"/>
          <w:w w:val="105"/>
          <w:sz w:val="16"/>
        </w:rPr>
        <w:t>of</w:t>
      </w:r>
      <w:r>
        <w:rPr>
          <w:color w:val="231F20"/>
          <w:spacing w:val="12"/>
          <w:w w:val="105"/>
          <w:sz w:val="16"/>
        </w:rPr>
        <w:t xml:space="preserve"> </w:t>
      </w:r>
      <w:r>
        <w:rPr>
          <w:color w:val="231F20"/>
          <w:w w:val="105"/>
          <w:sz w:val="16"/>
        </w:rPr>
        <w:t>the</w:t>
      </w:r>
      <w:r>
        <w:rPr>
          <w:color w:val="231F20"/>
          <w:spacing w:val="12"/>
          <w:w w:val="105"/>
          <w:sz w:val="16"/>
        </w:rPr>
        <w:t xml:space="preserve"> </w:t>
      </w:r>
      <w:r>
        <w:rPr>
          <w:color w:val="231F20"/>
          <w:w w:val="105"/>
          <w:sz w:val="16"/>
        </w:rPr>
        <w:t>Issues’,</w:t>
      </w:r>
      <w:r>
        <w:rPr>
          <w:color w:val="231F20"/>
          <w:spacing w:val="11"/>
          <w:w w:val="105"/>
          <w:sz w:val="16"/>
        </w:rPr>
        <w:t xml:space="preserve"> </w:t>
      </w:r>
      <w:r>
        <w:rPr>
          <w:i/>
          <w:color w:val="231F20"/>
          <w:w w:val="105"/>
          <w:sz w:val="16"/>
        </w:rPr>
        <w:t>Journal</w:t>
      </w:r>
      <w:r>
        <w:rPr>
          <w:i/>
          <w:color w:val="231F20"/>
          <w:spacing w:val="10"/>
          <w:w w:val="105"/>
          <w:sz w:val="16"/>
        </w:rPr>
        <w:t xml:space="preserve"> </w:t>
      </w:r>
      <w:r>
        <w:rPr>
          <w:i/>
          <w:color w:val="231F20"/>
          <w:w w:val="105"/>
          <w:sz w:val="16"/>
        </w:rPr>
        <w:t>of</w:t>
      </w:r>
      <w:r>
        <w:rPr>
          <w:i/>
          <w:color w:val="231F20"/>
          <w:spacing w:val="11"/>
          <w:w w:val="105"/>
          <w:sz w:val="16"/>
        </w:rPr>
        <w:t xml:space="preserve"> </w:t>
      </w:r>
      <w:r>
        <w:rPr>
          <w:i/>
          <w:color w:val="231F20"/>
          <w:w w:val="105"/>
          <w:sz w:val="16"/>
        </w:rPr>
        <w:t>Applied</w:t>
      </w:r>
      <w:r>
        <w:rPr>
          <w:i/>
          <w:color w:val="231F20"/>
          <w:spacing w:val="10"/>
          <w:w w:val="105"/>
          <w:sz w:val="16"/>
        </w:rPr>
        <w:t xml:space="preserve"> </w:t>
      </w:r>
      <w:r>
        <w:rPr>
          <w:i/>
          <w:color w:val="231F20"/>
          <w:w w:val="105"/>
          <w:sz w:val="16"/>
        </w:rPr>
        <w:t>Corporate</w:t>
      </w:r>
      <w:r>
        <w:rPr>
          <w:i/>
          <w:color w:val="231F20"/>
          <w:spacing w:val="11"/>
          <w:w w:val="105"/>
          <w:sz w:val="16"/>
        </w:rPr>
        <w:t xml:space="preserve"> </w:t>
      </w:r>
      <w:r>
        <w:rPr>
          <w:i/>
          <w:color w:val="231F20"/>
          <w:spacing w:val="-2"/>
          <w:w w:val="105"/>
          <w:sz w:val="16"/>
        </w:rPr>
        <w:t>Finance</w:t>
      </w:r>
    </w:p>
    <w:p w14:paraId="51FB39F2" w14:textId="77777777" w:rsidR="004A5C99" w:rsidRDefault="0027463A">
      <w:pPr>
        <w:spacing w:line="182" w:lineRule="exact"/>
        <w:ind w:left="626"/>
        <w:rPr>
          <w:sz w:val="16"/>
        </w:rPr>
      </w:pPr>
      <w:r>
        <w:rPr>
          <w:color w:val="231F20"/>
          <w:sz w:val="16"/>
        </w:rPr>
        <w:t>Vol.</w:t>
      </w:r>
      <w:r>
        <w:rPr>
          <w:color w:val="231F20"/>
          <w:spacing w:val="11"/>
          <w:sz w:val="16"/>
        </w:rPr>
        <w:t xml:space="preserve"> </w:t>
      </w:r>
      <w:r>
        <w:rPr>
          <w:color w:val="231F20"/>
          <w:sz w:val="16"/>
        </w:rPr>
        <w:t>17,</w:t>
      </w:r>
      <w:r>
        <w:rPr>
          <w:color w:val="231F20"/>
          <w:spacing w:val="11"/>
          <w:sz w:val="16"/>
        </w:rPr>
        <w:t xml:space="preserve"> </w:t>
      </w:r>
      <w:r>
        <w:rPr>
          <w:color w:val="231F20"/>
          <w:sz w:val="16"/>
        </w:rPr>
        <w:t>No.</w:t>
      </w:r>
      <w:r>
        <w:rPr>
          <w:color w:val="231F20"/>
          <w:spacing w:val="12"/>
          <w:sz w:val="16"/>
        </w:rPr>
        <w:t xml:space="preserve"> </w:t>
      </w:r>
      <w:r>
        <w:rPr>
          <w:color w:val="231F20"/>
          <w:sz w:val="16"/>
        </w:rPr>
        <w:t>4,</w:t>
      </w:r>
      <w:r>
        <w:rPr>
          <w:color w:val="231F20"/>
          <w:spacing w:val="11"/>
          <w:sz w:val="16"/>
        </w:rPr>
        <w:t xml:space="preserve"> </w:t>
      </w:r>
      <w:r>
        <w:rPr>
          <w:color w:val="231F20"/>
          <w:sz w:val="16"/>
        </w:rPr>
        <w:t>pp.</w:t>
      </w:r>
      <w:r>
        <w:rPr>
          <w:color w:val="231F20"/>
          <w:spacing w:val="12"/>
          <w:sz w:val="16"/>
        </w:rPr>
        <w:t xml:space="preserve"> </w:t>
      </w:r>
      <w:r>
        <w:rPr>
          <w:color w:val="231F20"/>
          <w:spacing w:val="-2"/>
          <w:sz w:val="16"/>
        </w:rPr>
        <w:t>8–23.</w:t>
      </w:r>
    </w:p>
    <w:p w14:paraId="2DEAE45D" w14:textId="77777777" w:rsidR="004A5C99" w:rsidRDefault="0027463A">
      <w:pPr>
        <w:spacing w:before="58" w:line="235" w:lineRule="auto"/>
        <w:ind w:left="626" w:hanging="460"/>
        <w:rPr>
          <w:sz w:val="16"/>
        </w:rPr>
      </w:pPr>
      <w:r>
        <w:rPr>
          <w:color w:val="231F20"/>
          <w:w w:val="105"/>
          <w:sz w:val="16"/>
        </w:rPr>
        <w:t>Bebchuk, L.</w:t>
      </w:r>
      <w:r>
        <w:rPr>
          <w:color w:val="231F20"/>
          <w:spacing w:val="-2"/>
          <w:w w:val="105"/>
          <w:sz w:val="16"/>
        </w:rPr>
        <w:t xml:space="preserve"> </w:t>
      </w:r>
      <w:r>
        <w:rPr>
          <w:color w:val="231F20"/>
          <w:w w:val="105"/>
          <w:sz w:val="16"/>
        </w:rPr>
        <w:t>A.</w:t>
      </w:r>
      <w:r>
        <w:rPr>
          <w:color w:val="231F20"/>
          <w:spacing w:val="-1"/>
          <w:w w:val="105"/>
          <w:sz w:val="16"/>
        </w:rPr>
        <w:t xml:space="preserve"> </w:t>
      </w:r>
      <w:r>
        <w:rPr>
          <w:color w:val="231F20"/>
          <w:w w:val="105"/>
          <w:sz w:val="16"/>
        </w:rPr>
        <w:t>and</w:t>
      </w:r>
      <w:r>
        <w:rPr>
          <w:color w:val="231F20"/>
          <w:spacing w:val="-2"/>
          <w:w w:val="105"/>
          <w:sz w:val="16"/>
        </w:rPr>
        <w:t xml:space="preserve"> </w:t>
      </w:r>
      <w:r>
        <w:rPr>
          <w:color w:val="231F20"/>
          <w:w w:val="105"/>
          <w:sz w:val="16"/>
        </w:rPr>
        <w:t>Y.</w:t>
      </w:r>
      <w:r>
        <w:rPr>
          <w:color w:val="231F20"/>
          <w:spacing w:val="-1"/>
          <w:w w:val="105"/>
          <w:sz w:val="16"/>
        </w:rPr>
        <w:t xml:space="preserve"> </w:t>
      </w:r>
      <w:r>
        <w:rPr>
          <w:color w:val="231F20"/>
          <w:w w:val="105"/>
          <w:sz w:val="16"/>
        </w:rPr>
        <w:t>Grinstein (2005),</w:t>
      </w:r>
      <w:r>
        <w:rPr>
          <w:color w:val="231F20"/>
          <w:spacing w:val="-3"/>
          <w:w w:val="105"/>
          <w:sz w:val="16"/>
        </w:rPr>
        <w:t xml:space="preserve"> </w:t>
      </w:r>
      <w:r>
        <w:rPr>
          <w:color w:val="231F20"/>
          <w:w w:val="105"/>
          <w:sz w:val="16"/>
        </w:rPr>
        <w:t>‘The</w:t>
      </w:r>
      <w:r>
        <w:rPr>
          <w:color w:val="231F20"/>
          <w:spacing w:val="-2"/>
          <w:w w:val="105"/>
          <w:sz w:val="16"/>
        </w:rPr>
        <w:t xml:space="preserve"> </w:t>
      </w:r>
      <w:r>
        <w:rPr>
          <w:color w:val="231F20"/>
          <w:w w:val="105"/>
          <w:sz w:val="16"/>
        </w:rPr>
        <w:t>Growth</w:t>
      </w:r>
      <w:r>
        <w:rPr>
          <w:color w:val="231F20"/>
          <w:spacing w:val="-1"/>
          <w:w w:val="105"/>
          <w:sz w:val="16"/>
        </w:rPr>
        <w:t xml:space="preserve"> </w:t>
      </w:r>
      <w:r>
        <w:rPr>
          <w:color w:val="231F20"/>
          <w:w w:val="105"/>
          <w:sz w:val="16"/>
        </w:rPr>
        <w:t>of</w:t>
      </w:r>
      <w:r>
        <w:rPr>
          <w:color w:val="231F20"/>
          <w:spacing w:val="-2"/>
          <w:w w:val="105"/>
          <w:sz w:val="16"/>
        </w:rPr>
        <w:t xml:space="preserve"> </w:t>
      </w:r>
      <w:r>
        <w:rPr>
          <w:color w:val="231F20"/>
          <w:w w:val="105"/>
          <w:sz w:val="16"/>
        </w:rPr>
        <w:t>Executive</w:t>
      </w:r>
      <w:r>
        <w:rPr>
          <w:color w:val="231F20"/>
          <w:spacing w:val="-2"/>
          <w:w w:val="105"/>
          <w:sz w:val="16"/>
        </w:rPr>
        <w:t xml:space="preserve"> </w:t>
      </w:r>
      <w:r>
        <w:rPr>
          <w:color w:val="231F20"/>
          <w:w w:val="105"/>
          <w:sz w:val="16"/>
        </w:rPr>
        <w:t>Pay’,</w:t>
      </w:r>
      <w:r>
        <w:rPr>
          <w:color w:val="231F20"/>
          <w:spacing w:val="-2"/>
          <w:w w:val="105"/>
          <w:sz w:val="16"/>
        </w:rPr>
        <w:t xml:space="preserve"> </w:t>
      </w:r>
      <w:r>
        <w:rPr>
          <w:i/>
          <w:color w:val="231F20"/>
          <w:w w:val="105"/>
          <w:sz w:val="16"/>
        </w:rPr>
        <w:t>Oxford</w:t>
      </w:r>
      <w:r>
        <w:rPr>
          <w:i/>
          <w:color w:val="231F20"/>
          <w:spacing w:val="-1"/>
          <w:w w:val="105"/>
          <w:sz w:val="16"/>
        </w:rPr>
        <w:t xml:space="preserve"> </w:t>
      </w:r>
      <w:r>
        <w:rPr>
          <w:i/>
          <w:color w:val="231F20"/>
          <w:w w:val="105"/>
          <w:sz w:val="16"/>
        </w:rPr>
        <w:t>Review</w:t>
      </w:r>
      <w:r>
        <w:rPr>
          <w:i/>
          <w:color w:val="231F20"/>
          <w:spacing w:val="-1"/>
          <w:w w:val="105"/>
          <w:sz w:val="16"/>
        </w:rPr>
        <w:t xml:space="preserve"> </w:t>
      </w:r>
      <w:r>
        <w:rPr>
          <w:i/>
          <w:color w:val="231F20"/>
          <w:w w:val="105"/>
          <w:sz w:val="16"/>
        </w:rPr>
        <w:t>of</w:t>
      </w:r>
      <w:r>
        <w:rPr>
          <w:i/>
          <w:color w:val="231F20"/>
          <w:spacing w:val="-2"/>
          <w:w w:val="105"/>
          <w:sz w:val="16"/>
        </w:rPr>
        <w:t xml:space="preserve"> </w:t>
      </w:r>
      <w:r>
        <w:rPr>
          <w:i/>
          <w:color w:val="231F20"/>
          <w:w w:val="105"/>
          <w:sz w:val="16"/>
        </w:rPr>
        <w:t>Economic</w:t>
      </w:r>
      <w:r>
        <w:rPr>
          <w:i/>
          <w:color w:val="231F20"/>
          <w:spacing w:val="-2"/>
          <w:w w:val="105"/>
          <w:sz w:val="16"/>
        </w:rPr>
        <w:t xml:space="preserve"> </w:t>
      </w:r>
      <w:r>
        <w:rPr>
          <w:i/>
          <w:color w:val="231F20"/>
          <w:w w:val="105"/>
          <w:sz w:val="16"/>
        </w:rPr>
        <w:t>Pol- icy</w:t>
      </w:r>
      <w:r>
        <w:rPr>
          <w:color w:val="231F20"/>
          <w:w w:val="105"/>
          <w:sz w:val="16"/>
        </w:rPr>
        <w:t>, Vol. 21, No. 2, pp. 283–303.</w:t>
      </w:r>
    </w:p>
    <w:p w14:paraId="27478965" w14:textId="77777777" w:rsidR="004A5C99" w:rsidRDefault="004A5C99">
      <w:pPr>
        <w:pStyle w:val="BodyText"/>
        <w:spacing w:before="50"/>
      </w:pPr>
    </w:p>
    <w:p w14:paraId="2813EF33" w14:textId="77777777" w:rsidR="004A5C99" w:rsidRDefault="004A5C99">
      <w:pPr>
        <w:rPr>
          <w:color w:val="231F20"/>
          <w:w w:val="105"/>
          <w:sz w:val="14"/>
        </w:rPr>
      </w:pPr>
    </w:p>
    <w:p w14:paraId="7E1BB90D" w14:textId="77777777" w:rsidR="00DD4D10" w:rsidRDefault="00DD4D10">
      <w:pPr>
        <w:rPr>
          <w:sz w:val="14"/>
        </w:rPr>
        <w:sectPr w:rsidR="00DD4D10">
          <w:pgSz w:w="9700" w:h="13950"/>
          <w:pgMar w:top="800" w:right="1133" w:bottom="280" w:left="1133" w:header="720" w:footer="720" w:gutter="0"/>
          <w:cols w:space="720"/>
        </w:sectPr>
      </w:pPr>
    </w:p>
    <w:p w14:paraId="27991B3B" w14:textId="77777777" w:rsidR="004A5C99" w:rsidRDefault="004A5C99">
      <w:pPr>
        <w:pStyle w:val="BodyText"/>
        <w:rPr>
          <w:i/>
          <w:sz w:val="16"/>
        </w:rPr>
      </w:pPr>
    </w:p>
    <w:p w14:paraId="77E52829" w14:textId="77777777" w:rsidR="00DD4D10" w:rsidRDefault="00DD4D10">
      <w:pPr>
        <w:pStyle w:val="BodyText"/>
        <w:rPr>
          <w:i/>
          <w:sz w:val="16"/>
        </w:rPr>
      </w:pPr>
    </w:p>
    <w:p w14:paraId="37B65D22" w14:textId="77777777" w:rsidR="004A5C99" w:rsidRDefault="004A5C99">
      <w:pPr>
        <w:pStyle w:val="BodyText"/>
        <w:spacing w:before="50"/>
        <w:rPr>
          <w:i/>
          <w:sz w:val="16"/>
        </w:rPr>
      </w:pPr>
    </w:p>
    <w:p w14:paraId="6A1FABC1" w14:textId="77777777" w:rsidR="004A5C99" w:rsidRDefault="0027463A">
      <w:pPr>
        <w:spacing w:line="235" w:lineRule="auto"/>
        <w:ind w:left="522" w:hanging="461"/>
        <w:rPr>
          <w:sz w:val="16"/>
        </w:rPr>
      </w:pPr>
      <w:r>
        <w:rPr>
          <w:color w:val="231F20"/>
          <w:w w:val="105"/>
          <w:sz w:val="16"/>
        </w:rPr>
        <w:t>Bebchuk,</w:t>
      </w:r>
      <w:r>
        <w:rPr>
          <w:color w:val="231F20"/>
          <w:spacing w:val="-7"/>
          <w:w w:val="105"/>
          <w:sz w:val="16"/>
        </w:rPr>
        <w:t xml:space="preserve"> </w:t>
      </w:r>
      <w:r>
        <w:rPr>
          <w:color w:val="231F20"/>
          <w:w w:val="105"/>
          <w:sz w:val="16"/>
        </w:rPr>
        <w:t>L.</w:t>
      </w:r>
      <w:r>
        <w:rPr>
          <w:color w:val="231F20"/>
          <w:spacing w:val="-4"/>
          <w:w w:val="105"/>
          <w:sz w:val="16"/>
        </w:rPr>
        <w:t xml:space="preserve"> </w:t>
      </w:r>
      <w:r>
        <w:rPr>
          <w:color w:val="231F20"/>
          <w:w w:val="105"/>
          <w:sz w:val="16"/>
        </w:rPr>
        <w:t>A.,</w:t>
      </w:r>
      <w:r>
        <w:rPr>
          <w:color w:val="231F20"/>
          <w:spacing w:val="-5"/>
          <w:w w:val="105"/>
          <w:sz w:val="16"/>
        </w:rPr>
        <w:t xml:space="preserve"> </w:t>
      </w:r>
      <w:r>
        <w:rPr>
          <w:color w:val="231F20"/>
          <w:w w:val="105"/>
          <w:sz w:val="16"/>
        </w:rPr>
        <w:t>K.</w:t>
      </w:r>
      <w:r>
        <w:rPr>
          <w:color w:val="231F20"/>
          <w:spacing w:val="-4"/>
          <w:w w:val="105"/>
          <w:sz w:val="16"/>
        </w:rPr>
        <w:t xml:space="preserve"> </w:t>
      </w:r>
      <w:r>
        <w:rPr>
          <w:color w:val="231F20"/>
          <w:w w:val="105"/>
          <w:sz w:val="16"/>
        </w:rPr>
        <w:t>J.</w:t>
      </w:r>
      <w:r>
        <w:rPr>
          <w:color w:val="231F20"/>
          <w:spacing w:val="-5"/>
          <w:w w:val="105"/>
          <w:sz w:val="16"/>
        </w:rPr>
        <w:t xml:space="preserve"> </w:t>
      </w:r>
      <w:r>
        <w:rPr>
          <w:color w:val="231F20"/>
          <w:w w:val="105"/>
          <w:sz w:val="16"/>
        </w:rPr>
        <w:t>M.</w:t>
      </w:r>
      <w:r>
        <w:rPr>
          <w:color w:val="231F20"/>
          <w:spacing w:val="-5"/>
          <w:w w:val="105"/>
          <w:sz w:val="16"/>
        </w:rPr>
        <w:t xml:space="preserve"> </w:t>
      </w:r>
      <w:r>
        <w:rPr>
          <w:color w:val="231F20"/>
          <w:w w:val="105"/>
          <w:sz w:val="16"/>
        </w:rPr>
        <w:t>Cremers,</w:t>
      </w:r>
      <w:r>
        <w:rPr>
          <w:color w:val="231F20"/>
          <w:spacing w:val="-6"/>
          <w:w w:val="105"/>
          <w:sz w:val="16"/>
        </w:rPr>
        <w:t xml:space="preserve"> </w:t>
      </w:r>
      <w:r>
        <w:rPr>
          <w:color w:val="231F20"/>
          <w:w w:val="105"/>
          <w:sz w:val="16"/>
        </w:rPr>
        <w:t>and</w:t>
      </w:r>
      <w:r>
        <w:rPr>
          <w:color w:val="231F20"/>
          <w:spacing w:val="-5"/>
          <w:w w:val="105"/>
          <w:sz w:val="16"/>
        </w:rPr>
        <w:t xml:space="preserve"> </w:t>
      </w:r>
      <w:r>
        <w:rPr>
          <w:color w:val="231F20"/>
          <w:w w:val="105"/>
          <w:sz w:val="16"/>
        </w:rPr>
        <w:t>U.</w:t>
      </w:r>
      <w:r>
        <w:rPr>
          <w:color w:val="231F20"/>
          <w:spacing w:val="-6"/>
          <w:w w:val="105"/>
          <w:sz w:val="16"/>
        </w:rPr>
        <w:t xml:space="preserve"> </w:t>
      </w:r>
      <w:r>
        <w:rPr>
          <w:color w:val="231F20"/>
          <w:w w:val="105"/>
          <w:sz w:val="16"/>
        </w:rPr>
        <w:t>C.</w:t>
      </w:r>
      <w:r>
        <w:rPr>
          <w:color w:val="231F20"/>
          <w:spacing w:val="-5"/>
          <w:w w:val="105"/>
          <w:sz w:val="16"/>
        </w:rPr>
        <w:t xml:space="preserve"> </w:t>
      </w:r>
      <w:r>
        <w:rPr>
          <w:color w:val="231F20"/>
          <w:w w:val="105"/>
          <w:sz w:val="16"/>
        </w:rPr>
        <w:t>Peyer</w:t>
      </w:r>
      <w:r>
        <w:rPr>
          <w:color w:val="231F20"/>
          <w:spacing w:val="-6"/>
          <w:w w:val="105"/>
          <w:sz w:val="16"/>
        </w:rPr>
        <w:t xml:space="preserve"> </w:t>
      </w:r>
      <w:r>
        <w:rPr>
          <w:color w:val="231F20"/>
          <w:w w:val="105"/>
          <w:sz w:val="16"/>
        </w:rPr>
        <w:t>(2011),</w:t>
      </w:r>
      <w:r>
        <w:rPr>
          <w:color w:val="231F20"/>
          <w:spacing w:val="-6"/>
          <w:w w:val="105"/>
          <w:sz w:val="16"/>
        </w:rPr>
        <w:t xml:space="preserve"> </w:t>
      </w:r>
      <w:r>
        <w:rPr>
          <w:color w:val="231F20"/>
          <w:w w:val="105"/>
          <w:sz w:val="16"/>
        </w:rPr>
        <w:t>‘The</w:t>
      </w:r>
      <w:r>
        <w:rPr>
          <w:color w:val="231F20"/>
          <w:spacing w:val="-6"/>
          <w:w w:val="105"/>
          <w:sz w:val="16"/>
        </w:rPr>
        <w:t xml:space="preserve"> </w:t>
      </w:r>
      <w:r>
        <w:rPr>
          <w:color w:val="231F20"/>
          <w:w w:val="105"/>
          <w:sz w:val="16"/>
        </w:rPr>
        <w:t>CEO</w:t>
      </w:r>
      <w:r>
        <w:rPr>
          <w:color w:val="231F20"/>
          <w:spacing w:val="-5"/>
          <w:w w:val="105"/>
          <w:sz w:val="16"/>
        </w:rPr>
        <w:t xml:space="preserve"> </w:t>
      </w:r>
      <w:r>
        <w:rPr>
          <w:color w:val="231F20"/>
          <w:w w:val="105"/>
          <w:sz w:val="16"/>
        </w:rPr>
        <w:t>Pay</w:t>
      </w:r>
      <w:r>
        <w:rPr>
          <w:color w:val="231F20"/>
          <w:spacing w:val="-6"/>
          <w:w w:val="105"/>
          <w:sz w:val="16"/>
        </w:rPr>
        <w:t xml:space="preserve"> </w:t>
      </w:r>
      <w:r>
        <w:rPr>
          <w:color w:val="231F20"/>
          <w:w w:val="105"/>
          <w:sz w:val="16"/>
        </w:rPr>
        <w:t>Slice’,</w:t>
      </w:r>
      <w:r>
        <w:rPr>
          <w:color w:val="231F20"/>
          <w:spacing w:val="-5"/>
          <w:w w:val="105"/>
          <w:sz w:val="16"/>
        </w:rPr>
        <w:t xml:space="preserve"> </w:t>
      </w:r>
      <w:r>
        <w:rPr>
          <w:i/>
          <w:color w:val="231F20"/>
          <w:w w:val="105"/>
          <w:sz w:val="16"/>
        </w:rPr>
        <w:t>Journal</w:t>
      </w:r>
      <w:r>
        <w:rPr>
          <w:i/>
          <w:color w:val="231F20"/>
          <w:spacing w:val="-6"/>
          <w:w w:val="105"/>
          <w:sz w:val="16"/>
        </w:rPr>
        <w:t xml:space="preserve"> </w:t>
      </w:r>
      <w:r>
        <w:rPr>
          <w:i/>
          <w:color w:val="231F20"/>
          <w:w w:val="105"/>
          <w:sz w:val="16"/>
        </w:rPr>
        <w:t>of</w:t>
      </w:r>
      <w:r>
        <w:rPr>
          <w:i/>
          <w:color w:val="231F20"/>
          <w:spacing w:val="-5"/>
          <w:w w:val="105"/>
          <w:sz w:val="16"/>
        </w:rPr>
        <w:t xml:space="preserve"> </w:t>
      </w:r>
      <w:r>
        <w:rPr>
          <w:i/>
          <w:color w:val="231F20"/>
          <w:w w:val="105"/>
          <w:sz w:val="16"/>
        </w:rPr>
        <w:t>Financial</w:t>
      </w:r>
      <w:r>
        <w:rPr>
          <w:i/>
          <w:color w:val="231F20"/>
          <w:spacing w:val="-4"/>
          <w:w w:val="105"/>
          <w:sz w:val="16"/>
        </w:rPr>
        <w:t xml:space="preserve"> </w:t>
      </w:r>
      <w:r>
        <w:rPr>
          <w:i/>
          <w:color w:val="231F20"/>
          <w:w w:val="105"/>
          <w:sz w:val="16"/>
        </w:rPr>
        <w:t>Eco- nomics</w:t>
      </w:r>
      <w:r>
        <w:rPr>
          <w:color w:val="231F20"/>
          <w:w w:val="105"/>
          <w:sz w:val="16"/>
        </w:rPr>
        <w:t>, Vol. 102, No. 1, pp. 199–221.</w:t>
      </w:r>
    </w:p>
    <w:p w14:paraId="5C0CF31D" w14:textId="77777777" w:rsidR="004A5C99" w:rsidRDefault="0027463A">
      <w:pPr>
        <w:spacing w:before="61" w:line="235" w:lineRule="auto"/>
        <w:ind w:left="522" w:right="164" w:hanging="461"/>
        <w:rPr>
          <w:sz w:val="16"/>
        </w:rPr>
      </w:pPr>
      <w:r>
        <w:rPr>
          <w:color w:val="231F20"/>
          <w:w w:val="105"/>
          <w:sz w:val="16"/>
        </w:rPr>
        <w:t>Bebchuk,</w:t>
      </w:r>
      <w:r>
        <w:rPr>
          <w:color w:val="231F20"/>
          <w:spacing w:val="40"/>
          <w:w w:val="105"/>
          <w:sz w:val="16"/>
        </w:rPr>
        <w:t xml:space="preserve"> </w:t>
      </w:r>
      <w:r>
        <w:rPr>
          <w:color w:val="231F20"/>
          <w:w w:val="105"/>
          <w:sz w:val="16"/>
        </w:rPr>
        <w:t>L.</w:t>
      </w:r>
      <w:r>
        <w:rPr>
          <w:color w:val="231F20"/>
          <w:spacing w:val="40"/>
          <w:w w:val="105"/>
          <w:sz w:val="16"/>
        </w:rPr>
        <w:t xml:space="preserve"> </w:t>
      </w:r>
      <w:r>
        <w:rPr>
          <w:color w:val="231F20"/>
          <w:w w:val="105"/>
          <w:sz w:val="16"/>
        </w:rPr>
        <w:t>A.,</w:t>
      </w:r>
      <w:r>
        <w:rPr>
          <w:color w:val="231F20"/>
          <w:spacing w:val="40"/>
          <w:w w:val="105"/>
          <w:sz w:val="16"/>
        </w:rPr>
        <w:t xml:space="preserve"> </w:t>
      </w:r>
      <w:r>
        <w:rPr>
          <w:color w:val="231F20"/>
          <w:w w:val="105"/>
          <w:sz w:val="16"/>
        </w:rPr>
        <w:t>J.</w:t>
      </w:r>
      <w:r>
        <w:rPr>
          <w:color w:val="231F20"/>
          <w:spacing w:val="40"/>
          <w:w w:val="105"/>
          <w:sz w:val="16"/>
        </w:rPr>
        <w:t xml:space="preserve"> </w:t>
      </w:r>
      <w:r>
        <w:rPr>
          <w:color w:val="231F20"/>
          <w:w w:val="105"/>
          <w:sz w:val="16"/>
        </w:rPr>
        <w:t>M.</w:t>
      </w:r>
      <w:r>
        <w:rPr>
          <w:color w:val="231F20"/>
          <w:spacing w:val="40"/>
          <w:w w:val="105"/>
          <w:sz w:val="16"/>
        </w:rPr>
        <w:t xml:space="preserve"> </w:t>
      </w:r>
      <w:r>
        <w:rPr>
          <w:color w:val="231F20"/>
          <w:w w:val="105"/>
          <w:sz w:val="16"/>
        </w:rPr>
        <w:t>Fried,</w:t>
      </w:r>
      <w:r>
        <w:rPr>
          <w:color w:val="231F20"/>
          <w:spacing w:val="40"/>
          <w:w w:val="105"/>
          <w:sz w:val="16"/>
        </w:rPr>
        <w:t xml:space="preserve"> </w:t>
      </w:r>
      <w:r>
        <w:rPr>
          <w:color w:val="231F20"/>
          <w:w w:val="105"/>
          <w:sz w:val="16"/>
        </w:rPr>
        <w:t>and</w:t>
      </w:r>
      <w:r>
        <w:rPr>
          <w:color w:val="231F20"/>
          <w:spacing w:val="40"/>
          <w:w w:val="105"/>
          <w:sz w:val="16"/>
        </w:rPr>
        <w:t xml:space="preserve"> </w:t>
      </w:r>
      <w:r>
        <w:rPr>
          <w:color w:val="231F20"/>
          <w:w w:val="105"/>
          <w:sz w:val="16"/>
        </w:rPr>
        <w:t>D.</w:t>
      </w:r>
      <w:r>
        <w:rPr>
          <w:color w:val="231F20"/>
          <w:spacing w:val="40"/>
          <w:w w:val="105"/>
          <w:sz w:val="16"/>
        </w:rPr>
        <w:t xml:space="preserve"> </w:t>
      </w:r>
      <w:r>
        <w:rPr>
          <w:color w:val="231F20"/>
          <w:w w:val="105"/>
          <w:sz w:val="16"/>
        </w:rPr>
        <w:t>I.</w:t>
      </w:r>
      <w:r>
        <w:rPr>
          <w:color w:val="231F20"/>
          <w:spacing w:val="40"/>
          <w:w w:val="105"/>
          <w:sz w:val="16"/>
        </w:rPr>
        <w:t xml:space="preserve"> </w:t>
      </w:r>
      <w:r>
        <w:rPr>
          <w:color w:val="231F20"/>
          <w:w w:val="105"/>
          <w:sz w:val="16"/>
        </w:rPr>
        <w:t>Walker</w:t>
      </w:r>
      <w:r>
        <w:rPr>
          <w:color w:val="231F20"/>
          <w:spacing w:val="40"/>
          <w:w w:val="105"/>
          <w:sz w:val="16"/>
        </w:rPr>
        <w:t xml:space="preserve"> </w:t>
      </w:r>
      <w:r>
        <w:rPr>
          <w:color w:val="231F20"/>
          <w:w w:val="105"/>
          <w:sz w:val="16"/>
        </w:rPr>
        <w:t>(2002),</w:t>
      </w:r>
      <w:r>
        <w:rPr>
          <w:color w:val="231F20"/>
          <w:spacing w:val="40"/>
          <w:w w:val="105"/>
          <w:sz w:val="16"/>
        </w:rPr>
        <w:t xml:space="preserve"> </w:t>
      </w:r>
      <w:r>
        <w:rPr>
          <w:color w:val="231F20"/>
          <w:w w:val="105"/>
          <w:sz w:val="16"/>
        </w:rPr>
        <w:t>‘Managerial</w:t>
      </w:r>
      <w:r>
        <w:rPr>
          <w:color w:val="231F20"/>
          <w:spacing w:val="40"/>
          <w:w w:val="105"/>
          <w:sz w:val="16"/>
        </w:rPr>
        <w:t xml:space="preserve"> </w:t>
      </w:r>
      <w:r>
        <w:rPr>
          <w:color w:val="231F20"/>
          <w:w w:val="105"/>
          <w:sz w:val="16"/>
        </w:rPr>
        <w:t>Power</w:t>
      </w:r>
      <w:r>
        <w:rPr>
          <w:color w:val="231F20"/>
          <w:spacing w:val="40"/>
          <w:w w:val="105"/>
          <w:sz w:val="16"/>
        </w:rPr>
        <w:t xml:space="preserve"> </w:t>
      </w:r>
      <w:r>
        <w:rPr>
          <w:color w:val="231F20"/>
          <w:w w:val="105"/>
          <w:sz w:val="16"/>
        </w:rPr>
        <w:t>and</w:t>
      </w:r>
      <w:r>
        <w:rPr>
          <w:color w:val="231F20"/>
          <w:spacing w:val="40"/>
          <w:w w:val="105"/>
          <w:sz w:val="16"/>
        </w:rPr>
        <w:t xml:space="preserve"> </w:t>
      </w:r>
      <w:r>
        <w:rPr>
          <w:color w:val="231F20"/>
          <w:w w:val="105"/>
          <w:sz w:val="16"/>
        </w:rPr>
        <w:t>Rent</w:t>
      </w:r>
      <w:r>
        <w:rPr>
          <w:color w:val="231F20"/>
          <w:spacing w:val="40"/>
          <w:w w:val="105"/>
          <w:sz w:val="16"/>
        </w:rPr>
        <w:t xml:space="preserve"> </w:t>
      </w:r>
      <w:r>
        <w:rPr>
          <w:color w:val="231F20"/>
          <w:w w:val="105"/>
          <w:sz w:val="16"/>
        </w:rPr>
        <w:t>Extraction</w:t>
      </w:r>
      <w:r>
        <w:rPr>
          <w:color w:val="231F20"/>
          <w:spacing w:val="40"/>
          <w:w w:val="105"/>
          <w:sz w:val="16"/>
        </w:rPr>
        <w:t xml:space="preserve"> </w:t>
      </w:r>
      <w:r>
        <w:rPr>
          <w:color w:val="231F20"/>
          <w:w w:val="105"/>
          <w:sz w:val="16"/>
        </w:rPr>
        <w:t>in the</w:t>
      </w:r>
      <w:r>
        <w:rPr>
          <w:color w:val="231F20"/>
          <w:spacing w:val="38"/>
          <w:w w:val="105"/>
          <w:sz w:val="16"/>
        </w:rPr>
        <w:t xml:space="preserve"> </w:t>
      </w:r>
      <w:r>
        <w:rPr>
          <w:color w:val="231F20"/>
          <w:w w:val="105"/>
          <w:sz w:val="16"/>
        </w:rPr>
        <w:t>Design</w:t>
      </w:r>
      <w:r>
        <w:rPr>
          <w:color w:val="231F20"/>
          <w:spacing w:val="39"/>
          <w:w w:val="105"/>
          <w:sz w:val="16"/>
        </w:rPr>
        <w:t xml:space="preserve"> </w:t>
      </w:r>
      <w:r>
        <w:rPr>
          <w:color w:val="231F20"/>
          <w:w w:val="105"/>
          <w:sz w:val="16"/>
        </w:rPr>
        <w:t>of</w:t>
      </w:r>
      <w:r>
        <w:rPr>
          <w:color w:val="231F20"/>
          <w:spacing w:val="39"/>
          <w:w w:val="105"/>
          <w:sz w:val="16"/>
        </w:rPr>
        <w:t xml:space="preserve"> </w:t>
      </w:r>
      <w:r>
        <w:rPr>
          <w:color w:val="231F20"/>
          <w:w w:val="105"/>
          <w:sz w:val="16"/>
        </w:rPr>
        <w:t>Executive</w:t>
      </w:r>
      <w:r>
        <w:rPr>
          <w:color w:val="231F20"/>
          <w:spacing w:val="37"/>
          <w:w w:val="105"/>
          <w:sz w:val="16"/>
        </w:rPr>
        <w:t xml:space="preserve"> </w:t>
      </w:r>
      <w:r>
        <w:rPr>
          <w:color w:val="231F20"/>
          <w:w w:val="105"/>
          <w:sz w:val="16"/>
        </w:rPr>
        <w:t>Compensation’,</w:t>
      </w:r>
      <w:r>
        <w:rPr>
          <w:color w:val="231F20"/>
          <w:spacing w:val="40"/>
          <w:w w:val="105"/>
          <w:sz w:val="16"/>
        </w:rPr>
        <w:t xml:space="preserve"> </w:t>
      </w:r>
      <w:r>
        <w:rPr>
          <w:i/>
          <w:color w:val="231F20"/>
          <w:w w:val="105"/>
          <w:sz w:val="16"/>
        </w:rPr>
        <w:t>University</w:t>
      </w:r>
      <w:r>
        <w:rPr>
          <w:i/>
          <w:color w:val="231F20"/>
          <w:spacing w:val="39"/>
          <w:w w:val="105"/>
          <w:sz w:val="16"/>
        </w:rPr>
        <w:t xml:space="preserve"> </w:t>
      </w:r>
      <w:r>
        <w:rPr>
          <w:i/>
          <w:color w:val="231F20"/>
          <w:w w:val="105"/>
          <w:sz w:val="16"/>
        </w:rPr>
        <w:t>of</w:t>
      </w:r>
      <w:r>
        <w:rPr>
          <w:i/>
          <w:color w:val="231F20"/>
          <w:spacing w:val="40"/>
          <w:w w:val="105"/>
          <w:sz w:val="16"/>
        </w:rPr>
        <w:t xml:space="preserve"> </w:t>
      </w:r>
      <w:r>
        <w:rPr>
          <w:i/>
          <w:color w:val="231F20"/>
          <w:w w:val="105"/>
          <w:sz w:val="16"/>
        </w:rPr>
        <w:t>Chicago</w:t>
      </w:r>
      <w:r>
        <w:rPr>
          <w:i/>
          <w:color w:val="231F20"/>
          <w:spacing w:val="38"/>
          <w:w w:val="105"/>
          <w:sz w:val="16"/>
        </w:rPr>
        <w:t xml:space="preserve"> </w:t>
      </w:r>
      <w:r>
        <w:rPr>
          <w:i/>
          <w:color w:val="231F20"/>
          <w:w w:val="105"/>
          <w:sz w:val="16"/>
        </w:rPr>
        <w:t>Law</w:t>
      </w:r>
      <w:r>
        <w:rPr>
          <w:i/>
          <w:color w:val="231F20"/>
          <w:spacing w:val="39"/>
          <w:w w:val="105"/>
          <w:sz w:val="16"/>
        </w:rPr>
        <w:t xml:space="preserve"> </w:t>
      </w:r>
      <w:r>
        <w:rPr>
          <w:i/>
          <w:color w:val="231F20"/>
          <w:w w:val="105"/>
          <w:sz w:val="16"/>
        </w:rPr>
        <w:t>Review</w:t>
      </w:r>
      <w:r>
        <w:rPr>
          <w:color w:val="231F20"/>
          <w:w w:val="105"/>
          <w:sz w:val="16"/>
        </w:rPr>
        <w:t>,</w:t>
      </w:r>
      <w:r>
        <w:rPr>
          <w:color w:val="231F20"/>
          <w:spacing w:val="39"/>
          <w:w w:val="105"/>
          <w:sz w:val="16"/>
        </w:rPr>
        <w:t xml:space="preserve"> </w:t>
      </w:r>
      <w:r>
        <w:rPr>
          <w:color w:val="231F20"/>
          <w:w w:val="105"/>
          <w:sz w:val="16"/>
        </w:rPr>
        <w:t>Vol.</w:t>
      </w:r>
      <w:r>
        <w:rPr>
          <w:color w:val="231F20"/>
          <w:spacing w:val="40"/>
          <w:w w:val="105"/>
          <w:sz w:val="16"/>
        </w:rPr>
        <w:t xml:space="preserve"> </w:t>
      </w:r>
      <w:r>
        <w:rPr>
          <w:color w:val="231F20"/>
          <w:w w:val="105"/>
          <w:sz w:val="16"/>
        </w:rPr>
        <w:t>69,</w:t>
      </w:r>
      <w:r>
        <w:rPr>
          <w:color w:val="231F20"/>
          <w:spacing w:val="38"/>
          <w:w w:val="105"/>
          <w:sz w:val="16"/>
        </w:rPr>
        <w:t xml:space="preserve"> </w:t>
      </w:r>
      <w:r>
        <w:rPr>
          <w:color w:val="231F20"/>
          <w:w w:val="105"/>
          <w:sz w:val="16"/>
        </w:rPr>
        <w:t>No.</w:t>
      </w:r>
      <w:r>
        <w:rPr>
          <w:color w:val="231F20"/>
          <w:spacing w:val="39"/>
          <w:w w:val="105"/>
          <w:sz w:val="16"/>
        </w:rPr>
        <w:t xml:space="preserve"> </w:t>
      </w:r>
      <w:r>
        <w:rPr>
          <w:color w:val="231F20"/>
          <w:spacing w:val="-5"/>
          <w:w w:val="105"/>
          <w:sz w:val="16"/>
        </w:rPr>
        <w:t>3,</w:t>
      </w:r>
    </w:p>
    <w:p w14:paraId="77D77DDE" w14:textId="77777777" w:rsidR="004A5C99" w:rsidRDefault="0027463A">
      <w:pPr>
        <w:spacing w:line="180" w:lineRule="exact"/>
        <w:ind w:left="522"/>
        <w:rPr>
          <w:sz w:val="16"/>
        </w:rPr>
      </w:pPr>
      <w:r>
        <w:rPr>
          <w:color w:val="231F20"/>
          <w:w w:val="105"/>
          <w:sz w:val="16"/>
        </w:rPr>
        <w:t>pp.</w:t>
      </w:r>
      <w:r>
        <w:rPr>
          <w:color w:val="231F20"/>
          <w:spacing w:val="39"/>
          <w:w w:val="105"/>
          <w:sz w:val="16"/>
        </w:rPr>
        <w:t xml:space="preserve"> </w:t>
      </w:r>
      <w:r>
        <w:rPr>
          <w:color w:val="231F20"/>
          <w:spacing w:val="-2"/>
          <w:w w:val="105"/>
          <w:sz w:val="16"/>
        </w:rPr>
        <w:t>751–846.</w:t>
      </w:r>
    </w:p>
    <w:p w14:paraId="2104A1CA" w14:textId="77777777" w:rsidR="004A5C99" w:rsidRDefault="0027463A">
      <w:pPr>
        <w:spacing w:before="59" w:line="235" w:lineRule="auto"/>
        <w:ind w:left="522" w:right="164" w:hanging="461"/>
        <w:rPr>
          <w:sz w:val="16"/>
        </w:rPr>
      </w:pPr>
      <w:r>
        <w:rPr>
          <w:color w:val="231F20"/>
          <w:w w:val="105"/>
          <w:sz w:val="16"/>
        </w:rPr>
        <w:t xml:space="preserve">Bertrand, </w:t>
      </w:r>
      <w:proofErr w:type="gramStart"/>
      <w:r>
        <w:rPr>
          <w:color w:val="231F20"/>
          <w:w w:val="105"/>
          <w:sz w:val="16"/>
        </w:rPr>
        <w:t>M.</w:t>
      </w:r>
      <w:proofErr w:type="gramEnd"/>
      <w:r>
        <w:rPr>
          <w:color w:val="231F20"/>
          <w:w w:val="105"/>
          <w:sz w:val="16"/>
        </w:rPr>
        <w:t xml:space="preserve"> and S. Mullainathan (2001), ‘Are CEOs Rewarded for Luck? The Ones without Principals</w:t>
      </w:r>
      <w:r>
        <w:rPr>
          <w:color w:val="231F20"/>
          <w:spacing w:val="40"/>
          <w:w w:val="105"/>
          <w:sz w:val="16"/>
        </w:rPr>
        <w:t xml:space="preserve"> </w:t>
      </w:r>
      <w:r>
        <w:rPr>
          <w:color w:val="231F20"/>
          <w:w w:val="105"/>
          <w:sz w:val="16"/>
        </w:rPr>
        <w:t xml:space="preserve">Are’, </w:t>
      </w:r>
      <w:r>
        <w:rPr>
          <w:i/>
          <w:color w:val="231F20"/>
          <w:w w:val="105"/>
          <w:sz w:val="16"/>
        </w:rPr>
        <w:t>Quarterly Journal of Economics</w:t>
      </w:r>
      <w:r>
        <w:rPr>
          <w:color w:val="231F20"/>
          <w:w w:val="105"/>
          <w:sz w:val="16"/>
        </w:rPr>
        <w:t>, Vol. 116, No. 3, pp. 901–32.</w:t>
      </w:r>
    </w:p>
    <w:p w14:paraId="49BF8AD7" w14:textId="77777777" w:rsidR="004A5C99" w:rsidRDefault="0027463A">
      <w:pPr>
        <w:spacing w:before="59" w:line="235" w:lineRule="auto"/>
        <w:ind w:left="522" w:hanging="461"/>
        <w:rPr>
          <w:sz w:val="16"/>
        </w:rPr>
      </w:pPr>
      <w:r>
        <w:rPr>
          <w:color w:val="231F20"/>
          <w:w w:val="105"/>
          <w:sz w:val="16"/>
        </w:rPr>
        <w:t xml:space="preserve">Bettis, C., J. Bizjak, J. Coles, and S. Kalpathy (2010), ‘Stock and Option Grants with Performance-based Vesting Provisions’, </w:t>
      </w:r>
      <w:r>
        <w:rPr>
          <w:i/>
          <w:color w:val="231F20"/>
          <w:w w:val="105"/>
          <w:sz w:val="16"/>
        </w:rPr>
        <w:t>Review of Financial Studies</w:t>
      </w:r>
      <w:r>
        <w:rPr>
          <w:color w:val="231F20"/>
          <w:w w:val="105"/>
          <w:sz w:val="16"/>
        </w:rPr>
        <w:t>, Vol. 23, No. 10, pp. 3849–88.</w:t>
      </w:r>
    </w:p>
    <w:p w14:paraId="543E2662" w14:textId="77777777" w:rsidR="004A5C99" w:rsidRDefault="0027463A">
      <w:pPr>
        <w:spacing w:before="60" w:line="235" w:lineRule="auto"/>
        <w:ind w:left="522" w:hanging="461"/>
        <w:rPr>
          <w:sz w:val="16"/>
        </w:rPr>
      </w:pPr>
      <w:r>
        <w:rPr>
          <w:color w:val="231F20"/>
          <w:w w:val="105"/>
          <w:sz w:val="16"/>
        </w:rPr>
        <w:t>Bettis,</w:t>
      </w:r>
      <w:r>
        <w:rPr>
          <w:color w:val="231F20"/>
          <w:spacing w:val="26"/>
          <w:w w:val="105"/>
          <w:sz w:val="16"/>
        </w:rPr>
        <w:t xml:space="preserve"> </w:t>
      </w:r>
      <w:r>
        <w:rPr>
          <w:color w:val="231F20"/>
          <w:w w:val="105"/>
          <w:sz w:val="16"/>
        </w:rPr>
        <w:t>J.</w:t>
      </w:r>
      <w:r>
        <w:rPr>
          <w:color w:val="231F20"/>
          <w:spacing w:val="26"/>
          <w:w w:val="105"/>
          <w:sz w:val="16"/>
        </w:rPr>
        <w:t xml:space="preserve"> </w:t>
      </w:r>
      <w:r>
        <w:rPr>
          <w:color w:val="231F20"/>
          <w:w w:val="105"/>
          <w:sz w:val="16"/>
        </w:rPr>
        <w:t>C.,</w:t>
      </w:r>
      <w:r>
        <w:rPr>
          <w:color w:val="231F20"/>
          <w:spacing w:val="26"/>
          <w:w w:val="105"/>
          <w:sz w:val="16"/>
        </w:rPr>
        <w:t xml:space="preserve"> </w:t>
      </w:r>
      <w:r>
        <w:rPr>
          <w:color w:val="231F20"/>
          <w:w w:val="105"/>
          <w:sz w:val="16"/>
        </w:rPr>
        <w:t>J.</w:t>
      </w:r>
      <w:r>
        <w:rPr>
          <w:color w:val="231F20"/>
          <w:spacing w:val="26"/>
          <w:w w:val="105"/>
          <w:sz w:val="16"/>
        </w:rPr>
        <w:t xml:space="preserve"> </w:t>
      </w:r>
      <w:r>
        <w:rPr>
          <w:color w:val="231F20"/>
          <w:w w:val="105"/>
          <w:sz w:val="16"/>
        </w:rPr>
        <w:t>M.</w:t>
      </w:r>
      <w:r>
        <w:rPr>
          <w:color w:val="231F20"/>
          <w:spacing w:val="26"/>
          <w:w w:val="105"/>
          <w:sz w:val="16"/>
        </w:rPr>
        <w:t xml:space="preserve"> </w:t>
      </w:r>
      <w:r>
        <w:rPr>
          <w:color w:val="231F20"/>
          <w:w w:val="105"/>
          <w:sz w:val="16"/>
        </w:rPr>
        <w:t>Bizjak,</w:t>
      </w:r>
      <w:r>
        <w:rPr>
          <w:color w:val="231F20"/>
          <w:spacing w:val="28"/>
          <w:w w:val="105"/>
          <w:sz w:val="16"/>
        </w:rPr>
        <w:t xml:space="preserve"> </w:t>
      </w:r>
      <w:r>
        <w:rPr>
          <w:color w:val="231F20"/>
          <w:w w:val="105"/>
          <w:sz w:val="16"/>
        </w:rPr>
        <w:t>and</w:t>
      </w:r>
      <w:r>
        <w:rPr>
          <w:color w:val="231F20"/>
          <w:spacing w:val="28"/>
          <w:w w:val="105"/>
          <w:sz w:val="16"/>
        </w:rPr>
        <w:t xml:space="preserve"> </w:t>
      </w:r>
      <w:r>
        <w:rPr>
          <w:color w:val="231F20"/>
          <w:w w:val="105"/>
          <w:sz w:val="16"/>
        </w:rPr>
        <w:t>M.</w:t>
      </w:r>
      <w:r>
        <w:rPr>
          <w:color w:val="231F20"/>
          <w:spacing w:val="26"/>
          <w:w w:val="105"/>
          <w:sz w:val="16"/>
        </w:rPr>
        <w:t xml:space="preserve"> </w:t>
      </w:r>
      <w:r>
        <w:rPr>
          <w:color w:val="231F20"/>
          <w:w w:val="105"/>
          <w:sz w:val="16"/>
        </w:rPr>
        <w:t>L.</w:t>
      </w:r>
      <w:r>
        <w:rPr>
          <w:color w:val="231F20"/>
          <w:spacing w:val="26"/>
          <w:w w:val="105"/>
          <w:sz w:val="16"/>
        </w:rPr>
        <w:t xml:space="preserve"> </w:t>
      </w:r>
      <w:r>
        <w:rPr>
          <w:color w:val="231F20"/>
          <w:w w:val="105"/>
          <w:sz w:val="16"/>
        </w:rPr>
        <w:t>Lemmon</w:t>
      </w:r>
      <w:r>
        <w:rPr>
          <w:color w:val="231F20"/>
          <w:spacing w:val="26"/>
          <w:w w:val="105"/>
          <w:sz w:val="16"/>
        </w:rPr>
        <w:t xml:space="preserve"> </w:t>
      </w:r>
      <w:r>
        <w:rPr>
          <w:color w:val="231F20"/>
          <w:w w:val="105"/>
          <w:sz w:val="16"/>
        </w:rPr>
        <w:t>(2005),</w:t>
      </w:r>
      <w:r>
        <w:rPr>
          <w:color w:val="231F20"/>
          <w:spacing w:val="26"/>
          <w:w w:val="105"/>
          <w:sz w:val="16"/>
        </w:rPr>
        <w:t xml:space="preserve"> </w:t>
      </w:r>
      <w:r>
        <w:rPr>
          <w:color w:val="231F20"/>
          <w:w w:val="105"/>
          <w:sz w:val="16"/>
        </w:rPr>
        <w:t>‘Exercise</w:t>
      </w:r>
      <w:r>
        <w:rPr>
          <w:color w:val="231F20"/>
          <w:spacing w:val="26"/>
          <w:w w:val="105"/>
          <w:sz w:val="16"/>
        </w:rPr>
        <w:t xml:space="preserve"> </w:t>
      </w:r>
      <w:r>
        <w:rPr>
          <w:color w:val="231F20"/>
          <w:w w:val="105"/>
          <w:sz w:val="16"/>
        </w:rPr>
        <w:t>Behavior,</w:t>
      </w:r>
      <w:r>
        <w:rPr>
          <w:color w:val="231F20"/>
          <w:spacing w:val="28"/>
          <w:w w:val="105"/>
          <w:sz w:val="16"/>
        </w:rPr>
        <w:t xml:space="preserve"> </w:t>
      </w:r>
      <w:r>
        <w:rPr>
          <w:color w:val="231F20"/>
          <w:w w:val="105"/>
          <w:sz w:val="16"/>
        </w:rPr>
        <w:t>Valuation,</w:t>
      </w:r>
      <w:r>
        <w:rPr>
          <w:color w:val="231F20"/>
          <w:spacing w:val="26"/>
          <w:w w:val="105"/>
          <w:sz w:val="16"/>
        </w:rPr>
        <w:t xml:space="preserve"> </w:t>
      </w:r>
      <w:r>
        <w:rPr>
          <w:color w:val="231F20"/>
          <w:w w:val="105"/>
          <w:sz w:val="16"/>
        </w:rPr>
        <w:t>and</w:t>
      </w:r>
      <w:r>
        <w:rPr>
          <w:color w:val="231F20"/>
          <w:spacing w:val="28"/>
          <w:w w:val="105"/>
          <w:sz w:val="16"/>
        </w:rPr>
        <w:t xml:space="preserve"> </w:t>
      </w:r>
      <w:r>
        <w:rPr>
          <w:color w:val="231F20"/>
          <w:w w:val="105"/>
          <w:sz w:val="16"/>
        </w:rPr>
        <w:t>the</w:t>
      </w:r>
      <w:r>
        <w:rPr>
          <w:color w:val="231F20"/>
          <w:spacing w:val="28"/>
          <w:w w:val="105"/>
          <w:sz w:val="16"/>
        </w:rPr>
        <w:t xml:space="preserve"> </w:t>
      </w:r>
      <w:r>
        <w:rPr>
          <w:color w:val="231F20"/>
          <w:w w:val="105"/>
          <w:sz w:val="16"/>
        </w:rPr>
        <w:t>Incen- tive</w:t>
      </w:r>
      <w:r>
        <w:rPr>
          <w:color w:val="231F20"/>
          <w:spacing w:val="47"/>
          <w:w w:val="105"/>
          <w:sz w:val="16"/>
        </w:rPr>
        <w:t xml:space="preserve"> </w:t>
      </w:r>
      <w:r>
        <w:rPr>
          <w:color w:val="231F20"/>
          <w:w w:val="105"/>
          <w:sz w:val="16"/>
        </w:rPr>
        <w:t>Effects</w:t>
      </w:r>
      <w:r>
        <w:rPr>
          <w:color w:val="231F20"/>
          <w:spacing w:val="47"/>
          <w:w w:val="105"/>
          <w:sz w:val="16"/>
        </w:rPr>
        <w:t xml:space="preserve"> </w:t>
      </w:r>
      <w:r>
        <w:rPr>
          <w:color w:val="231F20"/>
          <w:w w:val="105"/>
          <w:sz w:val="16"/>
        </w:rPr>
        <w:t>of</w:t>
      </w:r>
      <w:r>
        <w:rPr>
          <w:color w:val="231F20"/>
          <w:spacing w:val="47"/>
          <w:w w:val="105"/>
          <w:sz w:val="16"/>
        </w:rPr>
        <w:t xml:space="preserve"> </w:t>
      </w:r>
      <w:r>
        <w:rPr>
          <w:color w:val="231F20"/>
          <w:w w:val="105"/>
          <w:sz w:val="16"/>
        </w:rPr>
        <w:t>Employee</w:t>
      </w:r>
      <w:r>
        <w:rPr>
          <w:color w:val="231F20"/>
          <w:spacing w:val="47"/>
          <w:w w:val="105"/>
          <w:sz w:val="16"/>
        </w:rPr>
        <w:t xml:space="preserve"> </w:t>
      </w:r>
      <w:r>
        <w:rPr>
          <w:color w:val="231F20"/>
          <w:w w:val="105"/>
          <w:sz w:val="16"/>
        </w:rPr>
        <w:t>Stock</w:t>
      </w:r>
      <w:r>
        <w:rPr>
          <w:color w:val="231F20"/>
          <w:spacing w:val="46"/>
          <w:w w:val="105"/>
          <w:sz w:val="16"/>
        </w:rPr>
        <w:t xml:space="preserve"> </w:t>
      </w:r>
      <w:r>
        <w:rPr>
          <w:color w:val="231F20"/>
          <w:w w:val="105"/>
          <w:sz w:val="16"/>
        </w:rPr>
        <w:t>Options’,</w:t>
      </w:r>
      <w:r>
        <w:rPr>
          <w:color w:val="231F20"/>
          <w:spacing w:val="48"/>
          <w:w w:val="105"/>
          <w:sz w:val="16"/>
        </w:rPr>
        <w:t xml:space="preserve"> </w:t>
      </w:r>
      <w:r>
        <w:rPr>
          <w:i/>
          <w:color w:val="231F20"/>
          <w:w w:val="105"/>
          <w:sz w:val="16"/>
        </w:rPr>
        <w:t>Journal</w:t>
      </w:r>
      <w:r>
        <w:rPr>
          <w:i/>
          <w:color w:val="231F20"/>
          <w:spacing w:val="46"/>
          <w:w w:val="105"/>
          <w:sz w:val="16"/>
        </w:rPr>
        <w:t xml:space="preserve"> </w:t>
      </w:r>
      <w:r>
        <w:rPr>
          <w:i/>
          <w:color w:val="231F20"/>
          <w:w w:val="105"/>
          <w:sz w:val="16"/>
        </w:rPr>
        <w:t>of</w:t>
      </w:r>
      <w:r>
        <w:rPr>
          <w:i/>
          <w:color w:val="231F20"/>
          <w:spacing w:val="47"/>
          <w:w w:val="105"/>
          <w:sz w:val="16"/>
        </w:rPr>
        <w:t xml:space="preserve"> </w:t>
      </w:r>
      <w:r>
        <w:rPr>
          <w:i/>
          <w:color w:val="231F20"/>
          <w:w w:val="105"/>
          <w:sz w:val="16"/>
        </w:rPr>
        <w:t>Financial</w:t>
      </w:r>
      <w:r>
        <w:rPr>
          <w:i/>
          <w:color w:val="231F20"/>
          <w:spacing w:val="47"/>
          <w:w w:val="105"/>
          <w:sz w:val="16"/>
        </w:rPr>
        <w:t xml:space="preserve"> </w:t>
      </w:r>
      <w:r>
        <w:rPr>
          <w:i/>
          <w:color w:val="231F20"/>
          <w:w w:val="105"/>
          <w:sz w:val="16"/>
        </w:rPr>
        <w:t>Economics</w:t>
      </w:r>
      <w:r>
        <w:rPr>
          <w:color w:val="231F20"/>
          <w:w w:val="105"/>
          <w:sz w:val="16"/>
        </w:rPr>
        <w:t>,</w:t>
      </w:r>
      <w:r>
        <w:rPr>
          <w:color w:val="231F20"/>
          <w:spacing w:val="47"/>
          <w:w w:val="105"/>
          <w:sz w:val="16"/>
        </w:rPr>
        <w:t xml:space="preserve"> </w:t>
      </w:r>
      <w:r>
        <w:rPr>
          <w:color w:val="231F20"/>
          <w:w w:val="105"/>
          <w:sz w:val="16"/>
        </w:rPr>
        <w:t>Vol.</w:t>
      </w:r>
      <w:r>
        <w:rPr>
          <w:color w:val="231F20"/>
          <w:spacing w:val="48"/>
          <w:w w:val="105"/>
          <w:sz w:val="16"/>
        </w:rPr>
        <w:t xml:space="preserve"> </w:t>
      </w:r>
      <w:r>
        <w:rPr>
          <w:color w:val="231F20"/>
          <w:w w:val="105"/>
          <w:sz w:val="16"/>
        </w:rPr>
        <w:t>76,</w:t>
      </w:r>
      <w:r>
        <w:rPr>
          <w:color w:val="231F20"/>
          <w:spacing w:val="46"/>
          <w:w w:val="105"/>
          <w:sz w:val="16"/>
        </w:rPr>
        <w:t xml:space="preserve"> </w:t>
      </w:r>
      <w:r>
        <w:rPr>
          <w:color w:val="231F20"/>
          <w:w w:val="105"/>
          <w:sz w:val="16"/>
        </w:rPr>
        <w:t>No.</w:t>
      </w:r>
      <w:r>
        <w:rPr>
          <w:color w:val="231F20"/>
          <w:spacing w:val="47"/>
          <w:w w:val="105"/>
          <w:sz w:val="16"/>
        </w:rPr>
        <w:t xml:space="preserve"> </w:t>
      </w:r>
      <w:r>
        <w:rPr>
          <w:color w:val="231F20"/>
          <w:spacing w:val="-5"/>
          <w:w w:val="105"/>
          <w:sz w:val="16"/>
        </w:rPr>
        <w:t>2,</w:t>
      </w:r>
    </w:p>
    <w:p w14:paraId="6F5353FE" w14:textId="77777777" w:rsidR="004A5C99" w:rsidRDefault="0027463A">
      <w:pPr>
        <w:spacing w:line="180" w:lineRule="exact"/>
        <w:ind w:left="522"/>
        <w:rPr>
          <w:sz w:val="16"/>
        </w:rPr>
      </w:pPr>
      <w:r>
        <w:rPr>
          <w:color w:val="231F20"/>
          <w:w w:val="105"/>
          <w:sz w:val="16"/>
        </w:rPr>
        <w:t>pp.</w:t>
      </w:r>
      <w:r>
        <w:rPr>
          <w:color w:val="231F20"/>
          <w:spacing w:val="23"/>
          <w:w w:val="105"/>
          <w:sz w:val="16"/>
        </w:rPr>
        <w:t xml:space="preserve"> </w:t>
      </w:r>
      <w:r>
        <w:rPr>
          <w:color w:val="231F20"/>
          <w:spacing w:val="-2"/>
          <w:w w:val="105"/>
          <w:sz w:val="16"/>
        </w:rPr>
        <w:t>445–70.</w:t>
      </w:r>
    </w:p>
    <w:p w14:paraId="6ACA21AB" w14:textId="77777777" w:rsidR="004A5C99" w:rsidRDefault="0027463A">
      <w:pPr>
        <w:spacing w:before="59" w:line="235" w:lineRule="auto"/>
        <w:ind w:left="522" w:right="163" w:hanging="461"/>
        <w:jc w:val="both"/>
        <w:rPr>
          <w:sz w:val="16"/>
        </w:rPr>
      </w:pPr>
      <w:r>
        <w:rPr>
          <w:color w:val="231F20"/>
          <w:w w:val="105"/>
          <w:sz w:val="16"/>
        </w:rPr>
        <w:t>Bhide,</w:t>
      </w:r>
      <w:r>
        <w:rPr>
          <w:color w:val="231F20"/>
          <w:spacing w:val="-5"/>
          <w:w w:val="105"/>
          <w:sz w:val="16"/>
        </w:rPr>
        <w:t xml:space="preserve"> </w:t>
      </w:r>
      <w:r>
        <w:rPr>
          <w:color w:val="231F20"/>
          <w:w w:val="105"/>
          <w:sz w:val="16"/>
        </w:rPr>
        <w:t>A.</w:t>
      </w:r>
      <w:r>
        <w:rPr>
          <w:color w:val="231F20"/>
          <w:spacing w:val="-5"/>
          <w:w w:val="105"/>
          <w:sz w:val="16"/>
        </w:rPr>
        <w:t xml:space="preserve"> </w:t>
      </w:r>
      <w:r>
        <w:rPr>
          <w:color w:val="231F20"/>
          <w:w w:val="105"/>
          <w:sz w:val="16"/>
        </w:rPr>
        <w:t>(1993),</w:t>
      </w:r>
      <w:r>
        <w:rPr>
          <w:color w:val="231F20"/>
          <w:spacing w:val="-6"/>
          <w:w w:val="105"/>
          <w:sz w:val="16"/>
        </w:rPr>
        <w:t xml:space="preserve"> </w:t>
      </w:r>
      <w:r>
        <w:rPr>
          <w:color w:val="231F20"/>
          <w:w w:val="105"/>
          <w:sz w:val="16"/>
        </w:rPr>
        <w:t>‘The</w:t>
      </w:r>
      <w:r>
        <w:rPr>
          <w:color w:val="231F20"/>
          <w:spacing w:val="-4"/>
          <w:w w:val="105"/>
          <w:sz w:val="16"/>
        </w:rPr>
        <w:t xml:space="preserve"> </w:t>
      </w:r>
      <w:r>
        <w:rPr>
          <w:color w:val="231F20"/>
          <w:w w:val="105"/>
          <w:sz w:val="16"/>
        </w:rPr>
        <w:t>Hidden</w:t>
      </w:r>
      <w:r>
        <w:rPr>
          <w:color w:val="231F20"/>
          <w:spacing w:val="-5"/>
          <w:w w:val="105"/>
          <w:sz w:val="16"/>
        </w:rPr>
        <w:t xml:space="preserve"> </w:t>
      </w:r>
      <w:r>
        <w:rPr>
          <w:color w:val="231F20"/>
          <w:w w:val="105"/>
          <w:sz w:val="16"/>
        </w:rPr>
        <w:t>Costs</w:t>
      </w:r>
      <w:r>
        <w:rPr>
          <w:color w:val="231F20"/>
          <w:spacing w:val="-5"/>
          <w:w w:val="105"/>
          <w:sz w:val="16"/>
        </w:rPr>
        <w:t xml:space="preserve"> </w:t>
      </w:r>
      <w:r>
        <w:rPr>
          <w:color w:val="231F20"/>
          <w:w w:val="105"/>
          <w:sz w:val="16"/>
        </w:rPr>
        <w:t>of</w:t>
      </w:r>
      <w:r>
        <w:rPr>
          <w:color w:val="231F20"/>
          <w:spacing w:val="-4"/>
          <w:w w:val="105"/>
          <w:sz w:val="16"/>
        </w:rPr>
        <w:t xml:space="preserve"> </w:t>
      </w:r>
      <w:r>
        <w:rPr>
          <w:color w:val="231F20"/>
          <w:w w:val="105"/>
          <w:sz w:val="16"/>
        </w:rPr>
        <w:t>Stock</w:t>
      </w:r>
      <w:r>
        <w:rPr>
          <w:color w:val="231F20"/>
          <w:spacing w:val="-6"/>
          <w:w w:val="105"/>
          <w:sz w:val="16"/>
        </w:rPr>
        <w:t xml:space="preserve"> </w:t>
      </w:r>
      <w:r>
        <w:rPr>
          <w:color w:val="231F20"/>
          <w:w w:val="105"/>
          <w:sz w:val="16"/>
        </w:rPr>
        <w:t>Market</w:t>
      </w:r>
      <w:r>
        <w:rPr>
          <w:color w:val="231F20"/>
          <w:spacing w:val="-5"/>
          <w:w w:val="105"/>
          <w:sz w:val="16"/>
        </w:rPr>
        <w:t xml:space="preserve"> </w:t>
      </w:r>
      <w:r>
        <w:rPr>
          <w:color w:val="231F20"/>
          <w:w w:val="105"/>
          <w:sz w:val="16"/>
        </w:rPr>
        <w:t>Liquidity’,</w:t>
      </w:r>
      <w:r>
        <w:rPr>
          <w:color w:val="231F20"/>
          <w:spacing w:val="-4"/>
          <w:w w:val="105"/>
          <w:sz w:val="16"/>
        </w:rPr>
        <w:t xml:space="preserve"> </w:t>
      </w:r>
      <w:r>
        <w:rPr>
          <w:i/>
          <w:color w:val="231F20"/>
          <w:w w:val="105"/>
          <w:sz w:val="16"/>
        </w:rPr>
        <w:t>Journal</w:t>
      </w:r>
      <w:r>
        <w:rPr>
          <w:i/>
          <w:color w:val="231F20"/>
          <w:spacing w:val="-7"/>
          <w:w w:val="105"/>
          <w:sz w:val="16"/>
        </w:rPr>
        <w:t xml:space="preserve"> </w:t>
      </w:r>
      <w:r>
        <w:rPr>
          <w:i/>
          <w:color w:val="231F20"/>
          <w:w w:val="105"/>
          <w:sz w:val="16"/>
        </w:rPr>
        <w:t>of</w:t>
      </w:r>
      <w:r>
        <w:rPr>
          <w:i/>
          <w:color w:val="231F20"/>
          <w:spacing w:val="-4"/>
          <w:w w:val="105"/>
          <w:sz w:val="16"/>
        </w:rPr>
        <w:t xml:space="preserve"> </w:t>
      </w:r>
      <w:r>
        <w:rPr>
          <w:i/>
          <w:color w:val="231F20"/>
          <w:w w:val="105"/>
          <w:sz w:val="16"/>
        </w:rPr>
        <w:t>Financial</w:t>
      </w:r>
      <w:r>
        <w:rPr>
          <w:i/>
          <w:color w:val="231F20"/>
          <w:spacing w:val="-5"/>
          <w:w w:val="105"/>
          <w:sz w:val="16"/>
        </w:rPr>
        <w:t xml:space="preserve"> </w:t>
      </w:r>
      <w:r>
        <w:rPr>
          <w:i/>
          <w:color w:val="231F20"/>
          <w:w w:val="105"/>
          <w:sz w:val="16"/>
        </w:rPr>
        <w:t>Economics</w:t>
      </w:r>
      <w:r>
        <w:rPr>
          <w:color w:val="231F20"/>
          <w:w w:val="105"/>
          <w:sz w:val="16"/>
        </w:rPr>
        <w:t>,</w:t>
      </w:r>
      <w:r>
        <w:rPr>
          <w:color w:val="231F20"/>
          <w:spacing w:val="-4"/>
          <w:w w:val="105"/>
          <w:sz w:val="16"/>
        </w:rPr>
        <w:t xml:space="preserve"> </w:t>
      </w:r>
      <w:r>
        <w:rPr>
          <w:color w:val="231F20"/>
          <w:w w:val="105"/>
          <w:sz w:val="16"/>
        </w:rPr>
        <w:t>Vol.</w:t>
      </w:r>
      <w:r>
        <w:rPr>
          <w:color w:val="231F20"/>
          <w:spacing w:val="-5"/>
          <w:w w:val="105"/>
          <w:sz w:val="16"/>
        </w:rPr>
        <w:t xml:space="preserve"> </w:t>
      </w:r>
      <w:r>
        <w:rPr>
          <w:color w:val="231F20"/>
          <w:w w:val="105"/>
          <w:sz w:val="16"/>
        </w:rPr>
        <w:t>34, No. 1, pp. 31–51.</w:t>
      </w:r>
    </w:p>
    <w:p w14:paraId="677A9AA0" w14:textId="77777777" w:rsidR="004A5C99" w:rsidRDefault="0027463A">
      <w:pPr>
        <w:spacing w:before="59" w:line="235" w:lineRule="auto"/>
        <w:ind w:left="522" w:right="163" w:hanging="461"/>
        <w:jc w:val="both"/>
        <w:rPr>
          <w:sz w:val="16"/>
        </w:rPr>
      </w:pPr>
      <w:r>
        <w:rPr>
          <w:color w:val="231F20"/>
          <w:w w:val="105"/>
          <w:sz w:val="16"/>
        </w:rPr>
        <w:t>Biddle, G. C., R. M. Bowen, and J. S. Wallace (1997), ‘Does EVA® Beat Earnings? Evidence on Asso- ciations</w:t>
      </w:r>
      <w:r>
        <w:rPr>
          <w:color w:val="231F20"/>
          <w:spacing w:val="36"/>
          <w:w w:val="105"/>
          <w:sz w:val="16"/>
        </w:rPr>
        <w:t xml:space="preserve"> </w:t>
      </w:r>
      <w:r>
        <w:rPr>
          <w:color w:val="231F20"/>
          <w:w w:val="105"/>
          <w:sz w:val="16"/>
        </w:rPr>
        <w:t>with</w:t>
      </w:r>
      <w:r>
        <w:rPr>
          <w:color w:val="231F20"/>
          <w:spacing w:val="36"/>
          <w:w w:val="105"/>
          <w:sz w:val="16"/>
        </w:rPr>
        <w:t xml:space="preserve"> </w:t>
      </w:r>
      <w:r>
        <w:rPr>
          <w:color w:val="231F20"/>
          <w:w w:val="105"/>
          <w:sz w:val="16"/>
        </w:rPr>
        <w:t>Stock</w:t>
      </w:r>
      <w:r>
        <w:rPr>
          <w:color w:val="231F20"/>
          <w:spacing w:val="36"/>
          <w:w w:val="105"/>
          <w:sz w:val="16"/>
        </w:rPr>
        <w:t xml:space="preserve"> </w:t>
      </w:r>
      <w:r>
        <w:rPr>
          <w:color w:val="231F20"/>
          <w:w w:val="105"/>
          <w:sz w:val="16"/>
        </w:rPr>
        <w:t>Returns</w:t>
      </w:r>
      <w:r>
        <w:rPr>
          <w:color w:val="231F20"/>
          <w:spacing w:val="36"/>
          <w:w w:val="105"/>
          <w:sz w:val="16"/>
        </w:rPr>
        <w:t xml:space="preserve"> </w:t>
      </w:r>
      <w:r>
        <w:rPr>
          <w:color w:val="231F20"/>
          <w:w w:val="105"/>
          <w:sz w:val="16"/>
        </w:rPr>
        <w:t>and</w:t>
      </w:r>
      <w:r>
        <w:rPr>
          <w:color w:val="231F20"/>
          <w:spacing w:val="35"/>
          <w:w w:val="105"/>
          <w:sz w:val="16"/>
        </w:rPr>
        <w:t xml:space="preserve"> </w:t>
      </w:r>
      <w:r>
        <w:rPr>
          <w:color w:val="231F20"/>
          <w:w w:val="105"/>
          <w:sz w:val="16"/>
        </w:rPr>
        <w:t>Firm</w:t>
      </w:r>
      <w:r>
        <w:rPr>
          <w:color w:val="231F20"/>
          <w:spacing w:val="36"/>
          <w:w w:val="105"/>
          <w:sz w:val="16"/>
        </w:rPr>
        <w:t xml:space="preserve"> </w:t>
      </w:r>
      <w:r>
        <w:rPr>
          <w:color w:val="231F20"/>
          <w:w w:val="105"/>
          <w:sz w:val="16"/>
        </w:rPr>
        <w:t>Values’,</w:t>
      </w:r>
      <w:r>
        <w:rPr>
          <w:color w:val="231F20"/>
          <w:spacing w:val="35"/>
          <w:w w:val="105"/>
          <w:sz w:val="16"/>
        </w:rPr>
        <w:t xml:space="preserve"> </w:t>
      </w:r>
      <w:r>
        <w:rPr>
          <w:i/>
          <w:color w:val="231F20"/>
          <w:w w:val="105"/>
          <w:sz w:val="16"/>
        </w:rPr>
        <w:t>Journal</w:t>
      </w:r>
      <w:r>
        <w:rPr>
          <w:i/>
          <w:color w:val="231F20"/>
          <w:spacing w:val="35"/>
          <w:w w:val="105"/>
          <w:sz w:val="16"/>
        </w:rPr>
        <w:t xml:space="preserve"> </w:t>
      </w:r>
      <w:r>
        <w:rPr>
          <w:i/>
          <w:color w:val="231F20"/>
          <w:w w:val="105"/>
          <w:sz w:val="16"/>
        </w:rPr>
        <w:t>of</w:t>
      </w:r>
      <w:r>
        <w:rPr>
          <w:i/>
          <w:color w:val="231F20"/>
          <w:spacing w:val="36"/>
          <w:w w:val="105"/>
          <w:sz w:val="16"/>
        </w:rPr>
        <w:t xml:space="preserve"> </w:t>
      </w:r>
      <w:r>
        <w:rPr>
          <w:i/>
          <w:color w:val="231F20"/>
          <w:w w:val="105"/>
          <w:sz w:val="16"/>
        </w:rPr>
        <w:t>Accounting</w:t>
      </w:r>
      <w:r>
        <w:rPr>
          <w:i/>
          <w:color w:val="231F20"/>
          <w:spacing w:val="36"/>
          <w:w w:val="105"/>
          <w:sz w:val="16"/>
        </w:rPr>
        <w:t xml:space="preserve"> </w:t>
      </w:r>
      <w:r>
        <w:rPr>
          <w:i/>
          <w:color w:val="231F20"/>
          <w:w w:val="105"/>
          <w:sz w:val="16"/>
        </w:rPr>
        <w:t>&amp;</w:t>
      </w:r>
      <w:r>
        <w:rPr>
          <w:i/>
          <w:color w:val="231F20"/>
          <w:spacing w:val="36"/>
          <w:w w:val="105"/>
          <w:sz w:val="16"/>
        </w:rPr>
        <w:t xml:space="preserve"> </w:t>
      </w:r>
      <w:r>
        <w:rPr>
          <w:i/>
          <w:color w:val="231F20"/>
          <w:w w:val="105"/>
          <w:sz w:val="16"/>
        </w:rPr>
        <w:t>Economics</w:t>
      </w:r>
      <w:r>
        <w:rPr>
          <w:color w:val="231F20"/>
          <w:w w:val="105"/>
          <w:sz w:val="16"/>
        </w:rPr>
        <w:t>,</w:t>
      </w:r>
      <w:r>
        <w:rPr>
          <w:color w:val="231F20"/>
          <w:spacing w:val="35"/>
          <w:w w:val="105"/>
          <w:sz w:val="16"/>
        </w:rPr>
        <w:t xml:space="preserve"> </w:t>
      </w:r>
      <w:r>
        <w:rPr>
          <w:color w:val="231F20"/>
          <w:w w:val="105"/>
          <w:sz w:val="16"/>
        </w:rPr>
        <w:t>Vol.</w:t>
      </w:r>
      <w:r>
        <w:rPr>
          <w:color w:val="231F20"/>
          <w:spacing w:val="36"/>
          <w:w w:val="105"/>
          <w:sz w:val="16"/>
        </w:rPr>
        <w:t xml:space="preserve"> </w:t>
      </w:r>
      <w:r>
        <w:rPr>
          <w:color w:val="231F20"/>
          <w:w w:val="105"/>
          <w:sz w:val="16"/>
        </w:rPr>
        <w:t>24, No. 3, pp. 301–36.</w:t>
      </w:r>
    </w:p>
    <w:p w14:paraId="658ACF8E" w14:textId="77777777" w:rsidR="004A5C99" w:rsidRDefault="0027463A">
      <w:pPr>
        <w:spacing w:before="69" w:line="235" w:lineRule="auto"/>
        <w:ind w:left="522" w:right="164" w:hanging="461"/>
        <w:jc w:val="both"/>
        <w:rPr>
          <w:sz w:val="16"/>
        </w:rPr>
      </w:pPr>
      <w:r>
        <w:rPr>
          <w:color w:val="231F20"/>
          <w:w w:val="105"/>
          <w:sz w:val="16"/>
        </w:rPr>
        <w:t>Bizjak,</w:t>
      </w:r>
      <w:r>
        <w:rPr>
          <w:color w:val="231F20"/>
          <w:spacing w:val="20"/>
          <w:w w:val="105"/>
          <w:sz w:val="16"/>
        </w:rPr>
        <w:t xml:space="preserve"> </w:t>
      </w:r>
      <w:r>
        <w:rPr>
          <w:color w:val="231F20"/>
          <w:w w:val="105"/>
          <w:sz w:val="16"/>
        </w:rPr>
        <w:t>J.,</w:t>
      </w:r>
      <w:r>
        <w:rPr>
          <w:color w:val="231F20"/>
          <w:spacing w:val="18"/>
          <w:w w:val="105"/>
          <w:sz w:val="16"/>
        </w:rPr>
        <w:t xml:space="preserve"> </w:t>
      </w:r>
      <w:r>
        <w:rPr>
          <w:color w:val="231F20"/>
          <w:w w:val="105"/>
          <w:sz w:val="16"/>
        </w:rPr>
        <w:t>M.</w:t>
      </w:r>
      <w:r>
        <w:rPr>
          <w:color w:val="231F20"/>
          <w:spacing w:val="18"/>
          <w:w w:val="105"/>
          <w:sz w:val="16"/>
        </w:rPr>
        <w:t xml:space="preserve"> </w:t>
      </w:r>
      <w:r>
        <w:rPr>
          <w:color w:val="231F20"/>
          <w:w w:val="105"/>
          <w:sz w:val="16"/>
        </w:rPr>
        <w:t>L.</w:t>
      </w:r>
      <w:r>
        <w:rPr>
          <w:color w:val="231F20"/>
          <w:spacing w:val="18"/>
          <w:w w:val="105"/>
          <w:sz w:val="16"/>
        </w:rPr>
        <w:t xml:space="preserve"> </w:t>
      </w:r>
      <w:r>
        <w:rPr>
          <w:color w:val="231F20"/>
          <w:w w:val="105"/>
          <w:sz w:val="16"/>
        </w:rPr>
        <w:t>Lemmon,</w:t>
      </w:r>
      <w:r>
        <w:rPr>
          <w:color w:val="231F20"/>
          <w:spacing w:val="18"/>
          <w:w w:val="105"/>
          <w:sz w:val="16"/>
        </w:rPr>
        <w:t xml:space="preserve"> </w:t>
      </w:r>
      <w:r>
        <w:rPr>
          <w:color w:val="231F20"/>
          <w:w w:val="105"/>
          <w:sz w:val="16"/>
        </w:rPr>
        <w:t>and</w:t>
      </w:r>
      <w:r>
        <w:rPr>
          <w:color w:val="231F20"/>
          <w:spacing w:val="18"/>
          <w:w w:val="105"/>
          <w:sz w:val="16"/>
        </w:rPr>
        <w:t xml:space="preserve"> </w:t>
      </w:r>
      <w:r>
        <w:rPr>
          <w:color w:val="231F20"/>
          <w:w w:val="105"/>
          <w:sz w:val="16"/>
        </w:rPr>
        <w:t>L.</w:t>
      </w:r>
      <w:r>
        <w:rPr>
          <w:color w:val="231F20"/>
          <w:spacing w:val="21"/>
          <w:w w:val="105"/>
          <w:sz w:val="16"/>
        </w:rPr>
        <w:t xml:space="preserve"> </w:t>
      </w:r>
      <w:r>
        <w:rPr>
          <w:color w:val="231F20"/>
          <w:w w:val="105"/>
          <w:sz w:val="16"/>
        </w:rPr>
        <w:t>Naveen</w:t>
      </w:r>
      <w:r>
        <w:rPr>
          <w:color w:val="231F20"/>
          <w:spacing w:val="18"/>
          <w:w w:val="105"/>
          <w:sz w:val="16"/>
        </w:rPr>
        <w:t xml:space="preserve"> </w:t>
      </w:r>
      <w:r>
        <w:rPr>
          <w:color w:val="231F20"/>
          <w:w w:val="105"/>
          <w:sz w:val="16"/>
        </w:rPr>
        <w:t>(2008),</w:t>
      </w:r>
      <w:r>
        <w:rPr>
          <w:color w:val="231F20"/>
          <w:spacing w:val="17"/>
          <w:w w:val="105"/>
          <w:sz w:val="16"/>
        </w:rPr>
        <w:t xml:space="preserve"> </w:t>
      </w:r>
      <w:r>
        <w:rPr>
          <w:color w:val="231F20"/>
          <w:w w:val="105"/>
          <w:sz w:val="16"/>
        </w:rPr>
        <w:t>‘Does</w:t>
      </w:r>
      <w:r>
        <w:rPr>
          <w:color w:val="231F20"/>
          <w:spacing w:val="20"/>
          <w:w w:val="105"/>
          <w:sz w:val="16"/>
        </w:rPr>
        <w:t xml:space="preserve"> </w:t>
      </w:r>
      <w:r>
        <w:rPr>
          <w:color w:val="231F20"/>
          <w:w w:val="105"/>
          <w:sz w:val="16"/>
        </w:rPr>
        <w:t>the</w:t>
      </w:r>
      <w:r>
        <w:rPr>
          <w:color w:val="231F20"/>
          <w:spacing w:val="20"/>
          <w:w w:val="105"/>
          <w:sz w:val="16"/>
        </w:rPr>
        <w:t xml:space="preserve"> </w:t>
      </w:r>
      <w:r>
        <w:rPr>
          <w:color w:val="231F20"/>
          <w:w w:val="105"/>
          <w:sz w:val="16"/>
        </w:rPr>
        <w:t>Use</w:t>
      </w:r>
      <w:r>
        <w:rPr>
          <w:color w:val="231F20"/>
          <w:spacing w:val="20"/>
          <w:w w:val="105"/>
          <w:sz w:val="16"/>
        </w:rPr>
        <w:t xml:space="preserve"> </w:t>
      </w:r>
      <w:r>
        <w:rPr>
          <w:color w:val="231F20"/>
          <w:w w:val="105"/>
          <w:sz w:val="16"/>
        </w:rPr>
        <w:t>of</w:t>
      </w:r>
      <w:r>
        <w:rPr>
          <w:color w:val="231F20"/>
          <w:spacing w:val="20"/>
          <w:w w:val="105"/>
          <w:sz w:val="16"/>
        </w:rPr>
        <w:t xml:space="preserve"> </w:t>
      </w:r>
      <w:r>
        <w:rPr>
          <w:color w:val="231F20"/>
          <w:w w:val="105"/>
          <w:sz w:val="16"/>
        </w:rPr>
        <w:t>Peer</w:t>
      </w:r>
      <w:r>
        <w:rPr>
          <w:color w:val="231F20"/>
          <w:spacing w:val="20"/>
          <w:w w:val="105"/>
          <w:sz w:val="16"/>
        </w:rPr>
        <w:t xml:space="preserve"> </w:t>
      </w:r>
      <w:r>
        <w:rPr>
          <w:color w:val="231F20"/>
          <w:w w:val="105"/>
          <w:sz w:val="16"/>
        </w:rPr>
        <w:t>Groups</w:t>
      </w:r>
      <w:r>
        <w:rPr>
          <w:color w:val="231F20"/>
          <w:spacing w:val="20"/>
          <w:w w:val="105"/>
          <w:sz w:val="16"/>
        </w:rPr>
        <w:t xml:space="preserve"> </w:t>
      </w:r>
      <w:r>
        <w:rPr>
          <w:color w:val="231F20"/>
          <w:w w:val="105"/>
          <w:sz w:val="16"/>
        </w:rPr>
        <w:t>Contribute</w:t>
      </w:r>
      <w:r>
        <w:rPr>
          <w:color w:val="231F20"/>
          <w:spacing w:val="20"/>
          <w:w w:val="105"/>
          <w:sz w:val="16"/>
        </w:rPr>
        <w:t xml:space="preserve"> </w:t>
      </w:r>
      <w:r>
        <w:rPr>
          <w:color w:val="231F20"/>
          <w:w w:val="105"/>
          <w:sz w:val="16"/>
        </w:rPr>
        <w:t>to</w:t>
      </w:r>
      <w:r>
        <w:rPr>
          <w:color w:val="231F20"/>
          <w:spacing w:val="18"/>
          <w:w w:val="105"/>
          <w:sz w:val="16"/>
        </w:rPr>
        <w:t xml:space="preserve"> </w:t>
      </w:r>
      <w:r>
        <w:rPr>
          <w:color w:val="231F20"/>
          <w:w w:val="105"/>
          <w:sz w:val="16"/>
        </w:rPr>
        <w:t xml:space="preserve">Higher Pay and Less Efficient Compensation?’, </w:t>
      </w:r>
      <w:r>
        <w:rPr>
          <w:i/>
          <w:color w:val="231F20"/>
          <w:w w:val="105"/>
          <w:sz w:val="16"/>
        </w:rPr>
        <w:t>Journal of Financial Economics</w:t>
      </w:r>
      <w:r>
        <w:rPr>
          <w:color w:val="231F20"/>
          <w:w w:val="105"/>
          <w:sz w:val="16"/>
        </w:rPr>
        <w:t xml:space="preserve">, Vol. 90, No. 2, pp. </w:t>
      </w:r>
      <w:r>
        <w:rPr>
          <w:color w:val="231F20"/>
          <w:spacing w:val="-2"/>
          <w:w w:val="105"/>
          <w:sz w:val="16"/>
        </w:rPr>
        <w:t>152–68.</w:t>
      </w:r>
    </w:p>
    <w:p w14:paraId="194955DA" w14:textId="77777777" w:rsidR="004A5C99" w:rsidRDefault="0027463A">
      <w:pPr>
        <w:spacing w:before="69" w:line="235" w:lineRule="auto"/>
        <w:ind w:left="522" w:right="164" w:hanging="461"/>
        <w:jc w:val="both"/>
        <w:rPr>
          <w:sz w:val="16"/>
        </w:rPr>
      </w:pPr>
      <w:r>
        <w:rPr>
          <w:color w:val="231F20"/>
          <w:w w:val="105"/>
          <w:sz w:val="16"/>
        </w:rPr>
        <w:t>Bizjak, J., M. Lemmon,</w:t>
      </w:r>
      <w:r>
        <w:rPr>
          <w:color w:val="231F20"/>
          <w:spacing w:val="-2"/>
          <w:w w:val="105"/>
          <w:sz w:val="16"/>
        </w:rPr>
        <w:t xml:space="preserve"> </w:t>
      </w:r>
      <w:r>
        <w:rPr>
          <w:color w:val="231F20"/>
          <w:w w:val="105"/>
          <w:sz w:val="16"/>
        </w:rPr>
        <w:t>and T. Nguyen (2011), ‘Are All CEOs Above Average? An Empirical Analysis</w:t>
      </w:r>
      <w:r>
        <w:rPr>
          <w:color w:val="231F20"/>
          <w:spacing w:val="-2"/>
          <w:w w:val="105"/>
          <w:sz w:val="16"/>
        </w:rPr>
        <w:t xml:space="preserve"> </w:t>
      </w:r>
      <w:r>
        <w:rPr>
          <w:color w:val="231F20"/>
          <w:w w:val="105"/>
          <w:sz w:val="16"/>
        </w:rPr>
        <w:t>of Compensation</w:t>
      </w:r>
      <w:r>
        <w:rPr>
          <w:color w:val="231F20"/>
          <w:spacing w:val="22"/>
          <w:w w:val="105"/>
          <w:sz w:val="16"/>
        </w:rPr>
        <w:t xml:space="preserve"> </w:t>
      </w:r>
      <w:r>
        <w:rPr>
          <w:color w:val="231F20"/>
          <w:w w:val="105"/>
          <w:sz w:val="16"/>
        </w:rPr>
        <w:t>Peer</w:t>
      </w:r>
      <w:r>
        <w:rPr>
          <w:color w:val="231F20"/>
          <w:spacing w:val="21"/>
          <w:w w:val="105"/>
          <w:sz w:val="16"/>
        </w:rPr>
        <w:t xml:space="preserve"> </w:t>
      </w:r>
      <w:r>
        <w:rPr>
          <w:color w:val="231F20"/>
          <w:w w:val="105"/>
          <w:sz w:val="16"/>
        </w:rPr>
        <w:t>Groups</w:t>
      </w:r>
      <w:r>
        <w:rPr>
          <w:color w:val="231F20"/>
          <w:spacing w:val="20"/>
          <w:w w:val="105"/>
          <w:sz w:val="16"/>
        </w:rPr>
        <w:t xml:space="preserve"> </w:t>
      </w:r>
      <w:r>
        <w:rPr>
          <w:color w:val="231F20"/>
          <w:w w:val="105"/>
          <w:sz w:val="16"/>
        </w:rPr>
        <w:t>and</w:t>
      </w:r>
      <w:r>
        <w:rPr>
          <w:color w:val="231F20"/>
          <w:spacing w:val="21"/>
          <w:w w:val="105"/>
          <w:sz w:val="16"/>
        </w:rPr>
        <w:t xml:space="preserve"> </w:t>
      </w:r>
      <w:r>
        <w:rPr>
          <w:color w:val="231F20"/>
          <w:w w:val="105"/>
          <w:sz w:val="16"/>
        </w:rPr>
        <w:t>Pay</w:t>
      </w:r>
      <w:r>
        <w:rPr>
          <w:color w:val="231F20"/>
          <w:spacing w:val="23"/>
          <w:w w:val="105"/>
          <w:sz w:val="16"/>
        </w:rPr>
        <w:t xml:space="preserve"> </w:t>
      </w:r>
      <w:r>
        <w:rPr>
          <w:color w:val="231F20"/>
          <w:w w:val="105"/>
          <w:sz w:val="16"/>
        </w:rPr>
        <w:t>Design’,</w:t>
      </w:r>
      <w:r>
        <w:rPr>
          <w:color w:val="231F20"/>
          <w:spacing w:val="23"/>
          <w:w w:val="105"/>
          <w:sz w:val="16"/>
        </w:rPr>
        <w:t xml:space="preserve"> </w:t>
      </w:r>
      <w:r>
        <w:rPr>
          <w:i/>
          <w:color w:val="231F20"/>
          <w:w w:val="105"/>
          <w:sz w:val="16"/>
        </w:rPr>
        <w:t>Journal</w:t>
      </w:r>
      <w:r>
        <w:rPr>
          <w:i/>
          <w:color w:val="231F20"/>
          <w:spacing w:val="20"/>
          <w:w w:val="105"/>
          <w:sz w:val="16"/>
        </w:rPr>
        <w:t xml:space="preserve"> </w:t>
      </w:r>
      <w:r>
        <w:rPr>
          <w:i/>
          <w:color w:val="231F20"/>
          <w:w w:val="105"/>
          <w:sz w:val="16"/>
        </w:rPr>
        <w:t>of</w:t>
      </w:r>
      <w:r>
        <w:rPr>
          <w:i/>
          <w:color w:val="231F20"/>
          <w:spacing w:val="23"/>
          <w:w w:val="105"/>
          <w:sz w:val="16"/>
        </w:rPr>
        <w:t xml:space="preserve"> </w:t>
      </w:r>
      <w:r>
        <w:rPr>
          <w:i/>
          <w:color w:val="231F20"/>
          <w:w w:val="105"/>
          <w:sz w:val="16"/>
        </w:rPr>
        <w:t>Financial</w:t>
      </w:r>
      <w:r>
        <w:rPr>
          <w:i/>
          <w:color w:val="231F20"/>
          <w:spacing w:val="23"/>
          <w:w w:val="105"/>
          <w:sz w:val="16"/>
        </w:rPr>
        <w:t xml:space="preserve"> </w:t>
      </w:r>
      <w:r>
        <w:rPr>
          <w:i/>
          <w:color w:val="231F20"/>
          <w:w w:val="105"/>
          <w:sz w:val="16"/>
        </w:rPr>
        <w:t>Economics</w:t>
      </w:r>
      <w:r>
        <w:rPr>
          <w:color w:val="231F20"/>
          <w:w w:val="105"/>
          <w:sz w:val="16"/>
        </w:rPr>
        <w:t>,</w:t>
      </w:r>
      <w:r>
        <w:rPr>
          <w:color w:val="231F20"/>
          <w:spacing w:val="24"/>
          <w:w w:val="105"/>
          <w:sz w:val="16"/>
        </w:rPr>
        <w:t xml:space="preserve"> </w:t>
      </w:r>
      <w:r>
        <w:rPr>
          <w:color w:val="231F20"/>
          <w:w w:val="105"/>
          <w:sz w:val="16"/>
        </w:rPr>
        <w:t>Vol.</w:t>
      </w:r>
      <w:r>
        <w:rPr>
          <w:color w:val="231F20"/>
          <w:spacing w:val="22"/>
          <w:w w:val="105"/>
          <w:sz w:val="16"/>
        </w:rPr>
        <w:t xml:space="preserve"> </w:t>
      </w:r>
      <w:r>
        <w:rPr>
          <w:color w:val="231F20"/>
          <w:w w:val="105"/>
          <w:sz w:val="16"/>
        </w:rPr>
        <w:t>100,</w:t>
      </w:r>
      <w:r>
        <w:rPr>
          <w:color w:val="231F20"/>
          <w:spacing w:val="21"/>
          <w:w w:val="105"/>
          <w:sz w:val="16"/>
        </w:rPr>
        <w:t xml:space="preserve"> </w:t>
      </w:r>
      <w:r>
        <w:rPr>
          <w:color w:val="231F20"/>
          <w:w w:val="105"/>
          <w:sz w:val="16"/>
        </w:rPr>
        <w:t>No.</w:t>
      </w:r>
      <w:r>
        <w:rPr>
          <w:color w:val="231F20"/>
          <w:spacing w:val="22"/>
          <w:w w:val="105"/>
          <w:sz w:val="16"/>
        </w:rPr>
        <w:t xml:space="preserve"> </w:t>
      </w:r>
      <w:r>
        <w:rPr>
          <w:color w:val="231F20"/>
          <w:spacing w:val="-5"/>
          <w:w w:val="105"/>
          <w:sz w:val="16"/>
        </w:rPr>
        <w:t>3,</w:t>
      </w:r>
    </w:p>
    <w:p w14:paraId="2D6F48D0" w14:textId="77777777" w:rsidR="004A5C99" w:rsidRDefault="0027463A">
      <w:pPr>
        <w:spacing w:line="181" w:lineRule="exact"/>
        <w:ind w:left="522"/>
        <w:jc w:val="both"/>
        <w:rPr>
          <w:sz w:val="16"/>
        </w:rPr>
      </w:pPr>
      <w:r>
        <w:rPr>
          <w:color w:val="231F20"/>
          <w:w w:val="105"/>
          <w:sz w:val="16"/>
        </w:rPr>
        <w:t>pp.</w:t>
      </w:r>
      <w:r>
        <w:rPr>
          <w:color w:val="231F20"/>
          <w:spacing w:val="10"/>
          <w:w w:val="105"/>
          <w:sz w:val="16"/>
        </w:rPr>
        <w:t xml:space="preserve"> </w:t>
      </w:r>
      <w:r>
        <w:rPr>
          <w:color w:val="231F20"/>
          <w:spacing w:val="-2"/>
          <w:w w:val="105"/>
          <w:sz w:val="16"/>
        </w:rPr>
        <w:t>538–55.</w:t>
      </w:r>
    </w:p>
    <w:p w14:paraId="21492B61" w14:textId="77777777" w:rsidR="004A5C99" w:rsidRDefault="0027463A">
      <w:pPr>
        <w:spacing w:before="66" w:line="182" w:lineRule="exact"/>
        <w:ind w:left="62"/>
        <w:jc w:val="both"/>
        <w:rPr>
          <w:sz w:val="16"/>
        </w:rPr>
      </w:pPr>
      <w:r>
        <w:rPr>
          <w:color w:val="231F20"/>
          <w:w w:val="105"/>
          <w:sz w:val="16"/>
        </w:rPr>
        <w:t>Bloom,</w:t>
      </w:r>
      <w:r>
        <w:rPr>
          <w:color w:val="231F20"/>
          <w:spacing w:val="16"/>
          <w:w w:val="105"/>
          <w:sz w:val="16"/>
        </w:rPr>
        <w:t xml:space="preserve"> </w:t>
      </w:r>
      <w:r>
        <w:rPr>
          <w:color w:val="231F20"/>
          <w:w w:val="105"/>
          <w:sz w:val="16"/>
        </w:rPr>
        <w:t>M.</w:t>
      </w:r>
      <w:r>
        <w:rPr>
          <w:color w:val="231F20"/>
          <w:spacing w:val="18"/>
          <w:w w:val="105"/>
          <w:sz w:val="16"/>
        </w:rPr>
        <w:t xml:space="preserve"> </w:t>
      </w:r>
      <w:r>
        <w:rPr>
          <w:color w:val="231F20"/>
          <w:w w:val="105"/>
          <w:sz w:val="16"/>
        </w:rPr>
        <w:t>(2004),</w:t>
      </w:r>
      <w:r>
        <w:rPr>
          <w:color w:val="231F20"/>
          <w:spacing w:val="18"/>
          <w:w w:val="105"/>
          <w:sz w:val="16"/>
        </w:rPr>
        <w:t xml:space="preserve"> </w:t>
      </w:r>
      <w:r>
        <w:rPr>
          <w:color w:val="231F20"/>
          <w:w w:val="105"/>
          <w:sz w:val="16"/>
        </w:rPr>
        <w:t>‘The</w:t>
      </w:r>
      <w:r>
        <w:rPr>
          <w:color w:val="231F20"/>
          <w:spacing w:val="17"/>
          <w:w w:val="105"/>
          <w:sz w:val="16"/>
        </w:rPr>
        <w:t xml:space="preserve"> </w:t>
      </w:r>
      <w:r>
        <w:rPr>
          <w:color w:val="231F20"/>
          <w:w w:val="105"/>
          <w:sz w:val="16"/>
        </w:rPr>
        <w:t>Ethics</w:t>
      </w:r>
      <w:r>
        <w:rPr>
          <w:color w:val="231F20"/>
          <w:spacing w:val="17"/>
          <w:w w:val="105"/>
          <w:sz w:val="16"/>
        </w:rPr>
        <w:t xml:space="preserve"> </w:t>
      </w:r>
      <w:r>
        <w:rPr>
          <w:color w:val="231F20"/>
          <w:w w:val="105"/>
          <w:sz w:val="16"/>
        </w:rPr>
        <w:t>of</w:t>
      </w:r>
      <w:r>
        <w:rPr>
          <w:color w:val="231F20"/>
          <w:spacing w:val="19"/>
          <w:w w:val="105"/>
          <w:sz w:val="16"/>
        </w:rPr>
        <w:t xml:space="preserve"> </w:t>
      </w:r>
      <w:r>
        <w:rPr>
          <w:color w:val="231F20"/>
          <w:w w:val="105"/>
          <w:sz w:val="16"/>
        </w:rPr>
        <w:t>Compensation</w:t>
      </w:r>
      <w:r>
        <w:rPr>
          <w:color w:val="231F20"/>
          <w:spacing w:val="19"/>
          <w:w w:val="105"/>
          <w:sz w:val="16"/>
        </w:rPr>
        <w:t xml:space="preserve"> </w:t>
      </w:r>
      <w:r>
        <w:rPr>
          <w:color w:val="231F20"/>
          <w:w w:val="105"/>
          <w:sz w:val="16"/>
        </w:rPr>
        <w:t>Systems’,</w:t>
      </w:r>
      <w:r>
        <w:rPr>
          <w:color w:val="231F20"/>
          <w:spacing w:val="18"/>
          <w:w w:val="105"/>
          <w:sz w:val="16"/>
        </w:rPr>
        <w:t xml:space="preserve"> </w:t>
      </w:r>
      <w:r>
        <w:rPr>
          <w:i/>
          <w:color w:val="231F20"/>
          <w:w w:val="105"/>
          <w:sz w:val="16"/>
        </w:rPr>
        <w:t>Journal</w:t>
      </w:r>
      <w:r>
        <w:rPr>
          <w:i/>
          <w:color w:val="231F20"/>
          <w:spacing w:val="18"/>
          <w:w w:val="105"/>
          <w:sz w:val="16"/>
        </w:rPr>
        <w:t xml:space="preserve"> </w:t>
      </w:r>
      <w:r>
        <w:rPr>
          <w:i/>
          <w:color w:val="231F20"/>
          <w:w w:val="105"/>
          <w:sz w:val="16"/>
        </w:rPr>
        <w:t>of</w:t>
      </w:r>
      <w:r>
        <w:rPr>
          <w:i/>
          <w:color w:val="231F20"/>
          <w:spacing w:val="19"/>
          <w:w w:val="105"/>
          <w:sz w:val="16"/>
        </w:rPr>
        <w:t xml:space="preserve"> </w:t>
      </w:r>
      <w:r>
        <w:rPr>
          <w:i/>
          <w:color w:val="231F20"/>
          <w:w w:val="105"/>
          <w:sz w:val="16"/>
        </w:rPr>
        <w:t>Business</w:t>
      </w:r>
      <w:r>
        <w:rPr>
          <w:i/>
          <w:color w:val="231F20"/>
          <w:spacing w:val="17"/>
          <w:w w:val="105"/>
          <w:sz w:val="16"/>
        </w:rPr>
        <w:t xml:space="preserve"> </w:t>
      </w:r>
      <w:r>
        <w:rPr>
          <w:i/>
          <w:color w:val="231F20"/>
          <w:w w:val="105"/>
          <w:sz w:val="16"/>
        </w:rPr>
        <w:t>Ethics</w:t>
      </w:r>
      <w:r>
        <w:rPr>
          <w:color w:val="231F20"/>
          <w:w w:val="105"/>
          <w:sz w:val="16"/>
        </w:rPr>
        <w:t>,</w:t>
      </w:r>
      <w:r>
        <w:rPr>
          <w:color w:val="231F20"/>
          <w:spacing w:val="18"/>
          <w:w w:val="105"/>
          <w:sz w:val="16"/>
        </w:rPr>
        <w:t xml:space="preserve"> </w:t>
      </w:r>
      <w:r>
        <w:rPr>
          <w:color w:val="231F20"/>
          <w:w w:val="105"/>
          <w:sz w:val="16"/>
        </w:rPr>
        <w:t>Vol.</w:t>
      </w:r>
      <w:r>
        <w:rPr>
          <w:color w:val="231F20"/>
          <w:spacing w:val="18"/>
          <w:w w:val="105"/>
          <w:sz w:val="16"/>
        </w:rPr>
        <w:t xml:space="preserve"> </w:t>
      </w:r>
      <w:r>
        <w:rPr>
          <w:color w:val="231F20"/>
          <w:w w:val="105"/>
          <w:sz w:val="16"/>
        </w:rPr>
        <w:t>52,</w:t>
      </w:r>
      <w:r>
        <w:rPr>
          <w:color w:val="231F20"/>
          <w:spacing w:val="19"/>
          <w:w w:val="105"/>
          <w:sz w:val="16"/>
        </w:rPr>
        <w:t xml:space="preserve"> </w:t>
      </w:r>
      <w:r>
        <w:rPr>
          <w:color w:val="231F20"/>
          <w:w w:val="105"/>
          <w:sz w:val="16"/>
        </w:rPr>
        <w:t>No.</w:t>
      </w:r>
      <w:r>
        <w:rPr>
          <w:color w:val="231F20"/>
          <w:spacing w:val="18"/>
          <w:w w:val="105"/>
          <w:sz w:val="16"/>
        </w:rPr>
        <w:t xml:space="preserve"> </w:t>
      </w:r>
      <w:r>
        <w:rPr>
          <w:color w:val="231F20"/>
          <w:spacing w:val="-5"/>
          <w:w w:val="105"/>
          <w:sz w:val="16"/>
        </w:rPr>
        <w:t>2,</w:t>
      </w:r>
    </w:p>
    <w:p w14:paraId="0F11FD96" w14:textId="77777777" w:rsidR="004A5C99" w:rsidRDefault="0027463A">
      <w:pPr>
        <w:spacing w:line="182" w:lineRule="exact"/>
        <w:ind w:left="522"/>
        <w:jc w:val="both"/>
        <w:rPr>
          <w:sz w:val="16"/>
        </w:rPr>
      </w:pPr>
      <w:r>
        <w:rPr>
          <w:color w:val="231F20"/>
          <w:w w:val="105"/>
          <w:sz w:val="16"/>
        </w:rPr>
        <w:t>pp.</w:t>
      </w:r>
      <w:r>
        <w:rPr>
          <w:color w:val="231F20"/>
          <w:spacing w:val="10"/>
          <w:w w:val="105"/>
          <w:sz w:val="16"/>
        </w:rPr>
        <w:t xml:space="preserve"> </w:t>
      </w:r>
      <w:r>
        <w:rPr>
          <w:color w:val="231F20"/>
          <w:spacing w:val="-2"/>
          <w:w w:val="105"/>
          <w:sz w:val="16"/>
        </w:rPr>
        <w:t>149–52.</w:t>
      </w:r>
    </w:p>
    <w:p w14:paraId="403A12B3" w14:textId="77777777" w:rsidR="004A5C99" w:rsidRDefault="0027463A">
      <w:pPr>
        <w:spacing w:before="71" w:line="232" w:lineRule="auto"/>
        <w:ind w:left="522" w:hanging="461"/>
        <w:rPr>
          <w:sz w:val="16"/>
        </w:rPr>
      </w:pPr>
      <w:r>
        <w:rPr>
          <w:color w:val="231F20"/>
          <w:w w:val="105"/>
          <w:sz w:val="16"/>
        </w:rPr>
        <w:t xml:space="preserve">Bolton, P., H. Mehran, and J. Shapiro (2015), ‘Executive Compensation and Risk Taking’, </w:t>
      </w:r>
      <w:r>
        <w:rPr>
          <w:i/>
          <w:color w:val="231F20"/>
          <w:w w:val="105"/>
          <w:sz w:val="16"/>
        </w:rPr>
        <w:t>Review of Fi- nance</w:t>
      </w:r>
      <w:r>
        <w:rPr>
          <w:color w:val="231F20"/>
          <w:w w:val="105"/>
          <w:sz w:val="16"/>
        </w:rPr>
        <w:t>, Vol. 19, pp. 2139–81.</w:t>
      </w:r>
    </w:p>
    <w:p w14:paraId="0EEC2124" w14:textId="77777777" w:rsidR="004A5C99" w:rsidRDefault="0027463A">
      <w:pPr>
        <w:spacing w:before="71" w:line="235" w:lineRule="auto"/>
        <w:ind w:left="522" w:right="164" w:hanging="461"/>
        <w:rPr>
          <w:sz w:val="16"/>
        </w:rPr>
      </w:pPr>
      <w:r>
        <w:rPr>
          <w:color w:val="231F20"/>
          <w:w w:val="105"/>
          <w:sz w:val="16"/>
        </w:rPr>
        <w:t>Bouwens,</w:t>
      </w:r>
      <w:r>
        <w:rPr>
          <w:color w:val="231F20"/>
          <w:spacing w:val="-1"/>
          <w:w w:val="105"/>
          <w:sz w:val="16"/>
        </w:rPr>
        <w:t xml:space="preserve"> </w:t>
      </w:r>
      <w:r>
        <w:rPr>
          <w:color w:val="231F20"/>
          <w:w w:val="105"/>
          <w:sz w:val="16"/>
        </w:rPr>
        <w:t>J.</w:t>
      </w:r>
      <w:r>
        <w:rPr>
          <w:color w:val="231F20"/>
          <w:spacing w:val="-1"/>
          <w:w w:val="105"/>
          <w:sz w:val="16"/>
        </w:rPr>
        <w:t xml:space="preserve"> </w:t>
      </w:r>
      <w:r>
        <w:rPr>
          <w:color w:val="231F20"/>
          <w:w w:val="105"/>
          <w:sz w:val="16"/>
        </w:rPr>
        <w:t>A.</w:t>
      </w:r>
      <w:r>
        <w:rPr>
          <w:color w:val="231F20"/>
          <w:spacing w:val="-1"/>
          <w:w w:val="105"/>
          <w:sz w:val="16"/>
        </w:rPr>
        <w:t xml:space="preserve"> </w:t>
      </w:r>
      <w:r>
        <w:rPr>
          <w:color w:val="231F20"/>
          <w:w w:val="105"/>
          <w:sz w:val="16"/>
        </w:rPr>
        <w:t>N.</w:t>
      </w:r>
      <w:r>
        <w:rPr>
          <w:color w:val="231F20"/>
          <w:spacing w:val="-1"/>
          <w:w w:val="105"/>
          <w:sz w:val="16"/>
        </w:rPr>
        <w:t xml:space="preserve"> </w:t>
      </w:r>
      <w:r>
        <w:rPr>
          <w:color w:val="231F20"/>
          <w:w w:val="105"/>
          <w:sz w:val="16"/>
        </w:rPr>
        <w:t>and</w:t>
      </w:r>
      <w:r>
        <w:rPr>
          <w:color w:val="231F20"/>
          <w:spacing w:val="-1"/>
          <w:w w:val="105"/>
          <w:sz w:val="16"/>
        </w:rPr>
        <w:t xml:space="preserve"> </w:t>
      </w:r>
      <w:r>
        <w:rPr>
          <w:color w:val="231F20"/>
          <w:w w:val="105"/>
          <w:sz w:val="16"/>
        </w:rPr>
        <w:t>L.</w:t>
      </w:r>
      <w:r>
        <w:rPr>
          <w:color w:val="231F20"/>
          <w:spacing w:val="-1"/>
          <w:w w:val="105"/>
          <w:sz w:val="16"/>
        </w:rPr>
        <w:t xml:space="preserve"> </w:t>
      </w:r>
      <w:r>
        <w:rPr>
          <w:color w:val="231F20"/>
          <w:w w:val="105"/>
          <w:sz w:val="16"/>
        </w:rPr>
        <w:t>Van Lent</w:t>
      </w:r>
      <w:r>
        <w:rPr>
          <w:color w:val="231F20"/>
          <w:spacing w:val="-2"/>
          <w:w w:val="105"/>
          <w:sz w:val="16"/>
        </w:rPr>
        <w:t xml:space="preserve"> </w:t>
      </w:r>
      <w:r>
        <w:rPr>
          <w:color w:val="231F20"/>
          <w:w w:val="105"/>
          <w:sz w:val="16"/>
        </w:rPr>
        <w:t>(2007),</w:t>
      </w:r>
      <w:r>
        <w:rPr>
          <w:color w:val="231F20"/>
          <w:spacing w:val="-1"/>
          <w:w w:val="105"/>
          <w:sz w:val="16"/>
        </w:rPr>
        <w:t xml:space="preserve"> </w:t>
      </w:r>
      <w:r>
        <w:rPr>
          <w:color w:val="231F20"/>
          <w:w w:val="105"/>
          <w:sz w:val="16"/>
        </w:rPr>
        <w:t>‘Assessing</w:t>
      </w:r>
      <w:r>
        <w:rPr>
          <w:color w:val="231F20"/>
          <w:spacing w:val="-2"/>
          <w:w w:val="105"/>
          <w:sz w:val="16"/>
        </w:rPr>
        <w:t xml:space="preserve"> </w:t>
      </w:r>
      <w:r>
        <w:rPr>
          <w:color w:val="231F20"/>
          <w:w w:val="105"/>
          <w:sz w:val="16"/>
        </w:rPr>
        <w:t>the</w:t>
      </w:r>
      <w:r>
        <w:rPr>
          <w:color w:val="231F20"/>
          <w:spacing w:val="-2"/>
          <w:w w:val="105"/>
          <w:sz w:val="16"/>
        </w:rPr>
        <w:t xml:space="preserve"> </w:t>
      </w:r>
      <w:r>
        <w:rPr>
          <w:color w:val="231F20"/>
          <w:w w:val="105"/>
          <w:sz w:val="16"/>
        </w:rPr>
        <w:t>Performance</w:t>
      </w:r>
      <w:r>
        <w:rPr>
          <w:color w:val="231F20"/>
          <w:spacing w:val="-4"/>
          <w:w w:val="105"/>
          <w:sz w:val="16"/>
        </w:rPr>
        <w:t xml:space="preserve"> </w:t>
      </w:r>
      <w:r>
        <w:rPr>
          <w:color w:val="231F20"/>
          <w:w w:val="105"/>
          <w:sz w:val="16"/>
        </w:rPr>
        <w:t>of Business</w:t>
      </w:r>
      <w:r>
        <w:rPr>
          <w:color w:val="231F20"/>
          <w:spacing w:val="-2"/>
          <w:w w:val="105"/>
          <w:sz w:val="16"/>
        </w:rPr>
        <w:t xml:space="preserve"> </w:t>
      </w:r>
      <w:r>
        <w:rPr>
          <w:color w:val="231F20"/>
          <w:w w:val="105"/>
          <w:sz w:val="16"/>
        </w:rPr>
        <w:t>Unit</w:t>
      </w:r>
      <w:r>
        <w:rPr>
          <w:color w:val="231F20"/>
          <w:spacing w:val="-2"/>
          <w:w w:val="105"/>
          <w:sz w:val="16"/>
        </w:rPr>
        <w:t xml:space="preserve"> </w:t>
      </w:r>
      <w:r>
        <w:rPr>
          <w:color w:val="231F20"/>
          <w:w w:val="105"/>
          <w:sz w:val="16"/>
        </w:rPr>
        <w:t xml:space="preserve">Managers’, </w:t>
      </w:r>
      <w:r>
        <w:rPr>
          <w:i/>
          <w:color w:val="231F20"/>
          <w:w w:val="105"/>
          <w:sz w:val="16"/>
        </w:rPr>
        <w:t>Jour- nal of Accounting Research</w:t>
      </w:r>
      <w:r>
        <w:rPr>
          <w:color w:val="231F20"/>
          <w:w w:val="105"/>
          <w:sz w:val="16"/>
        </w:rPr>
        <w:t>, Vol. 45, No. 4, pp. 667–97.</w:t>
      </w:r>
    </w:p>
    <w:p w14:paraId="13C019D4" w14:textId="77777777" w:rsidR="004A5C99" w:rsidRDefault="0027463A">
      <w:pPr>
        <w:spacing w:before="69" w:line="235" w:lineRule="auto"/>
        <w:ind w:left="522" w:hanging="461"/>
        <w:rPr>
          <w:sz w:val="16"/>
        </w:rPr>
      </w:pPr>
      <w:r>
        <w:rPr>
          <w:color w:val="231F20"/>
          <w:w w:val="105"/>
          <w:sz w:val="16"/>
        </w:rPr>
        <w:t xml:space="preserve">Bowie, N. </w:t>
      </w:r>
      <w:proofErr w:type="gramStart"/>
      <w:r>
        <w:rPr>
          <w:color w:val="231F20"/>
          <w:w w:val="105"/>
          <w:sz w:val="16"/>
        </w:rPr>
        <w:t>E.</w:t>
      </w:r>
      <w:proofErr w:type="gramEnd"/>
      <w:r>
        <w:rPr>
          <w:color w:val="231F20"/>
          <w:w w:val="105"/>
          <w:sz w:val="16"/>
        </w:rPr>
        <w:t xml:space="preserve"> and R. E. Freeman (1992), </w:t>
      </w:r>
      <w:r>
        <w:rPr>
          <w:i/>
          <w:color w:val="231F20"/>
          <w:w w:val="105"/>
          <w:sz w:val="16"/>
        </w:rPr>
        <w:t>Ethics and Agency Theory: An Introduction</w:t>
      </w:r>
      <w:r>
        <w:rPr>
          <w:color w:val="231F20"/>
          <w:w w:val="105"/>
          <w:sz w:val="16"/>
        </w:rPr>
        <w:t>, Oxford University</w:t>
      </w:r>
      <w:r>
        <w:rPr>
          <w:color w:val="231F20"/>
          <w:spacing w:val="40"/>
          <w:w w:val="105"/>
          <w:sz w:val="16"/>
        </w:rPr>
        <w:t xml:space="preserve"> </w:t>
      </w:r>
      <w:r>
        <w:rPr>
          <w:color w:val="231F20"/>
          <w:w w:val="105"/>
          <w:sz w:val="16"/>
        </w:rPr>
        <w:t>Press, New York.</w:t>
      </w:r>
    </w:p>
    <w:p w14:paraId="4BAB92E3" w14:textId="77777777" w:rsidR="004A5C99" w:rsidRDefault="0027463A">
      <w:pPr>
        <w:spacing w:before="59" w:line="235" w:lineRule="auto"/>
        <w:ind w:left="522" w:hanging="461"/>
        <w:rPr>
          <w:sz w:val="16"/>
        </w:rPr>
      </w:pPr>
      <w:r>
        <w:rPr>
          <w:color w:val="231F20"/>
          <w:w w:val="105"/>
          <w:sz w:val="16"/>
        </w:rPr>
        <w:t>Boyd,</w:t>
      </w:r>
      <w:r>
        <w:rPr>
          <w:color w:val="231F20"/>
          <w:spacing w:val="33"/>
          <w:w w:val="105"/>
          <w:sz w:val="16"/>
        </w:rPr>
        <w:t xml:space="preserve"> </w:t>
      </w:r>
      <w:r>
        <w:rPr>
          <w:color w:val="231F20"/>
          <w:w w:val="105"/>
          <w:sz w:val="16"/>
        </w:rPr>
        <w:t>T.,</w:t>
      </w:r>
      <w:r>
        <w:rPr>
          <w:color w:val="231F20"/>
          <w:spacing w:val="36"/>
          <w:w w:val="105"/>
          <w:sz w:val="16"/>
        </w:rPr>
        <w:t xml:space="preserve"> </w:t>
      </w:r>
      <w:r>
        <w:rPr>
          <w:color w:val="231F20"/>
          <w:w w:val="105"/>
          <w:sz w:val="16"/>
        </w:rPr>
        <w:t>P.</w:t>
      </w:r>
      <w:r>
        <w:rPr>
          <w:color w:val="231F20"/>
          <w:spacing w:val="36"/>
          <w:w w:val="105"/>
          <w:sz w:val="16"/>
        </w:rPr>
        <w:t xml:space="preserve"> </w:t>
      </w:r>
      <w:r>
        <w:rPr>
          <w:color w:val="231F20"/>
          <w:w w:val="105"/>
          <w:sz w:val="16"/>
        </w:rPr>
        <w:t>Brown,</w:t>
      </w:r>
      <w:r>
        <w:rPr>
          <w:color w:val="231F20"/>
          <w:spacing w:val="36"/>
          <w:w w:val="105"/>
          <w:sz w:val="16"/>
        </w:rPr>
        <w:t xml:space="preserve"> </w:t>
      </w:r>
      <w:r>
        <w:rPr>
          <w:color w:val="231F20"/>
          <w:w w:val="105"/>
          <w:sz w:val="16"/>
        </w:rPr>
        <w:t>and</w:t>
      </w:r>
      <w:r>
        <w:rPr>
          <w:color w:val="231F20"/>
          <w:spacing w:val="33"/>
          <w:w w:val="105"/>
          <w:sz w:val="16"/>
        </w:rPr>
        <w:t xml:space="preserve"> </w:t>
      </w:r>
      <w:r>
        <w:rPr>
          <w:color w:val="231F20"/>
          <w:w w:val="105"/>
          <w:sz w:val="16"/>
        </w:rPr>
        <w:t>A.</w:t>
      </w:r>
      <w:r>
        <w:rPr>
          <w:color w:val="231F20"/>
          <w:spacing w:val="35"/>
          <w:w w:val="105"/>
          <w:sz w:val="16"/>
        </w:rPr>
        <w:t xml:space="preserve"> </w:t>
      </w:r>
      <w:r>
        <w:rPr>
          <w:color w:val="231F20"/>
          <w:w w:val="105"/>
          <w:sz w:val="16"/>
        </w:rPr>
        <w:t>Szimayer</w:t>
      </w:r>
      <w:r>
        <w:rPr>
          <w:color w:val="231F20"/>
          <w:spacing w:val="32"/>
          <w:w w:val="105"/>
          <w:sz w:val="16"/>
        </w:rPr>
        <w:t xml:space="preserve"> </w:t>
      </w:r>
      <w:r>
        <w:rPr>
          <w:color w:val="231F20"/>
          <w:w w:val="105"/>
          <w:sz w:val="16"/>
        </w:rPr>
        <w:t>(2007),</w:t>
      </w:r>
      <w:r>
        <w:rPr>
          <w:color w:val="231F20"/>
          <w:spacing w:val="33"/>
          <w:w w:val="105"/>
          <w:sz w:val="16"/>
        </w:rPr>
        <w:t xml:space="preserve"> </w:t>
      </w:r>
      <w:r>
        <w:rPr>
          <w:color w:val="231F20"/>
          <w:w w:val="105"/>
          <w:sz w:val="16"/>
        </w:rPr>
        <w:t>‘What</w:t>
      </w:r>
      <w:r>
        <w:rPr>
          <w:color w:val="231F20"/>
          <w:spacing w:val="35"/>
          <w:w w:val="105"/>
          <w:sz w:val="16"/>
        </w:rPr>
        <w:t xml:space="preserve"> </w:t>
      </w:r>
      <w:r>
        <w:rPr>
          <w:color w:val="231F20"/>
          <w:w w:val="105"/>
          <w:sz w:val="16"/>
        </w:rPr>
        <w:t>Determines</w:t>
      </w:r>
      <w:r>
        <w:rPr>
          <w:color w:val="231F20"/>
          <w:spacing w:val="35"/>
          <w:w w:val="105"/>
          <w:sz w:val="16"/>
        </w:rPr>
        <w:t xml:space="preserve"> </w:t>
      </w:r>
      <w:r>
        <w:rPr>
          <w:color w:val="231F20"/>
          <w:w w:val="105"/>
          <w:sz w:val="16"/>
        </w:rPr>
        <w:t>Early</w:t>
      </w:r>
      <w:r>
        <w:rPr>
          <w:color w:val="231F20"/>
          <w:spacing w:val="33"/>
          <w:w w:val="105"/>
          <w:sz w:val="16"/>
        </w:rPr>
        <w:t xml:space="preserve"> </w:t>
      </w:r>
      <w:r>
        <w:rPr>
          <w:color w:val="231F20"/>
          <w:w w:val="105"/>
          <w:sz w:val="16"/>
        </w:rPr>
        <w:t>Exercise</w:t>
      </w:r>
      <w:r>
        <w:rPr>
          <w:color w:val="231F20"/>
          <w:spacing w:val="32"/>
          <w:w w:val="105"/>
          <w:sz w:val="16"/>
        </w:rPr>
        <w:t xml:space="preserve"> </w:t>
      </w:r>
      <w:r>
        <w:rPr>
          <w:color w:val="231F20"/>
          <w:w w:val="105"/>
          <w:sz w:val="16"/>
        </w:rPr>
        <w:t>of</w:t>
      </w:r>
      <w:r>
        <w:rPr>
          <w:color w:val="231F20"/>
          <w:spacing w:val="35"/>
          <w:w w:val="105"/>
          <w:sz w:val="16"/>
        </w:rPr>
        <w:t xml:space="preserve"> </w:t>
      </w:r>
      <w:r>
        <w:rPr>
          <w:color w:val="231F20"/>
          <w:w w:val="105"/>
          <w:sz w:val="16"/>
        </w:rPr>
        <w:t>Employee</w:t>
      </w:r>
      <w:r>
        <w:rPr>
          <w:color w:val="231F20"/>
          <w:spacing w:val="33"/>
          <w:w w:val="105"/>
          <w:sz w:val="16"/>
        </w:rPr>
        <w:t xml:space="preserve"> </w:t>
      </w:r>
      <w:r>
        <w:rPr>
          <w:color w:val="231F20"/>
          <w:w w:val="105"/>
          <w:sz w:val="16"/>
        </w:rPr>
        <w:t xml:space="preserve">Stock Options in Australia?’, </w:t>
      </w:r>
      <w:r>
        <w:rPr>
          <w:i/>
          <w:color w:val="231F20"/>
          <w:w w:val="105"/>
          <w:sz w:val="16"/>
        </w:rPr>
        <w:t>Accounting and Finance</w:t>
      </w:r>
      <w:r>
        <w:rPr>
          <w:color w:val="231F20"/>
          <w:w w:val="105"/>
          <w:sz w:val="16"/>
        </w:rPr>
        <w:t>, Vol. 46, No. 5, pp. 165–85.</w:t>
      </w:r>
    </w:p>
    <w:p w14:paraId="102EE323" w14:textId="77777777" w:rsidR="004A5C99" w:rsidRDefault="0027463A">
      <w:pPr>
        <w:spacing w:before="57"/>
        <w:ind w:left="62"/>
        <w:rPr>
          <w:sz w:val="16"/>
        </w:rPr>
      </w:pPr>
      <w:r>
        <w:rPr>
          <w:color w:val="231F20"/>
          <w:w w:val="105"/>
          <w:sz w:val="16"/>
        </w:rPr>
        <w:t>Boyle,</w:t>
      </w:r>
      <w:r>
        <w:rPr>
          <w:color w:val="231F20"/>
          <w:spacing w:val="-10"/>
          <w:w w:val="105"/>
          <w:sz w:val="16"/>
        </w:rPr>
        <w:t xml:space="preserve"> </w:t>
      </w:r>
      <w:r>
        <w:rPr>
          <w:color w:val="231F20"/>
          <w:w w:val="105"/>
          <w:sz w:val="16"/>
        </w:rPr>
        <w:t>G.</w:t>
      </w:r>
      <w:r>
        <w:rPr>
          <w:color w:val="231F20"/>
          <w:spacing w:val="-9"/>
          <w:w w:val="105"/>
          <w:sz w:val="16"/>
        </w:rPr>
        <w:t xml:space="preserve"> </w:t>
      </w:r>
      <w:r>
        <w:rPr>
          <w:color w:val="231F20"/>
          <w:w w:val="105"/>
          <w:sz w:val="16"/>
        </w:rPr>
        <w:t>(2012),</w:t>
      </w:r>
      <w:r>
        <w:rPr>
          <w:color w:val="231F20"/>
          <w:spacing w:val="-9"/>
          <w:w w:val="105"/>
          <w:sz w:val="16"/>
        </w:rPr>
        <w:t xml:space="preserve"> </w:t>
      </w:r>
      <w:r>
        <w:rPr>
          <w:color w:val="231F20"/>
          <w:w w:val="105"/>
          <w:sz w:val="16"/>
        </w:rPr>
        <w:t>‘Separating</w:t>
      </w:r>
      <w:r>
        <w:rPr>
          <w:color w:val="231F20"/>
          <w:spacing w:val="-12"/>
          <w:w w:val="105"/>
          <w:sz w:val="16"/>
        </w:rPr>
        <w:t xml:space="preserve"> </w:t>
      </w:r>
      <w:r>
        <w:rPr>
          <w:color w:val="231F20"/>
          <w:w w:val="105"/>
          <w:sz w:val="16"/>
        </w:rPr>
        <w:t>the</w:t>
      </w:r>
      <w:r>
        <w:rPr>
          <w:color w:val="231F20"/>
          <w:spacing w:val="-8"/>
          <w:w w:val="105"/>
          <w:sz w:val="16"/>
        </w:rPr>
        <w:t xml:space="preserve"> </w:t>
      </w:r>
      <w:r>
        <w:rPr>
          <w:color w:val="231F20"/>
          <w:w w:val="105"/>
          <w:sz w:val="16"/>
        </w:rPr>
        <w:t>Facts</w:t>
      </w:r>
      <w:r>
        <w:rPr>
          <w:color w:val="231F20"/>
          <w:spacing w:val="-9"/>
          <w:w w:val="105"/>
          <w:sz w:val="16"/>
        </w:rPr>
        <w:t xml:space="preserve"> </w:t>
      </w:r>
      <w:r>
        <w:rPr>
          <w:color w:val="231F20"/>
          <w:w w:val="105"/>
          <w:sz w:val="16"/>
        </w:rPr>
        <w:t>from</w:t>
      </w:r>
      <w:r>
        <w:rPr>
          <w:color w:val="231F20"/>
          <w:spacing w:val="-9"/>
          <w:w w:val="105"/>
          <w:sz w:val="16"/>
        </w:rPr>
        <w:t xml:space="preserve"> </w:t>
      </w:r>
      <w:r>
        <w:rPr>
          <w:color w:val="231F20"/>
          <w:w w:val="105"/>
          <w:sz w:val="16"/>
        </w:rPr>
        <w:t>the</w:t>
      </w:r>
      <w:r>
        <w:rPr>
          <w:color w:val="231F20"/>
          <w:spacing w:val="-8"/>
          <w:w w:val="105"/>
          <w:sz w:val="16"/>
        </w:rPr>
        <w:t xml:space="preserve"> </w:t>
      </w:r>
      <w:r>
        <w:rPr>
          <w:color w:val="231F20"/>
          <w:w w:val="105"/>
          <w:sz w:val="16"/>
        </w:rPr>
        <w:t>Fury’,</w:t>
      </w:r>
      <w:r>
        <w:rPr>
          <w:color w:val="231F20"/>
          <w:spacing w:val="-8"/>
          <w:w w:val="105"/>
          <w:sz w:val="16"/>
        </w:rPr>
        <w:t xml:space="preserve"> </w:t>
      </w:r>
      <w:r>
        <w:rPr>
          <w:i/>
          <w:color w:val="231F20"/>
          <w:w w:val="105"/>
          <w:sz w:val="16"/>
        </w:rPr>
        <w:t>Competition</w:t>
      </w:r>
      <w:r>
        <w:rPr>
          <w:i/>
          <w:color w:val="231F20"/>
          <w:spacing w:val="-9"/>
          <w:w w:val="105"/>
          <w:sz w:val="16"/>
        </w:rPr>
        <w:t xml:space="preserve"> </w:t>
      </w:r>
      <w:r>
        <w:rPr>
          <w:i/>
          <w:color w:val="231F20"/>
          <w:w w:val="105"/>
          <w:sz w:val="16"/>
        </w:rPr>
        <w:t>and</w:t>
      </w:r>
      <w:r>
        <w:rPr>
          <w:i/>
          <w:color w:val="231F20"/>
          <w:spacing w:val="-9"/>
          <w:w w:val="105"/>
          <w:sz w:val="16"/>
        </w:rPr>
        <w:t xml:space="preserve"> </w:t>
      </w:r>
      <w:r>
        <w:rPr>
          <w:i/>
          <w:color w:val="231F20"/>
          <w:w w:val="105"/>
          <w:sz w:val="16"/>
        </w:rPr>
        <w:t>Regulation</w:t>
      </w:r>
      <w:r>
        <w:rPr>
          <w:i/>
          <w:color w:val="231F20"/>
          <w:spacing w:val="-10"/>
          <w:w w:val="105"/>
          <w:sz w:val="16"/>
        </w:rPr>
        <w:t xml:space="preserve"> </w:t>
      </w:r>
      <w:r>
        <w:rPr>
          <w:i/>
          <w:color w:val="231F20"/>
          <w:w w:val="105"/>
          <w:sz w:val="16"/>
        </w:rPr>
        <w:t>Times</w:t>
      </w:r>
      <w:r>
        <w:rPr>
          <w:color w:val="231F20"/>
          <w:w w:val="105"/>
          <w:sz w:val="16"/>
        </w:rPr>
        <w:t>,</w:t>
      </w:r>
      <w:r>
        <w:rPr>
          <w:color w:val="231F20"/>
          <w:spacing w:val="-9"/>
          <w:w w:val="105"/>
          <w:sz w:val="16"/>
        </w:rPr>
        <w:t xml:space="preserve"> </w:t>
      </w:r>
      <w:r>
        <w:rPr>
          <w:color w:val="231F20"/>
          <w:w w:val="105"/>
          <w:sz w:val="16"/>
        </w:rPr>
        <w:t>Vol.</w:t>
      </w:r>
      <w:r>
        <w:rPr>
          <w:color w:val="231F20"/>
          <w:spacing w:val="-8"/>
          <w:w w:val="105"/>
          <w:sz w:val="16"/>
        </w:rPr>
        <w:t xml:space="preserve"> </w:t>
      </w:r>
      <w:r>
        <w:rPr>
          <w:color w:val="231F20"/>
          <w:w w:val="105"/>
          <w:sz w:val="16"/>
        </w:rPr>
        <w:t>37,</w:t>
      </w:r>
      <w:r>
        <w:rPr>
          <w:color w:val="231F20"/>
          <w:spacing w:val="-10"/>
          <w:w w:val="105"/>
          <w:sz w:val="16"/>
        </w:rPr>
        <w:t xml:space="preserve"> </w:t>
      </w:r>
      <w:r>
        <w:rPr>
          <w:color w:val="231F20"/>
          <w:w w:val="105"/>
          <w:sz w:val="16"/>
        </w:rPr>
        <w:t>pp.</w:t>
      </w:r>
      <w:r>
        <w:rPr>
          <w:color w:val="231F20"/>
          <w:spacing w:val="-9"/>
          <w:w w:val="105"/>
          <w:sz w:val="16"/>
        </w:rPr>
        <w:t xml:space="preserve"> </w:t>
      </w:r>
      <w:r>
        <w:rPr>
          <w:color w:val="231F20"/>
          <w:spacing w:val="-4"/>
          <w:w w:val="105"/>
          <w:sz w:val="16"/>
        </w:rPr>
        <w:t>6–7.</w:t>
      </w:r>
    </w:p>
    <w:p w14:paraId="71CC72EE" w14:textId="77777777" w:rsidR="004A5C99" w:rsidRDefault="0027463A">
      <w:pPr>
        <w:spacing w:before="61" w:line="232" w:lineRule="auto"/>
        <w:ind w:left="522" w:hanging="461"/>
        <w:rPr>
          <w:sz w:val="16"/>
        </w:rPr>
      </w:pPr>
      <w:r>
        <w:rPr>
          <w:color w:val="231F20"/>
          <w:w w:val="105"/>
          <w:sz w:val="16"/>
        </w:rPr>
        <w:t xml:space="preserve">Boyle, </w:t>
      </w:r>
      <w:proofErr w:type="gramStart"/>
      <w:r>
        <w:rPr>
          <w:color w:val="231F20"/>
          <w:w w:val="105"/>
          <w:sz w:val="16"/>
        </w:rPr>
        <w:t>G.</w:t>
      </w:r>
      <w:proofErr w:type="gramEnd"/>
      <w:r>
        <w:rPr>
          <w:color w:val="231F20"/>
          <w:w w:val="105"/>
          <w:sz w:val="16"/>
        </w:rPr>
        <w:t xml:space="preserve"> and S. Rademaker (2014), ‘Are Bureaucrats Really Paid Like Bureaucrats?’, available at http:// ssrn.com/abstract=2275016, accessed 11 October 2016.</w:t>
      </w:r>
    </w:p>
    <w:p w14:paraId="4B61FDA9" w14:textId="77777777" w:rsidR="004A5C99" w:rsidRDefault="0027463A">
      <w:pPr>
        <w:spacing w:before="61" w:line="235" w:lineRule="auto"/>
        <w:ind w:left="522" w:hanging="461"/>
        <w:rPr>
          <w:sz w:val="16"/>
        </w:rPr>
      </w:pPr>
      <w:r>
        <w:rPr>
          <w:color w:val="231F20"/>
          <w:w w:val="105"/>
          <w:sz w:val="16"/>
        </w:rPr>
        <w:t xml:space="preserve">Boyle, </w:t>
      </w:r>
      <w:proofErr w:type="gramStart"/>
      <w:r>
        <w:rPr>
          <w:color w:val="231F20"/>
          <w:w w:val="105"/>
          <w:sz w:val="16"/>
        </w:rPr>
        <w:t>G.</w:t>
      </w:r>
      <w:proofErr w:type="gramEnd"/>
      <w:r>
        <w:rPr>
          <w:color w:val="231F20"/>
          <w:w w:val="105"/>
          <w:sz w:val="16"/>
        </w:rPr>
        <w:t xml:space="preserve"> and H. Roberts (2013), ‘CEO Presence on the Compensation Committee: A Puzzle’, </w:t>
      </w:r>
      <w:r>
        <w:rPr>
          <w:i/>
          <w:color w:val="231F20"/>
          <w:w w:val="105"/>
          <w:sz w:val="16"/>
        </w:rPr>
        <w:t>Journal of Economics and Business</w:t>
      </w:r>
      <w:r>
        <w:rPr>
          <w:color w:val="231F20"/>
          <w:w w:val="105"/>
          <w:sz w:val="16"/>
        </w:rPr>
        <w:t>, Vol. 70, pp. 16–26.</w:t>
      </w:r>
    </w:p>
    <w:p w14:paraId="094D1723" w14:textId="77777777" w:rsidR="004A5C99" w:rsidRDefault="0027463A">
      <w:pPr>
        <w:spacing w:before="70" w:line="235" w:lineRule="auto"/>
        <w:ind w:left="522" w:hanging="461"/>
        <w:rPr>
          <w:sz w:val="16"/>
        </w:rPr>
      </w:pPr>
      <w:r>
        <w:rPr>
          <w:color w:val="231F20"/>
          <w:w w:val="105"/>
          <w:sz w:val="16"/>
        </w:rPr>
        <w:t>Boyle,</w:t>
      </w:r>
      <w:r>
        <w:rPr>
          <w:color w:val="231F20"/>
          <w:spacing w:val="15"/>
          <w:w w:val="105"/>
          <w:sz w:val="16"/>
        </w:rPr>
        <w:t xml:space="preserve"> </w:t>
      </w:r>
      <w:r>
        <w:rPr>
          <w:color w:val="231F20"/>
          <w:w w:val="105"/>
          <w:sz w:val="16"/>
        </w:rPr>
        <w:t>G.,</w:t>
      </w:r>
      <w:r>
        <w:rPr>
          <w:color w:val="231F20"/>
          <w:spacing w:val="15"/>
          <w:w w:val="105"/>
          <w:sz w:val="16"/>
        </w:rPr>
        <w:t xml:space="preserve"> </w:t>
      </w:r>
      <w:r>
        <w:rPr>
          <w:color w:val="231F20"/>
          <w:w w:val="105"/>
          <w:sz w:val="16"/>
        </w:rPr>
        <w:t>G.</w:t>
      </w:r>
      <w:r>
        <w:rPr>
          <w:color w:val="231F20"/>
          <w:spacing w:val="15"/>
          <w:w w:val="105"/>
          <w:sz w:val="16"/>
        </w:rPr>
        <w:t xml:space="preserve"> </w:t>
      </w:r>
      <w:r>
        <w:rPr>
          <w:color w:val="231F20"/>
          <w:w w:val="105"/>
          <w:sz w:val="16"/>
        </w:rPr>
        <w:t>Guthrie,</w:t>
      </w:r>
      <w:r>
        <w:rPr>
          <w:color w:val="231F20"/>
          <w:spacing w:val="15"/>
          <w:w w:val="105"/>
          <w:sz w:val="16"/>
        </w:rPr>
        <w:t xml:space="preserve"> </w:t>
      </w:r>
      <w:r>
        <w:rPr>
          <w:color w:val="231F20"/>
          <w:w w:val="105"/>
          <w:sz w:val="16"/>
        </w:rPr>
        <w:t>and</w:t>
      </w:r>
      <w:r>
        <w:rPr>
          <w:color w:val="231F20"/>
          <w:spacing w:val="15"/>
          <w:w w:val="105"/>
          <w:sz w:val="16"/>
        </w:rPr>
        <w:t xml:space="preserve"> </w:t>
      </w:r>
      <w:r>
        <w:rPr>
          <w:color w:val="231F20"/>
          <w:w w:val="105"/>
          <w:sz w:val="16"/>
        </w:rPr>
        <w:t>L.</w:t>
      </w:r>
      <w:r>
        <w:rPr>
          <w:color w:val="231F20"/>
          <w:spacing w:val="15"/>
          <w:w w:val="105"/>
          <w:sz w:val="16"/>
        </w:rPr>
        <w:t xml:space="preserve"> </w:t>
      </w:r>
      <w:r>
        <w:rPr>
          <w:color w:val="231F20"/>
          <w:w w:val="105"/>
          <w:sz w:val="16"/>
        </w:rPr>
        <w:t>Gorton</w:t>
      </w:r>
      <w:r>
        <w:rPr>
          <w:color w:val="231F20"/>
          <w:spacing w:val="15"/>
          <w:w w:val="105"/>
          <w:sz w:val="16"/>
        </w:rPr>
        <w:t xml:space="preserve"> </w:t>
      </w:r>
      <w:r>
        <w:rPr>
          <w:color w:val="231F20"/>
          <w:w w:val="105"/>
          <w:sz w:val="16"/>
        </w:rPr>
        <w:t>(2010), ‘Holding</w:t>
      </w:r>
      <w:r>
        <w:rPr>
          <w:color w:val="231F20"/>
          <w:spacing w:val="15"/>
          <w:w w:val="105"/>
          <w:sz w:val="16"/>
        </w:rPr>
        <w:t xml:space="preserve"> </w:t>
      </w:r>
      <w:r>
        <w:rPr>
          <w:color w:val="231F20"/>
          <w:w w:val="105"/>
          <w:sz w:val="16"/>
        </w:rPr>
        <w:t>onto Your</w:t>
      </w:r>
      <w:r>
        <w:rPr>
          <w:color w:val="231F20"/>
          <w:spacing w:val="15"/>
          <w:w w:val="105"/>
          <w:sz w:val="16"/>
        </w:rPr>
        <w:t xml:space="preserve"> </w:t>
      </w:r>
      <w:r>
        <w:rPr>
          <w:color w:val="231F20"/>
          <w:w w:val="105"/>
          <w:sz w:val="16"/>
        </w:rPr>
        <w:t>Horses: Conflicts</w:t>
      </w:r>
      <w:r>
        <w:rPr>
          <w:color w:val="231F20"/>
          <w:spacing w:val="15"/>
          <w:w w:val="105"/>
          <w:sz w:val="16"/>
        </w:rPr>
        <w:t xml:space="preserve"> </w:t>
      </w:r>
      <w:r>
        <w:rPr>
          <w:color w:val="231F20"/>
          <w:w w:val="105"/>
          <w:sz w:val="16"/>
        </w:rPr>
        <w:t>of</w:t>
      </w:r>
      <w:r>
        <w:rPr>
          <w:color w:val="231F20"/>
          <w:spacing w:val="15"/>
          <w:w w:val="105"/>
          <w:sz w:val="16"/>
        </w:rPr>
        <w:t xml:space="preserve"> </w:t>
      </w:r>
      <w:r>
        <w:rPr>
          <w:color w:val="231F20"/>
          <w:w w:val="105"/>
          <w:sz w:val="16"/>
        </w:rPr>
        <w:t>Interest in</w:t>
      </w:r>
      <w:r>
        <w:rPr>
          <w:color w:val="231F20"/>
          <w:spacing w:val="15"/>
          <w:w w:val="105"/>
          <w:sz w:val="16"/>
        </w:rPr>
        <w:t xml:space="preserve"> </w:t>
      </w:r>
      <w:r>
        <w:rPr>
          <w:color w:val="231F20"/>
          <w:w w:val="105"/>
          <w:sz w:val="16"/>
        </w:rPr>
        <w:t xml:space="preserve">Asset Management’, </w:t>
      </w:r>
      <w:r>
        <w:rPr>
          <w:i/>
          <w:color w:val="231F20"/>
          <w:w w:val="105"/>
          <w:sz w:val="16"/>
        </w:rPr>
        <w:t>Journal of Law and Economics</w:t>
      </w:r>
      <w:r>
        <w:rPr>
          <w:color w:val="231F20"/>
          <w:w w:val="105"/>
          <w:sz w:val="16"/>
        </w:rPr>
        <w:t>, Vol. 53, No. 4, pp. 689–713.</w:t>
      </w:r>
    </w:p>
    <w:p w14:paraId="6D7D4BEA" w14:textId="77777777" w:rsidR="004A5C99" w:rsidRDefault="0027463A">
      <w:pPr>
        <w:spacing w:before="66" w:line="182" w:lineRule="exact"/>
        <w:ind w:left="62"/>
        <w:rPr>
          <w:sz w:val="16"/>
        </w:rPr>
      </w:pPr>
      <w:r>
        <w:rPr>
          <w:color w:val="231F20"/>
          <w:w w:val="110"/>
          <w:sz w:val="16"/>
        </w:rPr>
        <w:t>Bratton,</w:t>
      </w:r>
      <w:r>
        <w:rPr>
          <w:color w:val="231F20"/>
          <w:spacing w:val="-5"/>
          <w:w w:val="110"/>
          <w:sz w:val="16"/>
        </w:rPr>
        <w:t xml:space="preserve"> </w:t>
      </w:r>
      <w:r>
        <w:rPr>
          <w:color w:val="231F20"/>
          <w:w w:val="110"/>
          <w:sz w:val="16"/>
        </w:rPr>
        <w:t>W.</w:t>
      </w:r>
      <w:r>
        <w:rPr>
          <w:color w:val="231F20"/>
          <w:spacing w:val="-4"/>
          <w:w w:val="110"/>
          <w:sz w:val="16"/>
        </w:rPr>
        <w:t xml:space="preserve"> </w:t>
      </w:r>
      <w:r>
        <w:rPr>
          <w:color w:val="231F20"/>
          <w:w w:val="110"/>
          <w:sz w:val="16"/>
        </w:rPr>
        <w:t>(2002),</w:t>
      </w:r>
      <w:r>
        <w:rPr>
          <w:color w:val="231F20"/>
          <w:spacing w:val="-5"/>
          <w:w w:val="110"/>
          <w:sz w:val="16"/>
        </w:rPr>
        <w:t xml:space="preserve"> </w:t>
      </w:r>
      <w:r>
        <w:rPr>
          <w:color w:val="231F20"/>
          <w:w w:val="110"/>
          <w:sz w:val="16"/>
        </w:rPr>
        <w:t>‘Enron</w:t>
      </w:r>
      <w:r>
        <w:rPr>
          <w:color w:val="231F20"/>
          <w:spacing w:val="-5"/>
          <w:w w:val="110"/>
          <w:sz w:val="16"/>
        </w:rPr>
        <w:t xml:space="preserve"> </w:t>
      </w:r>
      <w:r>
        <w:rPr>
          <w:color w:val="231F20"/>
          <w:w w:val="110"/>
          <w:sz w:val="16"/>
        </w:rPr>
        <w:t>and</w:t>
      </w:r>
      <w:r>
        <w:rPr>
          <w:color w:val="231F20"/>
          <w:spacing w:val="-4"/>
          <w:w w:val="110"/>
          <w:sz w:val="16"/>
        </w:rPr>
        <w:t xml:space="preserve"> </w:t>
      </w:r>
      <w:r>
        <w:rPr>
          <w:color w:val="231F20"/>
          <w:w w:val="110"/>
          <w:sz w:val="16"/>
        </w:rPr>
        <w:t>the</w:t>
      </w:r>
      <w:r>
        <w:rPr>
          <w:color w:val="231F20"/>
          <w:spacing w:val="-4"/>
          <w:w w:val="110"/>
          <w:sz w:val="16"/>
        </w:rPr>
        <w:t xml:space="preserve"> </w:t>
      </w:r>
      <w:r>
        <w:rPr>
          <w:color w:val="231F20"/>
          <w:w w:val="110"/>
          <w:sz w:val="16"/>
        </w:rPr>
        <w:t>Dark</w:t>
      </w:r>
      <w:r>
        <w:rPr>
          <w:color w:val="231F20"/>
          <w:spacing w:val="-6"/>
          <w:w w:val="110"/>
          <w:sz w:val="16"/>
        </w:rPr>
        <w:t xml:space="preserve"> </w:t>
      </w:r>
      <w:r>
        <w:rPr>
          <w:color w:val="231F20"/>
          <w:w w:val="110"/>
          <w:sz w:val="16"/>
        </w:rPr>
        <w:t>Side</w:t>
      </w:r>
      <w:r>
        <w:rPr>
          <w:color w:val="231F20"/>
          <w:spacing w:val="-4"/>
          <w:w w:val="110"/>
          <w:sz w:val="16"/>
        </w:rPr>
        <w:t xml:space="preserve"> </w:t>
      </w:r>
      <w:r>
        <w:rPr>
          <w:color w:val="231F20"/>
          <w:w w:val="110"/>
          <w:sz w:val="16"/>
        </w:rPr>
        <w:t>of</w:t>
      </w:r>
      <w:r>
        <w:rPr>
          <w:color w:val="231F20"/>
          <w:spacing w:val="-4"/>
          <w:w w:val="110"/>
          <w:sz w:val="16"/>
        </w:rPr>
        <w:t xml:space="preserve"> </w:t>
      </w:r>
      <w:r>
        <w:rPr>
          <w:color w:val="231F20"/>
          <w:w w:val="110"/>
          <w:sz w:val="16"/>
        </w:rPr>
        <w:t>Shareholder</w:t>
      </w:r>
      <w:r>
        <w:rPr>
          <w:color w:val="231F20"/>
          <w:spacing w:val="-4"/>
          <w:w w:val="110"/>
          <w:sz w:val="16"/>
        </w:rPr>
        <w:t xml:space="preserve"> </w:t>
      </w:r>
      <w:r>
        <w:rPr>
          <w:color w:val="231F20"/>
          <w:w w:val="110"/>
          <w:sz w:val="16"/>
        </w:rPr>
        <w:t>Value’,</w:t>
      </w:r>
      <w:r>
        <w:rPr>
          <w:color w:val="231F20"/>
          <w:spacing w:val="-4"/>
          <w:w w:val="110"/>
          <w:sz w:val="16"/>
        </w:rPr>
        <w:t xml:space="preserve"> </w:t>
      </w:r>
      <w:r>
        <w:rPr>
          <w:i/>
          <w:color w:val="231F20"/>
          <w:w w:val="110"/>
          <w:sz w:val="16"/>
        </w:rPr>
        <w:t>Tulane</w:t>
      </w:r>
      <w:r>
        <w:rPr>
          <w:i/>
          <w:color w:val="231F20"/>
          <w:spacing w:val="-5"/>
          <w:w w:val="110"/>
          <w:sz w:val="16"/>
        </w:rPr>
        <w:t xml:space="preserve"> </w:t>
      </w:r>
      <w:r>
        <w:rPr>
          <w:i/>
          <w:color w:val="231F20"/>
          <w:w w:val="110"/>
          <w:sz w:val="16"/>
        </w:rPr>
        <w:t>Law</w:t>
      </w:r>
      <w:r>
        <w:rPr>
          <w:i/>
          <w:color w:val="231F20"/>
          <w:spacing w:val="-4"/>
          <w:w w:val="110"/>
          <w:sz w:val="16"/>
        </w:rPr>
        <w:t xml:space="preserve"> </w:t>
      </w:r>
      <w:r>
        <w:rPr>
          <w:i/>
          <w:color w:val="231F20"/>
          <w:w w:val="110"/>
          <w:sz w:val="16"/>
        </w:rPr>
        <w:t>Review</w:t>
      </w:r>
      <w:r>
        <w:rPr>
          <w:color w:val="231F20"/>
          <w:w w:val="110"/>
          <w:sz w:val="16"/>
        </w:rPr>
        <w:t>,</w:t>
      </w:r>
      <w:r>
        <w:rPr>
          <w:color w:val="231F20"/>
          <w:spacing w:val="-4"/>
          <w:w w:val="110"/>
          <w:sz w:val="16"/>
        </w:rPr>
        <w:t xml:space="preserve"> </w:t>
      </w:r>
      <w:r>
        <w:rPr>
          <w:color w:val="231F20"/>
          <w:w w:val="110"/>
          <w:sz w:val="16"/>
        </w:rPr>
        <w:t>Vol.</w:t>
      </w:r>
      <w:r>
        <w:rPr>
          <w:color w:val="231F20"/>
          <w:spacing w:val="-4"/>
          <w:w w:val="110"/>
          <w:sz w:val="16"/>
        </w:rPr>
        <w:t xml:space="preserve"> </w:t>
      </w:r>
      <w:r>
        <w:rPr>
          <w:color w:val="231F20"/>
          <w:w w:val="110"/>
          <w:sz w:val="16"/>
        </w:rPr>
        <w:t>76,</w:t>
      </w:r>
      <w:r>
        <w:rPr>
          <w:color w:val="231F20"/>
          <w:spacing w:val="-4"/>
          <w:w w:val="110"/>
          <w:sz w:val="16"/>
        </w:rPr>
        <w:t xml:space="preserve"> </w:t>
      </w:r>
      <w:r>
        <w:rPr>
          <w:color w:val="231F20"/>
          <w:spacing w:val="-5"/>
          <w:w w:val="110"/>
          <w:sz w:val="16"/>
        </w:rPr>
        <w:t>pp.</w:t>
      </w:r>
    </w:p>
    <w:p w14:paraId="7AD644AB" w14:textId="77777777" w:rsidR="004A5C99" w:rsidRDefault="0027463A">
      <w:pPr>
        <w:spacing w:line="182" w:lineRule="exact"/>
        <w:ind w:left="522"/>
        <w:rPr>
          <w:sz w:val="16"/>
        </w:rPr>
      </w:pPr>
      <w:r>
        <w:rPr>
          <w:color w:val="231F20"/>
          <w:spacing w:val="-2"/>
          <w:sz w:val="16"/>
        </w:rPr>
        <w:t>1275–361.</w:t>
      </w:r>
    </w:p>
    <w:p w14:paraId="09154D49" w14:textId="77777777" w:rsidR="004A5C99" w:rsidRDefault="0027463A">
      <w:pPr>
        <w:spacing w:before="71" w:line="232" w:lineRule="auto"/>
        <w:ind w:left="522" w:right="162" w:hanging="461"/>
        <w:jc w:val="both"/>
        <w:rPr>
          <w:sz w:val="16"/>
        </w:rPr>
      </w:pPr>
      <w:r>
        <w:rPr>
          <w:color w:val="231F20"/>
          <w:w w:val="105"/>
          <w:sz w:val="16"/>
        </w:rPr>
        <w:t xml:space="preserve">Brenner, M., R. Sundaram, and D. Yermack (2005), ‘On Recissions in Executive Stock Options’, </w:t>
      </w:r>
      <w:r>
        <w:rPr>
          <w:i/>
          <w:color w:val="231F20"/>
          <w:w w:val="105"/>
          <w:sz w:val="16"/>
        </w:rPr>
        <w:t>Journal of Business</w:t>
      </w:r>
      <w:r>
        <w:rPr>
          <w:color w:val="231F20"/>
          <w:w w:val="105"/>
          <w:sz w:val="16"/>
        </w:rPr>
        <w:t>, Vol. 78, No. 5, pp. 1809–35.</w:t>
      </w:r>
    </w:p>
    <w:p w14:paraId="1142920F" w14:textId="77777777" w:rsidR="004A5C99" w:rsidRDefault="0027463A">
      <w:pPr>
        <w:spacing w:before="71" w:line="235" w:lineRule="auto"/>
        <w:ind w:left="522" w:right="158" w:hanging="461"/>
        <w:jc w:val="both"/>
        <w:rPr>
          <w:sz w:val="16"/>
        </w:rPr>
      </w:pPr>
      <w:r>
        <w:rPr>
          <w:color w:val="231F20"/>
          <w:w w:val="105"/>
          <w:sz w:val="16"/>
        </w:rPr>
        <w:t>Brockner, J., P. A.</w:t>
      </w:r>
      <w:r>
        <w:rPr>
          <w:color w:val="231F20"/>
          <w:w w:val="105"/>
          <w:sz w:val="16"/>
        </w:rPr>
        <w:t xml:space="preserve"> Siegel, J. P. Daly, T. </w:t>
      </w:r>
      <w:proofErr w:type="gramStart"/>
      <w:r>
        <w:rPr>
          <w:color w:val="231F20"/>
          <w:w w:val="105"/>
          <w:sz w:val="16"/>
        </w:rPr>
        <w:t>Tyler</w:t>
      </w:r>
      <w:proofErr w:type="gramEnd"/>
      <w:r>
        <w:rPr>
          <w:color w:val="231F20"/>
          <w:w w:val="105"/>
          <w:sz w:val="16"/>
        </w:rPr>
        <w:t xml:space="preserve"> and C. Martin (1997), ‘When Trust Matters: The</w:t>
      </w:r>
      <w:r>
        <w:rPr>
          <w:color w:val="231F20"/>
          <w:spacing w:val="80"/>
          <w:w w:val="105"/>
          <w:sz w:val="16"/>
        </w:rPr>
        <w:t xml:space="preserve"> </w:t>
      </w:r>
      <w:r>
        <w:rPr>
          <w:color w:val="231F20"/>
          <w:w w:val="105"/>
          <w:sz w:val="16"/>
        </w:rPr>
        <w:t>Moderating</w:t>
      </w:r>
      <w:r>
        <w:rPr>
          <w:color w:val="231F20"/>
          <w:spacing w:val="80"/>
          <w:w w:val="105"/>
          <w:sz w:val="16"/>
        </w:rPr>
        <w:t xml:space="preserve"> </w:t>
      </w:r>
      <w:r>
        <w:rPr>
          <w:color w:val="231F20"/>
          <w:w w:val="105"/>
          <w:sz w:val="16"/>
        </w:rPr>
        <w:t>Effect</w:t>
      </w:r>
      <w:r>
        <w:rPr>
          <w:color w:val="231F20"/>
          <w:spacing w:val="80"/>
          <w:w w:val="105"/>
          <w:sz w:val="16"/>
        </w:rPr>
        <w:t xml:space="preserve"> </w:t>
      </w:r>
      <w:r>
        <w:rPr>
          <w:color w:val="231F20"/>
          <w:w w:val="105"/>
          <w:sz w:val="16"/>
        </w:rPr>
        <w:t>of</w:t>
      </w:r>
      <w:r>
        <w:rPr>
          <w:color w:val="231F20"/>
          <w:spacing w:val="80"/>
          <w:w w:val="105"/>
          <w:sz w:val="16"/>
        </w:rPr>
        <w:t xml:space="preserve"> </w:t>
      </w:r>
      <w:r>
        <w:rPr>
          <w:color w:val="231F20"/>
          <w:w w:val="105"/>
          <w:sz w:val="16"/>
        </w:rPr>
        <w:t>Outcome</w:t>
      </w:r>
      <w:r>
        <w:rPr>
          <w:color w:val="231F20"/>
          <w:spacing w:val="80"/>
          <w:w w:val="105"/>
          <w:sz w:val="16"/>
        </w:rPr>
        <w:t xml:space="preserve"> </w:t>
      </w:r>
      <w:r>
        <w:rPr>
          <w:color w:val="231F20"/>
          <w:w w:val="105"/>
          <w:sz w:val="16"/>
        </w:rPr>
        <w:t>Favorability’,</w:t>
      </w:r>
      <w:r>
        <w:rPr>
          <w:color w:val="231F20"/>
          <w:spacing w:val="80"/>
          <w:w w:val="105"/>
          <w:sz w:val="16"/>
        </w:rPr>
        <w:t xml:space="preserve"> </w:t>
      </w:r>
      <w:r>
        <w:rPr>
          <w:i/>
          <w:color w:val="231F20"/>
          <w:w w:val="105"/>
          <w:sz w:val="16"/>
        </w:rPr>
        <w:t>Administrative</w:t>
      </w:r>
      <w:r>
        <w:rPr>
          <w:i/>
          <w:color w:val="231F20"/>
          <w:spacing w:val="80"/>
          <w:w w:val="105"/>
          <w:sz w:val="16"/>
        </w:rPr>
        <w:t xml:space="preserve"> </w:t>
      </w:r>
      <w:r>
        <w:rPr>
          <w:i/>
          <w:color w:val="231F20"/>
          <w:w w:val="105"/>
          <w:sz w:val="16"/>
        </w:rPr>
        <w:t>Science</w:t>
      </w:r>
      <w:r>
        <w:rPr>
          <w:i/>
          <w:color w:val="231F20"/>
          <w:spacing w:val="80"/>
          <w:w w:val="105"/>
          <w:sz w:val="16"/>
        </w:rPr>
        <w:t xml:space="preserve"> </w:t>
      </w:r>
      <w:r>
        <w:rPr>
          <w:i/>
          <w:color w:val="231F20"/>
          <w:w w:val="105"/>
          <w:sz w:val="16"/>
        </w:rPr>
        <w:t>Quarterly</w:t>
      </w:r>
      <w:r>
        <w:rPr>
          <w:color w:val="231F20"/>
          <w:w w:val="105"/>
          <w:sz w:val="16"/>
        </w:rPr>
        <w:t>,</w:t>
      </w:r>
      <w:r>
        <w:rPr>
          <w:color w:val="231F20"/>
          <w:spacing w:val="80"/>
          <w:w w:val="105"/>
          <w:sz w:val="16"/>
        </w:rPr>
        <w:t xml:space="preserve"> </w:t>
      </w:r>
      <w:r>
        <w:rPr>
          <w:color w:val="231F20"/>
          <w:w w:val="105"/>
          <w:sz w:val="16"/>
        </w:rPr>
        <w:t>Vol.</w:t>
      </w:r>
      <w:r>
        <w:rPr>
          <w:color w:val="231F20"/>
          <w:spacing w:val="80"/>
          <w:w w:val="105"/>
          <w:sz w:val="16"/>
        </w:rPr>
        <w:t xml:space="preserve"> </w:t>
      </w:r>
      <w:r>
        <w:rPr>
          <w:color w:val="231F20"/>
          <w:w w:val="105"/>
          <w:sz w:val="16"/>
        </w:rPr>
        <w:t>42, No. 3, pp. 558–83.</w:t>
      </w:r>
    </w:p>
    <w:p w14:paraId="41EA0731" w14:textId="77777777" w:rsidR="004A5C99" w:rsidRDefault="0027463A">
      <w:pPr>
        <w:spacing w:before="59" w:line="235" w:lineRule="auto"/>
        <w:ind w:left="522" w:right="161" w:hanging="461"/>
        <w:jc w:val="both"/>
        <w:rPr>
          <w:sz w:val="16"/>
        </w:rPr>
      </w:pPr>
      <w:r>
        <w:rPr>
          <w:color w:val="231F20"/>
          <w:w w:val="105"/>
          <w:sz w:val="16"/>
        </w:rPr>
        <w:t xml:space="preserve">Brown, </w:t>
      </w:r>
      <w:proofErr w:type="gramStart"/>
      <w:r>
        <w:rPr>
          <w:color w:val="231F20"/>
          <w:w w:val="105"/>
          <w:sz w:val="16"/>
        </w:rPr>
        <w:t>P.</w:t>
      </w:r>
      <w:proofErr w:type="gramEnd"/>
      <w:r>
        <w:rPr>
          <w:color w:val="231F20"/>
          <w:w w:val="105"/>
          <w:sz w:val="16"/>
        </w:rPr>
        <w:t xml:space="preserve"> and A. Szimayer (2008), ‘Valuing Executive Stock Options: Performance Hurdles, Early Exer- cise and Stochastic Volatility’, </w:t>
      </w:r>
      <w:r>
        <w:rPr>
          <w:i/>
          <w:color w:val="231F20"/>
          <w:w w:val="105"/>
          <w:sz w:val="16"/>
        </w:rPr>
        <w:t>Accounting and Finance</w:t>
      </w:r>
      <w:r>
        <w:rPr>
          <w:color w:val="231F20"/>
          <w:w w:val="105"/>
          <w:sz w:val="16"/>
        </w:rPr>
        <w:t>, Vol. 48, No. 3, pp. 363–89.</w:t>
      </w:r>
    </w:p>
    <w:p w14:paraId="4A22B00D" w14:textId="77777777" w:rsidR="004A5C99" w:rsidRDefault="0027463A">
      <w:pPr>
        <w:spacing w:before="59" w:line="235" w:lineRule="auto"/>
        <w:ind w:left="522" w:right="164" w:hanging="461"/>
        <w:jc w:val="both"/>
        <w:rPr>
          <w:sz w:val="16"/>
        </w:rPr>
      </w:pPr>
      <w:r>
        <w:rPr>
          <w:color w:val="231F20"/>
          <w:w w:val="105"/>
          <w:sz w:val="16"/>
        </w:rPr>
        <w:t xml:space="preserve">Bugeja, M., Z. Matolcsy, and H. Spiropoulos (forthcoming), ‘The CEO Pay Slice: Managerial Power of Efficient Contracting? Some Indirect Evidence’, </w:t>
      </w:r>
      <w:r>
        <w:rPr>
          <w:i/>
          <w:color w:val="231F20"/>
          <w:w w:val="105"/>
          <w:sz w:val="16"/>
        </w:rPr>
        <w:t xml:space="preserve">Journal of Contemporary Accounting and </w:t>
      </w:r>
      <w:r>
        <w:rPr>
          <w:i/>
          <w:color w:val="231F20"/>
          <w:spacing w:val="-2"/>
          <w:w w:val="105"/>
          <w:sz w:val="16"/>
        </w:rPr>
        <w:t>Economics</w:t>
      </w:r>
      <w:r>
        <w:rPr>
          <w:color w:val="231F20"/>
          <w:spacing w:val="-2"/>
          <w:w w:val="105"/>
          <w:sz w:val="16"/>
        </w:rPr>
        <w:t>.</w:t>
      </w:r>
    </w:p>
    <w:p w14:paraId="2FC8C6FA" w14:textId="77777777" w:rsidR="004A5C99" w:rsidRDefault="004A5C99">
      <w:pPr>
        <w:pStyle w:val="BodyText"/>
        <w:spacing w:before="49"/>
      </w:pPr>
    </w:p>
    <w:p w14:paraId="6FDDE1EF" w14:textId="77777777" w:rsidR="004A5C99" w:rsidRDefault="004A5C99">
      <w:pPr>
        <w:rPr>
          <w:color w:val="231F20"/>
          <w:w w:val="105"/>
          <w:sz w:val="14"/>
        </w:rPr>
      </w:pPr>
    </w:p>
    <w:p w14:paraId="0D88F69A" w14:textId="77777777" w:rsidR="00DD4D10" w:rsidRDefault="00DD4D10">
      <w:pPr>
        <w:rPr>
          <w:sz w:val="14"/>
        </w:rPr>
        <w:sectPr w:rsidR="00DD4D10">
          <w:pgSz w:w="9700" w:h="13950"/>
          <w:pgMar w:top="800" w:right="1133" w:bottom="280" w:left="1133" w:header="720" w:footer="720" w:gutter="0"/>
          <w:cols w:space="720"/>
        </w:sectPr>
      </w:pPr>
    </w:p>
    <w:p w14:paraId="0E157A30" w14:textId="77777777" w:rsidR="004A5C99" w:rsidRDefault="004A5C99">
      <w:pPr>
        <w:pStyle w:val="BodyText"/>
        <w:rPr>
          <w:i/>
          <w:sz w:val="16"/>
        </w:rPr>
      </w:pPr>
    </w:p>
    <w:p w14:paraId="3E928F52" w14:textId="77777777" w:rsidR="00DD4D10" w:rsidRDefault="00DD4D10">
      <w:pPr>
        <w:pStyle w:val="BodyText"/>
        <w:rPr>
          <w:i/>
          <w:sz w:val="16"/>
        </w:rPr>
      </w:pPr>
    </w:p>
    <w:p w14:paraId="68FD31AB" w14:textId="77777777" w:rsidR="004A5C99" w:rsidRDefault="004A5C99">
      <w:pPr>
        <w:pStyle w:val="BodyText"/>
        <w:spacing w:before="50"/>
        <w:rPr>
          <w:i/>
          <w:sz w:val="16"/>
        </w:rPr>
      </w:pPr>
    </w:p>
    <w:p w14:paraId="546749BB" w14:textId="77777777" w:rsidR="004A5C99" w:rsidRDefault="0027463A">
      <w:pPr>
        <w:spacing w:line="235" w:lineRule="auto"/>
        <w:ind w:left="626" w:hanging="460"/>
        <w:rPr>
          <w:sz w:val="16"/>
        </w:rPr>
      </w:pPr>
      <w:r>
        <w:rPr>
          <w:color w:val="231F20"/>
          <w:w w:val="105"/>
          <w:sz w:val="16"/>
        </w:rPr>
        <w:t>——</w:t>
      </w:r>
      <w:r>
        <w:rPr>
          <w:color w:val="231F20"/>
          <w:spacing w:val="37"/>
          <w:w w:val="105"/>
          <w:sz w:val="16"/>
        </w:rPr>
        <w:t xml:space="preserve"> </w:t>
      </w:r>
      <w:r>
        <w:rPr>
          <w:color w:val="231F20"/>
          <w:w w:val="105"/>
          <w:sz w:val="16"/>
        </w:rPr>
        <w:t>(2016),</w:t>
      </w:r>
      <w:r>
        <w:rPr>
          <w:color w:val="231F20"/>
          <w:spacing w:val="38"/>
          <w:w w:val="105"/>
          <w:sz w:val="16"/>
        </w:rPr>
        <w:t xml:space="preserve"> </w:t>
      </w:r>
      <w:r>
        <w:rPr>
          <w:color w:val="231F20"/>
          <w:w w:val="105"/>
          <w:sz w:val="16"/>
        </w:rPr>
        <w:t>‘The</w:t>
      </w:r>
      <w:r>
        <w:rPr>
          <w:color w:val="231F20"/>
          <w:spacing w:val="38"/>
          <w:w w:val="105"/>
          <w:sz w:val="16"/>
        </w:rPr>
        <w:t xml:space="preserve"> </w:t>
      </w:r>
      <w:r>
        <w:rPr>
          <w:color w:val="231F20"/>
          <w:w w:val="105"/>
          <w:sz w:val="16"/>
        </w:rPr>
        <w:t>Association</w:t>
      </w:r>
      <w:r>
        <w:rPr>
          <w:color w:val="231F20"/>
          <w:spacing w:val="40"/>
          <w:w w:val="105"/>
          <w:sz w:val="16"/>
        </w:rPr>
        <w:t xml:space="preserve"> </w:t>
      </w:r>
      <w:r>
        <w:rPr>
          <w:color w:val="231F20"/>
          <w:w w:val="105"/>
          <w:sz w:val="16"/>
        </w:rPr>
        <w:t>between</w:t>
      </w:r>
      <w:r>
        <w:rPr>
          <w:color w:val="231F20"/>
          <w:spacing w:val="37"/>
          <w:w w:val="105"/>
          <w:sz w:val="16"/>
        </w:rPr>
        <w:t xml:space="preserve"> </w:t>
      </w:r>
      <w:r>
        <w:rPr>
          <w:color w:val="231F20"/>
          <w:w w:val="105"/>
          <w:sz w:val="16"/>
        </w:rPr>
        <w:t>Gender-diverse</w:t>
      </w:r>
      <w:r>
        <w:rPr>
          <w:color w:val="231F20"/>
          <w:spacing w:val="38"/>
          <w:w w:val="105"/>
          <w:sz w:val="16"/>
        </w:rPr>
        <w:t xml:space="preserve"> </w:t>
      </w:r>
      <w:r>
        <w:rPr>
          <w:color w:val="231F20"/>
          <w:w w:val="105"/>
          <w:sz w:val="16"/>
        </w:rPr>
        <w:t>Compensation</w:t>
      </w:r>
      <w:r>
        <w:rPr>
          <w:color w:val="231F20"/>
          <w:spacing w:val="40"/>
          <w:w w:val="105"/>
          <w:sz w:val="16"/>
        </w:rPr>
        <w:t xml:space="preserve"> </w:t>
      </w:r>
      <w:r>
        <w:rPr>
          <w:color w:val="231F20"/>
          <w:w w:val="105"/>
          <w:sz w:val="16"/>
        </w:rPr>
        <w:t>Committees</w:t>
      </w:r>
      <w:r>
        <w:rPr>
          <w:color w:val="231F20"/>
          <w:spacing w:val="40"/>
          <w:w w:val="105"/>
          <w:sz w:val="16"/>
        </w:rPr>
        <w:t xml:space="preserve"> </w:t>
      </w:r>
      <w:r>
        <w:rPr>
          <w:color w:val="231F20"/>
          <w:w w:val="105"/>
          <w:sz w:val="16"/>
        </w:rPr>
        <w:t>and</w:t>
      </w:r>
      <w:r>
        <w:rPr>
          <w:color w:val="231F20"/>
          <w:spacing w:val="37"/>
          <w:w w:val="105"/>
          <w:sz w:val="16"/>
        </w:rPr>
        <w:t xml:space="preserve"> </w:t>
      </w:r>
      <w:r>
        <w:rPr>
          <w:color w:val="231F20"/>
          <w:w w:val="105"/>
          <w:sz w:val="16"/>
        </w:rPr>
        <w:t>Excess</w:t>
      </w:r>
      <w:r>
        <w:rPr>
          <w:color w:val="231F20"/>
          <w:spacing w:val="38"/>
          <w:w w:val="105"/>
          <w:sz w:val="16"/>
        </w:rPr>
        <w:t xml:space="preserve"> </w:t>
      </w:r>
      <w:r>
        <w:rPr>
          <w:color w:val="231F20"/>
          <w:w w:val="105"/>
          <w:sz w:val="16"/>
        </w:rPr>
        <w:t xml:space="preserve">CEO Compensation’, </w:t>
      </w:r>
      <w:r>
        <w:rPr>
          <w:i/>
          <w:color w:val="231F20"/>
          <w:w w:val="105"/>
          <w:sz w:val="16"/>
        </w:rPr>
        <w:t>Journal of Business Ethics</w:t>
      </w:r>
      <w:r>
        <w:rPr>
          <w:color w:val="231F20"/>
          <w:w w:val="105"/>
          <w:sz w:val="16"/>
        </w:rPr>
        <w:t>, Vol. 139, No. 2, pp. 379–90.</w:t>
      </w:r>
    </w:p>
    <w:p w14:paraId="19847842" w14:textId="77777777" w:rsidR="004A5C99" w:rsidRDefault="0027463A">
      <w:pPr>
        <w:spacing w:before="68" w:line="182" w:lineRule="exact"/>
        <w:ind w:left="167"/>
        <w:rPr>
          <w:sz w:val="16"/>
        </w:rPr>
      </w:pPr>
      <w:r>
        <w:rPr>
          <w:color w:val="231F20"/>
          <w:w w:val="105"/>
          <w:sz w:val="16"/>
        </w:rPr>
        <w:t>Bugeja,</w:t>
      </w:r>
      <w:r>
        <w:rPr>
          <w:color w:val="231F20"/>
          <w:spacing w:val="3"/>
          <w:w w:val="105"/>
          <w:sz w:val="16"/>
        </w:rPr>
        <w:t xml:space="preserve"> </w:t>
      </w:r>
      <w:r>
        <w:rPr>
          <w:color w:val="231F20"/>
          <w:w w:val="105"/>
          <w:sz w:val="16"/>
        </w:rPr>
        <w:t>M.,</w:t>
      </w:r>
      <w:r>
        <w:rPr>
          <w:color w:val="231F20"/>
          <w:spacing w:val="1"/>
          <w:w w:val="105"/>
          <w:sz w:val="16"/>
        </w:rPr>
        <w:t xml:space="preserve"> </w:t>
      </w:r>
      <w:r>
        <w:rPr>
          <w:color w:val="231F20"/>
          <w:w w:val="105"/>
          <w:sz w:val="16"/>
        </w:rPr>
        <w:t>Z.</w:t>
      </w:r>
      <w:r>
        <w:rPr>
          <w:color w:val="231F20"/>
          <w:spacing w:val="3"/>
          <w:w w:val="105"/>
          <w:sz w:val="16"/>
        </w:rPr>
        <w:t xml:space="preserve"> </w:t>
      </w:r>
      <w:r>
        <w:rPr>
          <w:color w:val="231F20"/>
          <w:w w:val="105"/>
          <w:sz w:val="16"/>
        </w:rPr>
        <w:t>P.</w:t>
      </w:r>
      <w:r>
        <w:rPr>
          <w:color w:val="231F20"/>
          <w:spacing w:val="2"/>
          <w:w w:val="105"/>
          <w:sz w:val="16"/>
        </w:rPr>
        <w:t xml:space="preserve"> </w:t>
      </w:r>
      <w:r>
        <w:rPr>
          <w:color w:val="231F20"/>
          <w:w w:val="105"/>
          <w:sz w:val="16"/>
        </w:rPr>
        <w:t>Matolcsy,</w:t>
      </w:r>
      <w:r>
        <w:rPr>
          <w:color w:val="231F20"/>
          <w:spacing w:val="3"/>
          <w:w w:val="105"/>
          <w:sz w:val="16"/>
        </w:rPr>
        <w:t xml:space="preserve"> </w:t>
      </w:r>
      <w:r>
        <w:rPr>
          <w:color w:val="231F20"/>
          <w:w w:val="105"/>
          <w:sz w:val="16"/>
        </w:rPr>
        <w:t>and</w:t>
      </w:r>
      <w:r>
        <w:rPr>
          <w:color w:val="231F20"/>
          <w:spacing w:val="1"/>
          <w:w w:val="105"/>
          <w:sz w:val="16"/>
        </w:rPr>
        <w:t xml:space="preserve"> </w:t>
      </w:r>
      <w:r>
        <w:rPr>
          <w:color w:val="231F20"/>
          <w:w w:val="105"/>
          <w:sz w:val="16"/>
        </w:rPr>
        <w:t>H.</w:t>
      </w:r>
      <w:r>
        <w:rPr>
          <w:color w:val="231F20"/>
          <w:spacing w:val="3"/>
          <w:w w:val="105"/>
          <w:sz w:val="16"/>
        </w:rPr>
        <w:t xml:space="preserve"> </w:t>
      </w:r>
      <w:r>
        <w:rPr>
          <w:color w:val="231F20"/>
          <w:w w:val="105"/>
          <w:sz w:val="16"/>
        </w:rPr>
        <w:t>Spiropoulos</w:t>
      </w:r>
      <w:r>
        <w:rPr>
          <w:color w:val="231F20"/>
          <w:spacing w:val="2"/>
          <w:w w:val="105"/>
          <w:sz w:val="16"/>
        </w:rPr>
        <w:t xml:space="preserve"> </w:t>
      </w:r>
      <w:r>
        <w:rPr>
          <w:color w:val="231F20"/>
          <w:w w:val="105"/>
          <w:sz w:val="16"/>
        </w:rPr>
        <w:t>(2012),</w:t>
      </w:r>
      <w:r>
        <w:rPr>
          <w:color w:val="231F20"/>
          <w:spacing w:val="1"/>
          <w:w w:val="105"/>
          <w:sz w:val="16"/>
        </w:rPr>
        <w:t xml:space="preserve"> </w:t>
      </w:r>
      <w:r>
        <w:rPr>
          <w:color w:val="231F20"/>
          <w:w w:val="105"/>
          <w:sz w:val="16"/>
        </w:rPr>
        <w:t>‘Is</w:t>
      </w:r>
      <w:r>
        <w:rPr>
          <w:color w:val="231F20"/>
          <w:spacing w:val="3"/>
          <w:w w:val="105"/>
          <w:sz w:val="16"/>
        </w:rPr>
        <w:t xml:space="preserve"> </w:t>
      </w:r>
      <w:r>
        <w:rPr>
          <w:color w:val="231F20"/>
          <w:w w:val="105"/>
          <w:sz w:val="16"/>
        </w:rPr>
        <w:t>There</w:t>
      </w:r>
      <w:r>
        <w:rPr>
          <w:color w:val="231F20"/>
          <w:spacing w:val="2"/>
          <w:w w:val="105"/>
          <w:sz w:val="16"/>
        </w:rPr>
        <w:t xml:space="preserve"> </w:t>
      </w:r>
      <w:r>
        <w:rPr>
          <w:color w:val="231F20"/>
          <w:w w:val="105"/>
          <w:sz w:val="16"/>
        </w:rPr>
        <w:t>a</w:t>
      </w:r>
      <w:r>
        <w:rPr>
          <w:color w:val="231F20"/>
          <w:spacing w:val="2"/>
          <w:w w:val="105"/>
          <w:sz w:val="16"/>
        </w:rPr>
        <w:t xml:space="preserve"> </w:t>
      </w:r>
      <w:r>
        <w:rPr>
          <w:color w:val="231F20"/>
          <w:w w:val="105"/>
          <w:sz w:val="16"/>
        </w:rPr>
        <w:t>Gender</w:t>
      </w:r>
      <w:r>
        <w:rPr>
          <w:color w:val="231F20"/>
          <w:spacing w:val="1"/>
          <w:w w:val="105"/>
          <w:sz w:val="16"/>
        </w:rPr>
        <w:t xml:space="preserve"> </w:t>
      </w:r>
      <w:r>
        <w:rPr>
          <w:color w:val="231F20"/>
          <w:w w:val="105"/>
          <w:sz w:val="16"/>
        </w:rPr>
        <w:t>Gap</w:t>
      </w:r>
      <w:r>
        <w:rPr>
          <w:color w:val="231F20"/>
          <w:spacing w:val="2"/>
          <w:w w:val="105"/>
          <w:sz w:val="16"/>
        </w:rPr>
        <w:t xml:space="preserve"> </w:t>
      </w:r>
      <w:r>
        <w:rPr>
          <w:color w:val="231F20"/>
          <w:w w:val="105"/>
          <w:sz w:val="16"/>
        </w:rPr>
        <w:t>in</w:t>
      </w:r>
      <w:r>
        <w:rPr>
          <w:color w:val="231F20"/>
          <w:spacing w:val="2"/>
          <w:w w:val="105"/>
          <w:sz w:val="16"/>
        </w:rPr>
        <w:t xml:space="preserve"> </w:t>
      </w:r>
      <w:r>
        <w:rPr>
          <w:color w:val="231F20"/>
          <w:w w:val="105"/>
          <w:sz w:val="16"/>
        </w:rPr>
        <w:t>CEO</w:t>
      </w:r>
      <w:r>
        <w:rPr>
          <w:color w:val="231F20"/>
          <w:spacing w:val="1"/>
          <w:w w:val="105"/>
          <w:sz w:val="16"/>
        </w:rPr>
        <w:t xml:space="preserve"> </w:t>
      </w:r>
      <w:r>
        <w:rPr>
          <w:color w:val="231F20"/>
          <w:spacing w:val="-2"/>
          <w:w w:val="105"/>
          <w:sz w:val="16"/>
        </w:rPr>
        <w:t>Compensation?’,</w:t>
      </w:r>
    </w:p>
    <w:p w14:paraId="0A062FFB" w14:textId="77777777" w:rsidR="004A5C99" w:rsidRDefault="0027463A">
      <w:pPr>
        <w:spacing w:line="182" w:lineRule="exact"/>
        <w:ind w:left="626"/>
        <w:rPr>
          <w:sz w:val="16"/>
        </w:rPr>
      </w:pPr>
      <w:r>
        <w:rPr>
          <w:i/>
          <w:color w:val="231F20"/>
          <w:w w:val="105"/>
          <w:sz w:val="16"/>
        </w:rPr>
        <w:t>Journal</w:t>
      </w:r>
      <w:r>
        <w:rPr>
          <w:i/>
          <w:color w:val="231F20"/>
          <w:spacing w:val="-1"/>
          <w:w w:val="105"/>
          <w:sz w:val="16"/>
        </w:rPr>
        <w:t xml:space="preserve"> </w:t>
      </w:r>
      <w:r>
        <w:rPr>
          <w:i/>
          <w:color w:val="231F20"/>
          <w:w w:val="105"/>
          <w:sz w:val="16"/>
        </w:rPr>
        <w:t>of</w:t>
      </w:r>
      <w:r>
        <w:rPr>
          <w:i/>
          <w:color w:val="231F20"/>
          <w:spacing w:val="-1"/>
          <w:w w:val="105"/>
          <w:sz w:val="16"/>
        </w:rPr>
        <w:t xml:space="preserve"> </w:t>
      </w:r>
      <w:r>
        <w:rPr>
          <w:i/>
          <w:color w:val="231F20"/>
          <w:w w:val="105"/>
          <w:sz w:val="16"/>
        </w:rPr>
        <w:t>Corporate</w:t>
      </w:r>
      <w:r>
        <w:rPr>
          <w:i/>
          <w:color w:val="231F20"/>
          <w:spacing w:val="-2"/>
          <w:w w:val="105"/>
          <w:sz w:val="16"/>
        </w:rPr>
        <w:t xml:space="preserve"> </w:t>
      </w:r>
      <w:r>
        <w:rPr>
          <w:i/>
          <w:color w:val="231F20"/>
          <w:w w:val="105"/>
          <w:sz w:val="16"/>
        </w:rPr>
        <w:t>Finance</w:t>
      </w:r>
      <w:r>
        <w:rPr>
          <w:color w:val="231F20"/>
          <w:w w:val="105"/>
          <w:sz w:val="16"/>
        </w:rPr>
        <w:t>,</w:t>
      </w:r>
      <w:r>
        <w:rPr>
          <w:color w:val="231F20"/>
          <w:spacing w:val="-1"/>
          <w:w w:val="105"/>
          <w:sz w:val="16"/>
        </w:rPr>
        <w:t xml:space="preserve"> </w:t>
      </w:r>
      <w:r>
        <w:rPr>
          <w:color w:val="231F20"/>
          <w:w w:val="105"/>
          <w:sz w:val="16"/>
        </w:rPr>
        <w:t>Vol. 18, No.</w:t>
      </w:r>
      <w:r>
        <w:rPr>
          <w:color w:val="231F20"/>
          <w:spacing w:val="-2"/>
          <w:w w:val="105"/>
          <w:sz w:val="16"/>
        </w:rPr>
        <w:t xml:space="preserve"> </w:t>
      </w:r>
      <w:r>
        <w:rPr>
          <w:color w:val="231F20"/>
          <w:w w:val="105"/>
          <w:sz w:val="16"/>
        </w:rPr>
        <w:t>4,</w:t>
      </w:r>
      <w:r>
        <w:rPr>
          <w:color w:val="231F20"/>
          <w:spacing w:val="-1"/>
          <w:w w:val="105"/>
          <w:sz w:val="16"/>
        </w:rPr>
        <w:t xml:space="preserve"> </w:t>
      </w:r>
      <w:r>
        <w:rPr>
          <w:color w:val="231F20"/>
          <w:w w:val="105"/>
          <w:sz w:val="16"/>
        </w:rPr>
        <w:t>pp.</w:t>
      </w:r>
      <w:r>
        <w:rPr>
          <w:color w:val="231F20"/>
          <w:spacing w:val="-1"/>
          <w:w w:val="105"/>
          <w:sz w:val="16"/>
        </w:rPr>
        <w:t xml:space="preserve"> </w:t>
      </w:r>
      <w:r>
        <w:rPr>
          <w:color w:val="231F20"/>
          <w:spacing w:val="-2"/>
          <w:w w:val="105"/>
          <w:sz w:val="16"/>
        </w:rPr>
        <w:t>849–59.</w:t>
      </w:r>
    </w:p>
    <w:p w14:paraId="2A6B65E9" w14:textId="77777777" w:rsidR="004A5C99" w:rsidRDefault="0027463A">
      <w:pPr>
        <w:spacing w:before="66" w:line="182" w:lineRule="exact"/>
        <w:ind w:left="167"/>
        <w:rPr>
          <w:sz w:val="16"/>
        </w:rPr>
      </w:pPr>
      <w:r>
        <w:rPr>
          <w:color w:val="231F20"/>
          <w:w w:val="105"/>
          <w:sz w:val="16"/>
        </w:rPr>
        <w:t>Bushman,</w:t>
      </w:r>
      <w:r>
        <w:rPr>
          <w:color w:val="231F20"/>
          <w:spacing w:val="1"/>
          <w:w w:val="105"/>
          <w:sz w:val="16"/>
        </w:rPr>
        <w:t xml:space="preserve"> </w:t>
      </w:r>
      <w:proofErr w:type="gramStart"/>
      <w:r>
        <w:rPr>
          <w:color w:val="231F20"/>
          <w:w w:val="105"/>
          <w:sz w:val="16"/>
        </w:rPr>
        <w:t>R.</w:t>
      </w:r>
      <w:proofErr w:type="gramEnd"/>
      <w:r>
        <w:rPr>
          <w:color w:val="231F20"/>
          <w:spacing w:val="2"/>
          <w:w w:val="105"/>
          <w:sz w:val="16"/>
        </w:rPr>
        <w:t xml:space="preserve"> </w:t>
      </w:r>
      <w:r>
        <w:rPr>
          <w:color w:val="231F20"/>
          <w:w w:val="105"/>
          <w:sz w:val="16"/>
        </w:rPr>
        <w:t>and</w:t>
      </w:r>
      <w:r>
        <w:rPr>
          <w:color w:val="231F20"/>
          <w:spacing w:val="1"/>
          <w:w w:val="105"/>
          <w:sz w:val="16"/>
        </w:rPr>
        <w:t xml:space="preserve"> </w:t>
      </w:r>
      <w:r>
        <w:rPr>
          <w:color w:val="231F20"/>
          <w:w w:val="105"/>
          <w:sz w:val="16"/>
        </w:rPr>
        <w:t>R.</w:t>
      </w:r>
      <w:r>
        <w:rPr>
          <w:color w:val="231F20"/>
          <w:spacing w:val="2"/>
          <w:w w:val="105"/>
          <w:sz w:val="16"/>
        </w:rPr>
        <w:t xml:space="preserve"> </w:t>
      </w:r>
      <w:r>
        <w:rPr>
          <w:color w:val="231F20"/>
          <w:w w:val="105"/>
          <w:sz w:val="16"/>
        </w:rPr>
        <w:t>Indjejikian</w:t>
      </w:r>
      <w:r>
        <w:rPr>
          <w:color w:val="231F20"/>
          <w:spacing w:val="2"/>
          <w:w w:val="105"/>
          <w:sz w:val="16"/>
        </w:rPr>
        <w:t xml:space="preserve"> </w:t>
      </w:r>
      <w:r>
        <w:rPr>
          <w:color w:val="231F20"/>
          <w:w w:val="105"/>
          <w:sz w:val="16"/>
        </w:rPr>
        <w:t>(1993),</w:t>
      </w:r>
      <w:r>
        <w:rPr>
          <w:color w:val="231F20"/>
          <w:spacing w:val="-1"/>
          <w:w w:val="105"/>
          <w:sz w:val="16"/>
        </w:rPr>
        <w:t xml:space="preserve"> </w:t>
      </w:r>
      <w:r>
        <w:rPr>
          <w:color w:val="231F20"/>
          <w:w w:val="105"/>
          <w:sz w:val="16"/>
        </w:rPr>
        <w:t>‘Accounting</w:t>
      </w:r>
      <w:r>
        <w:rPr>
          <w:color w:val="231F20"/>
          <w:spacing w:val="2"/>
          <w:w w:val="105"/>
          <w:sz w:val="16"/>
        </w:rPr>
        <w:t xml:space="preserve"> </w:t>
      </w:r>
      <w:r>
        <w:rPr>
          <w:color w:val="231F20"/>
          <w:w w:val="105"/>
          <w:sz w:val="16"/>
        </w:rPr>
        <w:t>Income,</w:t>
      </w:r>
      <w:r>
        <w:rPr>
          <w:color w:val="231F20"/>
          <w:spacing w:val="1"/>
          <w:w w:val="105"/>
          <w:sz w:val="16"/>
        </w:rPr>
        <w:t xml:space="preserve"> </w:t>
      </w:r>
      <w:r>
        <w:rPr>
          <w:color w:val="231F20"/>
          <w:w w:val="105"/>
          <w:sz w:val="16"/>
        </w:rPr>
        <w:t>Stock Price</w:t>
      </w:r>
      <w:r>
        <w:rPr>
          <w:color w:val="231F20"/>
          <w:spacing w:val="1"/>
          <w:w w:val="105"/>
          <w:sz w:val="16"/>
        </w:rPr>
        <w:t xml:space="preserve"> </w:t>
      </w:r>
      <w:r>
        <w:rPr>
          <w:color w:val="231F20"/>
          <w:w w:val="105"/>
          <w:sz w:val="16"/>
        </w:rPr>
        <w:t>and</w:t>
      </w:r>
      <w:r>
        <w:rPr>
          <w:color w:val="231F20"/>
          <w:spacing w:val="1"/>
          <w:w w:val="105"/>
          <w:sz w:val="16"/>
        </w:rPr>
        <w:t xml:space="preserve"> </w:t>
      </w:r>
      <w:r>
        <w:rPr>
          <w:color w:val="231F20"/>
          <w:w w:val="105"/>
          <w:sz w:val="16"/>
        </w:rPr>
        <w:t>Managerial</w:t>
      </w:r>
      <w:r>
        <w:rPr>
          <w:color w:val="231F20"/>
          <w:spacing w:val="2"/>
          <w:w w:val="105"/>
          <w:sz w:val="16"/>
        </w:rPr>
        <w:t xml:space="preserve"> </w:t>
      </w:r>
      <w:r>
        <w:rPr>
          <w:color w:val="231F20"/>
          <w:spacing w:val="-2"/>
          <w:w w:val="105"/>
          <w:sz w:val="16"/>
        </w:rPr>
        <w:t>Compensation’,</w:t>
      </w:r>
    </w:p>
    <w:p w14:paraId="7531582F" w14:textId="77777777" w:rsidR="004A5C99" w:rsidRDefault="0027463A">
      <w:pPr>
        <w:spacing w:line="182" w:lineRule="exact"/>
        <w:ind w:left="626"/>
        <w:rPr>
          <w:sz w:val="16"/>
        </w:rPr>
      </w:pPr>
      <w:r>
        <w:rPr>
          <w:i/>
          <w:color w:val="231F20"/>
          <w:w w:val="105"/>
          <w:sz w:val="16"/>
        </w:rPr>
        <w:t>Journal</w:t>
      </w:r>
      <w:r>
        <w:rPr>
          <w:i/>
          <w:color w:val="231F20"/>
          <w:spacing w:val="3"/>
          <w:w w:val="105"/>
          <w:sz w:val="16"/>
        </w:rPr>
        <w:t xml:space="preserve"> </w:t>
      </w:r>
      <w:r>
        <w:rPr>
          <w:i/>
          <w:color w:val="231F20"/>
          <w:w w:val="105"/>
          <w:sz w:val="16"/>
        </w:rPr>
        <w:t>of</w:t>
      </w:r>
      <w:r>
        <w:rPr>
          <w:i/>
          <w:color w:val="231F20"/>
          <w:spacing w:val="4"/>
          <w:w w:val="105"/>
          <w:sz w:val="16"/>
        </w:rPr>
        <w:t xml:space="preserve"> </w:t>
      </w:r>
      <w:r>
        <w:rPr>
          <w:i/>
          <w:color w:val="231F20"/>
          <w:w w:val="105"/>
          <w:sz w:val="16"/>
        </w:rPr>
        <w:t>Accounting</w:t>
      </w:r>
      <w:r>
        <w:rPr>
          <w:i/>
          <w:color w:val="231F20"/>
          <w:spacing w:val="5"/>
          <w:w w:val="105"/>
          <w:sz w:val="16"/>
        </w:rPr>
        <w:t xml:space="preserve"> </w:t>
      </w:r>
      <w:r>
        <w:rPr>
          <w:i/>
          <w:color w:val="231F20"/>
          <w:w w:val="105"/>
          <w:sz w:val="16"/>
        </w:rPr>
        <w:t>and</w:t>
      </w:r>
      <w:r>
        <w:rPr>
          <w:i/>
          <w:color w:val="231F20"/>
          <w:spacing w:val="4"/>
          <w:w w:val="105"/>
          <w:sz w:val="16"/>
        </w:rPr>
        <w:t xml:space="preserve"> </w:t>
      </w:r>
      <w:r>
        <w:rPr>
          <w:i/>
          <w:color w:val="231F20"/>
          <w:w w:val="105"/>
          <w:sz w:val="16"/>
        </w:rPr>
        <w:t>Economics</w:t>
      </w:r>
      <w:r>
        <w:rPr>
          <w:color w:val="231F20"/>
          <w:w w:val="105"/>
          <w:sz w:val="16"/>
        </w:rPr>
        <w:t>,</w:t>
      </w:r>
      <w:r>
        <w:rPr>
          <w:color w:val="231F20"/>
          <w:spacing w:val="5"/>
          <w:w w:val="105"/>
          <w:sz w:val="16"/>
        </w:rPr>
        <w:t xml:space="preserve"> </w:t>
      </w:r>
      <w:r>
        <w:rPr>
          <w:color w:val="231F20"/>
          <w:w w:val="105"/>
          <w:sz w:val="16"/>
        </w:rPr>
        <w:t>Vol.</w:t>
      </w:r>
      <w:r>
        <w:rPr>
          <w:color w:val="231F20"/>
          <w:spacing w:val="4"/>
          <w:w w:val="105"/>
          <w:sz w:val="16"/>
        </w:rPr>
        <w:t xml:space="preserve"> </w:t>
      </w:r>
      <w:r>
        <w:rPr>
          <w:color w:val="231F20"/>
          <w:w w:val="105"/>
          <w:sz w:val="16"/>
        </w:rPr>
        <w:t>16,</w:t>
      </w:r>
      <w:r>
        <w:rPr>
          <w:color w:val="231F20"/>
          <w:spacing w:val="4"/>
          <w:w w:val="105"/>
          <w:sz w:val="16"/>
        </w:rPr>
        <w:t xml:space="preserve"> </w:t>
      </w:r>
      <w:r>
        <w:rPr>
          <w:color w:val="231F20"/>
          <w:w w:val="105"/>
          <w:sz w:val="16"/>
        </w:rPr>
        <w:t>Nos.</w:t>
      </w:r>
      <w:r>
        <w:rPr>
          <w:color w:val="231F20"/>
          <w:spacing w:val="4"/>
          <w:w w:val="105"/>
          <w:sz w:val="16"/>
        </w:rPr>
        <w:t xml:space="preserve"> </w:t>
      </w:r>
      <w:r>
        <w:rPr>
          <w:color w:val="231F20"/>
          <w:w w:val="105"/>
          <w:sz w:val="16"/>
        </w:rPr>
        <w:t>1–3,</w:t>
      </w:r>
      <w:r>
        <w:rPr>
          <w:color w:val="231F20"/>
          <w:spacing w:val="2"/>
          <w:w w:val="105"/>
          <w:sz w:val="16"/>
        </w:rPr>
        <w:t xml:space="preserve"> </w:t>
      </w:r>
      <w:r>
        <w:rPr>
          <w:color w:val="231F20"/>
          <w:w w:val="105"/>
          <w:sz w:val="16"/>
        </w:rPr>
        <w:t>pp.</w:t>
      </w:r>
      <w:r>
        <w:rPr>
          <w:color w:val="231F20"/>
          <w:spacing w:val="4"/>
          <w:w w:val="105"/>
          <w:sz w:val="16"/>
        </w:rPr>
        <w:t xml:space="preserve"> </w:t>
      </w:r>
      <w:r>
        <w:rPr>
          <w:color w:val="231F20"/>
          <w:spacing w:val="-2"/>
          <w:w w:val="105"/>
          <w:sz w:val="16"/>
        </w:rPr>
        <w:t>3–24.</w:t>
      </w:r>
    </w:p>
    <w:p w14:paraId="0110FA4A" w14:textId="77777777" w:rsidR="004A5C99" w:rsidRDefault="0027463A">
      <w:pPr>
        <w:spacing w:before="69" w:line="235" w:lineRule="auto"/>
        <w:ind w:left="626" w:hanging="460"/>
        <w:rPr>
          <w:sz w:val="16"/>
        </w:rPr>
      </w:pPr>
      <w:r>
        <w:rPr>
          <w:color w:val="231F20"/>
          <w:w w:val="105"/>
          <w:sz w:val="16"/>
        </w:rPr>
        <w:t>Cadman,</w:t>
      </w:r>
      <w:r>
        <w:rPr>
          <w:color w:val="231F20"/>
          <w:spacing w:val="22"/>
          <w:w w:val="105"/>
          <w:sz w:val="16"/>
        </w:rPr>
        <w:t xml:space="preserve"> </w:t>
      </w:r>
      <w:r>
        <w:rPr>
          <w:color w:val="231F20"/>
          <w:w w:val="105"/>
          <w:sz w:val="16"/>
        </w:rPr>
        <w:t>B.,</w:t>
      </w:r>
      <w:r>
        <w:rPr>
          <w:color w:val="231F20"/>
          <w:spacing w:val="21"/>
          <w:w w:val="105"/>
          <w:sz w:val="16"/>
        </w:rPr>
        <w:t xml:space="preserve"> </w:t>
      </w:r>
      <w:r>
        <w:rPr>
          <w:color w:val="231F20"/>
          <w:w w:val="105"/>
          <w:sz w:val="16"/>
        </w:rPr>
        <w:t>M.</w:t>
      </w:r>
      <w:r>
        <w:rPr>
          <w:color w:val="231F20"/>
          <w:spacing w:val="21"/>
          <w:w w:val="105"/>
          <w:sz w:val="16"/>
        </w:rPr>
        <w:t xml:space="preserve"> </w:t>
      </w:r>
      <w:r>
        <w:rPr>
          <w:color w:val="231F20"/>
          <w:w w:val="105"/>
          <w:sz w:val="16"/>
        </w:rPr>
        <w:t>E.</w:t>
      </w:r>
      <w:r>
        <w:rPr>
          <w:color w:val="231F20"/>
          <w:spacing w:val="22"/>
          <w:w w:val="105"/>
          <w:sz w:val="16"/>
        </w:rPr>
        <w:t xml:space="preserve"> </w:t>
      </w:r>
      <w:r>
        <w:rPr>
          <w:color w:val="231F20"/>
          <w:w w:val="105"/>
          <w:sz w:val="16"/>
        </w:rPr>
        <w:t>Carter,</w:t>
      </w:r>
      <w:r>
        <w:rPr>
          <w:color w:val="231F20"/>
          <w:spacing w:val="22"/>
          <w:w w:val="105"/>
          <w:sz w:val="16"/>
        </w:rPr>
        <w:t xml:space="preserve"> </w:t>
      </w:r>
      <w:r>
        <w:rPr>
          <w:color w:val="231F20"/>
          <w:w w:val="105"/>
          <w:sz w:val="16"/>
        </w:rPr>
        <w:t>and</w:t>
      </w:r>
      <w:r>
        <w:rPr>
          <w:color w:val="231F20"/>
          <w:spacing w:val="21"/>
          <w:w w:val="105"/>
          <w:sz w:val="16"/>
        </w:rPr>
        <w:t xml:space="preserve"> </w:t>
      </w:r>
      <w:r>
        <w:rPr>
          <w:color w:val="231F20"/>
          <w:w w:val="105"/>
          <w:sz w:val="16"/>
        </w:rPr>
        <w:t>S.</w:t>
      </w:r>
      <w:r>
        <w:rPr>
          <w:color w:val="231F20"/>
          <w:spacing w:val="22"/>
          <w:w w:val="105"/>
          <w:sz w:val="16"/>
        </w:rPr>
        <w:t xml:space="preserve"> </w:t>
      </w:r>
      <w:r>
        <w:rPr>
          <w:color w:val="231F20"/>
          <w:w w:val="105"/>
          <w:sz w:val="16"/>
        </w:rPr>
        <w:t>Hillegeist</w:t>
      </w:r>
      <w:r>
        <w:rPr>
          <w:color w:val="231F20"/>
          <w:spacing w:val="22"/>
          <w:w w:val="105"/>
          <w:sz w:val="16"/>
        </w:rPr>
        <w:t xml:space="preserve"> </w:t>
      </w:r>
      <w:r>
        <w:rPr>
          <w:color w:val="231F20"/>
          <w:w w:val="105"/>
          <w:sz w:val="16"/>
        </w:rPr>
        <w:t>(2010),</w:t>
      </w:r>
      <w:r>
        <w:rPr>
          <w:color w:val="231F20"/>
          <w:spacing w:val="20"/>
          <w:w w:val="105"/>
          <w:sz w:val="16"/>
        </w:rPr>
        <w:t xml:space="preserve"> </w:t>
      </w:r>
      <w:r>
        <w:rPr>
          <w:color w:val="231F20"/>
          <w:w w:val="105"/>
          <w:sz w:val="16"/>
        </w:rPr>
        <w:t>‘The</w:t>
      </w:r>
      <w:r>
        <w:rPr>
          <w:color w:val="231F20"/>
          <w:spacing w:val="22"/>
          <w:w w:val="105"/>
          <w:sz w:val="16"/>
        </w:rPr>
        <w:t xml:space="preserve"> </w:t>
      </w:r>
      <w:r>
        <w:rPr>
          <w:color w:val="231F20"/>
          <w:w w:val="105"/>
          <w:sz w:val="16"/>
        </w:rPr>
        <w:t>Incentives</w:t>
      </w:r>
      <w:r>
        <w:rPr>
          <w:color w:val="231F20"/>
          <w:spacing w:val="22"/>
          <w:w w:val="105"/>
          <w:sz w:val="16"/>
        </w:rPr>
        <w:t xml:space="preserve"> </w:t>
      </w:r>
      <w:r>
        <w:rPr>
          <w:color w:val="231F20"/>
          <w:w w:val="105"/>
          <w:sz w:val="16"/>
        </w:rPr>
        <w:t>of</w:t>
      </w:r>
      <w:r>
        <w:rPr>
          <w:color w:val="231F20"/>
          <w:spacing w:val="21"/>
          <w:w w:val="105"/>
          <w:sz w:val="16"/>
        </w:rPr>
        <w:t xml:space="preserve"> </w:t>
      </w:r>
      <w:r>
        <w:rPr>
          <w:color w:val="231F20"/>
          <w:w w:val="105"/>
          <w:sz w:val="16"/>
        </w:rPr>
        <w:t>Compensation</w:t>
      </w:r>
      <w:r>
        <w:rPr>
          <w:color w:val="231F20"/>
          <w:spacing w:val="22"/>
          <w:w w:val="105"/>
          <w:sz w:val="16"/>
        </w:rPr>
        <w:t xml:space="preserve"> </w:t>
      </w:r>
      <w:r>
        <w:rPr>
          <w:color w:val="231F20"/>
          <w:w w:val="105"/>
          <w:sz w:val="16"/>
        </w:rPr>
        <w:t>Consultants</w:t>
      </w:r>
      <w:r>
        <w:rPr>
          <w:color w:val="231F20"/>
          <w:spacing w:val="21"/>
          <w:w w:val="105"/>
          <w:sz w:val="16"/>
        </w:rPr>
        <w:t xml:space="preserve"> </w:t>
      </w:r>
      <w:r>
        <w:rPr>
          <w:color w:val="231F20"/>
          <w:w w:val="105"/>
          <w:sz w:val="16"/>
        </w:rPr>
        <w:t xml:space="preserve">and CEO Pay’, </w:t>
      </w:r>
      <w:r>
        <w:rPr>
          <w:i/>
          <w:color w:val="231F20"/>
          <w:w w:val="105"/>
          <w:sz w:val="16"/>
        </w:rPr>
        <w:t>Journal of Accounting and Economics</w:t>
      </w:r>
      <w:r>
        <w:rPr>
          <w:color w:val="231F20"/>
          <w:w w:val="105"/>
          <w:sz w:val="16"/>
        </w:rPr>
        <w:t>, Vol. 49, No. 3, pp. 263–80.</w:t>
      </w:r>
    </w:p>
    <w:p w14:paraId="035E9C10" w14:textId="77777777" w:rsidR="004A5C99" w:rsidRDefault="0027463A">
      <w:pPr>
        <w:spacing w:before="15" w:line="250" w:lineRule="exact"/>
        <w:ind w:left="167"/>
        <w:rPr>
          <w:sz w:val="16"/>
        </w:rPr>
      </w:pPr>
      <w:r>
        <w:rPr>
          <w:color w:val="231F20"/>
          <w:w w:val="105"/>
          <w:sz w:val="16"/>
        </w:rPr>
        <w:t xml:space="preserve">Callon, M. (1998), </w:t>
      </w:r>
      <w:r>
        <w:rPr>
          <w:i/>
          <w:color w:val="231F20"/>
          <w:w w:val="105"/>
          <w:sz w:val="16"/>
        </w:rPr>
        <w:t>The Laws of the Markets</w:t>
      </w:r>
      <w:r>
        <w:rPr>
          <w:color w:val="231F20"/>
          <w:w w:val="105"/>
          <w:sz w:val="16"/>
        </w:rPr>
        <w:t>, Sociological Review monograph, Blackwell, Oxford. Carpenter,</w:t>
      </w:r>
      <w:r>
        <w:rPr>
          <w:color w:val="231F20"/>
          <w:spacing w:val="14"/>
          <w:w w:val="105"/>
          <w:sz w:val="16"/>
        </w:rPr>
        <w:t xml:space="preserve"> </w:t>
      </w:r>
      <w:r>
        <w:rPr>
          <w:color w:val="231F20"/>
          <w:w w:val="105"/>
          <w:sz w:val="16"/>
        </w:rPr>
        <w:t>J.</w:t>
      </w:r>
      <w:r>
        <w:rPr>
          <w:color w:val="231F20"/>
          <w:spacing w:val="14"/>
          <w:w w:val="105"/>
          <w:sz w:val="16"/>
        </w:rPr>
        <w:t xml:space="preserve"> </w:t>
      </w:r>
      <w:r>
        <w:rPr>
          <w:color w:val="231F20"/>
          <w:w w:val="105"/>
          <w:sz w:val="16"/>
        </w:rPr>
        <w:t>N.,</w:t>
      </w:r>
      <w:r>
        <w:rPr>
          <w:color w:val="231F20"/>
          <w:spacing w:val="14"/>
          <w:w w:val="105"/>
          <w:sz w:val="16"/>
        </w:rPr>
        <w:t xml:space="preserve"> </w:t>
      </w:r>
      <w:r>
        <w:rPr>
          <w:color w:val="231F20"/>
          <w:w w:val="105"/>
          <w:sz w:val="16"/>
        </w:rPr>
        <w:t>R.</w:t>
      </w:r>
      <w:r>
        <w:rPr>
          <w:color w:val="231F20"/>
          <w:spacing w:val="13"/>
          <w:w w:val="105"/>
          <w:sz w:val="16"/>
        </w:rPr>
        <w:t xml:space="preserve"> </w:t>
      </w:r>
      <w:r>
        <w:rPr>
          <w:color w:val="231F20"/>
          <w:w w:val="105"/>
          <w:sz w:val="16"/>
        </w:rPr>
        <w:t>Stanton,</w:t>
      </w:r>
      <w:r>
        <w:rPr>
          <w:color w:val="231F20"/>
          <w:spacing w:val="13"/>
          <w:w w:val="105"/>
          <w:sz w:val="16"/>
        </w:rPr>
        <w:t xml:space="preserve"> </w:t>
      </w:r>
      <w:r>
        <w:rPr>
          <w:color w:val="231F20"/>
          <w:w w:val="105"/>
          <w:sz w:val="16"/>
        </w:rPr>
        <w:t>and</w:t>
      </w:r>
      <w:r>
        <w:rPr>
          <w:color w:val="231F20"/>
          <w:spacing w:val="14"/>
          <w:w w:val="105"/>
          <w:sz w:val="16"/>
        </w:rPr>
        <w:t xml:space="preserve"> </w:t>
      </w:r>
      <w:r>
        <w:rPr>
          <w:color w:val="231F20"/>
          <w:w w:val="105"/>
          <w:sz w:val="16"/>
        </w:rPr>
        <w:t>N.</w:t>
      </w:r>
      <w:r>
        <w:rPr>
          <w:color w:val="231F20"/>
          <w:spacing w:val="13"/>
          <w:w w:val="105"/>
          <w:sz w:val="16"/>
        </w:rPr>
        <w:t xml:space="preserve"> </w:t>
      </w:r>
      <w:r>
        <w:rPr>
          <w:color w:val="231F20"/>
          <w:w w:val="105"/>
          <w:sz w:val="16"/>
        </w:rPr>
        <w:t>Wallace</w:t>
      </w:r>
      <w:r>
        <w:rPr>
          <w:color w:val="231F20"/>
          <w:spacing w:val="13"/>
          <w:w w:val="105"/>
          <w:sz w:val="16"/>
        </w:rPr>
        <w:t xml:space="preserve"> </w:t>
      </w:r>
      <w:r>
        <w:rPr>
          <w:color w:val="231F20"/>
          <w:w w:val="105"/>
          <w:sz w:val="16"/>
        </w:rPr>
        <w:t>(2010),</w:t>
      </w:r>
      <w:r>
        <w:rPr>
          <w:color w:val="231F20"/>
          <w:spacing w:val="13"/>
          <w:w w:val="105"/>
          <w:sz w:val="16"/>
        </w:rPr>
        <w:t xml:space="preserve"> </w:t>
      </w:r>
      <w:r>
        <w:rPr>
          <w:color w:val="231F20"/>
          <w:w w:val="105"/>
          <w:sz w:val="16"/>
        </w:rPr>
        <w:t>‘Optimal</w:t>
      </w:r>
      <w:r>
        <w:rPr>
          <w:color w:val="231F20"/>
          <w:spacing w:val="13"/>
          <w:w w:val="105"/>
          <w:sz w:val="16"/>
        </w:rPr>
        <w:t xml:space="preserve"> </w:t>
      </w:r>
      <w:r>
        <w:rPr>
          <w:color w:val="231F20"/>
          <w:w w:val="105"/>
          <w:sz w:val="16"/>
        </w:rPr>
        <w:t>Exercise</w:t>
      </w:r>
      <w:r>
        <w:rPr>
          <w:color w:val="231F20"/>
          <w:spacing w:val="13"/>
          <w:w w:val="105"/>
          <w:sz w:val="16"/>
        </w:rPr>
        <w:t xml:space="preserve"> </w:t>
      </w:r>
      <w:r>
        <w:rPr>
          <w:color w:val="231F20"/>
          <w:w w:val="105"/>
          <w:sz w:val="16"/>
        </w:rPr>
        <w:t>of</w:t>
      </w:r>
      <w:r>
        <w:rPr>
          <w:color w:val="231F20"/>
          <w:spacing w:val="14"/>
          <w:w w:val="105"/>
          <w:sz w:val="16"/>
        </w:rPr>
        <w:t xml:space="preserve"> </w:t>
      </w:r>
      <w:r>
        <w:rPr>
          <w:color w:val="231F20"/>
          <w:w w:val="105"/>
          <w:sz w:val="16"/>
        </w:rPr>
        <w:t>Executive</w:t>
      </w:r>
      <w:r>
        <w:rPr>
          <w:color w:val="231F20"/>
          <w:spacing w:val="13"/>
          <w:w w:val="105"/>
          <w:sz w:val="16"/>
        </w:rPr>
        <w:t xml:space="preserve"> </w:t>
      </w:r>
      <w:r>
        <w:rPr>
          <w:color w:val="231F20"/>
          <w:w w:val="105"/>
          <w:sz w:val="16"/>
        </w:rPr>
        <w:t>Stock</w:t>
      </w:r>
      <w:r>
        <w:rPr>
          <w:color w:val="231F20"/>
          <w:spacing w:val="14"/>
          <w:w w:val="105"/>
          <w:sz w:val="16"/>
        </w:rPr>
        <w:t xml:space="preserve"> </w:t>
      </w:r>
      <w:r>
        <w:rPr>
          <w:color w:val="231F20"/>
          <w:w w:val="105"/>
          <w:sz w:val="16"/>
        </w:rPr>
        <w:t>Options</w:t>
      </w:r>
      <w:r>
        <w:rPr>
          <w:color w:val="231F20"/>
          <w:spacing w:val="13"/>
          <w:w w:val="105"/>
          <w:sz w:val="16"/>
        </w:rPr>
        <w:t xml:space="preserve"> </w:t>
      </w:r>
      <w:r>
        <w:rPr>
          <w:color w:val="231F20"/>
          <w:w w:val="105"/>
          <w:sz w:val="16"/>
        </w:rPr>
        <w:t>and</w:t>
      </w:r>
    </w:p>
    <w:p w14:paraId="5F95C79C" w14:textId="77777777" w:rsidR="004A5C99" w:rsidRDefault="0027463A">
      <w:pPr>
        <w:spacing w:line="165" w:lineRule="exact"/>
        <w:ind w:left="626"/>
        <w:rPr>
          <w:sz w:val="16"/>
        </w:rPr>
      </w:pPr>
      <w:r>
        <w:rPr>
          <w:color w:val="231F20"/>
          <w:w w:val="105"/>
          <w:sz w:val="16"/>
        </w:rPr>
        <w:t>Implications</w:t>
      </w:r>
      <w:r>
        <w:rPr>
          <w:color w:val="231F20"/>
          <w:spacing w:val="1"/>
          <w:w w:val="105"/>
          <w:sz w:val="16"/>
        </w:rPr>
        <w:t xml:space="preserve"> </w:t>
      </w:r>
      <w:r>
        <w:rPr>
          <w:color w:val="231F20"/>
          <w:w w:val="105"/>
          <w:sz w:val="16"/>
        </w:rPr>
        <w:t>for</w:t>
      </w:r>
      <w:r>
        <w:rPr>
          <w:color w:val="231F20"/>
          <w:spacing w:val="4"/>
          <w:w w:val="105"/>
          <w:sz w:val="16"/>
        </w:rPr>
        <w:t xml:space="preserve"> </w:t>
      </w:r>
      <w:r>
        <w:rPr>
          <w:color w:val="231F20"/>
          <w:w w:val="105"/>
          <w:sz w:val="16"/>
        </w:rPr>
        <w:t>Firm</w:t>
      </w:r>
      <w:r>
        <w:rPr>
          <w:color w:val="231F20"/>
          <w:spacing w:val="1"/>
          <w:w w:val="105"/>
          <w:sz w:val="16"/>
        </w:rPr>
        <w:t xml:space="preserve"> </w:t>
      </w:r>
      <w:r>
        <w:rPr>
          <w:color w:val="231F20"/>
          <w:w w:val="105"/>
          <w:sz w:val="16"/>
        </w:rPr>
        <w:t>Cost’,</w:t>
      </w:r>
      <w:r>
        <w:rPr>
          <w:color w:val="231F20"/>
          <w:spacing w:val="3"/>
          <w:w w:val="105"/>
          <w:sz w:val="16"/>
        </w:rPr>
        <w:t xml:space="preserve"> </w:t>
      </w:r>
      <w:r>
        <w:rPr>
          <w:i/>
          <w:color w:val="231F20"/>
          <w:w w:val="105"/>
          <w:sz w:val="16"/>
        </w:rPr>
        <w:t>Journal</w:t>
      </w:r>
      <w:r>
        <w:rPr>
          <w:i/>
          <w:color w:val="231F20"/>
          <w:spacing w:val="2"/>
          <w:w w:val="105"/>
          <w:sz w:val="16"/>
        </w:rPr>
        <w:t xml:space="preserve"> </w:t>
      </w:r>
      <w:r>
        <w:rPr>
          <w:i/>
          <w:color w:val="231F20"/>
          <w:w w:val="105"/>
          <w:sz w:val="16"/>
        </w:rPr>
        <w:t>of</w:t>
      </w:r>
      <w:r>
        <w:rPr>
          <w:i/>
          <w:color w:val="231F20"/>
          <w:spacing w:val="3"/>
          <w:w w:val="105"/>
          <w:sz w:val="16"/>
        </w:rPr>
        <w:t xml:space="preserve"> </w:t>
      </w:r>
      <w:r>
        <w:rPr>
          <w:i/>
          <w:color w:val="231F20"/>
          <w:w w:val="105"/>
          <w:sz w:val="16"/>
        </w:rPr>
        <w:t>Financial</w:t>
      </w:r>
      <w:r>
        <w:rPr>
          <w:i/>
          <w:color w:val="231F20"/>
          <w:spacing w:val="2"/>
          <w:w w:val="105"/>
          <w:sz w:val="16"/>
        </w:rPr>
        <w:t xml:space="preserve"> </w:t>
      </w:r>
      <w:r>
        <w:rPr>
          <w:i/>
          <w:color w:val="231F20"/>
          <w:w w:val="105"/>
          <w:sz w:val="16"/>
        </w:rPr>
        <w:t>Economics</w:t>
      </w:r>
      <w:r>
        <w:rPr>
          <w:color w:val="231F20"/>
          <w:w w:val="105"/>
          <w:sz w:val="16"/>
        </w:rPr>
        <w:t>,</w:t>
      </w:r>
      <w:r>
        <w:rPr>
          <w:color w:val="231F20"/>
          <w:spacing w:val="2"/>
          <w:w w:val="105"/>
          <w:sz w:val="16"/>
        </w:rPr>
        <w:t xml:space="preserve"> </w:t>
      </w:r>
      <w:r>
        <w:rPr>
          <w:color w:val="231F20"/>
          <w:w w:val="105"/>
          <w:sz w:val="16"/>
        </w:rPr>
        <w:t>Vol.</w:t>
      </w:r>
      <w:r>
        <w:rPr>
          <w:color w:val="231F20"/>
          <w:spacing w:val="3"/>
          <w:w w:val="105"/>
          <w:sz w:val="16"/>
        </w:rPr>
        <w:t xml:space="preserve"> </w:t>
      </w:r>
      <w:r>
        <w:rPr>
          <w:color w:val="231F20"/>
          <w:w w:val="105"/>
          <w:sz w:val="16"/>
        </w:rPr>
        <w:t>98,</w:t>
      </w:r>
      <w:r>
        <w:rPr>
          <w:color w:val="231F20"/>
          <w:spacing w:val="2"/>
          <w:w w:val="105"/>
          <w:sz w:val="16"/>
        </w:rPr>
        <w:t xml:space="preserve"> </w:t>
      </w:r>
      <w:r>
        <w:rPr>
          <w:color w:val="231F20"/>
          <w:w w:val="105"/>
          <w:sz w:val="16"/>
        </w:rPr>
        <w:t>No.</w:t>
      </w:r>
      <w:r>
        <w:rPr>
          <w:color w:val="231F20"/>
          <w:spacing w:val="3"/>
          <w:w w:val="105"/>
          <w:sz w:val="16"/>
        </w:rPr>
        <w:t xml:space="preserve"> </w:t>
      </w:r>
      <w:r>
        <w:rPr>
          <w:color w:val="231F20"/>
          <w:w w:val="105"/>
          <w:sz w:val="16"/>
        </w:rPr>
        <w:t>2,</w:t>
      </w:r>
      <w:r>
        <w:rPr>
          <w:color w:val="231F20"/>
          <w:spacing w:val="2"/>
          <w:w w:val="105"/>
          <w:sz w:val="16"/>
        </w:rPr>
        <w:t xml:space="preserve"> </w:t>
      </w:r>
      <w:r>
        <w:rPr>
          <w:color w:val="231F20"/>
          <w:w w:val="105"/>
          <w:sz w:val="16"/>
        </w:rPr>
        <w:t>pp.</w:t>
      </w:r>
      <w:r>
        <w:rPr>
          <w:color w:val="231F20"/>
          <w:spacing w:val="3"/>
          <w:w w:val="105"/>
          <w:sz w:val="16"/>
        </w:rPr>
        <w:t xml:space="preserve"> </w:t>
      </w:r>
      <w:r>
        <w:rPr>
          <w:color w:val="231F20"/>
          <w:spacing w:val="-2"/>
          <w:w w:val="105"/>
          <w:sz w:val="16"/>
        </w:rPr>
        <w:t>315–37.</w:t>
      </w:r>
    </w:p>
    <w:p w14:paraId="1017A10C" w14:textId="77777777" w:rsidR="004A5C99" w:rsidRDefault="0027463A">
      <w:pPr>
        <w:spacing w:before="59" w:line="235" w:lineRule="auto"/>
        <w:ind w:left="626" w:right="59" w:hanging="460"/>
        <w:jc w:val="both"/>
        <w:rPr>
          <w:sz w:val="16"/>
        </w:rPr>
      </w:pPr>
      <w:r>
        <w:rPr>
          <w:color w:val="231F20"/>
          <w:w w:val="105"/>
          <w:sz w:val="16"/>
        </w:rPr>
        <w:t xml:space="preserve">Carpinetti, L. C. R. and A. M. de Melo (2002), ‘What to Benchmark?’, </w:t>
      </w:r>
      <w:r>
        <w:rPr>
          <w:i/>
          <w:color w:val="231F20"/>
          <w:w w:val="105"/>
          <w:sz w:val="16"/>
        </w:rPr>
        <w:t>Benchmarking: An International Journal</w:t>
      </w:r>
      <w:r>
        <w:rPr>
          <w:color w:val="231F20"/>
          <w:w w:val="105"/>
          <w:sz w:val="16"/>
        </w:rPr>
        <w:t>, Vol. 9, No. 3, pp. 244–55.</w:t>
      </w:r>
    </w:p>
    <w:p w14:paraId="7589F6C3" w14:textId="77777777" w:rsidR="004A5C99" w:rsidRDefault="0027463A">
      <w:pPr>
        <w:spacing w:before="69" w:line="235" w:lineRule="auto"/>
        <w:ind w:left="626" w:right="58" w:hanging="460"/>
        <w:jc w:val="both"/>
        <w:rPr>
          <w:sz w:val="16"/>
        </w:rPr>
      </w:pPr>
      <w:r>
        <w:rPr>
          <w:color w:val="231F20"/>
          <w:w w:val="105"/>
          <w:sz w:val="16"/>
        </w:rPr>
        <w:t xml:space="preserve">Carr, </w:t>
      </w:r>
      <w:proofErr w:type="gramStart"/>
      <w:r>
        <w:rPr>
          <w:color w:val="231F20"/>
          <w:w w:val="105"/>
          <w:sz w:val="16"/>
        </w:rPr>
        <w:t>P.</w:t>
      </w:r>
      <w:proofErr w:type="gramEnd"/>
      <w:r>
        <w:rPr>
          <w:color w:val="231F20"/>
          <w:w w:val="105"/>
          <w:sz w:val="16"/>
        </w:rPr>
        <w:t xml:space="preserve"> and V. Linetsky (2000), ‘The Valuation of Executive Stock Options in an Intensity-based Frame- work’, </w:t>
      </w:r>
      <w:r>
        <w:rPr>
          <w:i/>
          <w:color w:val="231F20"/>
          <w:w w:val="105"/>
          <w:sz w:val="16"/>
        </w:rPr>
        <w:t>European Finance Review</w:t>
      </w:r>
      <w:r>
        <w:rPr>
          <w:color w:val="231F20"/>
          <w:w w:val="105"/>
          <w:sz w:val="16"/>
        </w:rPr>
        <w:t>, Vol. 4, No. 3, pp. 211–30.</w:t>
      </w:r>
    </w:p>
    <w:p w14:paraId="48CC99E4" w14:textId="77777777" w:rsidR="004A5C99" w:rsidRDefault="0027463A">
      <w:pPr>
        <w:spacing w:before="60" w:line="235" w:lineRule="auto"/>
        <w:ind w:left="626" w:right="58" w:hanging="460"/>
        <w:jc w:val="both"/>
        <w:rPr>
          <w:sz w:val="16"/>
        </w:rPr>
      </w:pPr>
      <w:r>
        <w:rPr>
          <w:color w:val="231F20"/>
          <w:w w:val="105"/>
          <w:sz w:val="16"/>
        </w:rPr>
        <w:t xml:space="preserve">Chalmers, K., P.-S. Koh, and G. Stapledon (2006), ‘The Determinants of CEO Compensation: Rent Ex- traction or Labour Demand?’, </w:t>
      </w:r>
      <w:r>
        <w:rPr>
          <w:i/>
          <w:color w:val="231F20"/>
          <w:w w:val="105"/>
          <w:sz w:val="16"/>
        </w:rPr>
        <w:t>British Accounting Review</w:t>
      </w:r>
      <w:r>
        <w:rPr>
          <w:color w:val="231F20"/>
          <w:w w:val="105"/>
          <w:sz w:val="16"/>
        </w:rPr>
        <w:t>, Vol. 38, No. 3, pp. 259–75.</w:t>
      </w:r>
    </w:p>
    <w:p w14:paraId="6C388DD3" w14:textId="77777777" w:rsidR="004A5C99" w:rsidRDefault="0027463A">
      <w:pPr>
        <w:spacing w:before="59" w:line="235" w:lineRule="auto"/>
        <w:ind w:left="626" w:right="58" w:hanging="460"/>
        <w:jc w:val="both"/>
        <w:rPr>
          <w:sz w:val="16"/>
        </w:rPr>
      </w:pPr>
      <w:r>
        <w:rPr>
          <w:color w:val="231F20"/>
          <w:w w:val="105"/>
          <w:sz w:val="16"/>
        </w:rPr>
        <w:t xml:space="preserve">Chapple, </w:t>
      </w:r>
      <w:proofErr w:type="gramStart"/>
      <w:r>
        <w:rPr>
          <w:color w:val="231F20"/>
          <w:w w:val="105"/>
          <w:sz w:val="16"/>
        </w:rPr>
        <w:t>L.</w:t>
      </w:r>
      <w:proofErr w:type="gramEnd"/>
      <w:r>
        <w:rPr>
          <w:color w:val="231F20"/>
          <w:w w:val="105"/>
          <w:sz w:val="16"/>
        </w:rPr>
        <w:t xml:space="preserve"> and J. Humphrey (2014), ‘Does Board Gender Diversity Have a Financial Impact? Evidence Using Stock Portfolio Performance’, </w:t>
      </w:r>
      <w:r>
        <w:rPr>
          <w:i/>
          <w:color w:val="231F20"/>
          <w:w w:val="105"/>
          <w:sz w:val="16"/>
        </w:rPr>
        <w:t>Journal of Business Ethics</w:t>
      </w:r>
      <w:r>
        <w:rPr>
          <w:color w:val="231F20"/>
          <w:w w:val="105"/>
          <w:sz w:val="16"/>
        </w:rPr>
        <w:t>, Vol. 122, No. 4, pp. 709–23.</w:t>
      </w:r>
    </w:p>
    <w:p w14:paraId="50A5DB3A" w14:textId="77777777" w:rsidR="004A5C99" w:rsidRDefault="0027463A">
      <w:pPr>
        <w:spacing w:before="71" w:line="232" w:lineRule="auto"/>
        <w:ind w:left="626" w:right="59" w:hanging="460"/>
        <w:jc w:val="both"/>
        <w:rPr>
          <w:sz w:val="16"/>
        </w:rPr>
      </w:pPr>
      <w:r>
        <w:rPr>
          <w:color w:val="231F20"/>
          <w:w w:val="105"/>
          <w:sz w:val="16"/>
        </w:rPr>
        <w:t xml:space="preserve">Choe, C., T. Dey, and V. Mishra (2013), ‘Corporate Diversification, Executive Compensation and Firm Value: Evidence from Australia’, </w:t>
      </w:r>
      <w:r>
        <w:rPr>
          <w:i/>
          <w:color w:val="231F20"/>
          <w:w w:val="105"/>
          <w:sz w:val="16"/>
        </w:rPr>
        <w:t>Australian Journal of Management</w:t>
      </w:r>
      <w:r>
        <w:rPr>
          <w:color w:val="231F20"/>
          <w:w w:val="105"/>
          <w:sz w:val="16"/>
        </w:rPr>
        <w:t>, Vol. 39, No. 3, pp. 395–414.</w:t>
      </w:r>
    </w:p>
    <w:p w14:paraId="05D8186A" w14:textId="77777777" w:rsidR="004A5C99" w:rsidRDefault="0027463A">
      <w:pPr>
        <w:spacing w:before="72" w:line="235" w:lineRule="auto"/>
        <w:ind w:left="626" w:right="58" w:hanging="460"/>
        <w:jc w:val="both"/>
        <w:rPr>
          <w:sz w:val="16"/>
        </w:rPr>
      </w:pPr>
      <w:r>
        <w:rPr>
          <w:color w:val="231F20"/>
          <w:w w:val="105"/>
          <w:sz w:val="16"/>
        </w:rPr>
        <w:t xml:space="preserve">Chu, J., J. Faasse, and P. Rau (2014), ‘Do Compensation Consultants Enable Higher CEO Pay? New Ev- idence from Recent Disclosure Rule Changes’, available at </w:t>
      </w:r>
      <w:hyperlink r:id="rId172">
        <w:r>
          <w:rPr>
            <w:color w:val="231F20"/>
            <w:w w:val="105"/>
            <w:sz w:val="16"/>
          </w:rPr>
          <w:t>http://ssrn.com/abstract=2500054,</w:t>
        </w:r>
      </w:hyperlink>
      <w:r>
        <w:rPr>
          <w:color w:val="231F20"/>
          <w:w w:val="105"/>
          <w:sz w:val="16"/>
        </w:rPr>
        <w:t xml:space="preserve"> accessed 11 October 2016.</w:t>
      </w:r>
    </w:p>
    <w:p w14:paraId="4E2D53E7" w14:textId="77777777" w:rsidR="004A5C99" w:rsidRDefault="0027463A">
      <w:pPr>
        <w:spacing w:before="69" w:line="235" w:lineRule="auto"/>
        <w:ind w:left="626" w:right="60" w:hanging="460"/>
        <w:jc w:val="both"/>
        <w:rPr>
          <w:sz w:val="16"/>
        </w:rPr>
      </w:pPr>
      <w:r>
        <w:rPr>
          <w:color w:val="231F20"/>
          <w:w w:val="105"/>
          <w:sz w:val="16"/>
        </w:rPr>
        <w:t xml:space="preserve">Cicero, D. C. (2009), ‘The Manipulation of Executive Stock Option Exercise Strategies: Information Timing and Backdating’, </w:t>
      </w:r>
      <w:r>
        <w:rPr>
          <w:i/>
          <w:color w:val="231F20"/>
          <w:w w:val="105"/>
          <w:sz w:val="16"/>
        </w:rPr>
        <w:t>Journal of Finance</w:t>
      </w:r>
      <w:r>
        <w:rPr>
          <w:color w:val="231F20"/>
          <w:w w:val="105"/>
          <w:sz w:val="16"/>
        </w:rPr>
        <w:t>, Vol. 64, No. 6, pp. 2627–63.</w:t>
      </w:r>
    </w:p>
    <w:p w14:paraId="3BF8A401" w14:textId="77777777" w:rsidR="004A5C99" w:rsidRDefault="0027463A">
      <w:pPr>
        <w:spacing w:before="66"/>
        <w:ind w:left="167"/>
        <w:jc w:val="both"/>
        <w:rPr>
          <w:sz w:val="16"/>
        </w:rPr>
      </w:pPr>
      <w:r>
        <w:rPr>
          <w:color w:val="231F20"/>
          <w:w w:val="105"/>
          <w:sz w:val="16"/>
        </w:rPr>
        <w:t>Coase,</w:t>
      </w:r>
      <w:r>
        <w:rPr>
          <w:color w:val="231F20"/>
          <w:spacing w:val="5"/>
          <w:w w:val="105"/>
          <w:sz w:val="16"/>
        </w:rPr>
        <w:t xml:space="preserve"> </w:t>
      </w:r>
      <w:r>
        <w:rPr>
          <w:color w:val="231F20"/>
          <w:w w:val="105"/>
          <w:sz w:val="16"/>
        </w:rPr>
        <w:t>R.</w:t>
      </w:r>
      <w:r>
        <w:rPr>
          <w:color w:val="231F20"/>
          <w:spacing w:val="6"/>
          <w:w w:val="105"/>
          <w:sz w:val="16"/>
        </w:rPr>
        <w:t xml:space="preserve"> </w:t>
      </w:r>
      <w:r>
        <w:rPr>
          <w:color w:val="231F20"/>
          <w:w w:val="105"/>
          <w:sz w:val="16"/>
        </w:rPr>
        <w:t>H.</w:t>
      </w:r>
      <w:r>
        <w:rPr>
          <w:color w:val="231F20"/>
          <w:spacing w:val="7"/>
          <w:w w:val="105"/>
          <w:sz w:val="16"/>
        </w:rPr>
        <w:t xml:space="preserve"> </w:t>
      </w:r>
      <w:r>
        <w:rPr>
          <w:color w:val="231F20"/>
          <w:w w:val="105"/>
          <w:sz w:val="16"/>
        </w:rPr>
        <w:t>(1937),</w:t>
      </w:r>
      <w:r>
        <w:rPr>
          <w:color w:val="231F20"/>
          <w:spacing w:val="5"/>
          <w:w w:val="105"/>
          <w:sz w:val="16"/>
        </w:rPr>
        <w:t xml:space="preserve"> </w:t>
      </w:r>
      <w:r>
        <w:rPr>
          <w:color w:val="231F20"/>
          <w:w w:val="105"/>
          <w:sz w:val="16"/>
        </w:rPr>
        <w:t>‘The</w:t>
      </w:r>
      <w:r>
        <w:rPr>
          <w:color w:val="231F20"/>
          <w:spacing w:val="7"/>
          <w:w w:val="105"/>
          <w:sz w:val="16"/>
        </w:rPr>
        <w:t xml:space="preserve"> </w:t>
      </w:r>
      <w:r>
        <w:rPr>
          <w:color w:val="231F20"/>
          <w:w w:val="105"/>
          <w:sz w:val="16"/>
        </w:rPr>
        <w:t>Nature</w:t>
      </w:r>
      <w:r>
        <w:rPr>
          <w:color w:val="231F20"/>
          <w:spacing w:val="6"/>
          <w:w w:val="105"/>
          <w:sz w:val="16"/>
        </w:rPr>
        <w:t xml:space="preserve"> </w:t>
      </w:r>
      <w:r>
        <w:rPr>
          <w:color w:val="231F20"/>
          <w:w w:val="105"/>
          <w:sz w:val="16"/>
        </w:rPr>
        <w:t>of</w:t>
      </w:r>
      <w:r>
        <w:rPr>
          <w:color w:val="231F20"/>
          <w:spacing w:val="7"/>
          <w:w w:val="105"/>
          <w:sz w:val="16"/>
        </w:rPr>
        <w:t xml:space="preserve"> </w:t>
      </w:r>
      <w:r>
        <w:rPr>
          <w:color w:val="231F20"/>
          <w:w w:val="105"/>
          <w:sz w:val="16"/>
        </w:rPr>
        <w:t>the</w:t>
      </w:r>
      <w:r>
        <w:rPr>
          <w:color w:val="231F20"/>
          <w:spacing w:val="6"/>
          <w:w w:val="105"/>
          <w:sz w:val="16"/>
        </w:rPr>
        <w:t xml:space="preserve"> </w:t>
      </w:r>
      <w:r>
        <w:rPr>
          <w:color w:val="231F20"/>
          <w:w w:val="105"/>
          <w:sz w:val="16"/>
        </w:rPr>
        <w:t>Firm’,</w:t>
      </w:r>
      <w:r>
        <w:rPr>
          <w:color w:val="231F20"/>
          <w:spacing w:val="8"/>
          <w:w w:val="105"/>
          <w:sz w:val="16"/>
        </w:rPr>
        <w:t xml:space="preserve"> </w:t>
      </w:r>
      <w:r>
        <w:rPr>
          <w:i/>
          <w:color w:val="231F20"/>
          <w:w w:val="105"/>
          <w:sz w:val="16"/>
        </w:rPr>
        <w:t>Economica</w:t>
      </w:r>
      <w:r>
        <w:rPr>
          <w:color w:val="231F20"/>
          <w:w w:val="105"/>
          <w:sz w:val="16"/>
        </w:rPr>
        <w:t>,</w:t>
      </w:r>
      <w:r>
        <w:rPr>
          <w:color w:val="231F20"/>
          <w:spacing w:val="7"/>
          <w:w w:val="105"/>
          <w:sz w:val="16"/>
        </w:rPr>
        <w:t xml:space="preserve"> </w:t>
      </w:r>
      <w:r>
        <w:rPr>
          <w:color w:val="231F20"/>
          <w:w w:val="105"/>
          <w:sz w:val="16"/>
        </w:rPr>
        <w:t>Vol.</w:t>
      </w:r>
      <w:r>
        <w:rPr>
          <w:color w:val="231F20"/>
          <w:spacing w:val="6"/>
          <w:w w:val="105"/>
          <w:sz w:val="16"/>
        </w:rPr>
        <w:t xml:space="preserve"> </w:t>
      </w:r>
      <w:r>
        <w:rPr>
          <w:color w:val="231F20"/>
          <w:w w:val="105"/>
          <w:sz w:val="16"/>
        </w:rPr>
        <w:t>4,</w:t>
      </w:r>
      <w:r>
        <w:rPr>
          <w:color w:val="231F20"/>
          <w:spacing w:val="7"/>
          <w:w w:val="105"/>
          <w:sz w:val="16"/>
        </w:rPr>
        <w:t xml:space="preserve"> </w:t>
      </w:r>
      <w:r>
        <w:rPr>
          <w:color w:val="231F20"/>
          <w:w w:val="105"/>
          <w:sz w:val="16"/>
        </w:rPr>
        <w:t>No.</w:t>
      </w:r>
      <w:r>
        <w:rPr>
          <w:color w:val="231F20"/>
          <w:spacing w:val="5"/>
          <w:w w:val="105"/>
          <w:sz w:val="16"/>
        </w:rPr>
        <w:t xml:space="preserve"> </w:t>
      </w:r>
      <w:r>
        <w:rPr>
          <w:color w:val="231F20"/>
          <w:w w:val="105"/>
          <w:sz w:val="16"/>
        </w:rPr>
        <w:t>16,</w:t>
      </w:r>
      <w:r>
        <w:rPr>
          <w:color w:val="231F20"/>
          <w:spacing w:val="7"/>
          <w:w w:val="105"/>
          <w:sz w:val="16"/>
        </w:rPr>
        <w:t xml:space="preserve"> </w:t>
      </w:r>
      <w:r>
        <w:rPr>
          <w:color w:val="231F20"/>
          <w:w w:val="105"/>
          <w:sz w:val="16"/>
        </w:rPr>
        <w:t>pp.</w:t>
      </w:r>
      <w:r>
        <w:rPr>
          <w:color w:val="231F20"/>
          <w:spacing w:val="6"/>
          <w:w w:val="105"/>
          <w:sz w:val="16"/>
        </w:rPr>
        <w:t xml:space="preserve"> </w:t>
      </w:r>
      <w:r>
        <w:rPr>
          <w:color w:val="231F20"/>
          <w:spacing w:val="-2"/>
          <w:w w:val="105"/>
          <w:sz w:val="16"/>
        </w:rPr>
        <w:t>386–405.</w:t>
      </w:r>
    </w:p>
    <w:p w14:paraId="4CB88118" w14:textId="77777777" w:rsidR="004A5C99" w:rsidRDefault="0027463A">
      <w:pPr>
        <w:tabs>
          <w:tab w:val="left" w:pos="487"/>
        </w:tabs>
        <w:spacing w:before="61" w:line="232" w:lineRule="auto"/>
        <w:ind w:left="626" w:right="59" w:hanging="460"/>
        <w:rPr>
          <w:sz w:val="16"/>
        </w:rPr>
      </w:pPr>
      <w:r>
        <w:rPr>
          <w:color w:val="231F20"/>
          <w:sz w:val="16"/>
          <w:u w:val="single" w:color="221E1F"/>
        </w:rPr>
        <w:tab/>
      </w:r>
      <w:r>
        <w:rPr>
          <w:color w:val="231F20"/>
          <w:spacing w:val="36"/>
          <w:w w:val="105"/>
          <w:sz w:val="16"/>
        </w:rPr>
        <w:t xml:space="preserve"> </w:t>
      </w:r>
      <w:r>
        <w:rPr>
          <w:color w:val="231F20"/>
          <w:w w:val="105"/>
          <w:sz w:val="16"/>
        </w:rPr>
        <w:t>(1984),</w:t>
      </w:r>
      <w:r>
        <w:rPr>
          <w:color w:val="231F20"/>
          <w:spacing w:val="-4"/>
          <w:w w:val="105"/>
          <w:sz w:val="16"/>
        </w:rPr>
        <w:t xml:space="preserve"> </w:t>
      </w:r>
      <w:r>
        <w:rPr>
          <w:color w:val="231F20"/>
          <w:w w:val="105"/>
          <w:sz w:val="16"/>
        </w:rPr>
        <w:t>‘The</w:t>
      </w:r>
      <w:r>
        <w:rPr>
          <w:color w:val="231F20"/>
          <w:spacing w:val="-4"/>
          <w:w w:val="105"/>
          <w:sz w:val="16"/>
        </w:rPr>
        <w:t xml:space="preserve"> </w:t>
      </w:r>
      <w:r>
        <w:rPr>
          <w:color w:val="231F20"/>
          <w:w w:val="105"/>
          <w:sz w:val="16"/>
        </w:rPr>
        <w:t>New</w:t>
      </w:r>
      <w:r>
        <w:rPr>
          <w:color w:val="231F20"/>
          <w:spacing w:val="-4"/>
          <w:w w:val="105"/>
          <w:sz w:val="16"/>
        </w:rPr>
        <w:t xml:space="preserve"> </w:t>
      </w:r>
      <w:r>
        <w:rPr>
          <w:color w:val="231F20"/>
          <w:w w:val="105"/>
          <w:sz w:val="16"/>
        </w:rPr>
        <w:t>Institutional</w:t>
      </w:r>
      <w:r>
        <w:rPr>
          <w:color w:val="231F20"/>
          <w:spacing w:val="-3"/>
          <w:w w:val="105"/>
          <w:sz w:val="16"/>
        </w:rPr>
        <w:t xml:space="preserve"> </w:t>
      </w:r>
      <w:r>
        <w:rPr>
          <w:color w:val="231F20"/>
          <w:w w:val="105"/>
          <w:sz w:val="16"/>
        </w:rPr>
        <w:t>Economics’,</w:t>
      </w:r>
      <w:r>
        <w:rPr>
          <w:color w:val="231F20"/>
          <w:spacing w:val="-3"/>
          <w:w w:val="105"/>
          <w:sz w:val="16"/>
        </w:rPr>
        <w:t xml:space="preserve"> </w:t>
      </w:r>
      <w:r>
        <w:rPr>
          <w:i/>
          <w:color w:val="231F20"/>
          <w:w w:val="105"/>
          <w:sz w:val="16"/>
        </w:rPr>
        <w:t>Zeitschrift</w:t>
      </w:r>
      <w:r>
        <w:rPr>
          <w:i/>
          <w:color w:val="231F20"/>
          <w:spacing w:val="-3"/>
          <w:w w:val="105"/>
          <w:sz w:val="16"/>
        </w:rPr>
        <w:t xml:space="preserve"> </w:t>
      </w:r>
      <w:r>
        <w:rPr>
          <w:i/>
          <w:color w:val="231F20"/>
          <w:w w:val="105"/>
          <w:sz w:val="16"/>
        </w:rPr>
        <w:t>für</w:t>
      </w:r>
      <w:r>
        <w:rPr>
          <w:i/>
          <w:color w:val="231F20"/>
          <w:spacing w:val="-7"/>
          <w:w w:val="105"/>
          <w:sz w:val="16"/>
        </w:rPr>
        <w:t xml:space="preserve"> </w:t>
      </w:r>
      <w:r>
        <w:rPr>
          <w:i/>
          <w:color w:val="231F20"/>
          <w:w w:val="105"/>
          <w:sz w:val="16"/>
        </w:rPr>
        <w:t>die</w:t>
      </w:r>
      <w:r>
        <w:rPr>
          <w:i/>
          <w:color w:val="231F20"/>
          <w:spacing w:val="-4"/>
          <w:w w:val="105"/>
          <w:sz w:val="16"/>
        </w:rPr>
        <w:t xml:space="preserve"> </w:t>
      </w:r>
      <w:r>
        <w:rPr>
          <w:i/>
          <w:color w:val="231F20"/>
          <w:w w:val="105"/>
          <w:sz w:val="16"/>
        </w:rPr>
        <w:t>gesamte</w:t>
      </w:r>
      <w:r>
        <w:rPr>
          <w:i/>
          <w:color w:val="231F20"/>
          <w:spacing w:val="-4"/>
          <w:w w:val="105"/>
          <w:sz w:val="16"/>
        </w:rPr>
        <w:t xml:space="preserve"> </w:t>
      </w:r>
      <w:r>
        <w:rPr>
          <w:i/>
          <w:color w:val="231F20"/>
          <w:w w:val="105"/>
          <w:sz w:val="16"/>
        </w:rPr>
        <w:t>Staatswissenschaft/Journal</w:t>
      </w:r>
      <w:r>
        <w:rPr>
          <w:i/>
          <w:color w:val="231F20"/>
          <w:spacing w:val="-4"/>
          <w:w w:val="105"/>
          <w:sz w:val="16"/>
        </w:rPr>
        <w:t xml:space="preserve"> </w:t>
      </w:r>
      <w:r>
        <w:rPr>
          <w:i/>
          <w:color w:val="231F20"/>
          <w:w w:val="105"/>
          <w:sz w:val="16"/>
        </w:rPr>
        <w:t>of Institutional and Theoretical Economics</w:t>
      </w:r>
      <w:r>
        <w:rPr>
          <w:color w:val="231F20"/>
          <w:w w:val="105"/>
          <w:sz w:val="16"/>
        </w:rPr>
        <w:t>, Vol. 140, No. 1, pp. 229–31.</w:t>
      </w:r>
    </w:p>
    <w:p w14:paraId="5D3D618A" w14:textId="77777777" w:rsidR="004A5C99" w:rsidRDefault="0027463A">
      <w:pPr>
        <w:spacing w:before="71" w:line="235" w:lineRule="auto"/>
        <w:ind w:left="626" w:right="164" w:hanging="460"/>
        <w:rPr>
          <w:sz w:val="16"/>
        </w:rPr>
      </w:pPr>
      <w:r>
        <w:rPr>
          <w:color w:val="231F20"/>
          <w:w w:val="105"/>
          <w:sz w:val="16"/>
        </w:rPr>
        <w:t xml:space="preserve">Cochrane, J. (2008), ‘The Dog that Did Not Bark: A Defense of Return Predictability’, </w:t>
      </w:r>
      <w:r>
        <w:rPr>
          <w:i/>
          <w:color w:val="231F20"/>
          <w:w w:val="105"/>
          <w:sz w:val="16"/>
        </w:rPr>
        <w:t>Review of Finan- cial Studies</w:t>
      </w:r>
      <w:r>
        <w:rPr>
          <w:color w:val="231F20"/>
          <w:w w:val="105"/>
          <w:sz w:val="16"/>
        </w:rPr>
        <w:t>, Vol. 21, No. 4, pp. 1533–75.</w:t>
      </w:r>
    </w:p>
    <w:p w14:paraId="16D3D396" w14:textId="77777777" w:rsidR="004A5C99" w:rsidRDefault="0027463A">
      <w:pPr>
        <w:tabs>
          <w:tab w:val="left" w:pos="487"/>
        </w:tabs>
        <w:spacing w:before="56"/>
        <w:ind w:left="167"/>
        <w:rPr>
          <w:sz w:val="16"/>
        </w:rPr>
      </w:pPr>
      <w:r>
        <w:rPr>
          <w:color w:val="231F20"/>
          <w:sz w:val="16"/>
          <w:u w:val="single" w:color="221E1F"/>
        </w:rPr>
        <w:tab/>
      </w:r>
      <w:r>
        <w:rPr>
          <w:color w:val="231F20"/>
          <w:spacing w:val="40"/>
          <w:w w:val="105"/>
          <w:sz w:val="16"/>
        </w:rPr>
        <w:t xml:space="preserve"> </w:t>
      </w:r>
      <w:r>
        <w:rPr>
          <w:color w:val="231F20"/>
          <w:w w:val="105"/>
          <w:sz w:val="16"/>
        </w:rPr>
        <w:t xml:space="preserve">(2011), ‘Discount Rates’, </w:t>
      </w:r>
      <w:r>
        <w:rPr>
          <w:i/>
          <w:color w:val="231F20"/>
          <w:w w:val="105"/>
          <w:sz w:val="16"/>
        </w:rPr>
        <w:t>Journal of Finance</w:t>
      </w:r>
      <w:r>
        <w:rPr>
          <w:color w:val="231F20"/>
          <w:w w:val="105"/>
          <w:sz w:val="16"/>
        </w:rPr>
        <w:t>, Vol. 66, No. 4, pp. 1047–108.</w:t>
      </w:r>
    </w:p>
    <w:p w14:paraId="5768DCE9" w14:textId="77777777" w:rsidR="004A5C99" w:rsidRDefault="0027463A">
      <w:pPr>
        <w:spacing w:before="70" w:line="235" w:lineRule="auto"/>
        <w:ind w:left="626" w:right="58" w:hanging="460"/>
        <w:jc w:val="both"/>
        <w:rPr>
          <w:sz w:val="16"/>
        </w:rPr>
      </w:pPr>
      <w:r>
        <w:rPr>
          <w:color w:val="231F20"/>
          <w:w w:val="110"/>
          <w:sz w:val="16"/>
        </w:rPr>
        <w:t>Cohen,</w:t>
      </w:r>
      <w:r>
        <w:rPr>
          <w:color w:val="231F20"/>
          <w:spacing w:val="-11"/>
          <w:w w:val="110"/>
          <w:sz w:val="16"/>
        </w:rPr>
        <w:t xml:space="preserve"> </w:t>
      </w:r>
      <w:r>
        <w:rPr>
          <w:color w:val="231F20"/>
          <w:w w:val="110"/>
          <w:sz w:val="16"/>
        </w:rPr>
        <w:t>D.</w:t>
      </w:r>
      <w:r>
        <w:rPr>
          <w:color w:val="231F20"/>
          <w:spacing w:val="-11"/>
          <w:w w:val="110"/>
          <w:sz w:val="16"/>
        </w:rPr>
        <w:t xml:space="preserve"> </w:t>
      </w:r>
      <w:r>
        <w:rPr>
          <w:color w:val="231F20"/>
          <w:w w:val="110"/>
          <w:sz w:val="16"/>
        </w:rPr>
        <w:t>A.,</w:t>
      </w:r>
      <w:r>
        <w:rPr>
          <w:color w:val="231F20"/>
          <w:spacing w:val="-11"/>
          <w:w w:val="110"/>
          <w:sz w:val="16"/>
        </w:rPr>
        <w:t xml:space="preserve"> </w:t>
      </w:r>
      <w:r>
        <w:rPr>
          <w:color w:val="231F20"/>
          <w:w w:val="110"/>
          <w:sz w:val="16"/>
        </w:rPr>
        <w:t>A.</w:t>
      </w:r>
      <w:r>
        <w:rPr>
          <w:color w:val="231F20"/>
          <w:spacing w:val="-11"/>
          <w:w w:val="110"/>
          <w:sz w:val="16"/>
        </w:rPr>
        <w:t xml:space="preserve"> </w:t>
      </w:r>
      <w:r>
        <w:rPr>
          <w:color w:val="231F20"/>
          <w:w w:val="110"/>
          <w:sz w:val="16"/>
        </w:rPr>
        <w:t>Dey,</w:t>
      </w:r>
      <w:r>
        <w:rPr>
          <w:color w:val="231F20"/>
          <w:spacing w:val="-11"/>
          <w:w w:val="110"/>
          <w:sz w:val="16"/>
        </w:rPr>
        <w:t xml:space="preserve"> </w:t>
      </w:r>
      <w:r>
        <w:rPr>
          <w:color w:val="231F20"/>
          <w:w w:val="110"/>
          <w:sz w:val="16"/>
        </w:rPr>
        <w:t>and</w:t>
      </w:r>
      <w:r>
        <w:rPr>
          <w:color w:val="231F20"/>
          <w:spacing w:val="-11"/>
          <w:w w:val="110"/>
          <w:sz w:val="16"/>
        </w:rPr>
        <w:t xml:space="preserve"> </w:t>
      </w:r>
      <w:r>
        <w:rPr>
          <w:color w:val="231F20"/>
          <w:w w:val="110"/>
          <w:sz w:val="16"/>
        </w:rPr>
        <w:t>T.</w:t>
      </w:r>
      <w:r>
        <w:rPr>
          <w:color w:val="231F20"/>
          <w:spacing w:val="-11"/>
          <w:w w:val="110"/>
          <w:sz w:val="16"/>
        </w:rPr>
        <w:t xml:space="preserve"> </w:t>
      </w:r>
      <w:r>
        <w:rPr>
          <w:color w:val="231F20"/>
          <w:w w:val="110"/>
          <w:sz w:val="16"/>
        </w:rPr>
        <w:t>Z.</w:t>
      </w:r>
      <w:r>
        <w:rPr>
          <w:color w:val="231F20"/>
          <w:spacing w:val="-11"/>
          <w:w w:val="110"/>
          <w:sz w:val="16"/>
        </w:rPr>
        <w:t xml:space="preserve"> </w:t>
      </w:r>
      <w:r>
        <w:rPr>
          <w:color w:val="231F20"/>
          <w:w w:val="110"/>
          <w:sz w:val="16"/>
        </w:rPr>
        <w:t>Lys</w:t>
      </w:r>
      <w:r>
        <w:rPr>
          <w:color w:val="231F20"/>
          <w:spacing w:val="-11"/>
          <w:w w:val="110"/>
          <w:sz w:val="16"/>
        </w:rPr>
        <w:t xml:space="preserve"> </w:t>
      </w:r>
      <w:r>
        <w:rPr>
          <w:color w:val="231F20"/>
          <w:w w:val="110"/>
          <w:sz w:val="16"/>
        </w:rPr>
        <w:t>(2007),</w:t>
      </w:r>
      <w:r>
        <w:rPr>
          <w:color w:val="231F20"/>
          <w:spacing w:val="-11"/>
          <w:w w:val="110"/>
          <w:sz w:val="16"/>
        </w:rPr>
        <w:t xml:space="preserve"> </w:t>
      </w:r>
      <w:r>
        <w:rPr>
          <w:i/>
          <w:color w:val="231F20"/>
          <w:w w:val="110"/>
          <w:sz w:val="16"/>
        </w:rPr>
        <w:t>The</w:t>
      </w:r>
      <w:r>
        <w:rPr>
          <w:i/>
          <w:color w:val="231F20"/>
          <w:spacing w:val="-11"/>
          <w:w w:val="110"/>
          <w:sz w:val="16"/>
        </w:rPr>
        <w:t xml:space="preserve"> </w:t>
      </w:r>
      <w:r>
        <w:rPr>
          <w:i/>
          <w:color w:val="231F20"/>
          <w:w w:val="110"/>
          <w:sz w:val="16"/>
        </w:rPr>
        <w:t>Sarbanes</w:t>
      </w:r>
      <w:r>
        <w:rPr>
          <w:i/>
          <w:color w:val="231F20"/>
          <w:spacing w:val="-11"/>
          <w:w w:val="110"/>
          <w:sz w:val="16"/>
        </w:rPr>
        <w:t xml:space="preserve"> </w:t>
      </w:r>
      <w:r>
        <w:rPr>
          <w:i/>
          <w:color w:val="231F20"/>
          <w:w w:val="110"/>
          <w:sz w:val="16"/>
        </w:rPr>
        <w:t>Oxley</w:t>
      </w:r>
      <w:r>
        <w:rPr>
          <w:i/>
          <w:color w:val="231F20"/>
          <w:spacing w:val="-11"/>
          <w:w w:val="110"/>
          <w:sz w:val="16"/>
        </w:rPr>
        <w:t xml:space="preserve"> </w:t>
      </w:r>
      <w:r>
        <w:rPr>
          <w:i/>
          <w:color w:val="231F20"/>
          <w:w w:val="110"/>
          <w:sz w:val="16"/>
        </w:rPr>
        <w:t>Act</w:t>
      </w:r>
      <w:r>
        <w:rPr>
          <w:i/>
          <w:color w:val="231F20"/>
          <w:spacing w:val="-11"/>
          <w:w w:val="110"/>
          <w:sz w:val="16"/>
        </w:rPr>
        <w:t xml:space="preserve"> </w:t>
      </w:r>
      <w:r>
        <w:rPr>
          <w:i/>
          <w:color w:val="231F20"/>
          <w:w w:val="110"/>
          <w:sz w:val="16"/>
        </w:rPr>
        <w:t>of</w:t>
      </w:r>
      <w:r>
        <w:rPr>
          <w:i/>
          <w:color w:val="231F20"/>
          <w:spacing w:val="-11"/>
          <w:w w:val="110"/>
          <w:sz w:val="16"/>
        </w:rPr>
        <w:t xml:space="preserve"> </w:t>
      </w:r>
      <w:r>
        <w:rPr>
          <w:i/>
          <w:color w:val="231F20"/>
          <w:w w:val="110"/>
          <w:sz w:val="16"/>
        </w:rPr>
        <w:t>2002:</w:t>
      </w:r>
      <w:r>
        <w:rPr>
          <w:i/>
          <w:color w:val="231F20"/>
          <w:spacing w:val="-11"/>
          <w:w w:val="110"/>
          <w:sz w:val="16"/>
        </w:rPr>
        <w:t xml:space="preserve"> </w:t>
      </w:r>
      <w:r>
        <w:rPr>
          <w:i/>
          <w:color w:val="231F20"/>
          <w:w w:val="110"/>
          <w:sz w:val="16"/>
        </w:rPr>
        <w:t>Implications</w:t>
      </w:r>
      <w:r>
        <w:rPr>
          <w:i/>
          <w:color w:val="231F20"/>
          <w:spacing w:val="-10"/>
          <w:w w:val="110"/>
          <w:sz w:val="16"/>
        </w:rPr>
        <w:t xml:space="preserve"> </w:t>
      </w:r>
      <w:r>
        <w:rPr>
          <w:i/>
          <w:color w:val="231F20"/>
          <w:w w:val="110"/>
          <w:sz w:val="16"/>
        </w:rPr>
        <w:t>for</w:t>
      </w:r>
      <w:r>
        <w:rPr>
          <w:i/>
          <w:color w:val="231F20"/>
          <w:spacing w:val="-11"/>
          <w:w w:val="110"/>
          <w:sz w:val="16"/>
        </w:rPr>
        <w:t xml:space="preserve"> </w:t>
      </w:r>
      <w:r>
        <w:rPr>
          <w:i/>
          <w:color w:val="231F20"/>
          <w:w w:val="110"/>
          <w:sz w:val="16"/>
        </w:rPr>
        <w:t>Compen- sation</w:t>
      </w:r>
      <w:r>
        <w:rPr>
          <w:i/>
          <w:color w:val="231F20"/>
          <w:spacing w:val="-10"/>
          <w:w w:val="110"/>
          <w:sz w:val="16"/>
        </w:rPr>
        <w:t xml:space="preserve"> </w:t>
      </w:r>
      <w:r>
        <w:rPr>
          <w:i/>
          <w:color w:val="231F20"/>
          <w:w w:val="110"/>
          <w:sz w:val="16"/>
        </w:rPr>
        <w:t>Contracts</w:t>
      </w:r>
      <w:r>
        <w:rPr>
          <w:i/>
          <w:color w:val="231F20"/>
          <w:spacing w:val="-9"/>
          <w:w w:val="110"/>
          <w:sz w:val="16"/>
        </w:rPr>
        <w:t xml:space="preserve"> </w:t>
      </w:r>
      <w:r>
        <w:rPr>
          <w:i/>
          <w:color w:val="231F20"/>
          <w:w w:val="110"/>
          <w:sz w:val="16"/>
        </w:rPr>
        <w:t>and</w:t>
      </w:r>
      <w:r>
        <w:rPr>
          <w:i/>
          <w:color w:val="231F20"/>
          <w:spacing w:val="-10"/>
          <w:w w:val="110"/>
          <w:sz w:val="16"/>
        </w:rPr>
        <w:t xml:space="preserve"> </w:t>
      </w:r>
      <w:r>
        <w:rPr>
          <w:i/>
          <w:color w:val="231F20"/>
          <w:w w:val="110"/>
          <w:sz w:val="16"/>
        </w:rPr>
        <w:t>Managerial</w:t>
      </w:r>
      <w:r>
        <w:rPr>
          <w:i/>
          <w:color w:val="231F20"/>
          <w:spacing w:val="-9"/>
          <w:w w:val="110"/>
          <w:sz w:val="16"/>
        </w:rPr>
        <w:t xml:space="preserve"> </w:t>
      </w:r>
      <w:r>
        <w:rPr>
          <w:i/>
          <w:color w:val="231F20"/>
          <w:w w:val="110"/>
          <w:sz w:val="16"/>
        </w:rPr>
        <w:t>Risk-taking</w:t>
      </w:r>
      <w:r>
        <w:rPr>
          <w:color w:val="231F20"/>
          <w:w w:val="110"/>
          <w:sz w:val="16"/>
        </w:rPr>
        <w:t>,</w:t>
      </w:r>
      <w:r>
        <w:rPr>
          <w:color w:val="231F20"/>
          <w:spacing w:val="-10"/>
          <w:w w:val="110"/>
          <w:sz w:val="16"/>
        </w:rPr>
        <w:t xml:space="preserve"> </w:t>
      </w:r>
      <w:r>
        <w:rPr>
          <w:color w:val="231F20"/>
          <w:w w:val="110"/>
          <w:sz w:val="16"/>
        </w:rPr>
        <w:t>Working</w:t>
      </w:r>
      <w:r>
        <w:rPr>
          <w:color w:val="231F20"/>
          <w:spacing w:val="-10"/>
          <w:w w:val="110"/>
          <w:sz w:val="16"/>
        </w:rPr>
        <w:t xml:space="preserve"> </w:t>
      </w:r>
      <w:r>
        <w:rPr>
          <w:color w:val="231F20"/>
          <w:w w:val="110"/>
          <w:sz w:val="16"/>
        </w:rPr>
        <w:t>Paper,</w:t>
      </w:r>
      <w:r>
        <w:rPr>
          <w:color w:val="231F20"/>
          <w:spacing w:val="-10"/>
          <w:w w:val="110"/>
          <w:sz w:val="16"/>
        </w:rPr>
        <w:t xml:space="preserve"> </w:t>
      </w:r>
      <w:r>
        <w:rPr>
          <w:color w:val="231F20"/>
          <w:w w:val="110"/>
          <w:sz w:val="16"/>
        </w:rPr>
        <w:t>Northwestern</w:t>
      </w:r>
      <w:r>
        <w:rPr>
          <w:color w:val="231F20"/>
          <w:spacing w:val="-10"/>
          <w:w w:val="110"/>
          <w:sz w:val="16"/>
        </w:rPr>
        <w:t xml:space="preserve"> </w:t>
      </w:r>
      <w:r>
        <w:rPr>
          <w:color w:val="231F20"/>
          <w:w w:val="110"/>
          <w:sz w:val="16"/>
        </w:rPr>
        <w:t>University.</w:t>
      </w:r>
    </w:p>
    <w:p w14:paraId="6CEFB20E" w14:textId="77777777" w:rsidR="004A5C99" w:rsidRDefault="0027463A">
      <w:pPr>
        <w:spacing w:before="69" w:line="235" w:lineRule="auto"/>
        <w:ind w:left="626" w:right="59" w:hanging="460"/>
        <w:jc w:val="both"/>
        <w:rPr>
          <w:sz w:val="16"/>
        </w:rPr>
      </w:pPr>
      <w:r>
        <w:rPr>
          <w:color w:val="231F20"/>
          <w:w w:val="105"/>
          <w:sz w:val="16"/>
        </w:rPr>
        <w:t xml:space="preserve">Conger, J. A. (2005), ‘“Oh Lord, Won’t You Buy Me a Mercedes-Benz”: How Compensation Practices Are Undermining the Credibility of Executive Leaders’, in J. B. Ciulla, T. L. Price, and S. E. Murphy (Eds.), </w:t>
      </w:r>
      <w:r>
        <w:rPr>
          <w:i/>
          <w:color w:val="231F20"/>
          <w:w w:val="105"/>
          <w:sz w:val="16"/>
        </w:rPr>
        <w:t>The Quest for Moral Leaders: Essays on Leadership Ethics</w:t>
      </w:r>
      <w:r>
        <w:rPr>
          <w:color w:val="231F20"/>
          <w:w w:val="105"/>
          <w:sz w:val="16"/>
        </w:rPr>
        <w:t>, Edward Elgar, Cheltenham, pp. 80–97.</w:t>
      </w:r>
    </w:p>
    <w:p w14:paraId="428EB401" w14:textId="77777777" w:rsidR="004A5C99" w:rsidRDefault="0027463A">
      <w:pPr>
        <w:spacing w:before="69" w:line="235" w:lineRule="auto"/>
        <w:ind w:left="626" w:right="59" w:hanging="460"/>
        <w:jc w:val="both"/>
        <w:rPr>
          <w:sz w:val="16"/>
        </w:rPr>
      </w:pPr>
      <w:r>
        <w:rPr>
          <w:color w:val="231F20"/>
          <w:w w:val="105"/>
          <w:sz w:val="16"/>
        </w:rPr>
        <w:t xml:space="preserve">Conyon, M. J. and S. I. Peck (1998), ‘Board Control, Remuneration Committees, and Top Management Compensation’, </w:t>
      </w:r>
      <w:r>
        <w:rPr>
          <w:i/>
          <w:color w:val="231F20"/>
          <w:w w:val="105"/>
          <w:sz w:val="16"/>
        </w:rPr>
        <w:t>Academy of Management Journal</w:t>
      </w:r>
      <w:r>
        <w:rPr>
          <w:color w:val="231F20"/>
          <w:w w:val="105"/>
          <w:sz w:val="16"/>
        </w:rPr>
        <w:t>, Vol. 41, No. 2, pp. 146–57.</w:t>
      </w:r>
    </w:p>
    <w:p w14:paraId="779C5A02" w14:textId="77777777" w:rsidR="004A5C99" w:rsidRDefault="0027463A">
      <w:pPr>
        <w:spacing w:before="59" w:line="235" w:lineRule="auto"/>
        <w:ind w:left="626" w:right="59" w:hanging="460"/>
        <w:jc w:val="both"/>
        <w:rPr>
          <w:sz w:val="16"/>
        </w:rPr>
      </w:pPr>
      <w:r>
        <w:rPr>
          <w:color w:val="231F20"/>
          <w:w w:val="105"/>
          <w:sz w:val="16"/>
        </w:rPr>
        <w:t xml:space="preserve">Conyon, M. J., J. E. Core, and W. R. Guay (2011), ‘Are U.S. CEOs Paid More than U.K. CEOs? Infer- ences from Risk-adjusted Pay’, </w:t>
      </w:r>
      <w:r>
        <w:rPr>
          <w:i/>
          <w:color w:val="231F20"/>
          <w:w w:val="105"/>
          <w:sz w:val="16"/>
        </w:rPr>
        <w:t>Review of Financial Studies</w:t>
      </w:r>
      <w:r>
        <w:rPr>
          <w:color w:val="231F20"/>
          <w:w w:val="105"/>
          <w:sz w:val="16"/>
        </w:rPr>
        <w:t>, Vol. 24, No. 2, pp. 402–38.</w:t>
      </w:r>
    </w:p>
    <w:p w14:paraId="44360227" w14:textId="77777777" w:rsidR="004A5C99" w:rsidRDefault="0027463A">
      <w:pPr>
        <w:spacing w:before="57" w:line="182" w:lineRule="exact"/>
        <w:ind w:left="167"/>
        <w:jc w:val="both"/>
        <w:rPr>
          <w:sz w:val="16"/>
        </w:rPr>
      </w:pPr>
      <w:r>
        <w:rPr>
          <w:color w:val="231F20"/>
          <w:w w:val="110"/>
          <w:sz w:val="16"/>
        </w:rPr>
        <w:t>Core,</w:t>
      </w:r>
      <w:r>
        <w:rPr>
          <w:color w:val="231F20"/>
          <w:spacing w:val="-7"/>
          <w:w w:val="110"/>
          <w:sz w:val="16"/>
        </w:rPr>
        <w:t xml:space="preserve"> </w:t>
      </w:r>
      <w:r>
        <w:rPr>
          <w:color w:val="231F20"/>
          <w:w w:val="110"/>
          <w:sz w:val="16"/>
        </w:rPr>
        <w:t>J.,</w:t>
      </w:r>
      <w:r>
        <w:rPr>
          <w:color w:val="231F20"/>
          <w:spacing w:val="-5"/>
          <w:w w:val="110"/>
          <w:sz w:val="16"/>
        </w:rPr>
        <w:t xml:space="preserve"> </w:t>
      </w:r>
      <w:r>
        <w:rPr>
          <w:color w:val="231F20"/>
          <w:w w:val="110"/>
          <w:sz w:val="16"/>
        </w:rPr>
        <w:t>W.</w:t>
      </w:r>
      <w:r>
        <w:rPr>
          <w:color w:val="231F20"/>
          <w:spacing w:val="-5"/>
          <w:w w:val="110"/>
          <w:sz w:val="16"/>
        </w:rPr>
        <w:t xml:space="preserve"> </w:t>
      </w:r>
      <w:r>
        <w:rPr>
          <w:color w:val="231F20"/>
          <w:w w:val="110"/>
          <w:sz w:val="16"/>
        </w:rPr>
        <w:t>Guay,</w:t>
      </w:r>
      <w:r>
        <w:rPr>
          <w:color w:val="231F20"/>
          <w:spacing w:val="-6"/>
          <w:w w:val="110"/>
          <w:sz w:val="16"/>
        </w:rPr>
        <w:t xml:space="preserve"> </w:t>
      </w:r>
      <w:r>
        <w:rPr>
          <w:color w:val="231F20"/>
          <w:w w:val="110"/>
          <w:sz w:val="16"/>
        </w:rPr>
        <w:t>and</w:t>
      </w:r>
      <w:r>
        <w:rPr>
          <w:color w:val="231F20"/>
          <w:spacing w:val="-5"/>
          <w:w w:val="110"/>
          <w:sz w:val="16"/>
        </w:rPr>
        <w:t xml:space="preserve"> </w:t>
      </w:r>
      <w:r>
        <w:rPr>
          <w:color w:val="231F20"/>
          <w:w w:val="110"/>
          <w:sz w:val="16"/>
        </w:rPr>
        <w:t>D.</w:t>
      </w:r>
      <w:r>
        <w:rPr>
          <w:color w:val="231F20"/>
          <w:spacing w:val="-6"/>
          <w:w w:val="110"/>
          <w:sz w:val="16"/>
        </w:rPr>
        <w:t xml:space="preserve"> </w:t>
      </w:r>
      <w:r>
        <w:rPr>
          <w:color w:val="231F20"/>
          <w:w w:val="110"/>
          <w:sz w:val="16"/>
        </w:rPr>
        <w:t>Larcker</w:t>
      </w:r>
      <w:r>
        <w:rPr>
          <w:color w:val="231F20"/>
          <w:spacing w:val="-6"/>
          <w:w w:val="110"/>
          <w:sz w:val="16"/>
        </w:rPr>
        <w:t xml:space="preserve"> </w:t>
      </w:r>
      <w:r>
        <w:rPr>
          <w:color w:val="231F20"/>
          <w:w w:val="110"/>
          <w:sz w:val="16"/>
        </w:rPr>
        <w:t>(2003),</w:t>
      </w:r>
      <w:r>
        <w:rPr>
          <w:color w:val="231F20"/>
          <w:spacing w:val="-7"/>
          <w:w w:val="110"/>
          <w:sz w:val="16"/>
        </w:rPr>
        <w:t xml:space="preserve"> </w:t>
      </w:r>
      <w:r>
        <w:rPr>
          <w:color w:val="231F20"/>
          <w:w w:val="110"/>
          <w:sz w:val="16"/>
        </w:rPr>
        <w:t>‘Executive</w:t>
      </w:r>
      <w:r>
        <w:rPr>
          <w:color w:val="231F20"/>
          <w:spacing w:val="-6"/>
          <w:w w:val="110"/>
          <w:sz w:val="16"/>
        </w:rPr>
        <w:t xml:space="preserve"> </w:t>
      </w:r>
      <w:r>
        <w:rPr>
          <w:color w:val="231F20"/>
          <w:w w:val="110"/>
          <w:sz w:val="16"/>
        </w:rPr>
        <w:t>Equity</w:t>
      </w:r>
      <w:r>
        <w:rPr>
          <w:color w:val="231F20"/>
          <w:spacing w:val="-5"/>
          <w:w w:val="110"/>
          <w:sz w:val="16"/>
        </w:rPr>
        <w:t xml:space="preserve"> </w:t>
      </w:r>
      <w:r>
        <w:rPr>
          <w:color w:val="231F20"/>
          <w:w w:val="110"/>
          <w:sz w:val="16"/>
        </w:rPr>
        <w:t>Compensation</w:t>
      </w:r>
      <w:r>
        <w:rPr>
          <w:color w:val="231F20"/>
          <w:spacing w:val="-5"/>
          <w:w w:val="110"/>
          <w:sz w:val="16"/>
        </w:rPr>
        <w:t xml:space="preserve"> </w:t>
      </w:r>
      <w:r>
        <w:rPr>
          <w:color w:val="231F20"/>
          <w:w w:val="110"/>
          <w:sz w:val="16"/>
        </w:rPr>
        <w:t>and</w:t>
      </w:r>
      <w:r>
        <w:rPr>
          <w:color w:val="231F20"/>
          <w:spacing w:val="-6"/>
          <w:w w:val="110"/>
          <w:sz w:val="16"/>
        </w:rPr>
        <w:t xml:space="preserve"> </w:t>
      </w:r>
      <w:r>
        <w:rPr>
          <w:color w:val="231F20"/>
          <w:w w:val="110"/>
          <w:sz w:val="16"/>
        </w:rPr>
        <w:t>Incentives:</w:t>
      </w:r>
      <w:r>
        <w:rPr>
          <w:color w:val="231F20"/>
          <w:spacing w:val="-5"/>
          <w:w w:val="110"/>
          <w:sz w:val="16"/>
        </w:rPr>
        <w:t xml:space="preserve"> </w:t>
      </w:r>
      <w:r>
        <w:rPr>
          <w:color w:val="231F20"/>
          <w:w w:val="110"/>
          <w:sz w:val="16"/>
        </w:rPr>
        <w:t>A</w:t>
      </w:r>
      <w:r>
        <w:rPr>
          <w:color w:val="231F20"/>
          <w:spacing w:val="-5"/>
          <w:w w:val="110"/>
          <w:sz w:val="16"/>
        </w:rPr>
        <w:t xml:space="preserve"> </w:t>
      </w:r>
      <w:r>
        <w:rPr>
          <w:color w:val="231F20"/>
          <w:spacing w:val="-2"/>
          <w:w w:val="110"/>
          <w:sz w:val="16"/>
        </w:rPr>
        <w:t>Survey’,</w:t>
      </w:r>
    </w:p>
    <w:p w14:paraId="66FD5CB8" w14:textId="77777777" w:rsidR="004A5C99" w:rsidRDefault="0027463A">
      <w:pPr>
        <w:spacing w:line="182" w:lineRule="exact"/>
        <w:ind w:left="626"/>
        <w:jc w:val="both"/>
        <w:rPr>
          <w:sz w:val="16"/>
        </w:rPr>
      </w:pPr>
      <w:r>
        <w:rPr>
          <w:i/>
          <w:color w:val="231F20"/>
          <w:w w:val="105"/>
          <w:sz w:val="16"/>
        </w:rPr>
        <w:t>Federal</w:t>
      </w:r>
      <w:r>
        <w:rPr>
          <w:i/>
          <w:color w:val="231F20"/>
          <w:spacing w:val="37"/>
          <w:w w:val="105"/>
          <w:sz w:val="16"/>
        </w:rPr>
        <w:t xml:space="preserve"> </w:t>
      </w:r>
      <w:r>
        <w:rPr>
          <w:i/>
          <w:color w:val="231F20"/>
          <w:w w:val="105"/>
          <w:sz w:val="16"/>
        </w:rPr>
        <w:t>Reserve</w:t>
      </w:r>
      <w:r>
        <w:rPr>
          <w:i/>
          <w:color w:val="231F20"/>
          <w:spacing w:val="36"/>
          <w:w w:val="105"/>
          <w:sz w:val="16"/>
        </w:rPr>
        <w:t xml:space="preserve"> </w:t>
      </w:r>
      <w:r>
        <w:rPr>
          <w:i/>
          <w:color w:val="231F20"/>
          <w:w w:val="105"/>
          <w:sz w:val="16"/>
        </w:rPr>
        <w:t>Bank</w:t>
      </w:r>
      <w:r>
        <w:rPr>
          <w:i/>
          <w:color w:val="231F20"/>
          <w:spacing w:val="39"/>
          <w:w w:val="105"/>
          <w:sz w:val="16"/>
        </w:rPr>
        <w:t xml:space="preserve"> </w:t>
      </w:r>
      <w:r>
        <w:rPr>
          <w:i/>
          <w:color w:val="231F20"/>
          <w:w w:val="105"/>
          <w:sz w:val="16"/>
        </w:rPr>
        <w:t>of</w:t>
      </w:r>
      <w:r>
        <w:rPr>
          <w:i/>
          <w:color w:val="231F20"/>
          <w:spacing w:val="38"/>
          <w:w w:val="105"/>
          <w:sz w:val="16"/>
        </w:rPr>
        <w:t xml:space="preserve"> </w:t>
      </w:r>
      <w:r>
        <w:rPr>
          <w:i/>
          <w:color w:val="231F20"/>
          <w:w w:val="105"/>
          <w:sz w:val="16"/>
        </w:rPr>
        <w:t>New</w:t>
      </w:r>
      <w:r>
        <w:rPr>
          <w:i/>
          <w:color w:val="231F20"/>
          <w:spacing w:val="38"/>
          <w:w w:val="105"/>
          <w:sz w:val="16"/>
        </w:rPr>
        <w:t xml:space="preserve"> </w:t>
      </w:r>
      <w:r>
        <w:rPr>
          <w:i/>
          <w:color w:val="231F20"/>
          <w:w w:val="105"/>
          <w:sz w:val="16"/>
        </w:rPr>
        <w:t>York,</w:t>
      </w:r>
      <w:r>
        <w:rPr>
          <w:i/>
          <w:color w:val="231F20"/>
          <w:spacing w:val="37"/>
          <w:w w:val="105"/>
          <w:sz w:val="16"/>
        </w:rPr>
        <w:t xml:space="preserve"> </w:t>
      </w:r>
      <w:r>
        <w:rPr>
          <w:i/>
          <w:color w:val="231F20"/>
          <w:w w:val="105"/>
          <w:sz w:val="16"/>
        </w:rPr>
        <w:t>Economic</w:t>
      </w:r>
      <w:r>
        <w:rPr>
          <w:i/>
          <w:color w:val="231F20"/>
          <w:spacing w:val="37"/>
          <w:w w:val="105"/>
          <w:sz w:val="16"/>
        </w:rPr>
        <w:t xml:space="preserve"> </w:t>
      </w:r>
      <w:r>
        <w:rPr>
          <w:i/>
          <w:color w:val="231F20"/>
          <w:w w:val="105"/>
          <w:sz w:val="16"/>
        </w:rPr>
        <w:t>Policy</w:t>
      </w:r>
      <w:r>
        <w:rPr>
          <w:i/>
          <w:color w:val="231F20"/>
          <w:spacing w:val="38"/>
          <w:w w:val="105"/>
          <w:sz w:val="16"/>
        </w:rPr>
        <w:t xml:space="preserve"> </w:t>
      </w:r>
      <w:r>
        <w:rPr>
          <w:i/>
          <w:color w:val="231F20"/>
          <w:w w:val="105"/>
          <w:sz w:val="16"/>
        </w:rPr>
        <w:t>Review,</w:t>
      </w:r>
      <w:r>
        <w:rPr>
          <w:i/>
          <w:color w:val="231F20"/>
          <w:spacing w:val="38"/>
          <w:w w:val="105"/>
          <w:sz w:val="16"/>
        </w:rPr>
        <w:t xml:space="preserve"> </w:t>
      </w:r>
      <w:r>
        <w:rPr>
          <w:color w:val="231F20"/>
          <w:w w:val="105"/>
          <w:sz w:val="16"/>
        </w:rPr>
        <w:t>Vol.</w:t>
      </w:r>
      <w:r>
        <w:rPr>
          <w:color w:val="231F20"/>
          <w:spacing w:val="39"/>
          <w:w w:val="105"/>
          <w:sz w:val="16"/>
        </w:rPr>
        <w:t xml:space="preserve"> </w:t>
      </w:r>
      <w:r>
        <w:rPr>
          <w:color w:val="231F20"/>
          <w:w w:val="105"/>
          <w:sz w:val="16"/>
        </w:rPr>
        <w:t>9,</w:t>
      </w:r>
      <w:r>
        <w:rPr>
          <w:color w:val="231F20"/>
          <w:spacing w:val="38"/>
          <w:w w:val="105"/>
          <w:sz w:val="16"/>
        </w:rPr>
        <w:t xml:space="preserve"> </w:t>
      </w:r>
      <w:r>
        <w:rPr>
          <w:color w:val="231F20"/>
          <w:w w:val="105"/>
          <w:sz w:val="16"/>
        </w:rPr>
        <w:t>No.</w:t>
      </w:r>
      <w:r>
        <w:rPr>
          <w:color w:val="231F20"/>
          <w:spacing w:val="37"/>
          <w:w w:val="105"/>
          <w:sz w:val="16"/>
        </w:rPr>
        <w:t xml:space="preserve"> </w:t>
      </w:r>
      <w:r>
        <w:rPr>
          <w:color w:val="231F20"/>
          <w:w w:val="105"/>
          <w:sz w:val="16"/>
        </w:rPr>
        <w:t>1,</w:t>
      </w:r>
      <w:r>
        <w:rPr>
          <w:color w:val="231F20"/>
          <w:spacing w:val="38"/>
          <w:w w:val="105"/>
          <w:sz w:val="16"/>
        </w:rPr>
        <w:t xml:space="preserve"> </w:t>
      </w:r>
      <w:r>
        <w:rPr>
          <w:color w:val="231F20"/>
          <w:w w:val="105"/>
          <w:sz w:val="16"/>
        </w:rPr>
        <w:t>pp.</w:t>
      </w:r>
      <w:r>
        <w:rPr>
          <w:color w:val="231F20"/>
          <w:spacing w:val="39"/>
          <w:w w:val="105"/>
          <w:sz w:val="16"/>
        </w:rPr>
        <w:t xml:space="preserve"> </w:t>
      </w:r>
      <w:r>
        <w:rPr>
          <w:color w:val="231F20"/>
          <w:spacing w:val="-2"/>
          <w:w w:val="105"/>
          <w:sz w:val="16"/>
        </w:rPr>
        <w:t>27–50.</w:t>
      </w:r>
    </w:p>
    <w:p w14:paraId="20DAF4C8" w14:textId="77777777" w:rsidR="004A5C99" w:rsidRDefault="0027463A">
      <w:pPr>
        <w:spacing w:before="59" w:line="235" w:lineRule="auto"/>
        <w:ind w:left="626" w:right="59" w:hanging="460"/>
        <w:jc w:val="both"/>
        <w:rPr>
          <w:sz w:val="16"/>
        </w:rPr>
      </w:pPr>
      <w:r>
        <w:rPr>
          <w:color w:val="231F20"/>
          <w:w w:val="105"/>
          <w:sz w:val="16"/>
        </w:rPr>
        <w:t>——</w:t>
      </w:r>
      <w:r>
        <w:rPr>
          <w:color w:val="231F20"/>
          <w:spacing w:val="28"/>
          <w:w w:val="105"/>
          <w:sz w:val="16"/>
        </w:rPr>
        <w:t xml:space="preserve"> </w:t>
      </w:r>
      <w:r>
        <w:rPr>
          <w:color w:val="231F20"/>
          <w:w w:val="105"/>
          <w:sz w:val="16"/>
        </w:rPr>
        <w:t>(2008),</w:t>
      </w:r>
      <w:r>
        <w:rPr>
          <w:color w:val="231F20"/>
          <w:spacing w:val="30"/>
          <w:w w:val="105"/>
          <w:sz w:val="16"/>
        </w:rPr>
        <w:t xml:space="preserve"> </w:t>
      </w:r>
      <w:r>
        <w:rPr>
          <w:color w:val="231F20"/>
          <w:w w:val="105"/>
          <w:sz w:val="16"/>
        </w:rPr>
        <w:t>‘The</w:t>
      </w:r>
      <w:r>
        <w:rPr>
          <w:color w:val="231F20"/>
          <w:spacing w:val="29"/>
          <w:w w:val="105"/>
          <w:sz w:val="16"/>
        </w:rPr>
        <w:t xml:space="preserve"> </w:t>
      </w:r>
      <w:r>
        <w:rPr>
          <w:color w:val="231F20"/>
          <w:w w:val="105"/>
          <w:sz w:val="16"/>
        </w:rPr>
        <w:t>Power</w:t>
      </w:r>
      <w:r>
        <w:rPr>
          <w:color w:val="231F20"/>
          <w:spacing w:val="29"/>
          <w:w w:val="105"/>
          <w:sz w:val="16"/>
        </w:rPr>
        <w:t xml:space="preserve"> </w:t>
      </w:r>
      <w:r>
        <w:rPr>
          <w:color w:val="231F20"/>
          <w:w w:val="105"/>
          <w:sz w:val="16"/>
        </w:rPr>
        <w:t>of</w:t>
      </w:r>
      <w:r>
        <w:rPr>
          <w:color w:val="231F20"/>
          <w:spacing w:val="30"/>
          <w:w w:val="105"/>
          <w:sz w:val="16"/>
        </w:rPr>
        <w:t xml:space="preserve"> </w:t>
      </w:r>
      <w:r>
        <w:rPr>
          <w:color w:val="231F20"/>
          <w:w w:val="105"/>
          <w:sz w:val="16"/>
        </w:rPr>
        <w:t>the</w:t>
      </w:r>
      <w:r>
        <w:rPr>
          <w:color w:val="231F20"/>
          <w:spacing w:val="30"/>
          <w:w w:val="105"/>
          <w:sz w:val="16"/>
        </w:rPr>
        <w:t xml:space="preserve"> </w:t>
      </w:r>
      <w:r>
        <w:rPr>
          <w:color w:val="231F20"/>
          <w:w w:val="105"/>
          <w:sz w:val="16"/>
        </w:rPr>
        <w:t>Pen</w:t>
      </w:r>
      <w:r>
        <w:rPr>
          <w:color w:val="231F20"/>
          <w:spacing w:val="30"/>
          <w:w w:val="105"/>
          <w:sz w:val="16"/>
        </w:rPr>
        <w:t xml:space="preserve"> </w:t>
      </w:r>
      <w:r>
        <w:rPr>
          <w:color w:val="231F20"/>
          <w:w w:val="105"/>
          <w:sz w:val="16"/>
        </w:rPr>
        <w:t>and</w:t>
      </w:r>
      <w:r>
        <w:rPr>
          <w:color w:val="231F20"/>
          <w:spacing w:val="29"/>
          <w:w w:val="105"/>
          <w:sz w:val="16"/>
        </w:rPr>
        <w:t xml:space="preserve"> </w:t>
      </w:r>
      <w:r>
        <w:rPr>
          <w:color w:val="231F20"/>
          <w:w w:val="105"/>
          <w:sz w:val="16"/>
        </w:rPr>
        <w:t>Executive</w:t>
      </w:r>
      <w:r>
        <w:rPr>
          <w:color w:val="231F20"/>
          <w:spacing w:val="29"/>
          <w:w w:val="105"/>
          <w:sz w:val="16"/>
        </w:rPr>
        <w:t xml:space="preserve"> </w:t>
      </w:r>
      <w:r>
        <w:rPr>
          <w:color w:val="231F20"/>
          <w:w w:val="105"/>
          <w:sz w:val="16"/>
        </w:rPr>
        <w:t>Compensation’,</w:t>
      </w:r>
      <w:r>
        <w:rPr>
          <w:color w:val="231F20"/>
          <w:spacing w:val="30"/>
          <w:w w:val="105"/>
          <w:sz w:val="16"/>
        </w:rPr>
        <w:t xml:space="preserve"> </w:t>
      </w:r>
      <w:r>
        <w:rPr>
          <w:i/>
          <w:color w:val="231F20"/>
          <w:w w:val="105"/>
          <w:sz w:val="16"/>
        </w:rPr>
        <w:t>Journal</w:t>
      </w:r>
      <w:r>
        <w:rPr>
          <w:i/>
          <w:color w:val="231F20"/>
          <w:spacing w:val="29"/>
          <w:w w:val="105"/>
          <w:sz w:val="16"/>
        </w:rPr>
        <w:t xml:space="preserve"> </w:t>
      </w:r>
      <w:r>
        <w:rPr>
          <w:i/>
          <w:color w:val="231F20"/>
          <w:w w:val="105"/>
          <w:sz w:val="16"/>
        </w:rPr>
        <w:t>of</w:t>
      </w:r>
      <w:r>
        <w:rPr>
          <w:i/>
          <w:color w:val="231F20"/>
          <w:spacing w:val="30"/>
          <w:w w:val="105"/>
          <w:sz w:val="16"/>
        </w:rPr>
        <w:t xml:space="preserve"> </w:t>
      </w:r>
      <w:r>
        <w:rPr>
          <w:i/>
          <w:color w:val="231F20"/>
          <w:w w:val="105"/>
          <w:sz w:val="16"/>
        </w:rPr>
        <w:t>Financial</w:t>
      </w:r>
      <w:r>
        <w:rPr>
          <w:i/>
          <w:color w:val="231F20"/>
          <w:spacing w:val="31"/>
          <w:w w:val="105"/>
          <w:sz w:val="16"/>
        </w:rPr>
        <w:t xml:space="preserve"> </w:t>
      </w:r>
      <w:r>
        <w:rPr>
          <w:i/>
          <w:color w:val="231F20"/>
          <w:w w:val="105"/>
          <w:sz w:val="16"/>
        </w:rPr>
        <w:t>Economics</w:t>
      </w:r>
      <w:r>
        <w:rPr>
          <w:color w:val="231F20"/>
          <w:w w:val="105"/>
          <w:sz w:val="16"/>
        </w:rPr>
        <w:t>, Vol. 88, No. 1, pp. 1–25.</w:t>
      </w:r>
    </w:p>
    <w:p w14:paraId="0AED72C1" w14:textId="77777777" w:rsidR="004A5C99" w:rsidRDefault="0027463A">
      <w:pPr>
        <w:spacing w:before="69" w:line="235" w:lineRule="auto"/>
        <w:ind w:left="626" w:right="58" w:hanging="460"/>
        <w:jc w:val="both"/>
        <w:rPr>
          <w:sz w:val="16"/>
        </w:rPr>
      </w:pPr>
      <w:r>
        <w:rPr>
          <w:color w:val="231F20"/>
          <w:w w:val="105"/>
          <w:sz w:val="16"/>
        </w:rPr>
        <w:t>Core,</w:t>
      </w:r>
      <w:r>
        <w:rPr>
          <w:color w:val="231F20"/>
          <w:spacing w:val="39"/>
          <w:w w:val="105"/>
          <w:sz w:val="16"/>
        </w:rPr>
        <w:t xml:space="preserve"> </w:t>
      </w:r>
      <w:r>
        <w:rPr>
          <w:color w:val="231F20"/>
          <w:w w:val="105"/>
          <w:sz w:val="16"/>
        </w:rPr>
        <w:t>J.</w:t>
      </w:r>
      <w:r>
        <w:rPr>
          <w:color w:val="231F20"/>
          <w:spacing w:val="40"/>
          <w:w w:val="105"/>
          <w:sz w:val="16"/>
        </w:rPr>
        <w:t xml:space="preserve"> </w:t>
      </w:r>
      <w:r>
        <w:rPr>
          <w:color w:val="231F20"/>
          <w:w w:val="105"/>
          <w:sz w:val="16"/>
        </w:rPr>
        <w:t>E.,</w:t>
      </w:r>
      <w:r>
        <w:rPr>
          <w:color w:val="231F20"/>
          <w:spacing w:val="40"/>
          <w:w w:val="105"/>
          <w:sz w:val="16"/>
        </w:rPr>
        <w:t xml:space="preserve"> </w:t>
      </w:r>
      <w:r>
        <w:rPr>
          <w:color w:val="231F20"/>
          <w:w w:val="105"/>
          <w:sz w:val="16"/>
        </w:rPr>
        <w:t>R.</w:t>
      </w:r>
      <w:r>
        <w:rPr>
          <w:color w:val="231F20"/>
          <w:spacing w:val="40"/>
          <w:w w:val="105"/>
          <w:sz w:val="16"/>
        </w:rPr>
        <w:t xml:space="preserve"> </w:t>
      </w:r>
      <w:r>
        <w:rPr>
          <w:color w:val="231F20"/>
          <w:w w:val="105"/>
          <w:sz w:val="16"/>
        </w:rPr>
        <w:t>W.</w:t>
      </w:r>
      <w:r>
        <w:rPr>
          <w:color w:val="231F20"/>
          <w:spacing w:val="40"/>
          <w:w w:val="105"/>
          <w:sz w:val="16"/>
        </w:rPr>
        <w:t xml:space="preserve"> </w:t>
      </w:r>
      <w:r>
        <w:rPr>
          <w:color w:val="231F20"/>
          <w:w w:val="105"/>
          <w:sz w:val="16"/>
        </w:rPr>
        <w:t>Holthausen,</w:t>
      </w:r>
      <w:r>
        <w:rPr>
          <w:color w:val="231F20"/>
          <w:spacing w:val="40"/>
          <w:w w:val="105"/>
          <w:sz w:val="16"/>
        </w:rPr>
        <w:t xml:space="preserve"> </w:t>
      </w:r>
      <w:r>
        <w:rPr>
          <w:color w:val="231F20"/>
          <w:w w:val="105"/>
          <w:sz w:val="16"/>
        </w:rPr>
        <w:t>and</w:t>
      </w:r>
      <w:r>
        <w:rPr>
          <w:color w:val="231F20"/>
          <w:spacing w:val="40"/>
          <w:w w:val="105"/>
          <w:sz w:val="16"/>
        </w:rPr>
        <w:t xml:space="preserve"> </w:t>
      </w:r>
      <w:r>
        <w:rPr>
          <w:color w:val="231F20"/>
          <w:w w:val="105"/>
          <w:sz w:val="16"/>
        </w:rPr>
        <w:t>D.</w:t>
      </w:r>
      <w:r>
        <w:rPr>
          <w:color w:val="231F20"/>
          <w:spacing w:val="40"/>
          <w:w w:val="105"/>
          <w:sz w:val="16"/>
        </w:rPr>
        <w:t xml:space="preserve"> </w:t>
      </w:r>
      <w:r>
        <w:rPr>
          <w:color w:val="231F20"/>
          <w:w w:val="105"/>
          <w:sz w:val="16"/>
        </w:rPr>
        <w:t>F.</w:t>
      </w:r>
      <w:r>
        <w:rPr>
          <w:color w:val="231F20"/>
          <w:spacing w:val="40"/>
          <w:w w:val="105"/>
          <w:sz w:val="16"/>
        </w:rPr>
        <w:t xml:space="preserve"> </w:t>
      </w:r>
      <w:r>
        <w:rPr>
          <w:color w:val="231F20"/>
          <w:w w:val="105"/>
          <w:sz w:val="16"/>
        </w:rPr>
        <w:t>Larcker</w:t>
      </w:r>
      <w:r>
        <w:rPr>
          <w:color w:val="231F20"/>
          <w:spacing w:val="40"/>
          <w:w w:val="105"/>
          <w:sz w:val="16"/>
        </w:rPr>
        <w:t xml:space="preserve"> </w:t>
      </w:r>
      <w:r>
        <w:rPr>
          <w:color w:val="231F20"/>
          <w:w w:val="105"/>
          <w:sz w:val="16"/>
        </w:rPr>
        <w:t>(1999),</w:t>
      </w:r>
      <w:r>
        <w:rPr>
          <w:color w:val="231F20"/>
          <w:spacing w:val="40"/>
          <w:w w:val="105"/>
          <w:sz w:val="16"/>
        </w:rPr>
        <w:t xml:space="preserve"> </w:t>
      </w:r>
      <w:r>
        <w:rPr>
          <w:color w:val="231F20"/>
          <w:w w:val="105"/>
          <w:sz w:val="16"/>
        </w:rPr>
        <w:t>‘Corporate</w:t>
      </w:r>
      <w:r>
        <w:rPr>
          <w:color w:val="231F20"/>
          <w:spacing w:val="40"/>
          <w:w w:val="105"/>
          <w:sz w:val="16"/>
        </w:rPr>
        <w:t xml:space="preserve"> </w:t>
      </w:r>
      <w:r>
        <w:rPr>
          <w:color w:val="231F20"/>
          <w:w w:val="105"/>
          <w:sz w:val="16"/>
        </w:rPr>
        <w:t>Governance,</w:t>
      </w:r>
      <w:r>
        <w:rPr>
          <w:color w:val="231F20"/>
          <w:spacing w:val="40"/>
          <w:w w:val="105"/>
          <w:sz w:val="16"/>
        </w:rPr>
        <w:t xml:space="preserve"> </w:t>
      </w:r>
      <w:r>
        <w:rPr>
          <w:color w:val="231F20"/>
          <w:w w:val="105"/>
          <w:sz w:val="16"/>
        </w:rPr>
        <w:t>Chief</w:t>
      </w:r>
      <w:r>
        <w:rPr>
          <w:color w:val="231F20"/>
          <w:spacing w:val="40"/>
          <w:w w:val="105"/>
          <w:sz w:val="16"/>
        </w:rPr>
        <w:t xml:space="preserve"> </w:t>
      </w:r>
      <w:r>
        <w:rPr>
          <w:color w:val="231F20"/>
          <w:w w:val="105"/>
          <w:sz w:val="16"/>
        </w:rPr>
        <w:t>Executive Officer</w:t>
      </w:r>
      <w:r>
        <w:rPr>
          <w:color w:val="231F20"/>
          <w:spacing w:val="35"/>
          <w:w w:val="105"/>
          <w:sz w:val="16"/>
        </w:rPr>
        <w:t xml:space="preserve"> </w:t>
      </w:r>
      <w:r>
        <w:rPr>
          <w:color w:val="231F20"/>
          <w:w w:val="105"/>
          <w:sz w:val="16"/>
        </w:rPr>
        <w:t>Compensation,</w:t>
      </w:r>
      <w:r>
        <w:rPr>
          <w:color w:val="231F20"/>
          <w:spacing w:val="35"/>
          <w:w w:val="105"/>
          <w:sz w:val="16"/>
        </w:rPr>
        <w:t xml:space="preserve"> </w:t>
      </w:r>
      <w:r>
        <w:rPr>
          <w:color w:val="231F20"/>
          <w:w w:val="105"/>
          <w:sz w:val="16"/>
        </w:rPr>
        <w:t>and</w:t>
      </w:r>
      <w:r>
        <w:rPr>
          <w:color w:val="231F20"/>
          <w:spacing w:val="34"/>
          <w:w w:val="105"/>
          <w:sz w:val="16"/>
        </w:rPr>
        <w:t xml:space="preserve"> </w:t>
      </w:r>
      <w:r>
        <w:rPr>
          <w:color w:val="231F20"/>
          <w:w w:val="105"/>
          <w:sz w:val="16"/>
        </w:rPr>
        <w:t>Firm</w:t>
      </w:r>
      <w:r>
        <w:rPr>
          <w:color w:val="231F20"/>
          <w:spacing w:val="35"/>
          <w:w w:val="105"/>
          <w:sz w:val="16"/>
        </w:rPr>
        <w:t xml:space="preserve"> </w:t>
      </w:r>
      <w:r>
        <w:rPr>
          <w:color w:val="231F20"/>
          <w:w w:val="105"/>
          <w:sz w:val="16"/>
        </w:rPr>
        <w:t>Performance’,</w:t>
      </w:r>
      <w:r>
        <w:rPr>
          <w:color w:val="231F20"/>
          <w:spacing w:val="35"/>
          <w:w w:val="105"/>
          <w:sz w:val="16"/>
        </w:rPr>
        <w:t xml:space="preserve"> </w:t>
      </w:r>
      <w:r>
        <w:rPr>
          <w:i/>
          <w:color w:val="231F20"/>
          <w:w w:val="105"/>
          <w:sz w:val="16"/>
        </w:rPr>
        <w:t>Journal</w:t>
      </w:r>
      <w:r>
        <w:rPr>
          <w:i/>
          <w:color w:val="231F20"/>
          <w:spacing w:val="34"/>
          <w:w w:val="105"/>
          <w:sz w:val="16"/>
        </w:rPr>
        <w:t xml:space="preserve"> </w:t>
      </w:r>
      <w:r>
        <w:rPr>
          <w:i/>
          <w:color w:val="231F20"/>
          <w:w w:val="105"/>
          <w:sz w:val="16"/>
        </w:rPr>
        <w:t>of</w:t>
      </w:r>
      <w:r>
        <w:rPr>
          <w:i/>
          <w:color w:val="231F20"/>
          <w:spacing w:val="34"/>
          <w:w w:val="105"/>
          <w:sz w:val="16"/>
        </w:rPr>
        <w:t xml:space="preserve"> </w:t>
      </w:r>
      <w:r>
        <w:rPr>
          <w:i/>
          <w:color w:val="231F20"/>
          <w:w w:val="105"/>
          <w:sz w:val="16"/>
        </w:rPr>
        <w:t>Financial</w:t>
      </w:r>
      <w:r>
        <w:rPr>
          <w:i/>
          <w:color w:val="231F20"/>
          <w:spacing w:val="34"/>
          <w:w w:val="105"/>
          <w:sz w:val="16"/>
        </w:rPr>
        <w:t xml:space="preserve"> </w:t>
      </w:r>
      <w:r>
        <w:rPr>
          <w:i/>
          <w:color w:val="231F20"/>
          <w:w w:val="105"/>
          <w:sz w:val="16"/>
        </w:rPr>
        <w:t>Economics</w:t>
      </w:r>
      <w:r>
        <w:rPr>
          <w:color w:val="231F20"/>
          <w:w w:val="105"/>
          <w:sz w:val="16"/>
        </w:rPr>
        <w:t>,</w:t>
      </w:r>
      <w:r>
        <w:rPr>
          <w:color w:val="231F20"/>
          <w:spacing w:val="35"/>
          <w:w w:val="105"/>
          <w:sz w:val="16"/>
        </w:rPr>
        <w:t xml:space="preserve"> </w:t>
      </w:r>
      <w:r>
        <w:rPr>
          <w:color w:val="231F20"/>
          <w:w w:val="105"/>
          <w:sz w:val="16"/>
        </w:rPr>
        <w:t>Vol.</w:t>
      </w:r>
      <w:r>
        <w:rPr>
          <w:color w:val="231F20"/>
          <w:spacing w:val="35"/>
          <w:w w:val="105"/>
          <w:sz w:val="16"/>
        </w:rPr>
        <w:t xml:space="preserve"> </w:t>
      </w:r>
      <w:r>
        <w:rPr>
          <w:color w:val="231F20"/>
          <w:w w:val="105"/>
          <w:sz w:val="16"/>
        </w:rPr>
        <w:t>51,</w:t>
      </w:r>
      <w:r>
        <w:rPr>
          <w:color w:val="231F20"/>
          <w:spacing w:val="34"/>
          <w:w w:val="105"/>
          <w:sz w:val="16"/>
        </w:rPr>
        <w:t xml:space="preserve"> </w:t>
      </w:r>
      <w:r>
        <w:rPr>
          <w:color w:val="231F20"/>
          <w:w w:val="105"/>
          <w:sz w:val="16"/>
        </w:rPr>
        <w:t>No. 3,</w:t>
      </w:r>
      <w:r>
        <w:rPr>
          <w:color w:val="231F20"/>
          <w:spacing w:val="40"/>
          <w:w w:val="105"/>
          <w:sz w:val="16"/>
        </w:rPr>
        <w:t xml:space="preserve"> </w:t>
      </w:r>
      <w:r>
        <w:rPr>
          <w:color w:val="231F20"/>
          <w:w w:val="105"/>
          <w:sz w:val="16"/>
        </w:rPr>
        <w:t>pp.</w:t>
      </w:r>
      <w:r>
        <w:rPr>
          <w:color w:val="231F20"/>
          <w:spacing w:val="40"/>
          <w:w w:val="105"/>
          <w:sz w:val="16"/>
        </w:rPr>
        <w:t xml:space="preserve"> </w:t>
      </w:r>
      <w:r>
        <w:rPr>
          <w:color w:val="231F20"/>
          <w:w w:val="105"/>
          <w:sz w:val="16"/>
        </w:rPr>
        <w:t>371–406.</w:t>
      </w:r>
    </w:p>
    <w:p w14:paraId="5257FE46" w14:textId="77777777" w:rsidR="004A5C99" w:rsidRDefault="0027463A">
      <w:pPr>
        <w:spacing w:before="70" w:line="235" w:lineRule="auto"/>
        <w:ind w:left="626" w:right="58" w:hanging="460"/>
        <w:jc w:val="both"/>
        <w:rPr>
          <w:sz w:val="16"/>
        </w:rPr>
      </w:pPr>
      <w:r>
        <w:rPr>
          <w:color w:val="231F20"/>
          <w:w w:val="105"/>
          <w:sz w:val="16"/>
        </w:rPr>
        <w:t xml:space="preserve">Coulton, J. and S. Taylor (2002a), ‘Accounting for Executive Stock Options: A Case Study in Avoiding Tough Decisions’, </w:t>
      </w:r>
      <w:r>
        <w:rPr>
          <w:i/>
          <w:color w:val="231F20"/>
          <w:w w:val="105"/>
          <w:sz w:val="16"/>
        </w:rPr>
        <w:t>Australian Accounting Review</w:t>
      </w:r>
      <w:r>
        <w:rPr>
          <w:color w:val="231F20"/>
          <w:w w:val="105"/>
          <w:sz w:val="16"/>
        </w:rPr>
        <w:t>, Vol. 12, No. 1, pp. 3–10.</w:t>
      </w:r>
    </w:p>
    <w:p w14:paraId="14C2AB0F" w14:textId="77777777" w:rsidR="004A5C99" w:rsidRDefault="004A5C99">
      <w:pPr>
        <w:pStyle w:val="BodyText"/>
        <w:spacing w:before="49"/>
      </w:pPr>
    </w:p>
    <w:p w14:paraId="350C856D" w14:textId="77777777" w:rsidR="004A5C99" w:rsidRDefault="004A5C99">
      <w:pPr>
        <w:rPr>
          <w:color w:val="231F20"/>
          <w:w w:val="105"/>
          <w:sz w:val="14"/>
        </w:rPr>
      </w:pPr>
    </w:p>
    <w:p w14:paraId="0390DB43" w14:textId="77777777" w:rsidR="00DD4D10" w:rsidRDefault="00DD4D10">
      <w:pPr>
        <w:rPr>
          <w:sz w:val="14"/>
        </w:rPr>
        <w:sectPr w:rsidR="00DD4D10">
          <w:pgSz w:w="9700" w:h="13950"/>
          <w:pgMar w:top="800" w:right="1133" w:bottom="280" w:left="1133" w:header="720" w:footer="720" w:gutter="0"/>
          <w:cols w:space="720"/>
        </w:sectPr>
      </w:pPr>
    </w:p>
    <w:p w14:paraId="746C50AA" w14:textId="77777777" w:rsidR="004A5C99" w:rsidRDefault="004A5C99">
      <w:pPr>
        <w:pStyle w:val="BodyText"/>
        <w:rPr>
          <w:i/>
          <w:sz w:val="16"/>
        </w:rPr>
      </w:pPr>
    </w:p>
    <w:p w14:paraId="0CE22E52" w14:textId="77777777" w:rsidR="00DD4D10" w:rsidRDefault="00DD4D10">
      <w:pPr>
        <w:pStyle w:val="BodyText"/>
        <w:rPr>
          <w:i/>
          <w:sz w:val="16"/>
        </w:rPr>
      </w:pPr>
    </w:p>
    <w:p w14:paraId="7A5F9067" w14:textId="77777777" w:rsidR="004A5C99" w:rsidRDefault="004A5C99">
      <w:pPr>
        <w:pStyle w:val="BodyText"/>
        <w:spacing w:before="50"/>
        <w:rPr>
          <w:i/>
          <w:sz w:val="16"/>
        </w:rPr>
      </w:pPr>
    </w:p>
    <w:p w14:paraId="3F33A8FE" w14:textId="77777777" w:rsidR="004A5C99" w:rsidRDefault="0027463A">
      <w:pPr>
        <w:spacing w:line="235" w:lineRule="auto"/>
        <w:ind w:left="522" w:hanging="461"/>
        <w:rPr>
          <w:sz w:val="16"/>
        </w:rPr>
      </w:pPr>
      <w:r>
        <w:rPr>
          <w:color w:val="231F20"/>
          <w:w w:val="105"/>
          <w:sz w:val="16"/>
        </w:rPr>
        <w:t xml:space="preserve">—— (2002b), ‘Option Awards for Australian CEOs: The Who, What and Why’, </w:t>
      </w:r>
      <w:r>
        <w:rPr>
          <w:i/>
          <w:color w:val="231F20"/>
          <w:w w:val="105"/>
          <w:sz w:val="16"/>
        </w:rPr>
        <w:t>Australian Accounting</w:t>
      </w:r>
      <w:r>
        <w:rPr>
          <w:i/>
          <w:color w:val="231F20"/>
          <w:spacing w:val="40"/>
          <w:w w:val="105"/>
          <w:sz w:val="16"/>
        </w:rPr>
        <w:t xml:space="preserve"> </w:t>
      </w:r>
      <w:r>
        <w:rPr>
          <w:i/>
          <w:color w:val="231F20"/>
          <w:w w:val="105"/>
          <w:sz w:val="16"/>
        </w:rPr>
        <w:t>Review</w:t>
      </w:r>
      <w:r>
        <w:rPr>
          <w:color w:val="231F20"/>
          <w:w w:val="105"/>
          <w:sz w:val="16"/>
        </w:rPr>
        <w:t>, Vol. 12, No. 26, pp. 25–35.</w:t>
      </w:r>
    </w:p>
    <w:p w14:paraId="3BE6EF91" w14:textId="77777777" w:rsidR="004A5C99" w:rsidRDefault="0027463A">
      <w:pPr>
        <w:spacing w:before="61" w:line="235" w:lineRule="auto"/>
        <w:ind w:left="522" w:hanging="461"/>
        <w:rPr>
          <w:sz w:val="16"/>
        </w:rPr>
      </w:pPr>
      <w:r>
        <w:rPr>
          <w:color w:val="231F20"/>
          <w:w w:val="105"/>
          <w:sz w:val="16"/>
        </w:rPr>
        <w:t>Cox, W., J. R. Leon Mann, and D. Samson (1997), ‘Benchmarking as a Mixed Metaphor: Disentangling</w:t>
      </w:r>
      <w:r>
        <w:rPr>
          <w:color w:val="231F20"/>
          <w:spacing w:val="40"/>
          <w:w w:val="105"/>
          <w:sz w:val="16"/>
        </w:rPr>
        <w:t xml:space="preserve"> </w:t>
      </w:r>
      <w:r>
        <w:rPr>
          <w:color w:val="231F20"/>
          <w:w w:val="105"/>
          <w:sz w:val="16"/>
        </w:rPr>
        <w:t>Assumptions</w:t>
      </w:r>
      <w:r>
        <w:rPr>
          <w:color w:val="231F20"/>
          <w:spacing w:val="11"/>
          <w:w w:val="105"/>
          <w:sz w:val="16"/>
        </w:rPr>
        <w:t xml:space="preserve"> </w:t>
      </w:r>
      <w:r>
        <w:rPr>
          <w:color w:val="231F20"/>
          <w:w w:val="105"/>
          <w:sz w:val="16"/>
        </w:rPr>
        <w:t>of</w:t>
      </w:r>
      <w:r>
        <w:rPr>
          <w:color w:val="231F20"/>
          <w:spacing w:val="12"/>
          <w:w w:val="105"/>
          <w:sz w:val="16"/>
        </w:rPr>
        <w:t xml:space="preserve"> </w:t>
      </w:r>
      <w:r>
        <w:rPr>
          <w:color w:val="231F20"/>
          <w:w w:val="105"/>
          <w:sz w:val="16"/>
        </w:rPr>
        <w:t>Competition</w:t>
      </w:r>
      <w:r>
        <w:rPr>
          <w:color w:val="231F20"/>
          <w:spacing w:val="11"/>
          <w:w w:val="105"/>
          <w:sz w:val="16"/>
        </w:rPr>
        <w:t xml:space="preserve"> </w:t>
      </w:r>
      <w:r>
        <w:rPr>
          <w:color w:val="231F20"/>
          <w:w w:val="105"/>
          <w:sz w:val="16"/>
        </w:rPr>
        <w:t>and</w:t>
      </w:r>
      <w:r>
        <w:rPr>
          <w:color w:val="231F20"/>
          <w:spacing w:val="11"/>
          <w:w w:val="105"/>
          <w:sz w:val="16"/>
        </w:rPr>
        <w:t xml:space="preserve"> </w:t>
      </w:r>
      <w:r>
        <w:rPr>
          <w:color w:val="231F20"/>
          <w:w w:val="105"/>
          <w:sz w:val="16"/>
        </w:rPr>
        <w:t>Collaboration’,</w:t>
      </w:r>
      <w:r>
        <w:rPr>
          <w:color w:val="231F20"/>
          <w:spacing w:val="12"/>
          <w:w w:val="105"/>
          <w:sz w:val="16"/>
        </w:rPr>
        <w:t xml:space="preserve"> </w:t>
      </w:r>
      <w:r>
        <w:rPr>
          <w:i/>
          <w:color w:val="231F20"/>
          <w:w w:val="105"/>
          <w:sz w:val="16"/>
        </w:rPr>
        <w:t>Journal</w:t>
      </w:r>
      <w:r>
        <w:rPr>
          <w:i/>
          <w:color w:val="231F20"/>
          <w:spacing w:val="11"/>
          <w:w w:val="105"/>
          <w:sz w:val="16"/>
        </w:rPr>
        <w:t xml:space="preserve"> </w:t>
      </w:r>
      <w:r>
        <w:rPr>
          <w:i/>
          <w:color w:val="231F20"/>
          <w:w w:val="105"/>
          <w:sz w:val="16"/>
        </w:rPr>
        <w:t>of</w:t>
      </w:r>
      <w:r>
        <w:rPr>
          <w:i/>
          <w:color w:val="231F20"/>
          <w:spacing w:val="11"/>
          <w:w w:val="105"/>
          <w:sz w:val="16"/>
        </w:rPr>
        <w:t xml:space="preserve"> </w:t>
      </w:r>
      <w:r>
        <w:rPr>
          <w:i/>
          <w:color w:val="231F20"/>
          <w:w w:val="105"/>
          <w:sz w:val="16"/>
        </w:rPr>
        <w:t>Management</w:t>
      </w:r>
      <w:r>
        <w:rPr>
          <w:i/>
          <w:color w:val="231F20"/>
          <w:spacing w:val="13"/>
          <w:w w:val="105"/>
          <w:sz w:val="16"/>
        </w:rPr>
        <w:t xml:space="preserve"> </w:t>
      </w:r>
      <w:r>
        <w:rPr>
          <w:i/>
          <w:color w:val="231F20"/>
          <w:w w:val="105"/>
          <w:sz w:val="16"/>
        </w:rPr>
        <w:t>Studies</w:t>
      </w:r>
      <w:r>
        <w:rPr>
          <w:color w:val="231F20"/>
          <w:w w:val="105"/>
          <w:sz w:val="16"/>
        </w:rPr>
        <w:t>,</w:t>
      </w:r>
      <w:r>
        <w:rPr>
          <w:color w:val="231F20"/>
          <w:spacing w:val="12"/>
          <w:w w:val="105"/>
          <w:sz w:val="16"/>
        </w:rPr>
        <w:t xml:space="preserve"> </w:t>
      </w:r>
      <w:r>
        <w:rPr>
          <w:color w:val="231F20"/>
          <w:w w:val="105"/>
          <w:sz w:val="16"/>
        </w:rPr>
        <w:t>Vol.</w:t>
      </w:r>
      <w:r>
        <w:rPr>
          <w:color w:val="231F20"/>
          <w:spacing w:val="13"/>
          <w:w w:val="105"/>
          <w:sz w:val="16"/>
        </w:rPr>
        <w:t xml:space="preserve"> </w:t>
      </w:r>
      <w:r>
        <w:rPr>
          <w:color w:val="231F20"/>
          <w:w w:val="105"/>
          <w:sz w:val="16"/>
        </w:rPr>
        <w:t>34,</w:t>
      </w:r>
      <w:r>
        <w:rPr>
          <w:color w:val="231F20"/>
          <w:spacing w:val="11"/>
          <w:w w:val="105"/>
          <w:sz w:val="16"/>
        </w:rPr>
        <w:t xml:space="preserve"> </w:t>
      </w:r>
      <w:r>
        <w:rPr>
          <w:color w:val="231F20"/>
          <w:w w:val="105"/>
          <w:sz w:val="16"/>
        </w:rPr>
        <w:t>No.</w:t>
      </w:r>
      <w:r>
        <w:rPr>
          <w:color w:val="231F20"/>
          <w:spacing w:val="12"/>
          <w:w w:val="105"/>
          <w:sz w:val="16"/>
        </w:rPr>
        <w:t xml:space="preserve"> </w:t>
      </w:r>
      <w:r>
        <w:rPr>
          <w:color w:val="231F20"/>
          <w:spacing w:val="-5"/>
          <w:w w:val="105"/>
          <w:sz w:val="16"/>
        </w:rPr>
        <w:t>2,</w:t>
      </w:r>
    </w:p>
    <w:p w14:paraId="2581589B" w14:textId="77777777" w:rsidR="004A5C99" w:rsidRDefault="0027463A">
      <w:pPr>
        <w:spacing w:line="180" w:lineRule="exact"/>
        <w:ind w:left="522"/>
        <w:rPr>
          <w:sz w:val="16"/>
        </w:rPr>
      </w:pPr>
      <w:r>
        <w:rPr>
          <w:color w:val="231F20"/>
          <w:w w:val="105"/>
          <w:sz w:val="16"/>
        </w:rPr>
        <w:t>pp.</w:t>
      </w:r>
      <w:r>
        <w:rPr>
          <w:color w:val="231F20"/>
          <w:spacing w:val="10"/>
          <w:w w:val="105"/>
          <w:sz w:val="16"/>
        </w:rPr>
        <w:t xml:space="preserve"> </w:t>
      </w:r>
      <w:r>
        <w:rPr>
          <w:color w:val="231F20"/>
          <w:spacing w:val="-2"/>
          <w:w w:val="105"/>
          <w:sz w:val="16"/>
        </w:rPr>
        <w:t>285–314.</w:t>
      </w:r>
    </w:p>
    <w:p w14:paraId="6E30FE5C" w14:textId="77777777" w:rsidR="004A5C99" w:rsidRDefault="0027463A">
      <w:pPr>
        <w:spacing w:before="59" w:line="235" w:lineRule="auto"/>
        <w:ind w:left="522" w:right="164" w:hanging="461"/>
        <w:rPr>
          <w:sz w:val="16"/>
        </w:rPr>
      </w:pPr>
      <w:r>
        <w:rPr>
          <w:color w:val="231F20"/>
          <w:w w:val="105"/>
          <w:sz w:val="16"/>
        </w:rPr>
        <w:t>Cuny, C. J. and P. Jorion (1995), ‘Valuing Executive</w:t>
      </w:r>
      <w:r>
        <w:rPr>
          <w:color w:val="231F20"/>
          <w:spacing w:val="-1"/>
          <w:w w:val="105"/>
          <w:sz w:val="16"/>
        </w:rPr>
        <w:t xml:space="preserve"> </w:t>
      </w:r>
      <w:r>
        <w:rPr>
          <w:color w:val="231F20"/>
          <w:w w:val="105"/>
          <w:sz w:val="16"/>
        </w:rPr>
        <w:t>Stock Options</w:t>
      </w:r>
      <w:r>
        <w:rPr>
          <w:color w:val="231F20"/>
          <w:spacing w:val="-1"/>
          <w:w w:val="105"/>
          <w:sz w:val="16"/>
        </w:rPr>
        <w:t xml:space="preserve"> </w:t>
      </w:r>
      <w:r>
        <w:rPr>
          <w:color w:val="231F20"/>
          <w:w w:val="105"/>
          <w:sz w:val="16"/>
        </w:rPr>
        <w:t xml:space="preserve">with Endogenous Departure’, </w:t>
      </w:r>
      <w:r>
        <w:rPr>
          <w:i/>
          <w:color w:val="231F20"/>
          <w:w w:val="105"/>
          <w:sz w:val="16"/>
        </w:rPr>
        <w:t>Journal of Accounting and Economics</w:t>
      </w:r>
      <w:r>
        <w:rPr>
          <w:color w:val="231F20"/>
          <w:w w:val="105"/>
          <w:sz w:val="16"/>
        </w:rPr>
        <w:t>, Vol. 20, No. 2, pp. 193–205.</w:t>
      </w:r>
    </w:p>
    <w:p w14:paraId="689AF745" w14:textId="77777777" w:rsidR="004A5C99" w:rsidRDefault="0027463A">
      <w:pPr>
        <w:spacing w:before="59" w:line="235" w:lineRule="auto"/>
        <w:ind w:left="522" w:hanging="461"/>
        <w:rPr>
          <w:sz w:val="16"/>
        </w:rPr>
      </w:pPr>
      <w:r>
        <w:rPr>
          <w:color w:val="231F20"/>
          <w:w w:val="105"/>
          <w:sz w:val="16"/>
        </w:rPr>
        <w:t>Daily, C. M., J. L. Johnson, A. E. Ellstrand, and D. R. Dalton (1998), ‘Compensation Committee Compo- sition</w:t>
      </w:r>
      <w:r>
        <w:rPr>
          <w:color w:val="231F20"/>
          <w:spacing w:val="5"/>
          <w:w w:val="105"/>
          <w:sz w:val="16"/>
        </w:rPr>
        <w:t xml:space="preserve"> </w:t>
      </w:r>
      <w:r>
        <w:rPr>
          <w:color w:val="231F20"/>
          <w:w w:val="105"/>
          <w:sz w:val="16"/>
        </w:rPr>
        <w:t>as</w:t>
      </w:r>
      <w:r>
        <w:rPr>
          <w:color w:val="231F20"/>
          <w:spacing w:val="6"/>
          <w:w w:val="105"/>
          <w:sz w:val="16"/>
        </w:rPr>
        <w:t xml:space="preserve"> </w:t>
      </w:r>
      <w:r>
        <w:rPr>
          <w:color w:val="231F20"/>
          <w:w w:val="105"/>
          <w:sz w:val="16"/>
        </w:rPr>
        <w:t>a</w:t>
      </w:r>
      <w:r>
        <w:rPr>
          <w:color w:val="231F20"/>
          <w:spacing w:val="6"/>
          <w:w w:val="105"/>
          <w:sz w:val="16"/>
        </w:rPr>
        <w:t xml:space="preserve"> </w:t>
      </w:r>
      <w:r>
        <w:rPr>
          <w:color w:val="231F20"/>
          <w:w w:val="105"/>
          <w:sz w:val="16"/>
        </w:rPr>
        <w:t>Determinant</w:t>
      </w:r>
      <w:r>
        <w:rPr>
          <w:color w:val="231F20"/>
          <w:spacing w:val="5"/>
          <w:w w:val="105"/>
          <w:sz w:val="16"/>
        </w:rPr>
        <w:t xml:space="preserve"> </w:t>
      </w:r>
      <w:r>
        <w:rPr>
          <w:color w:val="231F20"/>
          <w:w w:val="105"/>
          <w:sz w:val="16"/>
        </w:rPr>
        <w:t>of</w:t>
      </w:r>
      <w:r>
        <w:rPr>
          <w:color w:val="231F20"/>
          <w:spacing w:val="5"/>
          <w:w w:val="105"/>
          <w:sz w:val="16"/>
        </w:rPr>
        <w:t xml:space="preserve"> </w:t>
      </w:r>
      <w:r>
        <w:rPr>
          <w:color w:val="231F20"/>
          <w:w w:val="105"/>
          <w:sz w:val="16"/>
        </w:rPr>
        <w:t>CEO</w:t>
      </w:r>
      <w:r>
        <w:rPr>
          <w:color w:val="231F20"/>
          <w:spacing w:val="6"/>
          <w:w w:val="105"/>
          <w:sz w:val="16"/>
        </w:rPr>
        <w:t xml:space="preserve"> </w:t>
      </w:r>
      <w:r>
        <w:rPr>
          <w:color w:val="231F20"/>
          <w:w w:val="105"/>
          <w:sz w:val="16"/>
        </w:rPr>
        <w:t>Compensation’,</w:t>
      </w:r>
      <w:r>
        <w:rPr>
          <w:color w:val="231F20"/>
          <w:spacing w:val="6"/>
          <w:w w:val="105"/>
          <w:sz w:val="16"/>
        </w:rPr>
        <w:t xml:space="preserve"> </w:t>
      </w:r>
      <w:r>
        <w:rPr>
          <w:i/>
          <w:color w:val="231F20"/>
          <w:w w:val="105"/>
          <w:sz w:val="16"/>
        </w:rPr>
        <w:t>Academy</w:t>
      </w:r>
      <w:r>
        <w:rPr>
          <w:i/>
          <w:color w:val="231F20"/>
          <w:spacing w:val="4"/>
          <w:w w:val="105"/>
          <w:sz w:val="16"/>
        </w:rPr>
        <w:t xml:space="preserve"> </w:t>
      </w:r>
      <w:r>
        <w:rPr>
          <w:i/>
          <w:color w:val="231F20"/>
          <w:w w:val="105"/>
          <w:sz w:val="16"/>
        </w:rPr>
        <w:t>of</w:t>
      </w:r>
      <w:r>
        <w:rPr>
          <w:i/>
          <w:color w:val="231F20"/>
          <w:spacing w:val="6"/>
          <w:w w:val="105"/>
          <w:sz w:val="16"/>
        </w:rPr>
        <w:t xml:space="preserve"> </w:t>
      </w:r>
      <w:r>
        <w:rPr>
          <w:i/>
          <w:color w:val="231F20"/>
          <w:w w:val="105"/>
          <w:sz w:val="16"/>
        </w:rPr>
        <w:t>Management</w:t>
      </w:r>
      <w:r>
        <w:rPr>
          <w:i/>
          <w:color w:val="231F20"/>
          <w:spacing w:val="6"/>
          <w:w w:val="105"/>
          <w:sz w:val="16"/>
        </w:rPr>
        <w:t xml:space="preserve"> </w:t>
      </w:r>
      <w:r>
        <w:rPr>
          <w:i/>
          <w:color w:val="231F20"/>
          <w:w w:val="105"/>
          <w:sz w:val="16"/>
        </w:rPr>
        <w:t>Journal</w:t>
      </w:r>
      <w:r>
        <w:rPr>
          <w:color w:val="231F20"/>
          <w:w w:val="105"/>
          <w:sz w:val="16"/>
        </w:rPr>
        <w:t>,</w:t>
      </w:r>
      <w:r>
        <w:rPr>
          <w:color w:val="231F20"/>
          <w:spacing w:val="6"/>
          <w:w w:val="105"/>
          <w:sz w:val="16"/>
        </w:rPr>
        <w:t xml:space="preserve"> </w:t>
      </w:r>
      <w:r>
        <w:rPr>
          <w:color w:val="231F20"/>
          <w:w w:val="105"/>
          <w:sz w:val="16"/>
        </w:rPr>
        <w:t>Vol.</w:t>
      </w:r>
      <w:r>
        <w:rPr>
          <w:color w:val="231F20"/>
          <w:spacing w:val="5"/>
          <w:w w:val="105"/>
          <w:sz w:val="16"/>
        </w:rPr>
        <w:t xml:space="preserve"> </w:t>
      </w:r>
      <w:r>
        <w:rPr>
          <w:color w:val="231F20"/>
          <w:w w:val="105"/>
          <w:sz w:val="16"/>
        </w:rPr>
        <w:t>41,</w:t>
      </w:r>
      <w:r>
        <w:rPr>
          <w:color w:val="231F20"/>
          <w:spacing w:val="6"/>
          <w:w w:val="105"/>
          <w:sz w:val="16"/>
        </w:rPr>
        <w:t xml:space="preserve"> </w:t>
      </w:r>
      <w:r>
        <w:rPr>
          <w:color w:val="231F20"/>
          <w:w w:val="105"/>
          <w:sz w:val="16"/>
        </w:rPr>
        <w:t>No.</w:t>
      </w:r>
      <w:r>
        <w:rPr>
          <w:color w:val="231F20"/>
          <w:spacing w:val="5"/>
          <w:w w:val="105"/>
          <w:sz w:val="16"/>
        </w:rPr>
        <w:t xml:space="preserve"> </w:t>
      </w:r>
      <w:r>
        <w:rPr>
          <w:color w:val="231F20"/>
          <w:spacing w:val="-5"/>
          <w:w w:val="105"/>
          <w:sz w:val="16"/>
        </w:rPr>
        <w:t>2,</w:t>
      </w:r>
    </w:p>
    <w:p w14:paraId="1C0D08FB" w14:textId="77777777" w:rsidR="004A5C99" w:rsidRDefault="0027463A">
      <w:pPr>
        <w:spacing w:line="181" w:lineRule="exact"/>
        <w:ind w:left="522"/>
        <w:rPr>
          <w:sz w:val="16"/>
        </w:rPr>
      </w:pPr>
      <w:r>
        <w:rPr>
          <w:color w:val="231F20"/>
          <w:w w:val="105"/>
          <w:sz w:val="16"/>
        </w:rPr>
        <w:t>pp.</w:t>
      </w:r>
      <w:r>
        <w:rPr>
          <w:color w:val="231F20"/>
          <w:spacing w:val="10"/>
          <w:w w:val="105"/>
          <w:sz w:val="16"/>
        </w:rPr>
        <w:t xml:space="preserve"> </w:t>
      </w:r>
      <w:r>
        <w:rPr>
          <w:color w:val="231F20"/>
          <w:spacing w:val="-2"/>
          <w:w w:val="105"/>
          <w:sz w:val="16"/>
        </w:rPr>
        <w:t>209–20.</w:t>
      </w:r>
    </w:p>
    <w:p w14:paraId="3B1E42C6" w14:textId="77777777" w:rsidR="004A5C99" w:rsidRDefault="0027463A">
      <w:pPr>
        <w:spacing w:before="61" w:line="232" w:lineRule="auto"/>
        <w:ind w:left="522" w:hanging="461"/>
        <w:rPr>
          <w:sz w:val="16"/>
        </w:rPr>
      </w:pPr>
      <w:r>
        <w:rPr>
          <w:color w:val="231F20"/>
          <w:w w:val="105"/>
          <w:sz w:val="16"/>
        </w:rPr>
        <w:t>Datta,</w:t>
      </w:r>
      <w:r>
        <w:rPr>
          <w:color w:val="231F20"/>
          <w:spacing w:val="23"/>
          <w:w w:val="105"/>
          <w:sz w:val="16"/>
        </w:rPr>
        <w:t xml:space="preserve"> </w:t>
      </w:r>
      <w:r>
        <w:rPr>
          <w:color w:val="231F20"/>
          <w:w w:val="105"/>
          <w:sz w:val="16"/>
        </w:rPr>
        <w:t>S.,</w:t>
      </w:r>
      <w:r>
        <w:rPr>
          <w:color w:val="231F20"/>
          <w:spacing w:val="24"/>
          <w:w w:val="105"/>
          <w:sz w:val="16"/>
        </w:rPr>
        <w:t xml:space="preserve"> </w:t>
      </w:r>
      <w:r>
        <w:rPr>
          <w:color w:val="231F20"/>
          <w:w w:val="105"/>
          <w:sz w:val="16"/>
        </w:rPr>
        <w:t>M.</w:t>
      </w:r>
      <w:r>
        <w:rPr>
          <w:color w:val="231F20"/>
          <w:spacing w:val="24"/>
          <w:w w:val="105"/>
          <w:sz w:val="16"/>
        </w:rPr>
        <w:t xml:space="preserve"> </w:t>
      </w:r>
      <w:r>
        <w:rPr>
          <w:color w:val="231F20"/>
          <w:w w:val="105"/>
          <w:sz w:val="16"/>
        </w:rPr>
        <w:t>Iskander-Datta,</w:t>
      </w:r>
      <w:r>
        <w:rPr>
          <w:color w:val="231F20"/>
          <w:spacing w:val="23"/>
          <w:w w:val="105"/>
          <w:sz w:val="16"/>
        </w:rPr>
        <w:t xml:space="preserve"> </w:t>
      </w:r>
      <w:r>
        <w:rPr>
          <w:color w:val="231F20"/>
          <w:w w:val="105"/>
          <w:sz w:val="16"/>
        </w:rPr>
        <w:t>and</w:t>
      </w:r>
      <w:r>
        <w:rPr>
          <w:color w:val="231F20"/>
          <w:spacing w:val="24"/>
          <w:w w:val="105"/>
          <w:sz w:val="16"/>
        </w:rPr>
        <w:t xml:space="preserve"> </w:t>
      </w:r>
      <w:r>
        <w:rPr>
          <w:color w:val="231F20"/>
          <w:w w:val="105"/>
          <w:sz w:val="16"/>
        </w:rPr>
        <w:t>K.</w:t>
      </w:r>
      <w:r>
        <w:rPr>
          <w:color w:val="231F20"/>
          <w:spacing w:val="24"/>
          <w:w w:val="105"/>
          <w:sz w:val="16"/>
        </w:rPr>
        <w:t xml:space="preserve"> </w:t>
      </w:r>
      <w:r>
        <w:rPr>
          <w:color w:val="231F20"/>
          <w:w w:val="105"/>
          <w:sz w:val="16"/>
        </w:rPr>
        <w:t>Raman</w:t>
      </w:r>
      <w:r>
        <w:rPr>
          <w:color w:val="231F20"/>
          <w:spacing w:val="24"/>
          <w:w w:val="105"/>
          <w:sz w:val="16"/>
        </w:rPr>
        <w:t xml:space="preserve"> </w:t>
      </w:r>
      <w:r>
        <w:rPr>
          <w:color w:val="231F20"/>
          <w:w w:val="105"/>
          <w:sz w:val="16"/>
        </w:rPr>
        <w:t>(2001),</w:t>
      </w:r>
      <w:r>
        <w:rPr>
          <w:color w:val="231F20"/>
          <w:spacing w:val="21"/>
          <w:w w:val="105"/>
          <w:sz w:val="16"/>
        </w:rPr>
        <w:t xml:space="preserve"> </w:t>
      </w:r>
      <w:r>
        <w:rPr>
          <w:color w:val="231F20"/>
          <w:w w:val="105"/>
          <w:sz w:val="16"/>
        </w:rPr>
        <w:t>‘Executive</w:t>
      </w:r>
      <w:r>
        <w:rPr>
          <w:color w:val="231F20"/>
          <w:spacing w:val="23"/>
          <w:w w:val="105"/>
          <w:sz w:val="16"/>
        </w:rPr>
        <w:t xml:space="preserve"> </w:t>
      </w:r>
      <w:r>
        <w:rPr>
          <w:color w:val="231F20"/>
          <w:w w:val="105"/>
          <w:sz w:val="16"/>
        </w:rPr>
        <w:t>Compensation</w:t>
      </w:r>
      <w:r>
        <w:rPr>
          <w:color w:val="231F20"/>
          <w:spacing w:val="25"/>
          <w:w w:val="105"/>
          <w:sz w:val="16"/>
        </w:rPr>
        <w:t xml:space="preserve"> </w:t>
      </w:r>
      <w:r>
        <w:rPr>
          <w:color w:val="231F20"/>
          <w:w w:val="105"/>
          <w:sz w:val="16"/>
        </w:rPr>
        <w:t>and</w:t>
      </w:r>
      <w:r>
        <w:rPr>
          <w:color w:val="231F20"/>
          <w:spacing w:val="23"/>
          <w:w w:val="105"/>
          <w:sz w:val="16"/>
        </w:rPr>
        <w:t xml:space="preserve"> </w:t>
      </w:r>
      <w:r>
        <w:rPr>
          <w:color w:val="231F20"/>
          <w:w w:val="105"/>
          <w:sz w:val="16"/>
        </w:rPr>
        <w:t>Corporate</w:t>
      </w:r>
      <w:r>
        <w:rPr>
          <w:color w:val="231F20"/>
          <w:spacing w:val="25"/>
          <w:w w:val="105"/>
          <w:sz w:val="16"/>
        </w:rPr>
        <w:t xml:space="preserve"> </w:t>
      </w:r>
      <w:r>
        <w:rPr>
          <w:color w:val="231F20"/>
          <w:w w:val="105"/>
          <w:sz w:val="16"/>
        </w:rPr>
        <w:t xml:space="preserve">Acquisi- tion Decisions’, </w:t>
      </w:r>
      <w:r>
        <w:rPr>
          <w:i/>
          <w:color w:val="231F20"/>
          <w:w w:val="105"/>
          <w:sz w:val="16"/>
        </w:rPr>
        <w:t>Journal of Finance</w:t>
      </w:r>
      <w:r>
        <w:rPr>
          <w:color w:val="231F20"/>
          <w:w w:val="105"/>
          <w:sz w:val="16"/>
        </w:rPr>
        <w:t>, Vol. 56, No. 6, pp. 2299–336.</w:t>
      </w:r>
    </w:p>
    <w:p w14:paraId="12F48B9C" w14:textId="77777777" w:rsidR="004A5C99" w:rsidRDefault="0027463A">
      <w:pPr>
        <w:spacing w:before="61" w:line="235" w:lineRule="auto"/>
        <w:ind w:left="522" w:hanging="461"/>
        <w:rPr>
          <w:sz w:val="16"/>
        </w:rPr>
      </w:pPr>
      <w:r>
        <w:rPr>
          <w:color w:val="231F20"/>
          <w:w w:val="105"/>
          <w:sz w:val="16"/>
        </w:rPr>
        <w:t>Davis,</w:t>
      </w:r>
      <w:r>
        <w:rPr>
          <w:color w:val="231F20"/>
          <w:spacing w:val="29"/>
          <w:w w:val="105"/>
          <w:sz w:val="16"/>
        </w:rPr>
        <w:t xml:space="preserve"> </w:t>
      </w:r>
      <w:r>
        <w:rPr>
          <w:color w:val="231F20"/>
          <w:w w:val="105"/>
          <w:sz w:val="16"/>
        </w:rPr>
        <w:t>G.</w:t>
      </w:r>
      <w:r>
        <w:rPr>
          <w:color w:val="231F20"/>
          <w:spacing w:val="28"/>
          <w:w w:val="105"/>
          <w:sz w:val="16"/>
        </w:rPr>
        <w:t xml:space="preserve"> </w:t>
      </w:r>
      <w:r>
        <w:rPr>
          <w:color w:val="231F20"/>
          <w:w w:val="105"/>
          <w:sz w:val="16"/>
        </w:rPr>
        <w:t>F.,</w:t>
      </w:r>
      <w:r>
        <w:rPr>
          <w:color w:val="231F20"/>
          <w:spacing w:val="29"/>
          <w:w w:val="105"/>
          <w:sz w:val="16"/>
        </w:rPr>
        <w:t xml:space="preserve"> </w:t>
      </w:r>
      <w:r>
        <w:rPr>
          <w:color w:val="231F20"/>
          <w:w w:val="105"/>
          <w:sz w:val="16"/>
        </w:rPr>
        <w:t>M.</w:t>
      </w:r>
      <w:r>
        <w:rPr>
          <w:color w:val="231F20"/>
          <w:spacing w:val="29"/>
          <w:w w:val="105"/>
          <w:sz w:val="16"/>
        </w:rPr>
        <w:t xml:space="preserve"> </w:t>
      </w:r>
      <w:r>
        <w:rPr>
          <w:color w:val="231F20"/>
          <w:w w:val="105"/>
          <w:sz w:val="16"/>
        </w:rPr>
        <w:t>Yoo,</w:t>
      </w:r>
      <w:r>
        <w:rPr>
          <w:color w:val="231F20"/>
          <w:spacing w:val="28"/>
          <w:w w:val="105"/>
          <w:sz w:val="16"/>
        </w:rPr>
        <w:t xml:space="preserve"> </w:t>
      </w:r>
      <w:r>
        <w:rPr>
          <w:color w:val="231F20"/>
          <w:w w:val="105"/>
          <w:sz w:val="16"/>
        </w:rPr>
        <w:t>and</w:t>
      </w:r>
      <w:r>
        <w:rPr>
          <w:color w:val="231F20"/>
          <w:spacing w:val="29"/>
          <w:w w:val="105"/>
          <w:sz w:val="16"/>
        </w:rPr>
        <w:t xml:space="preserve"> </w:t>
      </w:r>
      <w:r>
        <w:rPr>
          <w:color w:val="231F20"/>
          <w:w w:val="105"/>
          <w:sz w:val="16"/>
        </w:rPr>
        <w:t>W.</w:t>
      </w:r>
      <w:r>
        <w:rPr>
          <w:color w:val="231F20"/>
          <w:spacing w:val="29"/>
          <w:w w:val="105"/>
          <w:sz w:val="16"/>
        </w:rPr>
        <w:t xml:space="preserve"> </w:t>
      </w:r>
      <w:r>
        <w:rPr>
          <w:color w:val="231F20"/>
          <w:w w:val="105"/>
          <w:sz w:val="16"/>
        </w:rPr>
        <w:t>E.</w:t>
      </w:r>
      <w:r>
        <w:rPr>
          <w:color w:val="231F20"/>
          <w:spacing w:val="29"/>
          <w:w w:val="105"/>
          <w:sz w:val="16"/>
        </w:rPr>
        <w:t xml:space="preserve"> </w:t>
      </w:r>
      <w:r>
        <w:rPr>
          <w:color w:val="231F20"/>
          <w:w w:val="105"/>
          <w:sz w:val="16"/>
        </w:rPr>
        <w:t>Baker</w:t>
      </w:r>
      <w:r>
        <w:rPr>
          <w:color w:val="231F20"/>
          <w:spacing w:val="28"/>
          <w:w w:val="105"/>
          <w:sz w:val="16"/>
        </w:rPr>
        <w:t xml:space="preserve"> </w:t>
      </w:r>
      <w:r>
        <w:rPr>
          <w:color w:val="231F20"/>
          <w:w w:val="105"/>
          <w:sz w:val="16"/>
        </w:rPr>
        <w:t>(2003),</w:t>
      </w:r>
      <w:r>
        <w:rPr>
          <w:color w:val="231F20"/>
          <w:spacing w:val="28"/>
          <w:w w:val="105"/>
          <w:sz w:val="16"/>
        </w:rPr>
        <w:t xml:space="preserve"> </w:t>
      </w:r>
      <w:r>
        <w:rPr>
          <w:color w:val="231F20"/>
          <w:w w:val="105"/>
          <w:sz w:val="16"/>
        </w:rPr>
        <w:t>‘The</w:t>
      </w:r>
      <w:r>
        <w:rPr>
          <w:color w:val="231F20"/>
          <w:spacing w:val="29"/>
          <w:w w:val="105"/>
          <w:sz w:val="16"/>
        </w:rPr>
        <w:t xml:space="preserve"> </w:t>
      </w:r>
      <w:r>
        <w:rPr>
          <w:color w:val="231F20"/>
          <w:w w:val="105"/>
          <w:sz w:val="16"/>
        </w:rPr>
        <w:t>Small</w:t>
      </w:r>
      <w:r>
        <w:rPr>
          <w:color w:val="231F20"/>
          <w:spacing w:val="28"/>
          <w:w w:val="105"/>
          <w:sz w:val="16"/>
        </w:rPr>
        <w:t xml:space="preserve"> </w:t>
      </w:r>
      <w:r>
        <w:rPr>
          <w:color w:val="231F20"/>
          <w:w w:val="105"/>
          <w:sz w:val="16"/>
        </w:rPr>
        <w:t>World</w:t>
      </w:r>
      <w:r>
        <w:rPr>
          <w:color w:val="231F20"/>
          <w:spacing w:val="28"/>
          <w:w w:val="105"/>
          <w:sz w:val="16"/>
        </w:rPr>
        <w:t xml:space="preserve"> </w:t>
      </w:r>
      <w:r>
        <w:rPr>
          <w:color w:val="231F20"/>
          <w:w w:val="105"/>
          <w:sz w:val="16"/>
        </w:rPr>
        <w:t>of</w:t>
      </w:r>
      <w:r>
        <w:rPr>
          <w:color w:val="231F20"/>
          <w:spacing w:val="29"/>
          <w:w w:val="105"/>
          <w:sz w:val="16"/>
        </w:rPr>
        <w:t xml:space="preserve"> </w:t>
      </w:r>
      <w:r>
        <w:rPr>
          <w:color w:val="231F20"/>
          <w:w w:val="105"/>
          <w:sz w:val="16"/>
        </w:rPr>
        <w:t>the</w:t>
      </w:r>
      <w:r>
        <w:rPr>
          <w:color w:val="231F20"/>
          <w:spacing w:val="29"/>
          <w:w w:val="105"/>
          <w:sz w:val="16"/>
        </w:rPr>
        <w:t xml:space="preserve"> </w:t>
      </w:r>
      <w:r>
        <w:rPr>
          <w:color w:val="231F20"/>
          <w:w w:val="105"/>
          <w:sz w:val="16"/>
        </w:rPr>
        <w:t>American</w:t>
      </w:r>
      <w:r>
        <w:rPr>
          <w:color w:val="231F20"/>
          <w:spacing w:val="28"/>
          <w:w w:val="105"/>
          <w:sz w:val="16"/>
        </w:rPr>
        <w:t xml:space="preserve"> </w:t>
      </w:r>
      <w:r>
        <w:rPr>
          <w:color w:val="231F20"/>
          <w:w w:val="105"/>
          <w:sz w:val="16"/>
        </w:rPr>
        <w:t>Corporate</w:t>
      </w:r>
      <w:r>
        <w:rPr>
          <w:color w:val="231F20"/>
          <w:spacing w:val="29"/>
          <w:w w:val="105"/>
          <w:sz w:val="16"/>
        </w:rPr>
        <w:t xml:space="preserve"> </w:t>
      </w:r>
      <w:r>
        <w:rPr>
          <w:color w:val="231F20"/>
          <w:w w:val="105"/>
          <w:sz w:val="16"/>
        </w:rPr>
        <w:t xml:space="preserve">Elite, 1982–2001’, </w:t>
      </w:r>
      <w:r>
        <w:rPr>
          <w:i/>
          <w:color w:val="231F20"/>
          <w:w w:val="105"/>
          <w:sz w:val="16"/>
        </w:rPr>
        <w:t>Strategic Organization</w:t>
      </w:r>
      <w:r>
        <w:rPr>
          <w:color w:val="231F20"/>
          <w:w w:val="105"/>
          <w:sz w:val="16"/>
        </w:rPr>
        <w:t>, Vol. 1, No. 3, pp. 301–26.</w:t>
      </w:r>
    </w:p>
    <w:p w14:paraId="4A9CA5CE" w14:textId="77777777" w:rsidR="004A5C99" w:rsidRDefault="0027463A">
      <w:pPr>
        <w:spacing w:before="59" w:line="235" w:lineRule="auto"/>
        <w:ind w:left="522" w:right="164" w:hanging="461"/>
        <w:rPr>
          <w:sz w:val="16"/>
        </w:rPr>
      </w:pPr>
      <w:r>
        <w:rPr>
          <w:color w:val="231F20"/>
          <w:w w:val="105"/>
          <w:sz w:val="16"/>
        </w:rPr>
        <w:t xml:space="preserve">Deloitte Access Economics (2012), ‘The Economic Contribution of the Private Sector’, </w:t>
      </w:r>
      <w:r>
        <w:rPr>
          <w:i/>
          <w:color w:val="231F20"/>
          <w:w w:val="105"/>
          <w:sz w:val="16"/>
        </w:rPr>
        <w:t>Australian, Insti- tute of Directors</w:t>
      </w:r>
      <w:r>
        <w:rPr>
          <w:color w:val="231F20"/>
          <w:w w:val="105"/>
          <w:sz w:val="16"/>
        </w:rPr>
        <w:t>, 16 March.</w:t>
      </w:r>
    </w:p>
    <w:p w14:paraId="7691AA45" w14:textId="77777777" w:rsidR="004A5C99" w:rsidRDefault="0027463A">
      <w:pPr>
        <w:spacing w:before="60" w:line="235" w:lineRule="auto"/>
        <w:ind w:left="522" w:right="164" w:hanging="461"/>
        <w:rPr>
          <w:sz w:val="16"/>
        </w:rPr>
      </w:pPr>
      <w:r>
        <w:rPr>
          <w:color w:val="231F20"/>
          <w:w w:val="105"/>
          <w:sz w:val="16"/>
        </w:rPr>
        <w:t xml:space="preserve">Dempsey, M. (2013), ‘The Capital Asset Pricing Model (CAPM): The History of a Failed Revolutionary Idea in Finance?’, </w:t>
      </w:r>
      <w:r>
        <w:rPr>
          <w:i/>
          <w:color w:val="231F20"/>
          <w:w w:val="105"/>
          <w:sz w:val="16"/>
        </w:rPr>
        <w:t>Abacus</w:t>
      </w:r>
      <w:r>
        <w:rPr>
          <w:color w:val="231F20"/>
          <w:w w:val="105"/>
          <w:sz w:val="16"/>
        </w:rPr>
        <w:t>, Vol. 49, Supplement, pp. 7–23.</w:t>
      </w:r>
    </w:p>
    <w:p w14:paraId="4D3E227C" w14:textId="77777777" w:rsidR="004A5C99" w:rsidRDefault="0027463A">
      <w:pPr>
        <w:spacing w:before="59" w:line="235" w:lineRule="auto"/>
        <w:ind w:left="522" w:hanging="461"/>
        <w:rPr>
          <w:sz w:val="16"/>
        </w:rPr>
      </w:pPr>
      <w:r>
        <w:rPr>
          <w:color w:val="231F20"/>
          <w:w w:val="105"/>
          <w:sz w:val="16"/>
        </w:rPr>
        <w:t>Dewatripont, M., I. Jewitt, and J. Triole (1999), ‘The Economics of Career Concerns, Part I: Comparing</w:t>
      </w:r>
      <w:r>
        <w:rPr>
          <w:color w:val="231F20"/>
          <w:spacing w:val="40"/>
          <w:w w:val="105"/>
          <w:sz w:val="16"/>
        </w:rPr>
        <w:t xml:space="preserve"> </w:t>
      </w:r>
      <w:r>
        <w:rPr>
          <w:color w:val="231F20"/>
          <w:w w:val="105"/>
          <w:sz w:val="16"/>
        </w:rPr>
        <w:t xml:space="preserve">Information Structures’, </w:t>
      </w:r>
      <w:r>
        <w:rPr>
          <w:i/>
          <w:color w:val="231F20"/>
          <w:w w:val="105"/>
          <w:sz w:val="16"/>
        </w:rPr>
        <w:t>Review of Economic Studies</w:t>
      </w:r>
      <w:r>
        <w:rPr>
          <w:color w:val="231F20"/>
          <w:w w:val="105"/>
          <w:sz w:val="16"/>
        </w:rPr>
        <w:t>, Vol. 66, No. 1, pp. 183–98.</w:t>
      </w:r>
    </w:p>
    <w:p w14:paraId="63BDCDFB" w14:textId="77777777" w:rsidR="004A5C99" w:rsidRDefault="0027463A">
      <w:pPr>
        <w:spacing w:before="61" w:line="232" w:lineRule="auto"/>
        <w:ind w:left="522" w:hanging="461"/>
        <w:rPr>
          <w:sz w:val="16"/>
        </w:rPr>
      </w:pPr>
      <w:r>
        <w:rPr>
          <w:color w:val="231F20"/>
          <w:w w:val="110"/>
          <w:sz w:val="16"/>
        </w:rPr>
        <w:t>Dittmann,</w:t>
      </w:r>
      <w:r>
        <w:rPr>
          <w:color w:val="231F20"/>
          <w:spacing w:val="-9"/>
          <w:w w:val="110"/>
          <w:sz w:val="16"/>
        </w:rPr>
        <w:t xml:space="preserve"> </w:t>
      </w:r>
      <w:r>
        <w:rPr>
          <w:color w:val="231F20"/>
          <w:w w:val="110"/>
          <w:sz w:val="16"/>
        </w:rPr>
        <w:t>I.</w:t>
      </w:r>
      <w:r>
        <w:rPr>
          <w:color w:val="231F20"/>
          <w:spacing w:val="-9"/>
          <w:w w:val="110"/>
          <w:sz w:val="16"/>
        </w:rPr>
        <w:t xml:space="preserve"> </w:t>
      </w:r>
      <w:r>
        <w:rPr>
          <w:color w:val="231F20"/>
          <w:w w:val="110"/>
          <w:sz w:val="16"/>
        </w:rPr>
        <w:t>and</w:t>
      </w:r>
      <w:r>
        <w:rPr>
          <w:color w:val="231F20"/>
          <w:spacing w:val="-11"/>
          <w:w w:val="110"/>
          <w:sz w:val="16"/>
        </w:rPr>
        <w:t xml:space="preserve"> </w:t>
      </w:r>
      <w:r>
        <w:rPr>
          <w:color w:val="231F20"/>
          <w:w w:val="110"/>
          <w:sz w:val="16"/>
        </w:rPr>
        <w:t>E.</w:t>
      </w:r>
      <w:r>
        <w:rPr>
          <w:color w:val="231F20"/>
          <w:spacing w:val="-10"/>
          <w:w w:val="110"/>
          <w:sz w:val="16"/>
        </w:rPr>
        <w:t xml:space="preserve"> </w:t>
      </w:r>
      <w:r>
        <w:rPr>
          <w:color w:val="231F20"/>
          <w:w w:val="110"/>
          <w:sz w:val="16"/>
        </w:rPr>
        <w:t>Maug</w:t>
      </w:r>
      <w:r>
        <w:rPr>
          <w:color w:val="231F20"/>
          <w:spacing w:val="-10"/>
          <w:w w:val="110"/>
          <w:sz w:val="16"/>
        </w:rPr>
        <w:t xml:space="preserve"> </w:t>
      </w:r>
      <w:r>
        <w:rPr>
          <w:color w:val="231F20"/>
          <w:w w:val="110"/>
          <w:sz w:val="16"/>
        </w:rPr>
        <w:t>(2007),</w:t>
      </w:r>
      <w:r>
        <w:rPr>
          <w:color w:val="231F20"/>
          <w:spacing w:val="-11"/>
          <w:w w:val="110"/>
          <w:sz w:val="16"/>
        </w:rPr>
        <w:t xml:space="preserve"> </w:t>
      </w:r>
      <w:r>
        <w:rPr>
          <w:color w:val="231F20"/>
          <w:w w:val="110"/>
          <w:sz w:val="16"/>
        </w:rPr>
        <w:t>‘Lower</w:t>
      </w:r>
      <w:r>
        <w:rPr>
          <w:color w:val="231F20"/>
          <w:spacing w:val="-10"/>
          <w:w w:val="110"/>
          <w:sz w:val="16"/>
        </w:rPr>
        <w:t xml:space="preserve"> </w:t>
      </w:r>
      <w:r>
        <w:rPr>
          <w:color w:val="231F20"/>
          <w:w w:val="110"/>
          <w:sz w:val="16"/>
        </w:rPr>
        <w:t>Salaries</w:t>
      </w:r>
      <w:r>
        <w:rPr>
          <w:color w:val="231F20"/>
          <w:spacing w:val="-11"/>
          <w:w w:val="110"/>
          <w:sz w:val="16"/>
        </w:rPr>
        <w:t xml:space="preserve"> </w:t>
      </w:r>
      <w:r>
        <w:rPr>
          <w:color w:val="231F20"/>
          <w:w w:val="110"/>
          <w:sz w:val="16"/>
        </w:rPr>
        <w:t>and</w:t>
      </w:r>
      <w:r>
        <w:rPr>
          <w:color w:val="231F20"/>
          <w:spacing w:val="-10"/>
          <w:w w:val="110"/>
          <w:sz w:val="16"/>
        </w:rPr>
        <w:t xml:space="preserve"> </w:t>
      </w:r>
      <w:r>
        <w:rPr>
          <w:color w:val="231F20"/>
          <w:w w:val="110"/>
          <w:sz w:val="16"/>
        </w:rPr>
        <w:t>No</w:t>
      </w:r>
      <w:r>
        <w:rPr>
          <w:color w:val="231F20"/>
          <w:spacing w:val="-10"/>
          <w:w w:val="110"/>
          <w:sz w:val="16"/>
        </w:rPr>
        <w:t xml:space="preserve"> </w:t>
      </w:r>
      <w:r>
        <w:rPr>
          <w:color w:val="231F20"/>
          <w:w w:val="110"/>
          <w:sz w:val="16"/>
        </w:rPr>
        <w:t>Options?</w:t>
      </w:r>
      <w:r>
        <w:rPr>
          <w:color w:val="231F20"/>
          <w:spacing w:val="-9"/>
          <w:w w:val="110"/>
          <w:sz w:val="16"/>
        </w:rPr>
        <w:t xml:space="preserve"> </w:t>
      </w:r>
      <w:r>
        <w:rPr>
          <w:color w:val="231F20"/>
          <w:w w:val="110"/>
          <w:sz w:val="16"/>
        </w:rPr>
        <w:t>On</w:t>
      </w:r>
      <w:r>
        <w:rPr>
          <w:color w:val="231F20"/>
          <w:spacing w:val="-10"/>
          <w:w w:val="110"/>
          <w:sz w:val="16"/>
        </w:rPr>
        <w:t xml:space="preserve"> </w:t>
      </w:r>
      <w:r>
        <w:rPr>
          <w:color w:val="231F20"/>
          <w:w w:val="110"/>
          <w:sz w:val="16"/>
        </w:rPr>
        <w:t>the</w:t>
      </w:r>
      <w:r>
        <w:rPr>
          <w:color w:val="231F20"/>
          <w:spacing w:val="-10"/>
          <w:w w:val="110"/>
          <w:sz w:val="16"/>
        </w:rPr>
        <w:t xml:space="preserve"> </w:t>
      </w:r>
      <w:r>
        <w:rPr>
          <w:color w:val="231F20"/>
          <w:w w:val="110"/>
          <w:sz w:val="16"/>
        </w:rPr>
        <w:t>Optimal</w:t>
      </w:r>
      <w:r>
        <w:rPr>
          <w:color w:val="231F20"/>
          <w:spacing w:val="-10"/>
          <w:w w:val="110"/>
          <w:sz w:val="16"/>
        </w:rPr>
        <w:t xml:space="preserve"> </w:t>
      </w:r>
      <w:r>
        <w:rPr>
          <w:color w:val="231F20"/>
          <w:w w:val="110"/>
          <w:sz w:val="16"/>
        </w:rPr>
        <w:t>Structure</w:t>
      </w:r>
      <w:r>
        <w:rPr>
          <w:color w:val="231F20"/>
          <w:spacing w:val="-10"/>
          <w:w w:val="110"/>
          <w:sz w:val="16"/>
        </w:rPr>
        <w:t xml:space="preserve"> </w:t>
      </w:r>
      <w:r>
        <w:rPr>
          <w:color w:val="231F20"/>
          <w:w w:val="110"/>
          <w:sz w:val="16"/>
        </w:rPr>
        <w:t>of</w:t>
      </w:r>
      <w:r>
        <w:rPr>
          <w:color w:val="231F20"/>
          <w:spacing w:val="-10"/>
          <w:w w:val="110"/>
          <w:sz w:val="16"/>
        </w:rPr>
        <w:t xml:space="preserve"> </w:t>
      </w:r>
      <w:r>
        <w:rPr>
          <w:color w:val="231F20"/>
          <w:w w:val="110"/>
          <w:sz w:val="16"/>
        </w:rPr>
        <w:t>Execu- tive</w:t>
      </w:r>
      <w:r>
        <w:rPr>
          <w:color w:val="231F20"/>
          <w:spacing w:val="-7"/>
          <w:w w:val="110"/>
          <w:sz w:val="16"/>
        </w:rPr>
        <w:t xml:space="preserve"> </w:t>
      </w:r>
      <w:r>
        <w:rPr>
          <w:color w:val="231F20"/>
          <w:w w:val="110"/>
          <w:sz w:val="16"/>
        </w:rPr>
        <w:t>Pay’,</w:t>
      </w:r>
      <w:r>
        <w:rPr>
          <w:color w:val="231F20"/>
          <w:spacing w:val="-6"/>
          <w:w w:val="110"/>
          <w:sz w:val="16"/>
        </w:rPr>
        <w:t xml:space="preserve"> </w:t>
      </w:r>
      <w:r>
        <w:rPr>
          <w:i/>
          <w:color w:val="231F20"/>
          <w:w w:val="110"/>
          <w:sz w:val="16"/>
        </w:rPr>
        <w:t>The</w:t>
      </w:r>
      <w:r>
        <w:rPr>
          <w:i/>
          <w:color w:val="231F20"/>
          <w:spacing w:val="-5"/>
          <w:w w:val="110"/>
          <w:sz w:val="16"/>
        </w:rPr>
        <w:t xml:space="preserve"> </w:t>
      </w:r>
      <w:r>
        <w:rPr>
          <w:i/>
          <w:color w:val="231F20"/>
          <w:w w:val="110"/>
          <w:sz w:val="16"/>
        </w:rPr>
        <w:t>Journal</w:t>
      </w:r>
      <w:r>
        <w:rPr>
          <w:i/>
          <w:color w:val="231F20"/>
          <w:spacing w:val="-7"/>
          <w:w w:val="110"/>
          <w:sz w:val="16"/>
        </w:rPr>
        <w:t xml:space="preserve"> </w:t>
      </w:r>
      <w:r>
        <w:rPr>
          <w:i/>
          <w:color w:val="231F20"/>
          <w:w w:val="110"/>
          <w:sz w:val="16"/>
        </w:rPr>
        <w:t>of</w:t>
      </w:r>
      <w:r>
        <w:rPr>
          <w:i/>
          <w:color w:val="231F20"/>
          <w:spacing w:val="-5"/>
          <w:w w:val="110"/>
          <w:sz w:val="16"/>
        </w:rPr>
        <w:t xml:space="preserve"> </w:t>
      </w:r>
      <w:r>
        <w:rPr>
          <w:i/>
          <w:color w:val="231F20"/>
          <w:w w:val="110"/>
          <w:sz w:val="16"/>
        </w:rPr>
        <w:t>Finance</w:t>
      </w:r>
      <w:r>
        <w:rPr>
          <w:color w:val="231F20"/>
          <w:w w:val="110"/>
          <w:sz w:val="16"/>
        </w:rPr>
        <w:t>,</w:t>
      </w:r>
      <w:r>
        <w:rPr>
          <w:color w:val="231F20"/>
          <w:spacing w:val="-5"/>
          <w:w w:val="110"/>
          <w:sz w:val="16"/>
        </w:rPr>
        <w:t xml:space="preserve"> </w:t>
      </w:r>
      <w:r>
        <w:rPr>
          <w:color w:val="231F20"/>
          <w:w w:val="110"/>
          <w:sz w:val="16"/>
        </w:rPr>
        <w:t>Vol.</w:t>
      </w:r>
      <w:r>
        <w:rPr>
          <w:color w:val="231F20"/>
          <w:spacing w:val="-6"/>
          <w:w w:val="110"/>
          <w:sz w:val="16"/>
        </w:rPr>
        <w:t xml:space="preserve"> </w:t>
      </w:r>
      <w:r>
        <w:rPr>
          <w:color w:val="231F20"/>
          <w:w w:val="110"/>
          <w:sz w:val="16"/>
        </w:rPr>
        <w:t>62,</w:t>
      </w:r>
      <w:r>
        <w:rPr>
          <w:color w:val="231F20"/>
          <w:spacing w:val="-6"/>
          <w:w w:val="110"/>
          <w:sz w:val="16"/>
        </w:rPr>
        <w:t xml:space="preserve"> </w:t>
      </w:r>
      <w:r>
        <w:rPr>
          <w:color w:val="231F20"/>
          <w:w w:val="110"/>
          <w:sz w:val="16"/>
        </w:rPr>
        <w:t>No.</w:t>
      </w:r>
      <w:r>
        <w:rPr>
          <w:color w:val="231F20"/>
          <w:spacing w:val="-6"/>
          <w:w w:val="110"/>
          <w:sz w:val="16"/>
        </w:rPr>
        <w:t xml:space="preserve"> </w:t>
      </w:r>
      <w:r>
        <w:rPr>
          <w:color w:val="231F20"/>
          <w:w w:val="110"/>
          <w:sz w:val="16"/>
        </w:rPr>
        <w:t>1,</w:t>
      </w:r>
      <w:r>
        <w:rPr>
          <w:color w:val="231F20"/>
          <w:spacing w:val="-6"/>
          <w:w w:val="110"/>
          <w:sz w:val="16"/>
        </w:rPr>
        <w:t xml:space="preserve"> </w:t>
      </w:r>
      <w:r>
        <w:rPr>
          <w:color w:val="231F20"/>
          <w:w w:val="110"/>
          <w:sz w:val="16"/>
        </w:rPr>
        <w:t>pp.</w:t>
      </w:r>
      <w:r>
        <w:rPr>
          <w:color w:val="231F20"/>
          <w:spacing w:val="-7"/>
          <w:w w:val="110"/>
          <w:sz w:val="16"/>
        </w:rPr>
        <w:t xml:space="preserve"> </w:t>
      </w:r>
      <w:r>
        <w:rPr>
          <w:color w:val="231F20"/>
          <w:w w:val="110"/>
          <w:sz w:val="16"/>
        </w:rPr>
        <w:t>303–43.</w:t>
      </w:r>
    </w:p>
    <w:p w14:paraId="0393F559" w14:textId="77777777" w:rsidR="004A5C99" w:rsidRDefault="0027463A">
      <w:pPr>
        <w:spacing w:before="61" w:line="235" w:lineRule="auto"/>
        <w:ind w:left="522" w:hanging="461"/>
        <w:rPr>
          <w:sz w:val="16"/>
        </w:rPr>
      </w:pPr>
      <w:r>
        <w:rPr>
          <w:color w:val="231F20"/>
          <w:w w:val="110"/>
          <w:sz w:val="16"/>
        </w:rPr>
        <w:t>Dittmann,</w:t>
      </w:r>
      <w:r>
        <w:rPr>
          <w:color w:val="231F20"/>
          <w:spacing w:val="14"/>
          <w:w w:val="110"/>
          <w:sz w:val="16"/>
        </w:rPr>
        <w:t xml:space="preserve"> </w:t>
      </w:r>
      <w:r>
        <w:rPr>
          <w:color w:val="231F20"/>
          <w:w w:val="110"/>
          <w:sz w:val="16"/>
        </w:rPr>
        <w:t>I.,</w:t>
      </w:r>
      <w:r>
        <w:rPr>
          <w:color w:val="231F20"/>
          <w:spacing w:val="14"/>
          <w:w w:val="110"/>
          <w:sz w:val="16"/>
        </w:rPr>
        <w:t xml:space="preserve"> </w:t>
      </w:r>
      <w:r>
        <w:rPr>
          <w:color w:val="231F20"/>
          <w:w w:val="110"/>
          <w:sz w:val="16"/>
        </w:rPr>
        <w:t>E.</w:t>
      </w:r>
      <w:r>
        <w:rPr>
          <w:color w:val="231F20"/>
          <w:spacing w:val="14"/>
          <w:w w:val="110"/>
          <w:sz w:val="16"/>
        </w:rPr>
        <w:t xml:space="preserve"> </w:t>
      </w:r>
      <w:r>
        <w:rPr>
          <w:color w:val="231F20"/>
          <w:w w:val="110"/>
          <w:sz w:val="16"/>
        </w:rPr>
        <w:t>Maug, and</w:t>
      </w:r>
      <w:r>
        <w:rPr>
          <w:color w:val="231F20"/>
          <w:spacing w:val="14"/>
          <w:w w:val="110"/>
          <w:sz w:val="16"/>
        </w:rPr>
        <w:t xml:space="preserve"> </w:t>
      </w:r>
      <w:r>
        <w:rPr>
          <w:color w:val="231F20"/>
          <w:w w:val="110"/>
          <w:sz w:val="16"/>
        </w:rPr>
        <w:t>O.</w:t>
      </w:r>
      <w:r>
        <w:rPr>
          <w:color w:val="231F20"/>
          <w:spacing w:val="14"/>
          <w:w w:val="110"/>
          <w:sz w:val="16"/>
        </w:rPr>
        <w:t xml:space="preserve"> </w:t>
      </w:r>
      <w:r>
        <w:rPr>
          <w:color w:val="231F20"/>
          <w:w w:val="110"/>
          <w:sz w:val="16"/>
        </w:rPr>
        <w:t>Spalt (2010), ‘Sticks</w:t>
      </w:r>
      <w:r>
        <w:rPr>
          <w:color w:val="231F20"/>
          <w:spacing w:val="14"/>
          <w:w w:val="110"/>
          <w:sz w:val="16"/>
        </w:rPr>
        <w:t xml:space="preserve"> </w:t>
      </w:r>
      <w:r>
        <w:rPr>
          <w:color w:val="231F20"/>
          <w:w w:val="110"/>
          <w:sz w:val="16"/>
        </w:rPr>
        <w:t>or Carrots?</w:t>
      </w:r>
      <w:r>
        <w:rPr>
          <w:color w:val="231F20"/>
          <w:spacing w:val="14"/>
          <w:w w:val="110"/>
          <w:sz w:val="16"/>
        </w:rPr>
        <w:t xml:space="preserve"> </w:t>
      </w:r>
      <w:r>
        <w:rPr>
          <w:color w:val="231F20"/>
          <w:w w:val="110"/>
          <w:sz w:val="16"/>
        </w:rPr>
        <w:t>Optimal CEO</w:t>
      </w:r>
      <w:r>
        <w:rPr>
          <w:color w:val="231F20"/>
          <w:spacing w:val="14"/>
          <w:w w:val="110"/>
          <w:sz w:val="16"/>
        </w:rPr>
        <w:t xml:space="preserve"> </w:t>
      </w:r>
      <w:r>
        <w:rPr>
          <w:color w:val="231F20"/>
          <w:w w:val="110"/>
          <w:sz w:val="16"/>
        </w:rPr>
        <w:t>Compensation</w:t>
      </w:r>
      <w:r>
        <w:rPr>
          <w:color w:val="231F20"/>
          <w:spacing w:val="14"/>
          <w:w w:val="110"/>
          <w:sz w:val="16"/>
        </w:rPr>
        <w:t xml:space="preserve"> </w:t>
      </w:r>
      <w:r>
        <w:rPr>
          <w:color w:val="231F20"/>
          <w:w w:val="110"/>
          <w:sz w:val="16"/>
        </w:rPr>
        <w:t>When Managers</w:t>
      </w:r>
      <w:r>
        <w:rPr>
          <w:color w:val="231F20"/>
          <w:spacing w:val="-6"/>
          <w:w w:val="110"/>
          <w:sz w:val="16"/>
        </w:rPr>
        <w:t xml:space="preserve"> </w:t>
      </w:r>
      <w:r>
        <w:rPr>
          <w:color w:val="231F20"/>
          <w:w w:val="110"/>
          <w:sz w:val="16"/>
        </w:rPr>
        <w:t>Are</w:t>
      </w:r>
      <w:r>
        <w:rPr>
          <w:color w:val="231F20"/>
          <w:spacing w:val="-7"/>
          <w:w w:val="110"/>
          <w:sz w:val="16"/>
        </w:rPr>
        <w:t xml:space="preserve"> </w:t>
      </w:r>
      <w:r>
        <w:rPr>
          <w:color w:val="231F20"/>
          <w:w w:val="110"/>
          <w:sz w:val="16"/>
        </w:rPr>
        <w:t>Loss</w:t>
      </w:r>
      <w:r>
        <w:rPr>
          <w:color w:val="231F20"/>
          <w:spacing w:val="-6"/>
          <w:w w:val="110"/>
          <w:sz w:val="16"/>
        </w:rPr>
        <w:t xml:space="preserve"> </w:t>
      </w:r>
      <w:r>
        <w:rPr>
          <w:color w:val="231F20"/>
          <w:w w:val="110"/>
          <w:sz w:val="16"/>
        </w:rPr>
        <w:t>Averse’,</w:t>
      </w:r>
      <w:r>
        <w:rPr>
          <w:color w:val="231F20"/>
          <w:spacing w:val="-6"/>
          <w:w w:val="110"/>
          <w:sz w:val="16"/>
        </w:rPr>
        <w:t xml:space="preserve"> </w:t>
      </w:r>
      <w:r>
        <w:rPr>
          <w:i/>
          <w:color w:val="231F20"/>
          <w:w w:val="110"/>
          <w:sz w:val="16"/>
        </w:rPr>
        <w:t>The</w:t>
      </w:r>
      <w:r>
        <w:rPr>
          <w:i/>
          <w:color w:val="231F20"/>
          <w:spacing w:val="-7"/>
          <w:w w:val="110"/>
          <w:sz w:val="16"/>
        </w:rPr>
        <w:t xml:space="preserve"> </w:t>
      </w:r>
      <w:r>
        <w:rPr>
          <w:i/>
          <w:color w:val="231F20"/>
          <w:w w:val="110"/>
          <w:sz w:val="16"/>
        </w:rPr>
        <w:t>Journal</w:t>
      </w:r>
      <w:r>
        <w:rPr>
          <w:i/>
          <w:color w:val="231F20"/>
          <w:spacing w:val="-8"/>
          <w:w w:val="110"/>
          <w:sz w:val="16"/>
        </w:rPr>
        <w:t xml:space="preserve"> </w:t>
      </w:r>
      <w:r>
        <w:rPr>
          <w:i/>
          <w:color w:val="231F20"/>
          <w:w w:val="110"/>
          <w:sz w:val="16"/>
        </w:rPr>
        <w:t>of</w:t>
      </w:r>
      <w:r>
        <w:rPr>
          <w:i/>
          <w:color w:val="231F20"/>
          <w:spacing w:val="-6"/>
          <w:w w:val="110"/>
          <w:sz w:val="16"/>
        </w:rPr>
        <w:t xml:space="preserve"> </w:t>
      </w:r>
      <w:r>
        <w:rPr>
          <w:i/>
          <w:color w:val="231F20"/>
          <w:w w:val="110"/>
          <w:sz w:val="16"/>
        </w:rPr>
        <w:t>Finance</w:t>
      </w:r>
      <w:r>
        <w:rPr>
          <w:color w:val="231F20"/>
          <w:w w:val="110"/>
          <w:sz w:val="16"/>
        </w:rPr>
        <w:t>,</w:t>
      </w:r>
      <w:r>
        <w:rPr>
          <w:color w:val="231F20"/>
          <w:spacing w:val="-7"/>
          <w:w w:val="110"/>
          <w:sz w:val="16"/>
        </w:rPr>
        <w:t xml:space="preserve"> </w:t>
      </w:r>
      <w:r>
        <w:rPr>
          <w:color w:val="231F20"/>
          <w:w w:val="110"/>
          <w:sz w:val="16"/>
        </w:rPr>
        <w:t>Vol.</w:t>
      </w:r>
      <w:r>
        <w:rPr>
          <w:color w:val="231F20"/>
          <w:spacing w:val="-7"/>
          <w:w w:val="110"/>
          <w:sz w:val="16"/>
        </w:rPr>
        <w:t xml:space="preserve"> </w:t>
      </w:r>
      <w:r>
        <w:rPr>
          <w:color w:val="231F20"/>
          <w:w w:val="110"/>
          <w:sz w:val="16"/>
        </w:rPr>
        <w:t>65,</w:t>
      </w:r>
      <w:r>
        <w:rPr>
          <w:color w:val="231F20"/>
          <w:spacing w:val="-7"/>
          <w:w w:val="110"/>
          <w:sz w:val="16"/>
        </w:rPr>
        <w:t xml:space="preserve"> </w:t>
      </w:r>
      <w:r>
        <w:rPr>
          <w:color w:val="231F20"/>
          <w:w w:val="110"/>
          <w:sz w:val="16"/>
        </w:rPr>
        <w:t>No.</w:t>
      </w:r>
      <w:r>
        <w:rPr>
          <w:color w:val="231F20"/>
          <w:spacing w:val="-7"/>
          <w:w w:val="110"/>
          <w:sz w:val="16"/>
        </w:rPr>
        <w:t xml:space="preserve"> </w:t>
      </w:r>
      <w:r>
        <w:rPr>
          <w:color w:val="231F20"/>
          <w:w w:val="110"/>
          <w:sz w:val="16"/>
        </w:rPr>
        <w:t>6,</w:t>
      </w:r>
      <w:r>
        <w:rPr>
          <w:color w:val="231F20"/>
          <w:spacing w:val="-7"/>
          <w:w w:val="110"/>
          <w:sz w:val="16"/>
        </w:rPr>
        <w:t xml:space="preserve"> </w:t>
      </w:r>
      <w:r>
        <w:rPr>
          <w:color w:val="231F20"/>
          <w:w w:val="110"/>
          <w:sz w:val="16"/>
        </w:rPr>
        <w:t>pp.</w:t>
      </w:r>
      <w:r>
        <w:rPr>
          <w:color w:val="231F20"/>
          <w:spacing w:val="-7"/>
          <w:w w:val="110"/>
          <w:sz w:val="16"/>
        </w:rPr>
        <w:t xml:space="preserve"> </w:t>
      </w:r>
      <w:r>
        <w:rPr>
          <w:color w:val="231F20"/>
          <w:w w:val="110"/>
          <w:sz w:val="16"/>
        </w:rPr>
        <w:t>2015–50.</w:t>
      </w:r>
    </w:p>
    <w:p w14:paraId="5E37FEAB" w14:textId="77777777" w:rsidR="004A5C99" w:rsidRDefault="0027463A">
      <w:pPr>
        <w:spacing w:before="59" w:line="235" w:lineRule="auto"/>
        <w:ind w:left="522" w:hanging="461"/>
        <w:rPr>
          <w:sz w:val="16"/>
        </w:rPr>
      </w:pPr>
      <w:r>
        <w:rPr>
          <w:color w:val="231F20"/>
          <w:w w:val="105"/>
          <w:sz w:val="16"/>
        </w:rPr>
        <w:t>Dittmann,</w:t>
      </w:r>
      <w:r>
        <w:rPr>
          <w:color w:val="231F20"/>
          <w:spacing w:val="31"/>
          <w:w w:val="105"/>
          <w:sz w:val="16"/>
        </w:rPr>
        <w:t xml:space="preserve"> </w:t>
      </w:r>
      <w:r>
        <w:rPr>
          <w:color w:val="231F20"/>
          <w:w w:val="105"/>
          <w:sz w:val="16"/>
        </w:rPr>
        <w:t>I.,</w:t>
      </w:r>
      <w:r>
        <w:rPr>
          <w:color w:val="231F20"/>
          <w:spacing w:val="31"/>
          <w:w w:val="105"/>
          <w:sz w:val="16"/>
        </w:rPr>
        <w:t xml:space="preserve"> </w:t>
      </w:r>
      <w:r>
        <w:rPr>
          <w:color w:val="231F20"/>
          <w:w w:val="105"/>
          <w:sz w:val="16"/>
        </w:rPr>
        <w:t>E.</w:t>
      </w:r>
      <w:r>
        <w:rPr>
          <w:color w:val="231F20"/>
          <w:spacing w:val="30"/>
          <w:w w:val="105"/>
          <w:sz w:val="16"/>
        </w:rPr>
        <w:t xml:space="preserve"> </w:t>
      </w:r>
      <w:r>
        <w:rPr>
          <w:color w:val="231F20"/>
          <w:w w:val="105"/>
          <w:sz w:val="16"/>
        </w:rPr>
        <w:t>Maug,</w:t>
      </w:r>
      <w:r>
        <w:rPr>
          <w:color w:val="231F20"/>
          <w:spacing w:val="30"/>
          <w:w w:val="105"/>
          <w:sz w:val="16"/>
        </w:rPr>
        <w:t xml:space="preserve"> </w:t>
      </w:r>
      <w:r>
        <w:rPr>
          <w:color w:val="231F20"/>
          <w:w w:val="105"/>
          <w:sz w:val="16"/>
        </w:rPr>
        <w:t>and</w:t>
      </w:r>
      <w:r>
        <w:rPr>
          <w:color w:val="231F20"/>
          <w:spacing w:val="30"/>
          <w:w w:val="105"/>
          <w:sz w:val="16"/>
        </w:rPr>
        <w:t xml:space="preserve"> </w:t>
      </w:r>
      <w:r>
        <w:rPr>
          <w:color w:val="231F20"/>
          <w:w w:val="105"/>
          <w:sz w:val="16"/>
        </w:rPr>
        <w:t>D.</w:t>
      </w:r>
      <w:r>
        <w:rPr>
          <w:color w:val="231F20"/>
          <w:spacing w:val="31"/>
          <w:w w:val="105"/>
          <w:sz w:val="16"/>
        </w:rPr>
        <w:t xml:space="preserve"> </w:t>
      </w:r>
      <w:r>
        <w:rPr>
          <w:color w:val="231F20"/>
          <w:w w:val="105"/>
          <w:sz w:val="16"/>
        </w:rPr>
        <w:t>Zhang</w:t>
      </w:r>
      <w:r>
        <w:rPr>
          <w:color w:val="231F20"/>
          <w:spacing w:val="29"/>
          <w:w w:val="105"/>
          <w:sz w:val="16"/>
        </w:rPr>
        <w:t xml:space="preserve"> </w:t>
      </w:r>
      <w:r>
        <w:rPr>
          <w:color w:val="231F20"/>
          <w:w w:val="105"/>
          <w:sz w:val="16"/>
        </w:rPr>
        <w:t>(2011),</w:t>
      </w:r>
      <w:r>
        <w:rPr>
          <w:color w:val="231F20"/>
          <w:spacing w:val="29"/>
          <w:w w:val="105"/>
          <w:sz w:val="16"/>
        </w:rPr>
        <w:t xml:space="preserve"> </w:t>
      </w:r>
      <w:r>
        <w:rPr>
          <w:color w:val="231F20"/>
          <w:w w:val="105"/>
          <w:sz w:val="16"/>
        </w:rPr>
        <w:t>‘Restricting</w:t>
      </w:r>
      <w:r>
        <w:rPr>
          <w:color w:val="231F20"/>
          <w:spacing w:val="30"/>
          <w:w w:val="105"/>
          <w:sz w:val="16"/>
        </w:rPr>
        <w:t xml:space="preserve"> </w:t>
      </w:r>
      <w:r>
        <w:rPr>
          <w:color w:val="231F20"/>
          <w:w w:val="105"/>
          <w:sz w:val="16"/>
        </w:rPr>
        <w:t>CEO</w:t>
      </w:r>
      <w:r>
        <w:rPr>
          <w:color w:val="231F20"/>
          <w:spacing w:val="31"/>
          <w:w w:val="105"/>
          <w:sz w:val="16"/>
        </w:rPr>
        <w:t xml:space="preserve"> </w:t>
      </w:r>
      <w:r>
        <w:rPr>
          <w:color w:val="231F20"/>
          <w:w w:val="105"/>
          <w:sz w:val="16"/>
        </w:rPr>
        <w:t>Pay’,</w:t>
      </w:r>
      <w:r>
        <w:rPr>
          <w:color w:val="231F20"/>
          <w:spacing w:val="32"/>
          <w:w w:val="105"/>
          <w:sz w:val="16"/>
        </w:rPr>
        <w:t xml:space="preserve"> </w:t>
      </w:r>
      <w:r>
        <w:rPr>
          <w:i/>
          <w:color w:val="231F20"/>
          <w:w w:val="105"/>
          <w:sz w:val="16"/>
        </w:rPr>
        <w:t>Journal</w:t>
      </w:r>
      <w:r>
        <w:rPr>
          <w:i/>
          <w:color w:val="231F20"/>
          <w:spacing w:val="29"/>
          <w:w w:val="105"/>
          <w:sz w:val="16"/>
        </w:rPr>
        <w:t xml:space="preserve"> </w:t>
      </w:r>
      <w:r>
        <w:rPr>
          <w:i/>
          <w:color w:val="231F20"/>
          <w:w w:val="105"/>
          <w:sz w:val="16"/>
        </w:rPr>
        <w:t>of</w:t>
      </w:r>
      <w:r>
        <w:rPr>
          <w:i/>
          <w:color w:val="231F20"/>
          <w:spacing w:val="30"/>
          <w:w w:val="105"/>
          <w:sz w:val="16"/>
        </w:rPr>
        <w:t xml:space="preserve"> </w:t>
      </w:r>
      <w:r>
        <w:rPr>
          <w:i/>
          <w:color w:val="231F20"/>
          <w:w w:val="105"/>
          <w:sz w:val="16"/>
        </w:rPr>
        <w:t>Corporate</w:t>
      </w:r>
      <w:r>
        <w:rPr>
          <w:i/>
          <w:color w:val="231F20"/>
          <w:spacing w:val="30"/>
          <w:w w:val="105"/>
          <w:sz w:val="16"/>
        </w:rPr>
        <w:t xml:space="preserve"> </w:t>
      </w:r>
      <w:r>
        <w:rPr>
          <w:i/>
          <w:color w:val="231F20"/>
          <w:w w:val="105"/>
          <w:sz w:val="16"/>
        </w:rPr>
        <w:t>Finance</w:t>
      </w:r>
      <w:r>
        <w:rPr>
          <w:color w:val="231F20"/>
          <w:w w:val="105"/>
          <w:sz w:val="16"/>
        </w:rPr>
        <w:t>, Vol. 17, No. 4, pp. 1200–20.</w:t>
      </w:r>
    </w:p>
    <w:p w14:paraId="2531CDD3" w14:textId="77777777" w:rsidR="004A5C99" w:rsidRDefault="0027463A">
      <w:pPr>
        <w:spacing w:before="68"/>
        <w:ind w:left="62"/>
        <w:rPr>
          <w:sz w:val="16"/>
        </w:rPr>
      </w:pPr>
      <w:r>
        <w:rPr>
          <w:color w:val="231F20"/>
          <w:w w:val="105"/>
          <w:sz w:val="16"/>
        </w:rPr>
        <w:t>Dorff,</w:t>
      </w:r>
      <w:r>
        <w:rPr>
          <w:color w:val="231F20"/>
          <w:spacing w:val="7"/>
          <w:w w:val="105"/>
          <w:sz w:val="16"/>
        </w:rPr>
        <w:t xml:space="preserve"> </w:t>
      </w:r>
      <w:r>
        <w:rPr>
          <w:color w:val="231F20"/>
          <w:w w:val="105"/>
          <w:sz w:val="16"/>
        </w:rPr>
        <w:t>M.</w:t>
      </w:r>
      <w:r>
        <w:rPr>
          <w:color w:val="231F20"/>
          <w:spacing w:val="8"/>
          <w:w w:val="105"/>
          <w:sz w:val="16"/>
        </w:rPr>
        <w:t xml:space="preserve"> </w:t>
      </w:r>
      <w:r>
        <w:rPr>
          <w:color w:val="231F20"/>
          <w:w w:val="105"/>
          <w:sz w:val="16"/>
        </w:rPr>
        <w:t>(2014),</w:t>
      </w:r>
      <w:r>
        <w:rPr>
          <w:color w:val="231F20"/>
          <w:spacing w:val="6"/>
          <w:w w:val="105"/>
          <w:sz w:val="16"/>
        </w:rPr>
        <w:t xml:space="preserve"> </w:t>
      </w:r>
      <w:r>
        <w:rPr>
          <w:i/>
          <w:color w:val="231F20"/>
          <w:w w:val="105"/>
          <w:sz w:val="16"/>
        </w:rPr>
        <w:t>Indispensible</w:t>
      </w:r>
      <w:r>
        <w:rPr>
          <w:i/>
          <w:color w:val="231F20"/>
          <w:spacing w:val="9"/>
          <w:w w:val="105"/>
          <w:sz w:val="16"/>
        </w:rPr>
        <w:t xml:space="preserve"> </w:t>
      </w:r>
      <w:r>
        <w:rPr>
          <w:i/>
          <w:color w:val="231F20"/>
          <w:w w:val="105"/>
          <w:sz w:val="16"/>
        </w:rPr>
        <w:t>and</w:t>
      </w:r>
      <w:r>
        <w:rPr>
          <w:i/>
          <w:color w:val="231F20"/>
          <w:spacing w:val="7"/>
          <w:w w:val="105"/>
          <w:sz w:val="16"/>
        </w:rPr>
        <w:t xml:space="preserve"> </w:t>
      </w:r>
      <w:r>
        <w:rPr>
          <w:i/>
          <w:color w:val="231F20"/>
          <w:w w:val="105"/>
          <w:sz w:val="16"/>
        </w:rPr>
        <w:t>Other</w:t>
      </w:r>
      <w:r>
        <w:rPr>
          <w:i/>
          <w:color w:val="231F20"/>
          <w:spacing w:val="6"/>
          <w:w w:val="105"/>
          <w:sz w:val="16"/>
        </w:rPr>
        <w:t xml:space="preserve"> </w:t>
      </w:r>
      <w:r>
        <w:rPr>
          <w:i/>
          <w:color w:val="231F20"/>
          <w:w w:val="105"/>
          <w:sz w:val="16"/>
        </w:rPr>
        <w:t>Myths</w:t>
      </w:r>
      <w:r>
        <w:rPr>
          <w:color w:val="231F20"/>
          <w:w w:val="105"/>
          <w:sz w:val="16"/>
        </w:rPr>
        <w:t>,</w:t>
      </w:r>
      <w:r>
        <w:rPr>
          <w:color w:val="231F20"/>
          <w:spacing w:val="8"/>
          <w:w w:val="105"/>
          <w:sz w:val="16"/>
        </w:rPr>
        <w:t xml:space="preserve"> </w:t>
      </w:r>
      <w:r>
        <w:rPr>
          <w:color w:val="231F20"/>
          <w:w w:val="105"/>
          <w:sz w:val="16"/>
        </w:rPr>
        <w:t>University</w:t>
      </w:r>
      <w:r>
        <w:rPr>
          <w:color w:val="231F20"/>
          <w:spacing w:val="7"/>
          <w:w w:val="105"/>
          <w:sz w:val="16"/>
        </w:rPr>
        <w:t xml:space="preserve"> </w:t>
      </w:r>
      <w:r>
        <w:rPr>
          <w:color w:val="231F20"/>
          <w:w w:val="105"/>
          <w:sz w:val="16"/>
        </w:rPr>
        <w:t>of</w:t>
      </w:r>
      <w:r>
        <w:rPr>
          <w:color w:val="231F20"/>
          <w:spacing w:val="7"/>
          <w:w w:val="105"/>
          <w:sz w:val="16"/>
        </w:rPr>
        <w:t xml:space="preserve"> </w:t>
      </w:r>
      <w:r>
        <w:rPr>
          <w:color w:val="231F20"/>
          <w:w w:val="105"/>
          <w:sz w:val="16"/>
        </w:rPr>
        <w:t>California,</w:t>
      </w:r>
      <w:r>
        <w:rPr>
          <w:color w:val="231F20"/>
          <w:spacing w:val="7"/>
          <w:w w:val="105"/>
          <w:sz w:val="16"/>
        </w:rPr>
        <w:t xml:space="preserve"> </w:t>
      </w:r>
      <w:r>
        <w:rPr>
          <w:color w:val="231F20"/>
          <w:w w:val="105"/>
          <w:sz w:val="16"/>
        </w:rPr>
        <w:t>Berkeley</w:t>
      </w:r>
      <w:r>
        <w:rPr>
          <w:color w:val="231F20"/>
          <w:spacing w:val="7"/>
          <w:w w:val="105"/>
          <w:sz w:val="16"/>
        </w:rPr>
        <w:t xml:space="preserve"> </w:t>
      </w:r>
      <w:r>
        <w:rPr>
          <w:color w:val="231F20"/>
          <w:spacing w:val="-5"/>
          <w:w w:val="105"/>
          <w:sz w:val="16"/>
        </w:rPr>
        <w:t>CA.</w:t>
      </w:r>
    </w:p>
    <w:p w14:paraId="02B1DA1E" w14:textId="77777777" w:rsidR="004A5C99" w:rsidRDefault="0027463A">
      <w:pPr>
        <w:spacing w:before="58" w:line="235" w:lineRule="auto"/>
        <w:ind w:left="522" w:right="163" w:hanging="461"/>
        <w:jc w:val="both"/>
        <w:rPr>
          <w:sz w:val="16"/>
        </w:rPr>
      </w:pPr>
      <w:r>
        <w:rPr>
          <w:color w:val="231F20"/>
          <w:w w:val="105"/>
          <w:sz w:val="16"/>
        </w:rPr>
        <w:t>Dou, Y. (2014), ‘Going When the Going Gets Tough: Does the Labor Market Penalize</w:t>
      </w:r>
      <w:r>
        <w:rPr>
          <w:color w:val="231F20"/>
          <w:w w:val="105"/>
          <w:sz w:val="16"/>
        </w:rPr>
        <w:t xml:space="preserve"> Pre-Emptive Director Resignations?’, 14 December, available at SSRN: </w:t>
      </w:r>
      <w:hyperlink r:id="rId173">
        <w:r>
          <w:rPr>
            <w:color w:val="231F20"/>
            <w:w w:val="105"/>
            <w:sz w:val="16"/>
          </w:rPr>
          <w:t>http://ssrn.com/abstract=2456905,</w:t>
        </w:r>
      </w:hyperlink>
      <w:r>
        <w:rPr>
          <w:color w:val="231F20"/>
          <w:w w:val="105"/>
          <w:sz w:val="16"/>
        </w:rPr>
        <w:t xml:space="preserve"> accessed 11 October 2016.</w:t>
      </w:r>
    </w:p>
    <w:p w14:paraId="7C0968CB" w14:textId="77777777" w:rsidR="004A5C99" w:rsidRDefault="0027463A">
      <w:pPr>
        <w:spacing w:before="61" w:line="232" w:lineRule="auto"/>
        <w:ind w:left="522" w:right="162" w:hanging="461"/>
        <w:jc w:val="both"/>
        <w:rPr>
          <w:sz w:val="16"/>
        </w:rPr>
      </w:pPr>
      <w:r>
        <w:rPr>
          <w:color w:val="231F20"/>
          <w:w w:val="105"/>
          <w:sz w:val="16"/>
        </w:rPr>
        <w:t xml:space="preserve">Edgerton, J. (2012), ‘Agency Problems in Public Firms: Evidence from Corporate Jets in Leveraged Buyouts’, </w:t>
      </w:r>
      <w:r>
        <w:rPr>
          <w:i/>
          <w:color w:val="231F20"/>
          <w:w w:val="105"/>
          <w:sz w:val="16"/>
        </w:rPr>
        <w:t>Journal of Finance</w:t>
      </w:r>
      <w:r>
        <w:rPr>
          <w:color w:val="231F20"/>
          <w:w w:val="105"/>
          <w:sz w:val="16"/>
        </w:rPr>
        <w:t>, Vol. 67, No. 6, pp. 2187–213.</w:t>
      </w:r>
    </w:p>
    <w:p w14:paraId="100620EC" w14:textId="77777777" w:rsidR="004A5C99" w:rsidRDefault="0027463A">
      <w:pPr>
        <w:spacing w:before="61" w:line="235" w:lineRule="auto"/>
        <w:ind w:left="522" w:right="163" w:hanging="461"/>
        <w:jc w:val="both"/>
        <w:rPr>
          <w:sz w:val="16"/>
        </w:rPr>
      </w:pPr>
      <w:r>
        <w:rPr>
          <w:color w:val="231F20"/>
          <w:w w:val="110"/>
          <w:sz w:val="16"/>
        </w:rPr>
        <w:t xml:space="preserve">Edmans, </w:t>
      </w:r>
      <w:proofErr w:type="gramStart"/>
      <w:r>
        <w:rPr>
          <w:color w:val="231F20"/>
          <w:w w:val="110"/>
          <w:sz w:val="16"/>
        </w:rPr>
        <w:t>A.</w:t>
      </w:r>
      <w:proofErr w:type="gramEnd"/>
      <w:r>
        <w:rPr>
          <w:color w:val="231F20"/>
          <w:w w:val="110"/>
          <w:sz w:val="16"/>
        </w:rPr>
        <w:t xml:space="preserve"> and X. Gabaix (2015), </w:t>
      </w:r>
      <w:r>
        <w:rPr>
          <w:i/>
          <w:color w:val="231F20"/>
          <w:w w:val="110"/>
          <w:sz w:val="16"/>
        </w:rPr>
        <w:t>Executive Compensation: A Modern Primer</w:t>
      </w:r>
      <w:r>
        <w:rPr>
          <w:color w:val="231F20"/>
          <w:w w:val="110"/>
          <w:sz w:val="16"/>
        </w:rPr>
        <w:t xml:space="preserve">, NBER Working </w:t>
      </w:r>
      <w:r>
        <w:rPr>
          <w:color w:val="231F20"/>
          <w:spacing w:val="-2"/>
          <w:w w:val="110"/>
          <w:sz w:val="16"/>
        </w:rPr>
        <w:t>Paper.</w:t>
      </w:r>
    </w:p>
    <w:p w14:paraId="5629BACD" w14:textId="77777777" w:rsidR="004A5C99" w:rsidRDefault="0027463A">
      <w:pPr>
        <w:spacing w:before="70" w:line="235" w:lineRule="auto"/>
        <w:ind w:left="522" w:right="162" w:hanging="461"/>
        <w:jc w:val="both"/>
        <w:rPr>
          <w:sz w:val="16"/>
        </w:rPr>
      </w:pPr>
      <w:r>
        <w:rPr>
          <w:color w:val="231F20"/>
          <w:w w:val="105"/>
          <w:sz w:val="16"/>
        </w:rPr>
        <w:t xml:space="preserve">Edmans, A., X. Gabaix, T. Sadzik, and Y. Sannikov (2012), ‘Dynamic CEO Compensation’, </w:t>
      </w:r>
      <w:r>
        <w:rPr>
          <w:i/>
          <w:color w:val="231F20"/>
          <w:w w:val="105"/>
          <w:sz w:val="16"/>
        </w:rPr>
        <w:t>The Journal of Finance</w:t>
      </w:r>
      <w:r>
        <w:rPr>
          <w:color w:val="231F20"/>
          <w:w w:val="105"/>
          <w:sz w:val="16"/>
        </w:rPr>
        <w:t>, Vol. 67, No. 5, pp. 1603–47.</w:t>
      </w:r>
    </w:p>
    <w:p w14:paraId="19F025BD" w14:textId="77777777" w:rsidR="004A5C99" w:rsidRDefault="0027463A">
      <w:pPr>
        <w:spacing w:before="61" w:line="232" w:lineRule="auto"/>
        <w:ind w:left="522" w:right="163" w:hanging="461"/>
        <w:jc w:val="both"/>
        <w:rPr>
          <w:sz w:val="16"/>
        </w:rPr>
      </w:pPr>
      <w:r>
        <w:rPr>
          <w:color w:val="231F20"/>
          <w:w w:val="105"/>
          <w:sz w:val="16"/>
        </w:rPr>
        <w:t>Ertimur,</w:t>
      </w:r>
      <w:r>
        <w:rPr>
          <w:color w:val="231F20"/>
          <w:spacing w:val="-1"/>
          <w:w w:val="105"/>
          <w:sz w:val="16"/>
        </w:rPr>
        <w:t xml:space="preserve"> </w:t>
      </w:r>
      <w:r>
        <w:rPr>
          <w:color w:val="231F20"/>
          <w:w w:val="105"/>
          <w:sz w:val="16"/>
        </w:rPr>
        <w:t>Y.,</w:t>
      </w:r>
      <w:r>
        <w:rPr>
          <w:color w:val="231F20"/>
          <w:spacing w:val="-2"/>
          <w:w w:val="105"/>
          <w:sz w:val="16"/>
        </w:rPr>
        <w:t xml:space="preserve"> </w:t>
      </w:r>
      <w:r>
        <w:rPr>
          <w:color w:val="231F20"/>
          <w:w w:val="105"/>
          <w:sz w:val="16"/>
        </w:rPr>
        <w:t>F.</w:t>
      </w:r>
      <w:r>
        <w:rPr>
          <w:color w:val="231F20"/>
          <w:spacing w:val="-1"/>
          <w:w w:val="105"/>
          <w:sz w:val="16"/>
        </w:rPr>
        <w:t xml:space="preserve"> </w:t>
      </w:r>
      <w:r>
        <w:rPr>
          <w:color w:val="231F20"/>
          <w:w w:val="105"/>
          <w:sz w:val="16"/>
        </w:rPr>
        <w:t>Ferri,</w:t>
      </w:r>
      <w:r>
        <w:rPr>
          <w:color w:val="231F20"/>
          <w:spacing w:val="-2"/>
          <w:w w:val="105"/>
          <w:sz w:val="16"/>
        </w:rPr>
        <w:t xml:space="preserve"> </w:t>
      </w:r>
      <w:r>
        <w:rPr>
          <w:color w:val="231F20"/>
          <w:w w:val="105"/>
          <w:sz w:val="16"/>
        </w:rPr>
        <w:t>and</w:t>
      </w:r>
      <w:r>
        <w:rPr>
          <w:color w:val="231F20"/>
          <w:spacing w:val="-3"/>
          <w:w w:val="105"/>
          <w:sz w:val="16"/>
        </w:rPr>
        <w:t xml:space="preserve"> </w:t>
      </w:r>
      <w:r>
        <w:rPr>
          <w:color w:val="231F20"/>
          <w:w w:val="105"/>
          <w:sz w:val="16"/>
        </w:rPr>
        <w:t>D.</w:t>
      </w:r>
      <w:r>
        <w:rPr>
          <w:color w:val="231F20"/>
          <w:spacing w:val="-1"/>
          <w:w w:val="105"/>
          <w:sz w:val="16"/>
        </w:rPr>
        <w:t xml:space="preserve"> </w:t>
      </w:r>
      <w:r>
        <w:rPr>
          <w:color w:val="231F20"/>
          <w:w w:val="105"/>
          <w:sz w:val="16"/>
        </w:rPr>
        <w:t>Oesch</w:t>
      </w:r>
      <w:r>
        <w:rPr>
          <w:color w:val="231F20"/>
          <w:spacing w:val="-3"/>
          <w:w w:val="105"/>
          <w:sz w:val="16"/>
        </w:rPr>
        <w:t xml:space="preserve"> </w:t>
      </w:r>
      <w:r>
        <w:rPr>
          <w:color w:val="231F20"/>
          <w:w w:val="105"/>
          <w:sz w:val="16"/>
        </w:rPr>
        <w:t>(2013),</w:t>
      </w:r>
      <w:r>
        <w:rPr>
          <w:color w:val="231F20"/>
          <w:spacing w:val="-2"/>
          <w:w w:val="105"/>
          <w:sz w:val="16"/>
        </w:rPr>
        <w:t xml:space="preserve"> </w:t>
      </w:r>
      <w:r>
        <w:rPr>
          <w:color w:val="231F20"/>
          <w:w w:val="105"/>
          <w:sz w:val="16"/>
        </w:rPr>
        <w:t>‘Shareholder</w:t>
      </w:r>
      <w:r>
        <w:rPr>
          <w:color w:val="231F20"/>
          <w:spacing w:val="-1"/>
          <w:w w:val="105"/>
          <w:sz w:val="16"/>
        </w:rPr>
        <w:t xml:space="preserve"> </w:t>
      </w:r>
      <w:r>
        <w:rPr>
          <w:color w:val="231F20"/>
          <w:w w:val="105"/>
          <w:sz w:val="16"/>
        </w:rPr>
        <w:t>Votes</w:t>
      </w:r>
      <w:r>
        <w:rPr>
          <w:color w:val="231F20"/>
          <w:spacing w:val="-2"/>
          <w:w w:val="105"/>
          <w:sz w:val="16"/>
        </w:rPr>
        <w:t xml:space="preserve"> </w:t>
      </w:r>
      <w:r>
        <w:rPr>
          <w:color w:val="231F20"/>
          <w:w w:val="105"/>
          <w:sz w:val="16"/>
        </w:rPr>
        <w:t>and</w:t>
      </w:r>
      <w:r>
        <w:rPr>
          <w:color w:val="231F20"/>
          <w:spacing w:val="-1"/>
          <w:w w:val="105"/>
          <w:sz w:val="16"/>
        </w:rPr>
        <w:t xml:space="preserve"> </w:t>
      </w:r>
      <w:r>
        <w:rPr>
          <w:color w:val="231F20"/>
          <w:w w:val="105"/>
          <w:sz w:val="16"/>
        </w:rPr>
        <w:t>Proxy</w:t>
      </w:r>
      <w:r>
        <w:rPr>
          <w:color w:val="231F20"/>
          <w:spacing w:val="-3"/>
          <w:w w:val="105"/>
          <w:sz w:val="16"/>
        </w:rPr>
        <w:t xml:space="preserve"> </w:t>
      </w:r>
      <w:r>
        <w:rPr>
          <w:color w:val="231F20"/>
          <w:w w:val="105"/>
          <w:sz w:val="16"/>
        </w:rPr>
        <w:t>Advisors:</w:t>
      </w:r>
      <w:r>
        <w:rPr>
          <w:color w:val="231F20"/>
          <w:spacing w:val="-2"/>
          <w:w w:val="105"/>
          <w:sz w:val="16"/>
        </w:rPr>
        <w:t xml:space="preserve"> </w:t>
      </w:r>
      <w:r>
        <w:rPr>
          <w:color w:val="231F20"/>
          <w:w w:val="105"/>
          <w:sz w:val="16"/>
        </w:rPr>
        <w:t>Evidence</w:t>
      </w:r>
      <w:r>
        <w:rPr>
          <w:color w:val="231F20"/>
          <w:spacing w:val="-1"/>
          <w:w w:val="105"/>
          <w:sz w:val="16"/>
        </w:rPr>
        <w:t xml:space="preserve"> </w:t>
      </w:r>
      <w:r>
        <w:rPr>
          <w:color w:val="231F20"/>
          <w:w w:val="105"/>
          <w:sz w:val="16"/>
        </w:rPr>
        <w:t>from</w:t>
      </w:r>
      <w:r>
        <w:rPr>
          <w:color w:val="231F20"/>
          <w:spacing w:val="-2"/>
          <w:w w:val="105"/>
          <w:sz w:val="16"/>
        </w:rPr>
        <w:t xml:space="preserve"> </w:t>
      </w:r>
      <w:r>
        <w:rPr>
          <w:color w:val="231F20"/>
          <w:w w:val="105"/>
          <w:sz w:val="16"/>
        </w:rPr>
        <w:t>Say</w:t>
      </w:r>
      <w:r>
        <w:rPr>
          <w:color w:val="231F20"/>
          <w:spacing w:val="-2"/>
          <w:w w:val="105"/>
          <w:sz w:val="16"/>
        </w:rPr>
        <w:t xml:space="preserve"> </w:t>
      </w:r>
      <w:r>
        <w:rPr>
          <w:color w:val="231F20"/>
          <w:w w:val="105"/>
          <w:sz w:val="16"/>
        </w:rPr>
        <w:t xml:space="preserve">on Pay’, </w:t>
      </w:r>
      <w:r>
        <w:rPr>
          <w:i/>
          <w:color w:val="231F20"/>
          <w:w w:val="105"/>
          <w:sz w:val="16"/>
        </w:rPr>
        <w:t>Journal of Accounting Research</w:t>
      </w:r>
      <w:r>
        <w:rPr>
          <w:color w:val="231F20"/>
          <w:w w:val="105"/>
          <w:sz w:val="16"/>
        </w:rPr>
        <w:t>, Vol. 51, No. 5, pp. 951–96.</w:t>
      </w:r>
    </w:p>
    <w:p w14:paraId="2CE48047" w14:textId="77777777" w:rsidR="004A5C99" w:rsidRDefault="0027463A">
      <w:pPr>
        <w:spacing w:before="71" w:line="235" w:lineRule="auto"/>
        <w:ind w:left="522" w:right="163" w:hanging="461"/>
        <w:jc w:val="both"/>
        <w:rPr>
          <w:sz w:val="16"/>
        </w:rPr>
      </w:pPr>
      <w:r>
        <w:rPr>
          <w:color w:val="231F20"/>
          <w:w w:val="105"/>
          <w:sz w:val="16"/>
        </w:rPr>
        <w:t xml:space="preserve">Ezzamel, M. and R. Watson (1998), ‘Market Comparison Earnings and the Bidding-up of Executive Cash Compensation: Evidence from the United Kingdom’, </w:t>
      </w:r>
      <w:r>
        <w:rPr>
          <w:i/>
          <w:color w:val="231F20"/>
          <w:w w:val="105"/>
          <w:sz w:val="16"/>
        </w:rPr>
        <w:t>Academy of Management Journal</w:t>
      </w:r>
      <w:r>
        <w:rPr>
          <w:color w:val="231F20"/>
          <w:w w:val="105"/>
          <w:sz w:val="16"/>
        </w:rPr>
        <w:t>, Vol. 41, No. 2, pp. 221–31.</w:t>
      </w:r>
    </w:p>
    <w:p w14:paraId="5519FB9C" w14:textId="77777777" w:rsidR="004A5C99" w:rsidRDefault="0027463A">
      <w:pPr>
        <w:spacing w:before="70" w:line="235" w:lineRule="auto"/>
        <w:ind w:left="522" w:right="163" w:hanging="461"/>
        <w:jc w:val="both"/>
        <w:rPr>
          <w:sz w:val="16"/>
        </w:rPr>
      </w:pPr>
      <w:r>
        <w:rPr>
          <w:color w:val="231F20"/>
          <w:w w:val="105"/>
          <w:sz w:val="16"/>
        </w:rPr>
        <w:t xml:space="preserve">Falato, A., D. Li, and T. T. Milbourn (2011), </w:t>
      </w:r>
      <w:r>
        <w:rPr>
          <w:i/>
          <w:color w:val="231F20"/>
          <w:w w:val="105"/>
          <w:sz w:val="16"/>
        </w:rPr>
        <w:t>To Each According to His Ability? CEO Pay and the Market for CEOs</w:t>
      </w:r>
      <w:r>
        <w:rPr>
          <w:color w:val="231F20"/>
          <w:w w:val="105"/>
          <w:sz w:val="16"/>
        </w:rPr>
        <w:t>, Working Paper, Washington University in St Louis.</w:t>
      </w:r>
    </w:p>
    <w:p w14:paraId="60D66503" w14:textId="77777777" w:rsidR="004A5C99" w:rsidRDefault="0027463A">
      <w:pPr>
        <w:spacing w:before="58" w:line="235" w:lineRule="auto"/>
        <w:ind w:left="522" w:right="163" w:hanging="461"/>
        <w:jc w:val="both"/>
        <w:rPr>
          <w:sz w:val="16"/>
        </w:rPr>
      </w:pPr>
      <w:r>
        <w:rPr>
          <w:color w:val="231F20"/>
          <w:w w:val="105"/>
          <w:sz w:val="16"/>
        </w:rPr>
        <w:t>Fama,</w:t>
      </w:r>
      <w:r>
        <w:rPr>
          <w:color w:val="231F20"/>
          <w:spacing w:val="-4"/>
          <w:w w:val="105"/>
          <w:sz w:val="16"/>
        </w:rPr>
        <w:t xml:space="preserve"> </w:t>
      </w:r>
      <w:r>
        <w:rPr>
          <w:color w:val="231F20"/>
          <w:w w:val="105"/>
          <w:sz w:val="16"/>
        </w:rPr>
        <w:t>E.</w:t>
      </w:r>
      <w:r>
        <w:rPr>
          <w:color w:val="231F20"/>
          <w:spacing w:val="-4"/>
          <w:w w:val="105"/>
          <w:sz w:val="16"/>
        </w:rPr>
        <w:t xml:space="preserve"> </w:t>
      </w:r>
      <w:r>
        <w:rPr>
          <w:color w:val="231F20"/>
          <w:w w:val="105"/>
          <w:sz w:val="16"/>
        </w:rPr>
        <w:t>F.</w:t>
      </w:r>
      <w:r>
        <w:rPr>
          <w:color w:val="231F20"/>
          <w:spacing w:val="-3"/>
          <w:w w:val="105"/>
          <w:sz w:val="16"/>
        </w:rPr>
        <w:t xml:space="preserve"> </w:t>
      </w:r>
      <w:r>
        <w:rPr>
          <w:color w:val="231F20"/>
          <w:w w:val="105"/>
          <w:sz w:val="16"/>
        </w:rPr>
        <w:t>(1980),</w:t>
      </w:r>
      <w:r>
        <w:rPr>
          <w:color w:val="231F20"/>
          <w:spacing w:val="-4"/>
          <w:w w:val="105"/>
          <w:sz w:val="16"/>
        </w:rPr>
        <w:t xml:space="preserve"> </w:t>
      </w:r>
      <w:r>
        <w:rPr>
          <w:color w:val="231F20"/>
          <w:w w:val="105"/>
          <w:sz w:val="16"/>
        </w:rPr>
        <w:t>‘Agency</w:t>
      </w:r>
      <w:r>
        <w:rPr>
          <w:color w:val="231F20"/>
          <w:spacing w:val="-5"/>
          <w:w w:val="105"/>
          <w:sz w:val="16"/>
        </w:rPr>
        <w:t xml:space="preserve"> </w:t>
      </w:r>
      <w:r>
        <w:rPr>
          <w:color w:val="231F20"/>
          <w:w w:val="105"/>
          <w:sz w:val="16"/>
        </w:rPr>
        <w:t>Problems</w:t>
      </w:r>
      <w:r>
        <w:rPr>
          <w:color w:val="231F20"/>
          <w:spacing w:val="-4"/>
          <w:w w:val="105"/>
          <w:sz w:val="16"/>
        </w:rPr>
        <w:t xml:space="preserve"> </w:t>
      </w:r>
      <w:r>
        <w:rPr>
          <w:color w:val="231F20"/>
          <w:w w:val="105"/>
          <w:sz w:val="16"/>
        </w:rPr>
        <w:t>and</w:t>
      </w:r>
      <w:r>
        <w:rPr>
          <w:color w:val="231F20"/>
          <w:spacing w:val="-3"/>
          <w:w w:val="105"/>
          <w:sz w:val="16"/>
        </w:rPr>
        <w:t xml:space="preserve"> </w:t>
      </w:r>
      <w:r>
        <w:rPr>
          <w:color w:val="231F20"/>
          <w:w w:val="105"/>
          <w:sz w:val="16"/>
        </w:rPr>
        <w:t>the</w:t>
      </w:r>
      <w:r>
        <w:rPr>
          <w:color w:val="231F20"/>
          <w:spacing w:val="-4"/>
          <w:w w:val="105"/>
          <w:sz w:val="16"/>
        </w:rPr>
        <w:t xml:space="preserve"> </w:t>
      </w:r>
      <w:r>
        <w:rPr>
          <w:color w:val="231F20"/>
          <w:w w:val="105"/>
          <w:sz w:val="16"/>
        </w:rPr>
        <w:t>Theory</w:t>
      </w:r>
      <w:r>
        <w:rPr>
          <w:color w:val="231F20"/>
          <w:spacing w:val="-4"/>
          <w:w w:val="105"/>
          <w:sz w:val="16"/>
        </w:rPr>
        <w:t xml:space="preserve"> </w:t>
      </w:r>
      <w:r>
        <w:rPr>
          <w:color w:val="231F20"/>
          <w:w w:val="105"/>
          <w:sz w:val="16"/>
        </w:rPr>
        <w:t>of</w:t>
      </w:r>
      <w:r>
        <w:rPr>
          <w:color w:val="231F20"/>
          <w:spacing w:val="-3"/>
          <w:w w:val="105"/>
          <w:sz w:val="16"/>
        </w:rPr>
        <w:t xml:space="preserve"> </w:t>
      </w:r>
      <w:r>
        <w:rPr>
          <w:color w:val="231F20"/>
          <w:w w:val="105"/>
          <w:sz w:val="16"/>
        </w:rPr>
        <w:t>the</w:t>
      </w:r>
      <w:r>
        <w:rPr>
          <w:color w:val="231F20"/>
          <w:spacing w:val="-3"/>
          <w:w w:val="105"/>
          <w:sz w:val="16"/>
        </w:rPr>
        <w:t xml:space="preserve"> </w:t>
      </w:r>
      <w:r>
        <w:rPr>
          <w:color w:val="231F20"/>
          <w:w w:val="105"/>
          <w:sz w:val="16"/>
        </w:rPr>
        <w:t>Firm’,</w:t>
      </w:r>
      <w:r>
        <w:rPr>
          <w:color w:val="231F20"/>
          <w:spacing w:val="-3"/>
          <w:w w:val="105"/>
          <w:sz w:val="16"/>
        </w:rPr>
        <w:t xml:space="preserve"> </w:t>
      </w:r>
      <w:r>
        <w:rPr>
          <w:i/>
          <w:color w:val="231F20"/>
          <w:w w:val="105"/>
          <w:sz w:val="16"/>
        </w:rPr>
        <w:t>Journal</w:t>
      </w:r>
      <w:r>
        <w:rPr>
          <w:i/>
          <w:color w:val="231F20"/>
          <w:spacing w:val="-4"/>
          <w:w w:val="105"/>
          <w:sz w:val="16"/>
        </w:rPr>
        <w:t xml:space="preserve"> </w:t>
      </w:r>
      <w:r>
        <w:rPr>
          <w:i/>
          <w:color w:val="231F20"/>
          <w:w w:val="105"/>
          <w:sz w:val="16"/>
        </w:rPr>
        <w:t>of</w:t>
      </w:r>
      <w:r>
        <w:rPr>
          <w:i/>
          <w:color w:val="231F20"/>
          <w:spacing w:val="-3"/>
          <w:w w:val="105"/>
          <w:sz w:val="16"/>
        </w:rPr>
        <w:t xml:space="preserve"> </w:t>
      </w:r>
      <w:r>
        <w:rPr>
          <w:i/>
          <w:color w:val="231F20"/>
          <w:w w:val="105"/>
          <w:sz w:val="16"/>
        </w:rPr>
        <w:t>Political</w:t>
      </w:r>
      <w:r>
        <w:rPr>
          <w:i/>
          <w:color w:val="231F20"/>
          <w:spacing w:val="-4"/>
          <w:w w:val="105"/>
          <w:sz w:val="16"/>
        </w:rPr>
        <w:t xml:space="preserve"> </w:t>
      </w:r>
      <w:r>
        <w:rPr>
          <w:i/>
          <w:color w:val="231F20"/>
          <w:w w:val="105"/>
          <w:sz w:val="16"/>
        </w:rPr>
        <w:t>Economy</w:t>
      </w:r>
      <w:r>
        <w:rPr>
          <w:color w:val="231F20"/>
          <w:w w:val="105"/>
          <w:sz w:val="16"/>
        </w:rPr>
        <w:t>,</w:t>
      </w:r>
      <w:r>
        <w:rPr>
          <w:color w:val="231F20"/>
          <w:spacing w:val="-3"/>
          <w:w w:val="105"/>
          <w:sz w:val="16"/>
        </w:rPr>
        <w:t xml:space="preserve"> </w:t>
      </w:r>
      <w:r>
        <w:rPr>
          <w:color w:val="231F20"/>
          <w:w w:val="105"/>
          <w:sz w:val="16"/>
        </w:rPr>
        <w:t>Vol.</w:t>
      </w:r>
      <w:r>
        <w:rPr>
          <w:color w:val="231F20"/>
          <w:spacing w:val="-3"/>
          <w:w w:val="105"/>
          <w:sz w:val="16"/>
        </w:rPr>
        <w:t xml:space="preserve"> </w:t>
      </w:r>
      <w:r>
        <w:rPr>
          <w:color w:val="231F20"/>
          <w:w w:val="105"/>
          <w:sz w:val="16"/>
        </w:rPr>
        <w:t>88, No. 2, pp. 288–307.</w:t>
      </w:r>
    </w:p>
    <w:p w14:paraId="1BEE2006" w14:textId="77777777" w:rsidR="004A5C99" w:rsidRDefault="0027463A">
      <w:pPr>
        <w:spacing w:before="62" w:line="232" w:lineRule="auto"/>
        <w:ind w:left="522" w:right="163" w:hanging="461"/>
        <w:jc w:val="both"/>
        <w:rPr>
          <w:sz w:val="16"/>
        </w:rPr>
      </w:pPr>
      <w:r>
        <w:rPr>
          <w:color w:val="231F20"/>
          <w:w w:val="105"/>
          <w:sz w:val="16"/>
        </w:rPr>
        <w:t xml:space="preserve">—— (1998), ‘Market Efficiency, Long-term Returns, and Behavioral Finance’, </w:t>
      </w:r>
      <w:r>
        <w:rPr>
          <w:i/>
          <w:color w:val="231F20"/>
          <w:w w:val="105"/>
          <w:sz w:val="16"/>
        </w:rPr>
        <w:t>Journal of Financial Eco- nomics</w:t>
      </w:r>
      <w:r>
        <w:rPr>
          <w:color w:val="231F20"/>
          <w:w w:val="105"/>
          <w:sz w:val="16"/>
        </w:rPr>
        <w:t>, Vol. 49, No. 3, pp. 283–306.</w:t>
      </w:r>
    </w:p>
    <w:p w14:paraId="194F4A4B" w14:textId="77777777" w:rsidR="004A5C99" w:rsidRDefault="0027463A">
      <w:pPr>
        <w:spacing w:before="61" w:line="235" w:lineRule="auto"/>
        <w:ind w:left="522" w:right="162" w:hanging="461"/>
        <w:jc w:val="both"/>
        <w:rPr>
          <w:sz w:val="16"/>
        </w:rPr>
      </w:pPr>
      <w:r>
        <w:rPr>
          <w:color w:val="231F20"/>
          <w:w w:val="105"/>
          <w:sz w:val="16"/>
        </w:rPr>
        <w:t>Feng, M., W. Ge, S. Luo, and T. Shevlin (2011), ‘Why Do CFOs become Involved in Material</w:t>
      </w:r>
      <w:r>
        <w:rPr>
          <w:color w:val="231F20"/>
          <w:spacing w:val="80"/>
          <w:w w:val="105"/>
          <w:sz w:val="16"/>
        </w:rPr>
        <w:t xml:space="preserve"> </w:t>
      </w:r>
      <w:r>
        <w:rPr>
          <w:color w:val="231F20"/>
          <w:w w:val="105"/>
          <w:sz w:val="16"/>
        </w:rPr>
        <w:t>Accounting</w:t>
      </w:r>
      <w:r>
        <w:rPr>
          <w:color w:val="231F20"/>
          <w:spacing w:val="78"/>
          <w:w w:val="150"/>
          <w:sz w:val="16"/>
        </w:rPr>
        <w:t xml:space="preserve"> </w:t>
      </w:r>
      <w:r>
        <w:rPr>
          <w:color w:val="231F20"/>
          <w:w w:val="105"/>
          <w:sz w:val="16"/>
        </w:rPr>
        <w:t>Manipulations?’,</w:t>
      </w:r>
      <w:r>
        <w:rPr>
          <w:color w:val="231F20"/>
          <w:spacing w:val="78"/>
          <w:w w:val="150"/>
          <w:sz w:val="16"/>
        </w:rPr>
        <w:t xml:space="preserve"> </w:t>
      </w:r>
      <w:r>
        <w:rPr>
          <w:i/>
          <w:color w:val="231F20"/>
          <w:w w:val="105"/>
          <w:sz w:val="16"/>
        </w:rPr>
        <w:t>Journal</w:t>
      </w:r>
      <w:r>
        <w:rPr>
          <w:i/>
          <w:color w:val="231F20"/>
          <w:spacing w:val="79"/>
          <w:w w:val="150"/>
          <w:sz w:val="16"/>
        </w:rPr>
        <w:t xml:space="preserve"> </w:t>
      </w:r>
      <w:r>
        <w:rPr>
          <w:i/>
          <w:color w:val="231F20"/>
          <w:w w:val="105"/>
          <w:sz w:val="16"/>
        </w:rPr>
        <w:t>of</w:t>
      </w:r>
      <w:r>
        <w:rPr>
          <w:i/>
          <w:color w:val="231F20"/>
          <w:spacing w:val="78"/>
          <w:w w:val="150"/>
          <w:sz w:val="16"/>
        </w:rPr>
        <w:t xml:space="preserve"> </w:t>
      </w:r>
      <w:r>
        <w:rPr>
          <w:i/>
          <w:color w:val="231F20"/>
          <w:w w:val="105"/>
          <w:sz w:val="16"/>
        </w:rPr>
        <w:t>Accounting</w:t>
      </w:r>
      <w:r>
        <w:rPr>
          <w:i/>
          <w:color w:val="231F20"/>
          <w:spacing w:val="78"/>
          <w:w w:val="150"/>
          <w:sz w:val="16"/>
        </w:rPr>
        <w:t xml:space="preserve"> </w:t>
      </w:r>
      <w:r>
        <w:rPr>
          <w:i/>
          <w:color w:val="231F20"/>
          <w:w w:val="105"/>
          <w:sz w:val="16"/>
        </w:rPr>
        <w:t>&amp;</w:t>
      </w:r>
      <w:r>
        <w:rPr>
          <w:i/>
          <w:color w:val="231F20"/>
          <w:spacing w:val="79"/>
          <w:w w:val="150"/>
          <w:sz w:val="16"/>
        </w:rPr>
        <w:t xml:space="preserve"> </w:t>
      </w:r>
      <w:r>
        <w:rPr>
          <w:i/>
          <w:color w:val="231F20"/>
          <w:w w:val="105"/>
          <w:sz w:val="16"/>
        </w:rPr>
        <w:t>Economics</w:t>
      </w:r>
      <w:r>
        <w:rPr>
          <w:color w:val="231F20"/>
          <w:w w:val="105"/>
          <w:sz w:val="16"/>
        </w:rPr>
        <w:t>,</w:t>
      </w:r>
      <w:r>
        <w:rPr>
          <w:color w:val="231F20"/>
          <w:spacing w:val="78"/>
          <w:w w:val="150"/>
          <w:sz w:val="16"/>
        </w:rPr>
        <w:t xml:space="preserve"> </w:t>
      </w:r>
      <w:r>
        <w:rPr>
          <w:color w:val="231F20"/>
          <w:w w:val="105"/>
          <w:sz w:val="16"/>
        </w:rPr>
        <w:t>Vol.</w:t>
      </w:r>
      <w:r>
        <w:rPr>
          <w:color w:val="231F20"/>
          <w:spacing w:val="77"/>
          <w:w w:val="150"/>
          <w:sz w:val="16"/>
        </w:rPr>
        <w:t xml:space="preserve"> </w:t>
      </w:r>
      <w:r>
        <w:rPr>
          <w:color w:val="231F20"/>
          <w:w w:val="105"/>
          <w:sz w:val="16"/>
        </w:rPr>
        <w:t>51,</w:t>
      </w:r>
      <w:r>
        <w:rPr>
          <w:color w:val="231F20"/>
          <w:spacing w:val="78"/>
          <w:w w:val="150"/>
          <w:sz w:val="16"/>
        </w:rPr>
        <w:t xml:space="preserve"> </w:t>
      </w:r>
      <w:r>
        <w:rPr>
          <w:color w:val="231F20"/>
          <w:w w:val="105"/>
          <w:sz w:val="16"/>
        </w:rPr>
        <w:t>Nos</w:t>
      </w:r>
      <w:r>
        <w:rPr>
          <w:color w:val="231F20"/>
          <w:spacing w:val="78"/>
          <w:w w:val="150"/>
          <w:sz w:val="16"/>
        </w:rPr>
        <w:t xml:space="preserve"> </w:t>
      </w:r>
      <w:r>
        <w:rPr>
          <w:color w:val="231F20"/>
          <w:spacing w:val="-4"/>
          <w:w w:val="105"/>
          <w:sz w:val="16"/>
        </w:rPr>
        <w:t>1–2,</w:t>
      </w:r>
    </w:p>
    <w:p w14:paraId="11E1D6FF" w14:textId="77777777" w:rsidR="004A5C99" w:rsidRDefault="0027463A">
      <w:pPr>
        <w:spacing w:line="181" w:lineRule="exact"/>
        <w:ind w:left="522"/>
        <w:jc w:val="both"/>
        <w:rPr>
          <w:sz w:val="16"/>
        </w:rPr>
      </w:pPr>
      <w:r>
        <w:rPr>
          <w:color w:val="231F20"/>
          <w:w w:val="105"/>
          <w:sz w:val="16"/>
        </w:rPr>
        <w:t>pp.</w:t>
      </w:r>
      <w:r>
        <w:rPr>
          <w:color w:val="231F20"/>
          <w:spacing w:val="31"/>
          <w:w w:val="105"/>
          <w:sz w:val="16"/>
        </w:rPr>
        <w:t xml:space="preserve"> </w:t>
      </w:r>
      <w:r>
        <w:rPr>
          <w:color w:val="231F20"/>
          <w:spacing w:val="-2"/>
          <w:w w:val="105"/>
          <w:sz w:val="16"/>
        </w:rPr>
        <w:t>21–36.</w:t>
      </w:r>
    </w:p>
    <w:p w14:paraId="2001AD82" w14:textId="77777777" w:rsidR="004A5C99" w:rsidRDefault="0027463A">
      <w:pPr>
        <w:spacing w:before="58" w:line="235" w:lineRule="auto"/>
        <w:ind w:left="522" w:right="163" w:hanging="461"/>
        <w:jc w:val="both"/>
        <w:rPr>
          <w:sz w:val="16"/>
        </w:rPr>
      </w:pPr>
      <w:r>
        <w:rPr>
          <w:color w:val="231F20"/>
          <w:w w:val="105"/>
          <w:sz w:val="16"/>
        </w:rPr>
        <w:t xml:space="preserve">Fernandes, N., M. A. Ferreira, P. Matos, and K. J. Murphy (2013), ‘Are U.S. CEOs Paid More? New International Evidence’, </w:t>
      </w:r>
      <w:r>
        <w:rPr>
          <w:i/>
          <w:color w:val="231F20"/>
          <w:w w:val="105"/>
          <w:sz w:val="16"/>
        </w:rPr>
        <w:t>Review of Financial Studies</w:t>
      </w:r>
      <w:r>
        <w:rPr>
          <w:color w:val="231F20"/>
          <w:w w:val="105"/>
          <w:sz w:val="16"/>
        </w:rPr>
        <w:t>, Vol. 26, No. 2, pp. 323–67.</w:t>
      </w:r>
    </w:p>
    <w:p w14:paraId="7B6A28E4" w14:textId="77777777" w:rsidR="004A5C99" w:rsidRDefault="004A5C99">
      <w:pPr>
        <w:pStyle w:val="BodyText"/>
        <w:spacing w:before="49"/>
      </w:pPr>
    </w:p>
    <w:p w14:paraId="12E93907" w14:textId="77777777" w:rsidR="004A5C99" w:rsidRDefault="004A5C99">
      <w:pPr>
        <w:rPr>
          <w:color w:val="231F20"/>
          <w:w w:val="105"/>
          <w:sz w:val="14"/>
        </w:rPr>
      </w:pPr>
    </w:p>
    <w:p w14:paraId="13B1ABD1" w14:textId="77777777" w:rsidR="00DD4D10" w:rsidRDefault="00DD4D10">
      <w:pPr>
        <w:rPr>
          <w:sz w:val="14"/>
        </w:rPr>
        <w:sectPr w:rsidR="00DD4D10">
          <w:pgSz w:w="9700" w:h="13950"/>
          <w:pgMar w:top="800" w:right="1133" w:bottom="280" w:left="1133" w:header="720" w:footer="720" w:gutter="0"/>
          <w:cols w:space="720"/>
        </w:sectPr>
      </w:pPr>
    </w:p>
    <w:p w14:paraId="38C75E67" w14:textId="77777777" w:rsidR="004A5C99" w:rsidRDefault="004A5C99">
      <w:pPr>
        <w:pStyle w:val="BodyText"/>
        <w:rPr>
          <w:i/>
          <w:sz w:val="16"/>
        </w:rPr>
      </w:pPr>
    </w:p>
    <w:p w14:paraId="08AAF366" w14:textId="77777777" w:rsidR="00DD4D10" w:rsidRDefault="00DD4D10">
      <w:pPr>
        <w:pStyle w:val="BodyText"/>
        <w:rPr>
          <w:i/>
          <w:sz w:val="16"/>
        </w:rPr>
      </w:pPr>
    </w:p>
    <w:p w14:paraId="537D649E" w14:textId="77777777" w:rsidR="004A5C99" w:rsidRDefault="004A5C99">
      <w:pPr>
        <w:pStyle w:val="BodyText"/>
        <w:spacing w:before="50"/>
        <w:rPr>
          <w:i/>
          <w:sz w:val="16"/>
        </w:rPr>
      </w:pPr>
    </w:p>
    <w:p w14:paraId="0C89DB04" w14:textId="77777777" w:rsidR="004A5C99" w:rsidRDefault="0027463A">
      <w:pPr>
        <w:spacing w:line="235" w:lineRule="auto"/>
        <w:ind w:left="626" w:hanging="460"/>
        <w:rPr>
          <w:sz w:val="16"/>
        </w:rPr>
      </w:pPr>
      <w:r>
        <w:rPr>
          <w:color w:val="231F20"/>
          <w:w w:val="105"/>
          <w:sz w:val="16"/>
        </w:rPr>
        <w:t xml:space="preserve">Folger, </w:t>
      </w:r>
      <w:proofErr w:type="gramStart"/>
      <w:r>
        <w:rPr>
          <w:color w:val="231F20"/>
          <w:w w:val="105"/>
          <w:sz w:val="16"/>
        </w:rPr>
        <w:t>R.</w:t>
      </w:r>
      <w:proofErr w:type="gramEnd"/>
      <w:r>
        <w:rPr>
          <w:color w:val="231F20"/>
          <w:w w:val="105"/>
          <w:sz w:val="16"/>
        </w:rPr>
        <w:t xml:space="preserve"> and R. Cropanzano (1998), </w:t>
      </w:r>
      <w:r>
        <w:rPr>
          <w:i/>
          <w:color w:val="231F20"/>
          <w:w w:val="105"/>
          <w:sz w:val="16"/>
        </w:rPr>
        <w:t>Organizational Justice and Human Resource Management</w:t>
      </w:r>
      <w:r>
        <w:rPr>
          <w:color w:val="231F20"/>
          <w:w w:val="105"/>
          <w:sz w:val="16"/>
        </w:rPr>
        <w:t>, Sage</w:t>
      </w:r>
      <w:r>
        <w:rPr>
          <w:color w:val="231F20"/>
          <w:spacing w:val="80"/>
          <w:w w:val="105"/>
          <w:sz w:val="16"/>
        </w:rPr>
        <w:t xml:space="preserve"> </w:t>
      </w:r>
      <w:r>
        <w:rPr>
          <w:color w:val="231F20"/>
          <w:w w:val="105"/>
          <w:sz w:val="16"/>
        </w:rPr>
        <w:t>Publications, Thousand Oaks, CA.</w:t>
      </w:r>
    </w:p>
    <w:p w14:paraId="1FA3E539" w14:textId="77777777" w:rsidR="004A5C99" w:rsidRDefault="0027463A">
      <w:pPr>
        <w:spacing w:before="61" w:line="235" w:lineRule="auto"/>
        <w:ind w:left="626" w:hanging="460"/>
        <w:rPr>
          <w:sz w:val="16"/>
        </w:rPr>
      </w:pPr>
      <w:r>
        <w:rPr>
          <w:color w:val="231F20"/>
          <w:w w:val="105"/>
          <w:sz w:val="16"/>
        </w:rPr>
        <w:t>Frydman,</w:t>
      </w:r>
      <w:r>
        <w:rPr>
          <w:color w:val="231F20"/>
          <w:spacing w:val="20"/>
          <w:w w:val="105"/>
          <w:sz w:val="16"/>
        </w:rPr>
        <w:t xml:space="preserve"> </w:t>
      </w:r>
      <w:r>
        <w:rPr>
          <w:color w:val="231F20"/>
          <w:w w:val="105"/>
          <w:sz w:val="16"/>
        </w:rPr>
        <w:t>C.</w:t>
      </w:r>
      <w:r>
        <w:rPr>
          <w:color w:val="231F20"/>
          <w:spacing w:val="19"/>
          <w:w w:val="105"/>
          <w:sz w:val="16"/>
        </w:rPr>
        <w:t xml:space="preserve"> </w:t>
      </w:r>
      <w:r>
        <w:rPr>
          <w:color w:val="231F20"/>
          <w:w w:val="105"/>
          <w:sz w:val="16"/>
        </w:rPr>
        <w:t>(2007),</w:t>
      </w:r>
      <w:r>
        <w:rPr>
          <w:color w:val="231F20"/>
          <w:spacing w:val="18"/>
          <w:w w:val="105"/>
          <w:sz w:val="16"/>
        </w:rPr>
        <w:t xml:space="preserve"> </w:t>
      </w:r>
      <w:r>
        <w:rPr>
          <w:i/>
          <w:color w:val="231F20"/>
          <w:w w:val="105"/>
          <w:sz w:val="16"/>
        </w:rPr>
        <w:t>Rising</w:t>
      </w:r>
      <w:r>
        <w:rPr>
          <w:i/>
          <w:color w:val="231F20"/>
          <w:spacing w:val="18"/>
          <w:w w:val="105"/>
          <w:sz w:val="16"/>
        </w:rPr>
        <w:t xml:space="preserve"> </w:t>
      </w:r>
      <w:r>
        <w:rPr>
          <w:i/>
          <w:color w:val="231F20"/>
          <w:w w:val="105"/>
          <w:sz w:val="16"/>
        </w:rPr>
        <w:t>through</w:t>
      </w:r>
      <w:r>
        <w:rPr>
          <w:i/>
          <w:color w:val="231F20"/>
          <w:spacing w:val="18"/>
          <w:w w:val="105"/>
          <w:sz w:val="16"/>
        </w:rPr>
        <w:t xml:space="preserve"> </w:t>
      </w:r>
      <w:r>
        <w:rPr>
          <w:i/>
          <w:color w:val="231F20"/>
          <w:w w:val="105"/>
          <w:sz w:val="16"/>
        </w:rPr>
        <w:t>the</w:t>
      </w:r>
      <w:r>
        <w:rPr>
          <w:i/>
          <w:color w:val="231F20"/>
          <w:spacing w:val="20"/>
          <w:w w:val="105"/>
          <w:sz w:val="16"/>
        </w:rPr>
        <w:t xml:space="preserve"> </w:t>
      </w:r>
      <w:r>
        <w:rPr>
          <w:i/>
          <w:color w:val="231F20"/>
          <w:w w:val="105"/>
          <w:sz w:val="16"/>
        </w:rPr>
        <w:t>Ranks:</w:t>
      </w:r>
      <w:r>
        <w:rPr>
          <w:i/>
          <w:color w:val="231F20"/>
          <w:spacing w:val="18"/>
          <w:w w:val="105"/>
          <w:sz w:val="16"/>
        </w:rPr>
        <w:t xml:space="preserve"> </w:t>
      </w:r>
      <w:r>
        <w:rPr>
          <w:i/>
          <w:color w:val="231F20"/>
          <w:w w:val="105"/>
          <w:sz w:val="16"/>
        </w:rPr>
        <w:t>The</w:t>
      </w:r>
      <w:r>
        <w:rPr>
          <w:i/>
          <w:color w:val="231F20"/>
          <w:spacing w:val="18"/>
          <w:w w:val="105"/>
          <w:sz w:val="16"/>
        </w:rPr>
        <w:t xml:space="preserve"> </w:t>
      </w:r>
      <w:r>
        <w:rPr>
          <w:i/>
          <w:color w:val="231F20"/>
          <w:w w:val="105"/>
          <w:sz w:val="16"/>
        </w:rPr>
        <w:t>Evolution</w:t>
      </w:r>
      <w:r>
        <w:rPr>
          <w:i/>
          <w:color w:val="231F20"/>
          <w:spacing w:val="18"/>
          <w:w w:val="105"/>
          <w:sz w:val="16"/>
        </w:rPr>
        <w:t xml:space="preserve"> </w:t>
      </w:r>
      <w:r>
        <w:rPr>
          <w:i/>
          <w:color w:val="231F20"/>
          <w:w w:val="105"/>
          <w:sz w:val="16"/>
        </w:rPr>
        <w:t>of</w:t>
      </w:r>
      <w:r>
        <w:rPr>
          <w:i/>
          <w:color w:val="231F20"/>
          <w:spacing w:val="20"/>
          <w:w w:val="105"/>
          <w:sz w:val="16"/>
        </w:rPr>
        <w:t xml:space="preserve"> </w:t>
      </w:r>
      <w:r>
        <w:rPr>
          <w:i/>
          <w:color w:val="231F20"/>
          <w:w w:val="105"/>
          <w:sz w:val="16"/>
        </w:rPr>
        <w:t>the</w:t>
      </w:r>
      <w:r>
        <w:rPr>
          <w:i/>
          <w:color w:val="231F20"/>
          <w:spacing w:val="19"/>
          <w:w w:val="105"/>
          <w:sz w:val="16"/>
        </w:rPr>
        <w:t xml:space="preserve"> </w:t>
      </w:r>
      <w:r>
        <w:rPr>
          <w:i/>
          <w:color w:val="231F20"/>
          <w:w w:val="105"/>
          <w:sz w:val="16"/>
        </w:rPr>
        <w:t>Market</w:t>
      </w:r>
      <w:r>
        <w:rPr>
          <w:i/>
          <w:color w:val="231F20"/>
          <w:spacing w:val="18"/>
          <w:w w:val="105"/>
          <w:sz w:val="16"/>
        </w:rPr>
        <w:t xml:space="preserve"> </w:t>
      </w:r>
      <w:r>
        <w:rPr>
          <w:i/>
          <w:color w:val="231F20"/>
          <w:w w:val="105"/>
          <w:sz w:val="16"/>
        </w:rPr>
        <w:t>for</w:t>
      </w:r>
      <w:r>
        <w:rPr>
          <w:i/>
          <w:color w:val="231F20"/>
          <w:spacing w:val="20"/>
          <w:w w:val="105"/>
          <w:sz w:val="16"/>
        </w:rPr>
        <w:t xml:space="preserve"> </w:t>
      </w:r>
      <w:r>
        <w:rPr>
          <w:i/>
          <w:color w:val="231F20"/>
          <w:w w:val="105"/>
          <w:sz w:val="16"/>
        </w:rPr>
        <w:t>Corporate</w:t>
      </w:r>
      <w:r>
        <w:rPr>
          <w:i/>
          <w:color w:val="231F20"/>
          <w:spacing w:val="19"/>
          <w:w w:val="105"/>
          <w:sz w:val="16"/>
        </w:rPr>
        <w:t xml:space="preserve"> </w:t>
      </w:r>
      <w:r>
        <w:rPr>
          <w:i/>
          <w:color w:val="231F20"/>
          <w:w w:val="105"/>
          <w:sz w:val="16"/>
        </w:rPr>
        <w:t>Executives, 1936</w:t>
      </w:r>
      <w:r>
        <w:rPr>
          <w:rFonts w:ascii="Arial" w:hAnsi="Arial"/>
          <w:color w:val="231F20"/>
          <w:w w:val="105"/>
          <w:sz w:val="16"/>
        </w:rPr>
        <w:t>–</w:t>
      </w:r>
      <w:r>
        <w:rPr>
          <w:i/>
          <w:color w:val="231F20"/>
          <w:w w:val="105"/>
          <w:sz w:val="16"/>
        </w:rPr>
        <w:t xml:space="preserve">2003, </w:t>
      </w:r>
      <w:r>
        <w:rPr>
          <w:color w:val="231F20"/>
          <w:w w:val="105"/>
          <w:sz w:val="16"/>
        </w:rPr>
        <w:t>Working Paper, Harvard University.</w:t>
      </w:r>
    </w:p>
    <w:p w14:paraId="6D9D7B18" w14:textId="77777777" w:rsidR="004A5C99" w:rsidRDefault="0027463A">
      <w:pPr>
        <w:spacing w:before="58" w:line="235" w:lineRule="auto"/>
        <w:ind w:left="626" w:hanging="460"/>
        <w:rPr>
          <w:sz w:val="16"/>
        </w:rPr>
      </w:pPr>
      <w:r>
        <w:rPr>
          <w:color w:val="231F20"/>
          <w:w w:val="105"/>
          <w:sz w:val="16"/>
        </w:rPr>
        <w:t xml:space="preserve">Frydman, C. and R. E. Saks (2010), ‘Executive Compensation: A New View from a Long-term Perspec- tive, 1936–2005’, </w:t>
      </w:r>
      <w:r>
        <w:rPr>
          <w:i/>
          <w:color w:val="231F20"/>
          <w:w w:val="105"/>
          <w:sz w:val="16"/>
        </w:rPr>
        <w:t>Review of Financial Studies</w:t>
      </w:r>
      <w:r>
        <w:rPr>
          <w:color w:val="231F20"/>
          <w:w w:val="105"/>
          <w:sz w:val="16"/>
        </w:rPr>
        <w:t>, Vol. 23, No. 5, pp. 2099–138.</w:t>
      </w:r>
    </w:p>
    <w:p w14:paraId="4D883B2F" w14:textId="77777777" w:rsidR="004A5C99" w:rsidRDefault="0027463A">
      <w:pPr>
        <w:spacing w:before="61" w:line="232" w:lineRule="auto"/>
        <w:ind w:left="626" w:hanging="460"/>
        <w:rPr>
          <w:sz w:val="16"/>
        </w:rPr>
      </w:pPr>
      <w:r>
        <w:rPr>
          <w:color w:val="231F20"/>
          <w:w w:val="105"/>
          <w:sz w:val="16"/>
        </w:rPr>
        <w:t xml:space="preserve">Gabaix, X. and A. Landier (2008), ‘Why Has CEO Pay Increased So Much?’, </w:t>
      </w:r>
      <w:r>
        <w:rPr>
          <w:i/>
          <w:color w:val="231F20"/>
          <w:w w:val="105"/>
          <w:sz w:val="16"/>
        </w:rPr>
        <w:t>The Quarterly Journal of</w:t>
      </w:r>
      <w:r>
        <w:rPr>
          <w:i/>
          <w:color w:val="231F20"/>
          <w:spacing w:val="40"/>
          <w:w w:val="105"/>
          <w:sz w:val="16"/>
        </w:rPr>
        <w:t xml:space="preserve"> </w:t>
      </w:r>
      <w:r>
        <w:rPr>
          <w:i/>
          <w:color w:val="231F20"/>
          <w:w w:val="105"/>
          <w:sz w:val="16"/>
        </w:rPr>
        <w:t>Economics</w:t>
      </w:r>
      <w:r>
        <w:rPr>
          <w:color w:val="231F20"/>
          <w:w w:val="105"/>
          <w:sz w:val="16"/>
        </w:rPr>
        <w:t>, Vol. 123, No. 1, pp. 49–100.</w:t>
      </w:r>
    </w:p>
    <w:p w14:paraId="7E535077" w14:textId="77777777" w:rsidR="004A5C99" w:rsidRDefault="0027463A">
      <w:pPr>
        <w:spacing w:before="61" w:line="235" w:lineRule="auto"/>
        <w:ind w:left="626" w:right="164" w:hanging="460"/>
        <w:rPr>
          <w:sz w:val="16"/>
        </w:rPr>
      </w:pPr>
      <w:r>
        <w:rPr>
          <w:color w:val="231F20"/>
          <w:w w:val="105"/>
          <w:sz w:val="16"/>
        </w:rPr>
        <w:t xml:space="preserve">Ghoshal, S. (2005), ‘Bad Management Theories Are Destroying Good Management Practices’, </w:t>
      </w:r>
      <w:r>
        <w:rPr>
          <w:i/>
          <w:color w:val="231F20"/>
          <w:w w:val="105"/>
          <w:sz w:val="16"/>
        </w:rPr>
        <w:t>Academy</w:t>
      </w:r>
      <w:r>
        <w:rPr>
          <w:i/>
          <w:color w:val="231F20"/>
          <w:spacing w:val="40"/>
          <w:w w:val="105"/>
          <w:sz w:val="16"/>
        </w:rPr>
        <w:t xml:space="preserve"> </w:t>
      </w:r>
      <w:r>
        <w:rPr>
          <w:i/>
          <w:color w:val="231F20"/>
          <w:w w:val="105"/>
          <w:sz w:val="16"/>
        </w:rPr>
        <w:t>of Management Learning &amp; Education</w:t>
      </w:r>
      <w:r>
        <w:rPr>
          <w:color w:val="231F20"/>
          <w:w w:val="105"/>
          <w:sz w:val="16"/>
        </w:rPr>
        <w:t>, Vol. 4, No. 1, pp. 75–91.</w:t>
      </w:r>
    </w:p>
    <w:p w14:paraId="5D42CFA1" w14:textId="77777777" w:rsidR="004A5C99" w:rsidRDefault="0027463A">
      <w:pPr>
        <w:spacing w:before="70" w:line="235" w:lineRule="auto"/>
        <w:ind w:left="626" w:hanging="460"/>
        <w:rPr>
          <w:sz w:val="16"/>
        </w:rPr>
      </w:pPr>
      <w:r>
        <w:rPr>
          <w:color w:val="231F20"/>
          <w:w w:val="105"/>
          <w:sz w:val="16"/>
        </w:rPr>
        <w:t>Gillan, S. L., J. C. Hartzell, and R. Parrino (2009), ‘Explicit vs. Implicit Contracts: Evidence from CEO</w:t>
      </w:r>
      <w:r>
        <w:rPr>
          <w:color w:val="231F20"/>
          <w:spacing w:val="40"/>
          <w:w w:val="105"/>
          <w:sz w:val="16"/>
        </w:rPr>
        <w:t xml:space="preserve"> </w:t>
      </w:r>
      <w:r>
        <w:rPr>
          <w:color w:val="231F20"/>
          <w:w w:val="105"/>
          <w:sz w:val="16"/>
        </w:rPr>
        <w:t xml:space="preserve">Employment Agreements’, </w:t>
      </w:r>
      <w:r>
        <w:rPr>
          <w:i/>
          <w:color w:val="231F20"/>
          <w:w w:val="105"/>
          <w:sz w:val="16"/>
        </w:rPr>
        <w:t>Journal of Finance</w:t>
      </w:r>
      <w:r>
        <w:rPr>
          <w:color w:val="231F20"/>
          <w:w w:val="105"/>
          <w:sz w:val="16"/>
        </w:rPr>
        <w:t>, Vol. 64, No. 4, pp. 1629–55.</w:t>
      </w:r>
    </w:p>
    <w:p w14:paraId="67242AA1" w14:textId="77777777" w:rsidR="004A5C99" w:rsidRDefault="0027463A">
      <w:pPr>
        <w:spacing w:before="71" w:line="232" w:lineRule="auto"/>
        <w:ind w:left="626" w:hanging="460"/>
        <w:rPr>
          <w:sz w:val="16"/>
        </w:rPr>
      </w:pPr>
      <w:r>
        <w:rPr>
          <w:color w:val="231F20"/>
          <w:w w:val="105"/>
          <w:sz w:val="16"/>
        </w:rPr>
        <w:t xml:space="preserve">Goldman, E. and Huang, P. (2012), </w:t>
      </w:r>
      <w:r>
        <w:rPr>
          <w:i/>
          <w:color w:val="231F20"/>
          <w:w w:val="105"/>
          <w:sz w:val="16"/>
        </w:rPr>
        <w:t>Contractual versus Actual Severance Pay Following CEO Departure</w:t>
      </w:r>
      <w:r>
        <w:rPr>
          <w:color w:val="231F20"/>
          <w:w w:val="105"/>
          <w:sz w:val="16"/>
        </w:rPr>
        <w:t>, Working Paper, Indiana University.</w:t>
      </w:r>
    </w:p>
    <w:p w14:paraId="718445D7" w14:textId="77777777" w:rsidR="004A5C99" w:rsidRDefault="0027463A">
      <w:pPr>
        <w:spacing w:before="72" w:line="235" w:lineRule="auto"/>
        <w:ind w:left="626" w:hanging="460"/>
        <w:rPr>
          <w:sz w:val="16"/>
        </w:rPr>
      </w:pPr>
      <w:r>
        <w:rPr>
          <w:color w:val="231F20"/>
          <w:w w:val="105"/>
          <w:sz w:val="16"/>
        </w:rPr>
        <w:t>Granovetter,</w:t>
      </w:r>
      <w:r>
        <w:rPr>
          <w:color w:val="231F20"/>
          <w:spacing w:val="24"/>
          <w:w w:val="105"/>
          <w:sz w:val="16"/>
        </w:rPr>
        <w:t xml:space="preserve"> </w:t>
      </w:r>
      <w:r>
        <w:rPr>
          <w:color w:val="231F20"/>
          <w:w w:val="105"/>
          <w:sz w:val="16"/>
        </w:rPr>
        <w:t>M.</w:t>
      </w:r>
      <w:r>
        <w:rPr>
          <w:color w:val="231F20"/>
          <w:spacing w:val="25"/>
          <w:w w:val="105"/>
          <w:sz w:val="16"/>
        </w:rPr>
        <w:t xml:space="preserve"> </w:t>
      </w:r>
      <w:r>
        <w:rPr>
          <w:color w:val="231F20"/>
          <w:w w:val="105"/>
          <w:sz w:val="16"/>
        </w:rPr>
        <w:t>(1985),</w:t>
      </w:r>
      <w:r>
        <w:rPr>
          <w:color w:val="231F20"/>
          <w:spacing w:val="23"/>
          <w:w w:val="105"/>
          <w:sz w:val="16"/>
        </w:rPr>
        <w:t xml:space="preserve"> </w:t>
      </w:r>
      <w:r>
        <w:rPr>
          <w:color w:val="231F20"/>
          <w:w w:val="105"/>
          <w:sz w:val="16"/>
        </w:rPr>
        <w:t>‘Economic</w:t>
      </w:r>
      <w:r>
        <w:rPr>
          <w:color w:val="231F20"/>
          <w:spacing w:val="25"/>
          <w:w w:val="105"/>
          <w:sz w:val="16"/>
        </w:rPr>
        <w:t xml:space="preserve"> </w:t>
      </w:r>
      <w:r>
        <w:rPr>
          <w:color w:val="231F20"/>
          <w:w w:val="105"/>
          <w:sz w:val="16"/>
        </w:rPr>
        <w:t>Action</w:t>
      </w:r>
      <w:r>
        <w:rPr>
          <w:color w:val="231F20"/>
          <w:spacing w:val="24"/>
          <w:w w:val="105"/>
          <w:sz w:val="16"/>
        </w:rPr>
        <w:t xml:space="preserve"> </w:t>
      </w:r>
      <w:r>
        <w:rPr>
          <w:color w:val="231F20"/>
          <w:w w:val="105"/>
          <w:sz w:val="16"/>
        </w:rPr>
        <w:t>and</w:t>
      </w:r>
      <w:r>
        <w:rPr>
          <w:color w:val="231F20"/>
          <w:spacing w:val="24"/>
          <w:w w:val="105"/>
          <w:sz w:val="16"/>
        </w:rPr>
        <w:t xml:space="preserve"> </w:t>
      </w:r>
      <w:r>
        <w:rPr>
          <w:color w:val="231F20"/>
          <w:w w:val="105"/>
          <w:sz w:val="16"/>
        </w:rPr>
        <w:t>Social</w:t>
      </w:r>
      <w:r>
        <w:rPr>
          <w:color w:val="231F20"/>
          <w:spacing w:val="24"/>
          <w:w w:val="105"/>
          <w:sz w:val="16"/>
        </w:rPr>
        <w:t xml:space="preserve"> </w:t>
      </w:r>
      <w:r>
        <w:rPr>
          <w:color w:val="231F20"/>
          <w:w w:val="105"/>
          <w:sz w:val="16"/>
        </w:rPr>
        <w:t>Structure:</w:t>
      </w:r>
      <w:r>
        <w:rPr>
          <w:color w:val="231F20"/>
          <w:spacing w:val="23"/>
          <w:w w:val="105"/>
          <w:sz w:val="16"/>
        </w:rPr>
        <w:t xml:space="preserve"> </w:t>
      </w:r>
      <w:r>
        <w:rPr>
          <w:color w:val="231F20"/>
          <w:w w:val="105"/>
          <w:sz w:val="16"/>
        </w:rPr>
        <w:t>The</w:t>
      </w:r>
      <w:r>
        <w:rPr>
          <w:color w:val="231F20"/>
          <w:spacing w:val="24"/>
          <w:w w:val="105"/>
          <w:sz w:val="16"/>
        </w:rPr>
        <w:t xml:space="preserve"> </w:t>
      </w:r>
      <w:r>
        <w:rPr>
          <w:color w:val="231F20"/>
          <w:w w:val="105"/>
          <w:sz w:val="16"/>
        </w:rPr>
        <w:t>Problem</w:t>
      </w:r>
      <w:r>
        <w:rPr>
          <w:color w:val="231F20"/>
          <w:spacing w:val="23"/>
          <w:w w:val="105"/>
          <w:sz w:val="16"/>
        </w:rPr>
        <w:t xml:space="preserve"> </w:t>
      </w:r>
      <w:r>
        <w:rPr>
          <w:color w:val="231F20"/>
          <w:w w:val="105"/>
          <w:sz w:val="16"/>
        </w:rPr>
        <w:t>of</w:t>
      </w:r>
      <w:r>
        <w:rPr>
          <w:color w:val="231F20"/>
          <w:spacing w:val="25"/>
          <w:w w:val="105"/>
          <w:sz w:val="16"/>
        </w:rPr>
        <w:t xml:space="preserve"> </w:t>
      </w:r>
      <w:r>
        <w:rPr>
          <w:color w:val="231F20"/>
          <w:w w:val="105"/>
          <w:sz w:val="16"/>
        </w:rPr>
        <w:t>Embeddedness’,</w:t>
      </w:r>
      <w:r>
        <w:rPr>
          <w:color w:val="231F20"/>
          <w:spacing w:val="24"/>
          <w:w w:val="105"/>
          <w:sz w:val="16"/>
        </w:rPr>
        <w:t xml:space="preserve"> </w:t>
      </w:r>
      <w:r>
        <w:rPr>
          <w:i/>
          <w:color w:val="231F20"/>
          <w:w w:val="105"/>
          <w:sz w:val="16"/>
        </w:rPr>
        <w:t>The American Journal of Sociology</w:t>
      </w:r>
      <w:r>
        <w:rPr>
          <w:color w:val="231F20"/>
          <w:w w:val="105"/>
          <w:sz w:val="16"/>
        </w:rPr>
        <w:t>, Vol. 91, No. 3, pp. 481–510.</w:t>
      </w:r>
    </w:p>
    <w:p w14:paraId="7A7843C3" w14:textId="77777777" w:rsidR="004A5C99" w:rsidRDefault="0027463A">
      <w:pPr>
        <w:spacing w:before="69" w:line="235" w:lineRule="auto"/>
        <w:ind w:left="626" w:hanging="460"/>
        <w:rPr>
          <w:sz w:val="16"/>
        </w:rPr>
      </w:pPr>
      <w:r>
        <w:rPr>
          <w:color w:val="231F20"/>
          <w:w w:val="105"/>
          <w:sz w:val="16"/>
        </w:rPr>
        <w:t>Grosse,</w:t>
      </w:r>
      <w:r>
        <w:rPr>
          <w:color w:val="231F20"/>
          <w:spacing w:val="-1"/>
          <w:w w:val="105"/>
          <w:sz w:val="16"/>
        </w:rPr>
        <w:t xml:space="preserve"> </w:t>
      </w:r>
      <w:r>
        <w:rPr>
          <w:color w:val="231F20"/>
          <w:w w:val="105"/>
          <w:sz w:val="16"/>
        </w:rPr>
        <w:t>M.,</w:t>
      </w:r>
      <w:r>
        <w:rPr>
          <w:color w:val="231F20"/>
          <w:spacing w:val="-1"/>
          <w:w w:val="105"/>
          <w:sz w:val="16"/>
        </w:rPr>
        <w:t xml:space="preserve"> </w:t>
      </w:r>
      <w:r>
        <w:rPr>
          <w:color w:val="231F20"/>
          <w:w w:val="105"/>
          <w:sz w:val="16"/>
        </w:rPr>
        <w:t>S. Kean,</w:t>
      </w:r>
      <w:r>
        <w:rPr>
          <w:color w:val="231F20"/>
          <w:spacing w:val="-1"/>
          <w:w w:val="105"/>
          <w:sz w:val="16"/>
        </w:rPr>
        <w:t xml:space="preserve"> </w:t>
      </w:r>
      <w:r>
        <w:rPr>
          <w:color w:val="231F20"/>
          <w:w w:val="105"/>
          <w:sz w:val="16"/>
        </w:rPr>
        <w:t>and T. Scott</w:t>
      </w:r>
      <w:r>
        <w:rPr>
          <w:color w:val="231F20"/>
          <w:spacing w:val="-1"/>
          <w:w w:val="105"/>
          <w:sz w:val="16"/>
        </w:rPr>
        <w:t xml:space="preserve"> </w:t>
      </w:r>
      <w:r>
        <w:rPr>
          <w:color w:val="231F20"/>
          <w:w w:val="105"/>
          <w:sz w:val="16"/>
        </w:rPr>
        <w:t>(2013),</w:t>
      </w:r>
      <w:r>
        <w:rPr>
          <w:color w:val="231F20"/>
          <w:spacing w:val="-1"/>
          <w:w w:val="105"/>
          <w:sz w:val="16"/>
        </w:rPr>
        <w:t xml:space="preserve"> </w:t>
      </w:r>
      <w:r>
        <w:rPr>
          <w:color w:val="231F20"/>
          <w:w w:val="105"/>
          <w:sz w:val="16"/>
        </w:rPr>
        <w:t>‘Shareholder Say on Pay</w:t>
      </w:r>
      <w:r>
        <w:rPr>
          <w:color w:val="231F20"/>
          <w:spacing w:val="-1"/>
          <w:w w:val="105"/>
          <w:sz w:val="16"/>
        </w:rPr>
        <w:t xml:space="preserve"> </w:t>
      </w:r>
      <w:r>
        <w:rPr>
          <w:color w:val="231F20"/>
          <w:w w:val="105"/>
          <w:sz w:val="16"/>
        </w:rPr>
        <w:t>and</w:t>
      </w:r>
      <w:r>
        <w:rPr>
          <w:color w:val="231F20"/>
          <w:spacing w:val="-1"/>
          <w:w w:val="105"/>
          <w:sz w:val="16"/>
        </w:rPr>
        <w:t xml:space="preserve"> </w:t>
      </w:r>
      <w:r>
        <w:rPr>
          <w:color w:val="231F20"/>
          <w:w w:val="105"/>
          <w:sz w:val="16"/>
        </w:rPr>
        <w:t>CEO Compensation:</w:t>
      </w:r>
      <w:r>
        <w:rPr>
          <w:color w:val="231F20"/>
          <w:spacing w:val="-1"/>
          <w:w w:val="105"/>
          <w:sz w:val="16"/>
        </w:rPr>
        <w:t xml:space="preserve"> </w:t>
      </w:r>
      <w:r>
        <w:rPr>
          <w:color w:val="231F20"/>
          <w:w w:val="105"/>
          <w:sz w:val="16"/>
        </w:rPr>
        <w:t>Three</w:t>
      </w:r>
      <w:r>
        <w:rPr>
          <w:color w:val="231F20"/>
          <w:spacing w:val="-1"/>
          <w:w w:val="105"/>
          <w:sz w:val="16"/>
        </w:rPr>
        <w:t xml:space="preserve"> </w:t>
      </w:r>
      <w:r>
        <w:rPr>
          <w:color w:val="231F20"/>
          <w:w w:val="105"/>
          <w:sz w:val="16"/>
        </w:rPr>
        <w:t xml:space="preserve">Strikes and the Board Is Out’, Accounting and Finance, doi: </w:t>
      </w:r>
      <w:hyperlink r:id="rId174">
        <w:r>
          <w:rPr>
            <w:color w:val="231F20"/>
            <w:w w:val="105"/>
            <w:sz w:val="16"/>
          </w:rPr>
          <w:t>10.1111/acfi.12176.</w:t>
        </w:r>
      </w:hyperlink>
    </w:p>
    <w:p w14:paraId="72CC7703" w14:textId="77777777" w:rsidR="004A5C99" w:rsidRDefault="0027463A">
      <w:pPr>
        <w:spacing w:before="69" w:line="235" w:lineRule="auto"/>
        <w:ind w:left="626" w:hanging="460"/>
        <w:rPr>
          <w:sz w:val="16"/>
        </w:rPr>
      </w:pPr>
      <w:r>
        <w:rPr>
          <w:color w:val="231F20"/>
          <w:w w:val="105"/>
          <w:sz w:val="16"/>
        </w:rPr>
        <w:t>Grossman,</w:t>
      </w:r>
      <w:r>
        <w:rPr>
          <w:color w:val="231F20"/>
          <w:spacing w:val="22"/>
          <w:w w:val="105"/>
          <w:sz w:val="16"/>
        </w:rPr>
        <w:t xml:space="preserve"> </w:t>
      </w:r>
      <w:r>
        <w:rPr>
          <w:color w:val="231F20"/>
          <w:w w:val="105"/>
          <w:sz w:val="16"/>
        </w:rPr>
        <w:t>S.</w:t>
      </w:r>
      <w:r>
        <w:rPr>
          <w:color w:val="231F20"/>
          <w:spacing w:val="22"/>
          <w:w w:val="105"/>
          <w:sz w:val="16"/>
        </w:rPr>
        <w:t xml:space="preserve"> </w:t>
      </w:r>
      <w:proofErr w:type="gramStart"/>
      <w:r>
        <w:rPr>
          <w:color w:val="231F20"/>
          <w:w w:val="105"/>
          <w:sz w:val="16"/>
        </w:rPr>
        <w:t>J.</w:t>
      </w:r>
      <w:proofErr w:type="gramEnd"/>
      <w:r>
        <w:rPr>
          <w:color w:val="231F20"/>
          <w:spacing w:val="21"/>
          <w:w w:val="105"/>
          <w:sz w:val="16"/>
        </w:rPr>
        <w:t xml:space="preserve"> </w:t>
      </w:r>
      <w:r>
        <w:rPr>
          <w:color w:val="231F20"/>
          <w:w w:val="105"/>
          <w:sz w:val="16"/>
        </w:rPr>
        <w:t>and</w:t>
      </w:r>
      <w:r>
        <w:rPr>
          <w:color w:val="231F20"/>
          <w:spacing w:val="21"/>
          <w:w w:val="105"/>
          <w:sz w:val="16"/>
        </w:rPr>
        <w:t xml:space="preserve"> </w:t>
      </w:r>
      <w:r>
        <w:rPr>
          <w:color w:val="231F20"/>
          <w:w w:val="105"/>
          <w:sz w:val="16"/>
        </w:rPr>
        <w:t>O.</w:t>
      </w:r>
      <w:r>
        <w:rPr>
          <w:color w:val="231F20"/>
          <w:spacing w:val="22"/>
          <w:w w:val="105"/>
          <w:sz w:val="16"/>
        </w:rPr>
        <w:t xml:space="preserve"> </w:t>
      </w:r>
      <w:r>
        <w:rPr>
          <w:color w:val="231F20"/>
          <w:w w:val="105"/>
          <w:sz w:val="16"/>
        </w:rPr>
        <w:t>D.</w:t>
      </w:r>
      <w:r>
        <w:rPr>
          <w:color w:val="231F20"/>
          <w:spacing w:val="21"/>
          <w:w w:val="105"/>
          <w:sz w:val="16"/>
        </w:rPr>
        <w:t xml:space="preserve"> </w:t>
      </w:r>
      <w:r>
        <w:rPr>
          <w:color w:val="231F20"/>
          <w:w w:val="105"/>
          <w:sz w:val="16"/>
        </w:rPr>
        <w:t>Hart</w:t>
      </w:r>
      <w:r>
        <w:rPr>
          <w:color w:val="231F20"/>
          <w:spacing w:val="22"/>
          <w:w w:val="105"/>
          <w:sz w:val="16"/>
        </w:rPr>
        <w:t xml:space="preserve"> </w:t>
      </w:r>
      <w:r>
        <w:rPr>
          <w:color w:val="231F20"/>
          <w:w w:val="105"/>
          <w:sz w:val="16"/>
        </w:rPr>
        <w:t>(1983),</w:t>
      </w:r>
      <w:r>
        <w:rPr>
          <w:color w:val="231F20"/>
          <w:spacing w:val="20"/>
          <w:w w:val="105"/>
          <w:sz w:val="16"/>
        </w:rPr>
        <w:t xml:space="preserve"> </w:t>
      </w:r>
      <w:r>
        <w:rPr>
          <w:color w:val="231F20"/>
          <w:w w:val="105"/>
          <w:sz w:val="16"/>
        </w:rPr>
        <w:t>‘An</w:t>
      </w:r>
      <w:r>
        <w:rPr>
          <w:color w:val="231F20"/>
          <w:spacing w:val="22"/>
          <w:w w:val="105"/>
          <w:sz w:val="16"/>
        </w:rPr>
        <w:t xml:space="preserve"> </w:t>
      </w:r>
      <w:r>
        <w:rPr>
          <w:color w:val="231F20"/>
          <w:w w:val="105"/>
          <w:sz w:val="16"/>
        </w:rPr>
        <w:t>Analysis</w:t>
      </w:r>
      <w:r>
        <w:rPr>
          <w:color w:val="231F20"/>
          <w:spacing w:val="21"/>
          <w:w w:val="105"/>
          <w:sz w:val="16"/>
        </w:rPr>
        <w:t xml:space="preserve"> </w:t>
      </w:r>
      <w:r>
        <w:rPr>
          <w:color w:val="231F20"/>
          <w:w w:val="105"/>
          <w:sz w:val="16"/>
        </w:rPr>
        <w:t>of</w:t>
      </w:r>
      <w:r>
        <w:rPr>
          <w:color w:val="231F20"/>
          <w:spacing w:val="22"/>
          <w:w w:val="105"/>
          <w:sz w:val="16"/>
        </w:rPr>
        <w:t xml:space="preserve"> </w:t>
      </w:r>
      <w:r>
        <w:rPr>
          <w:color w:val="231F20"/>
          <w:w w:val="105"/>
          <w:sz w:val="16"/>
        </w:rPr>
        <w:t>the</w:t>
      </w:r>
      <w:r>
        <w:rPr>
          <w:color w:val="231F20"/>
          <w:spacing w:val="21"/>
          <w:w w:val="105"/>
          <w:sz w:val="16"/>
        </w:rPr>
        <w:t xml:space="preserve"> </w:t>
      </w:r>
      <w:r>
        <w:rPr>
          <w:color w:val="231F20"/>
          <w:w w:val="105"/>
          <w:sz w:val="16"/>
        </w:rPr>
        <w:t>Principal–Agent</w:t>
      </w:r>
      <w:r>
        <w:rPr>
          <w:color w:val="231F20"/>
          <w:spacing w:val="20"/>
          <w:w w:val="105"/>
          <w:sz w:val="16"/>
        </w:rPr>
        <w:t xml:space="preserve"> </w:t>
      </w:r>
      <w:r>
        <w:rPr>
          <w:color w:val="231F20"/>
          <w:w w:val="105"/>
          <w:sz w:val="16"/>
        </w:rPr>
        <w:t>Problem’,</w:t>
      </w:r>
      <w:r>
        <w:rPr>
          <w:color w:val="231F20"/>
          <w:spacing w:val="22"/>
          <w:w w:val="105"/>
          <w:sz w:val="16"/>
        </w:rPr>
        <w:t xml:space="preserve"> </w:t>
      </w:r>
      <w:r>
        <w:rPr>
          <w:i/>
          <w:color w:val="231F20"/>
          <w:w w:val="105"/>
          <w:sz w:val="16"/>
        </w:rPr>
        <w:t>Econometrica</w:t>
      </w:r>
      <w:r>
        <w:rPr>
          <w:color w:val="231F20"/>
          <w:w w:val="105"/>
          <w:sz w:val="16"/>
        </w:rPr>
        <w:t>, Vol. 51, No. 1, pp. 7–45.</w:t>
      </w:r>
    </w:p>
    <w:p w14:paraId="28FEB2F0" w14:textId="77777777" w:rsidR="004A5C99" w:rsidRDefault="0027463A">
      <w:pPr>
        <w:spacing w:before="69" w:line="235" w:lineRule="auto"/>
        <w:ind w:left="626" w:right="118" w:hanging="460"/>
        <w:rPr>
          <w:sz w:val="16"/>
        </w:rPr>
      </w:pPr>
      <w:r>
        <w:rPr>
          <w:color w:val="231F20"/>
          <w:w w:val="105"/>
          <w:sz w:val="16"/>
        </w:rPr>
        <w:t xml:space="preserve">Gul, F. A., B. Srinidhi, and A. C. Ng (2011), ‘Does Board Gender Diversity Improve the Informativeness of Stock Prices?’, </w:t>
      </w:r>
      <w:r>
        <w:rPr>
          <w:i/>
          <w:color w:val="231F20"/>
          <w:w w:val="105"/>
          <w:sz w:val="16"/>
        </w:rPr>
        <w:t>Journal of Accounting &amp; Economics</w:t>
      </w:r>
      <w:r>
        <w:rPr>
          <w:color w:val="231F20"/>
          <w:w w:val="105"/>
          <w:sz w:val="16"/>
        </w:rPr>
        <w:t>, Vol. 51, No. 3, pp. 314–38.</w:t>
      </w:r>
    </w:p>
    <w:p w14:paraId="4E237CF9" w14:textId="77777777" w:rsidR="004A5C99" w:rsidRDefault="0027463A">
      <w:pPr>
        <w:spacing w:before="72" w:line="232" w:lineRule="auto"/>
        <w:ind w:left="626" w:hanging="460"/>
        <w:rPr>
          <w:sz w:val="16"/>
        </w:rPr>
      </w:pPr>
      <w:r>
        <w:rPr>
          <w:color w:val="231F20"/>
          <w:w w:val="105"/>
          <w:sz w:val="16"/>
        </w:rPr>
        <w:t>Hagendorff, J. and F. Vallascas (2011), ‘CEO Pay Incentives and Risk-raking: Evidence from Bank Ac-</w:t>
      </w:r>
      <w:r>
        <w:rPr>
          <w:color w:val="231F20"/>
          <w:spacing w:val="40"/>
          <w:w w:val="105"/>
          <w:sz w:val="16"/>
        </w:rPr>
        <w:t xml:space="preserve"> </w:t>
      </w:r>
      <w:r>
        <w:rPr>
          <w:color w:val="231F20"/>
          <w:w w:val="105"/>
          <w:sz w:val="16"/>
        </w:rPr>
        <w:t xml:space="preserve">quisitions’, </w:t>
      </w:r>
      <w:r>
        <w:rPr>
          <w:i/>
          <w:color w:val="231F20"/>
          <w:w w:val="105"/>
          <w:sz w:val="16"/>
        </w:rPr>
        <w:t xml:space="preserve">Journal of Corporate Finance, </w:t>
      </w:r>
      <w:r>
        <w:rPr>
          <w:color w:val="231F20"/>
          <w:w w:val="105"/>
          <w:sz w:val="16"/>
        </w:rPr>
        <w:t>Vol. 17, No. 4, pp. 1078–95.</w:t>
      </w:r>
    </w:p>
    <w:p w14:paraId="427E49DA" w14:textId="77777777" w:rsidR="004A5C99" w:rsidRDefault="0027463A">
      <w:pPr>
        <w:spacing w:before="71" w:line="235" w:lineRule="auto"/>
        <w:ind w:left="626" w:hanging="460"/>
        <w:rPr>
          <w:sz w:val="16"/>
        </w:rPr>
      </w:pPr>
      <w:r>
        <w:rPr>
          <w:color w:val="231F20"/>
          <w:w w:val="105"/>
          <w:sz w:val="16"/>
        </w:rPr>
        <w:t xml:space="preserve">Hall, B. </w:t>
      </w:r>
      <w:proofErr w:type="gramStart"/>
      <w:r>
        <w:rPr>
          <w:color w:val="231F20"/>
          <w:w w:val="105"/>
          <w:sz w:val="16"/>
        </w:rPr>
        <w:t>J.</w:t>
      </w:r>
      <w:proofErr w:type="gramEnd"/>
      <w:r>
        <w:rPr>
          <w:color w:val="231F20"/>
          <w:w w:val="105"/>
          <w:sz w:val="16"/>
        </w:rPr>
        <w:t xml:space="preserve"> and K. J. Murphy (2002), ‘Stock Options for Undiversified Executives’, </w:t>
      </w:r>
      <w:r>
        <w:rPr>
          <w:i/>
          <w:color w:val="231F20"/>
          <w:w w:val="105"/>
          <w:sz w:val="16"/>
        </w:rPr>
        <w:t>Journal of Accounting and Economics</w:t>
      </w:r>
      <w:r>
        <w:rPr>
          <w:color w:val="231F20"/>
          <w:w w:val="105"/>
          <w:sz w:val="16"/>
        </w:rPr>
        <w:t>, Vol. 33, No. 1, pp. 3–42.</w:t>
      </w:r>
    </w:p>
    <w:p w14:paraId="01E41188" w14:textId="77777777" w:rsidR="004A5C99" w:rsidRDefault="0027463A">
      <w:pPr>
        <w:spacing w:before="66" w:line="182" w:lineRule="exact"/>
        <w:ind w:left="167"/>
        <w:rPr>
          <w:sz w:val="16"/>
        </w:rPr>
      </w:pPr>
      <w:r>
        <w:rPr>
          <w:color w:val="231F20"/>
          <w:w w:val="105"/>
          <w:sz w:val="16"/>
        </w:rPr>
        <w:t>Hallock,</w:t>
      </w:r>
      <w:r>
        <w:rPr>
          <w:color w:val="231F20"/>
          <w:spacing w:val="34"/>
          <w:w w:val="105"/>
          <w:sz w:val="16"/>
        </w:rPr>
        <w:t xml:space="preserve"> </w:t>
      </w:r>
      <w:r>
        <w:rPr>
          <w:color w:val="231F20"/>
          <w:w w:val="105"/>
          <w:sz w:val="16"/>
        </w:rPr>
        <w:t>K.</w:t>
      </w:r>
      <w:r>
        <w:rPr>
          <w:color w:val="231F20"/>
          <w:spacing w:val="34"/>
          <w:w w:val="105"/>
          <w:sz w:val="16"/>
        </w:rPr>
        <w:t xml:space="preserve"> </w:t>
      </w:r>
      <w:r>
        <w:rPr>
          <w:color w:val="231F20"/>
          <w:w w:val="105"/>
          <w:sz w:val="16"/>
        </w:rPr>
        <w:t>F.</w:t>
      </w:r>
      <w:r>
        <w:rPr>
          <w:color w:val="231F20"/>
          <w:spacing w:val="34"/>
          <w:w w:val="105"/>
          <w:sz w:val="16"/>
        </w:rPr>
        <w:t xml:space="preserve"> </w:t>
      </w:r>
      <w:r>
        <w:rPr>
          <w:color w:val="231F20"/>
          <w:w w:val="105"/>
          <w:sz w:val="16"/>
        </w:rPr>
        <w:t>(1997),</w:t>
      </w:r>
      <w:r>
        <w:rPr>
          <w:color w:val="231F20"/>
          <w:spacing w:val="34"/>
          <w:w w:val="105"/>
          <w:sz w:val="16"/>
        </w:rPr>
        <w:t xml:space="preserve"> </w:t>
      </w:r>
      <w:r>
        <w:rPr>
          <w:color w:val="231F20"/>
          <w:w w:val="105"/>
          <w:sz w:val="16"/>
        </w:rPr>
        <w:t>‘Reciprocally</w:t>
      </w:r>
      <w:r>
        <w:rPr>
          <w:color w:val="231F20"/>
          <w:spacing w:val="33"/>
          <w:w w:val="105"/>
          <w:sz w:val="16"/>
        </w:rPr>
        <w:t xml:space="preserve"> </w:t>
      </w:r>
      <w:r>
        <w:rPr>
          <w:color w:val="231F20"/>
          <w:w w:val="105"/>
          <w:sz w:val="16"/>
        </w:rPr>
        <w:t>Interlocking</w:t>
      </w:r>
      <w:r>
        <w:rPr>
          <w:color w:val="231F20"/>
          <w:spacing w:val="33"/>
          <w:w w:val="105"/>
          <w:sz w:val="16"/>
        </w:rPr>
        <w:t xml:space="preserve"> </w:t>
      </w:r>
      <w:r>
        <w:rPr>
          <w:color w:val="231F20"/>
          <w:w w:val="105"/>
          <w:sz w:val="16"/>
        </w:rPr>
        <w:t>Boards</w:t>
      </w:r>
      <w:r>
        <w:rPr>
          <w:color w:val="231F20"/>
          <w:spacing w:val="32"/>
          <w:w w:val="105"/>
          <w:sz w:val="16"/>
        </w:rPr>
        <w:t xml:space="preserve"> </w:t>
      </w:r>
      <w:r>
        <w:rPr>
          <w:color w:val="231F20"/>
          <w:w w:val="105"/>
          <w:sz w:val="16"/>
        </w:rPr>
        <w:t>of</w:t>
      </w:r>
      <w:r>
        <w:rPr>
          <w:color w:val="231F20"/>
          <w:spacing w:val="35"/>
          <w:w w:val="105"/>
          <w:sz w:val="16"/>
        </w:rPr>
        <w:t xml:space="preserve"> </w:t>
      </w:r>
      <w:r>
        <w:rPr>
          <w:color w:val="231F20"/>
          <w:w w:val="105"/>
          <w:sz w:val="16"/>
        </w:rPr>
        <w:t>Directors</w:t>
      </w:r>
      <w:r>
        <w:rPr>
          <w:color w:val="231F20"/>
          <w:spacing w:val="33"/>
          <w:w w:val="105"/>
          <w:sz w:val="16"/>
        </w:rPr>
        <w:t xml:space="preserve"> </w:t>
      </w:r>
      <w:r>
        <w:rPr>
          <w:color w:val="231F20"/>
          <w:w w:val="105"/>
          <w:sz w:val="16"/>
        </w:rPr>
        <w:t>and</w:t>
      </w:r>
      <w:r>
        <w:rPr>
          <w:color w:val="231F20"/>
          <w:spacing w:val="33"/>
          <w:w w:val="105"/>
          <w:sz w:val="16"/>
        </w:rPr>
        <w:t xml:space="preserve"> </w:t>
      </w:r>
      <w:r>
        <w:rPr>
          <w:color w:val="231F20"/>
          <w:w w:val="105"/>
          <w:sz w:val="16"/>
        </w:rPr>
        <w:t>Executive</w:t>
      </w:r>
      <w:r>
        <w:rPr>
          <w:color w:val="231F20"/>
          <w:spacing w:val="32"/>
          <w:w w:val="105"/>
          <w:sz w:val="16"/>
        </w:rPr>
        <w:t xml:space="preserve"> </w:t>
      </w:r>
      <w:r>
        <w:rPr>
          <w:color w:val="231F20"/>
          <w:spacing w:val="-2"/>
          <w:w w:val="105"/>
          <w:sz w:val="16"/>
        </w:rPr>
        <w:t>Compensation’,</w:t>
      </w:r>
    </w:p>
    <w:p w14:paraId="25814003" w14:textId="77777777" w:rsidR="004A5C99" w:rsidRDefault="0027463A">
      <w:pPr>
        <w:spacing w:line="182" w:lineRule="exact"/>
        <w:ind w:left="626"/>
        <w:rPr>
          <w:sz w:val="16"/>
        </w:rPr>
      </w:pPr>
      <w:r>
        <w:rPr>
          <w:i/>
          <w:color w:val="231F20"/>
          <w:w w:val="105"/>
          <w:sz w:val="16"/>
        </w:rPr>
        <w:t>Journal of Financial and Quantitative</w:t>
      </w:r>
      <w:r>
        <w:rPr>
          <w:i/>
          <w:color w:val="231F20"/>
          <w:spacing w:val="1"/>
          <w:w w:val="105"/>
          <w:sz w:val="16"/>
        </w:rPr>
        <w:t xml:space="preserve"> </w:t>
      </w:r>
      <w:r>
        <w:rPr>
          <w:i/>
          <w:color w:val="231F20"/>
          <w:w w:val="105"/>
          <w:sz w:val="16"/>
        </w:rPr>
        <w:t>Analysis</w:t>
      </w:r>
      <w:r>
        <w:rPr>
          <w:color w:val="231F20"/>
          <w:w w:val="105"/>
          <w:sz w:val="16"/>
        </w:rPr>
        <w:t>,</w:t>
      </w:r>
      <w:r>
        <w:rPr>
          <w:color w:val="231F20"/>
          <w:spacing w:val="2"/>
          <w:w w:val="105"/>
          <w:sz w:val="16"/>
        </w:rPr>
        <w:t xml:space="preserve"> </w:t>
      </w:r>
      <w:r>
        <w:rPr>
          <w:color w:val="231F20"/>
          <w:w w:val="105"/>
          <w:sz w:val="16"/>
        </w:rPr>
        <w:t>Vol.</w:t>
      </w:r>
      <w:r>
        <w:rPr>
          <w:color w:val="231F20"/>
          <w:spacing w:val="1"/>
          <w:w w:val="105"/>
          <w:sz w:val="16"/>
        </w:rPr>
        <w:t xml:space="preserve"> </w:t>
      </w:r>
      <w:r>
        <w:rPr>
          <w:color w:val="231F20"/>
          <w:w w:val="105"/>
          <w:sz w:val="16"/>
        </w:rPr>
        <w:t>32, No. 3, pp.</w:t>
      </w:r>
      <w:r>
        <w:rPr>
          <w:color w:val="231F20"/>
          <w:spacing w:val="1"/>
          <w:w w:val="105"/>
          <w:sz w:val="16"/>
        </w:rPr>
        <w:t xml:space="preserve"> </w:t>
      </w:r>
      <w:r>
        <w:rPr>
          <w:color w:val="231F20"/>
          <w:spacing w:val="-2"/>
          <w:w w:val="105"/>
          <w:sz w:val="16"/>
        </w:rPr>
        <w:t>331–44.</w:t>
      </w:r>
    </w:p>
    <w:p w14:paraId="6A817002" w14:textId="77777777" w:rsidR="004A5C99" w:rsidRDefault="0027463A">
      <w:pPr>
        <w:spacing w:before="69" w:line="235" w:lineRule="auto"/>
        <w:ind w:left="626" w:right="58" w:hanging="460"/>
        <w:jc w:val="both"/>
        <w:rPr>
          <w:sz w:val="16"/>
        </w:rPr>
      </w:pPr>
      <w:r>
        <w:rPr>
          <w:color w:val="231F20"/>
          <w:w w:val="105"/>
          <w:sz w:val="16"/>
        </w:rPr>
        <w:t xml:space="preserve">Harris, J. D. (2009), ‘What’s Wrong with Executive Compensation?’, </w:t>
      </w:r>
      <w:r>
        <w:rPr>
          <w:i/>
          <w:color w:val="231F20"/>
          <w:w w:val="105"/>
          <w:sz w:val="16"/>
        </w:rPr>
        <w:t>Journal of Business Ethics</w:t>
      </w:r>
      <w:r>
        <w:rPr>
          <w:color w:val="231F20"/>
          <w:w w:val="105"/>
          <w:sz w:val="16"/>
        </w:rPr>
        <w:t>, Vol. 85, No. 1 (Supplement), pp. 147–56.</w:t>
      </w:r>
    </w:p>
    <w:p w14:paraId="02B2E10F" w14:textId="77777777" w:rsidR="004A5C99" w:rsidRDefault="0027463A">
      <w:pPr>
        <w:spacing w:before="71" w:line="232" w:lineRule="auto"/>
        <w:ind w:left="626" w:right="59" w:hanging="460"/>
        <w:jc w:val="both"/>
        <w:rPr>
          <w:sz w:val="16"/>
        </w:rPr>
      </w:pPr>
      <w:r>
        <w:rPr>
          <w:color w:val="231F20"/>
          <w:w w:val="105"/>
          <w:sz w:val="16"/>
        </w:rPr>
        <w:t>Harris,</w:t>
      </w:r>
      <w:r>
        <w:rPr>
          <w:color w:val="231F20"/>
          <w:spacing w:val="-5"/>
          <w:w w:val="105"/>
          <w:sz w:val="16"/>
        </w:rPr>
        <w:t xml:space="preserve"> </w:t>
      </w:r>
      <w:proofErr w:type="gramStart"/>
      <w:r>
        <w:rPr>
          <w:color w:val="231F20"/>
          <w:w w:val="105"/>
          <w:sz w:val="16"/>
        </w:rPr>
        <w:t>J.</w:t>
      </w:r>
      <w:proofErr w:type="gramEnd"/>
      <w:r>
        <w:rPr>
          <w:color w:val="231F20"/>
          <w:spacing w:val="-7"/>
          <w:w w:val="105"/>
          <w:sz w:val="16"/>
        </w:rPr>
        <w:t xml:space="preserve"> </w:t>
      </w:r>
      <w:r>
        <w:rPr>
          <w:color w:val="231F20"/>
          <w:w w:val="105"/>
          <w:sz w:val="16"/>
        </w:rPr>
        <w:t>and</w:t>
      </w:r>
      <w:r>
        <w:rPr>
          <w:color w:val="231F20"/>
          <w:spacing w:val="-5"/>
          <w:w w:val="105"/>
          <w:sz w:val="16"/>
        </w:rPr>
        <w:t xml:space="preserve"> </w:t>
      </w:r>
      <w:r>
        <w:rPr>
          <w:color w:val="231F20"/>
          <w:w w:val="105"/>
          <w:sz w:val="16"/>
        </w:rPr>
        <w:t>P.</w:t>
      </w:r>
      <w:r>
        <w:rPr>
          <w:color w:val="231F20"/>
          <w:spacing w:val="-5"/>
          <w:w w:val="105"/>
          <w:sz w:val="16"/>
        </w:rPr>
        <w:t xml:space="preserve"> </w:t>
      </w:r>
      <w:r>
        <w:rPr>
          <w:color w:val="231F20"/>
          <w:w w:val="105"/>
          <w:sz w:val="16"/>
        </w:rPr>
        <w:t>Bromiley</w:t>
      </w:r>
      <w:r>
        <w:rPr>
          <w:color w:val="231F20"/>
          <w:spacing w:val="-5"/>
          <w:w w:val="105"/>
          <w:sz w:val="16"/>
        </w:rPr>
        <w:t xml:space="preserve"> </w:t>
      </w:r>
      <w:r>
        <w:rPr>
          <w:color w:val="231F20"/>
          <w:w w:val="105"/>
          <w:sz w:val="16"/>
        </w:rPr>
        <w:t>(2007),</w:t>
      </w:r>
      <w:r>
        <w:rPr>
          <w:color w:val="231F20"/>
          <w:spacing w:val="-8"/>
          <w:w w:val="105"/>
          <w:sz w:val="16"/>
        </w:rPr>
        <w:t xml:space="preserve"> </w:t>
      </w:r>
      <w:r>
        <w:rPr>
          <w:color w:val="231F20"/>
          <w:w w:val="105"/>
          <w:sz w:val="16"/>
        </w:rPr>
        <w:t>‘Incentives</w:t>
      </w:r>
      <w:r>
        <w:rPr>
          <w:color w:val="231F20"/>
          <w:spacing w:val="-7"/>
          <w:w w:val="105"/>
          <w:sz w:val="16"/>
        </w:rPr>
        <w:t xml:space="preserve"> </w:t>
      </w:r>
      <w:r>
        <w:rPr>
          <w:color w:val="231F20"/>
          <w:w w:val="105"/>
          <w:sz w:val="16"/>
        </w:rPr>
        <w:t>to</w:t>
      </w:r>
      <w:r>
        <w:rPr>
          <w:color w:val="231F20"/>
          <w:spacing w:val="-8"/>
          <w:w w:val="105"/>
          <w:sz w:val="16"/>
        </w:rPr>
        <w:t xml:space="preserve"> </w:t>
      </w:r>
      <w:r>
        <w:rPr>
          <w:color w:val="231F20"/>
          <w:w w:val="105"/>
          <w:sz w:val="16"/>
        </w:rPr>
        <w:t>Cheat:</w:t>
      </w:r>
      <w:r>
        <w:rPr>
          <w:color w:val="231F20"/>
          <w:spacing w:val="-7"/>
          <w:w w:val="105"/>
          <w:sz w:val="16"/>
        </w:rPr>
        <w:t xml:space="preserve"> </w:t>
      </w:r>
      <w:r>
        <w:rPr>
          <w:color w:val="231F20"/>
          <w:w w:val="105"/>
          <w:sz w:val="16"/>
        </w:rPr>
        <w:t>The</w:t>
      </w:r>
      <w:r>
        <w:rPr>
          <w:color w:val="231F20"/>
          <w:spacing w:val="-8"/>
          <w:w w:val="105"/>
          <w:sz w:val="16"/>
        </w:rPr>
        <w:t xml:space="preserve"> </w:t>
      </w:r>
      <w:r>
        <w:rPr>
          <w:color w:val="231F20"/>
          <w:w w:val="105"/>
          <w:sz w:val="16"/>
        </w:rPr>
        <w:t>Influence</w:t>
      </w:r>
      <w:r>
        <w:rPr>
          <w:color w:val="231F20"/>
          <w:spacing w:val="-8"/>
          <w:w w:val="105"/>
          <w:sz w:val="16"/>
        </w:rPr>
        <w:t xml:space="preserve"> </w:t>
      </w:r>
      <w:r>
        <w:rPr>
          <w:color w:val="231F20"/>
          <w:w w:val="105"/>
          <w:sz w:val="16"/>
        </w:rPr>
        <w:t>of</w:t>
      </w:r>
      <w:r>
        <w:rPr>
          <w:color w:val="231F20"/>
          <w:spacing w:val="-8"/>
          <w:w w:val="105"/>
          <w:sz w:val="16"/>
        </w:rPr>
        <w:t xml:space="preserve"> </w:t>
      </w:r>
      <w:r>
        <w:rPr>
          <w:color w:val="231F20"/>
          <w:w w:val="105"/>
          <w:sz w:val="16"/>
        </w:rPr>
        <w:t>Executive</w:t>
      </w:r>
      <w:r>
        <w:rPr>
          <w:color w:val="231F20"/>
          <w:spacing w:val="-8"/>
          <w:w w:val="105"/>
          <w:sz w:val="16"/>
        </w:rPr>
        <w:t xml:space="preserve"> </w:t>
      </w:r>
      <w:r>
        <w:rPr>
          <w:color w:val="231F20"/>
          <w:w w:val="105"/>
          <w:sz w:val="16"/>
        </w:rPr>
        <w:t>Compensation</w:t>
      </w:r>
      <w:r>
        <w:rPr>
          <w:color w:val="231F20"/>
          <w:spacing w:val="-7"/>
          <w:w w:val="105"/>
          <w:sz w:val="16"/>
        </w:rPr>
        <w:t xml:space="preserve"> </w:t>
      </w:r>
      <w:r>
        <w:rPr>
          <w:color w:val="231F20"/>
          <w:w w:val="105"/>
          <w:sz w:val="16"/>
        </w:rPr>
        <w:t>and</w:t>
      </w:r>
      <w:r>
        <w:rPr>
          <w:color w:val="231F20"/>
          <w:spacing w:val="-8"/>
          <w:w w:val="105"/>
          <w:sz w:val="16"/>
        </w:rPr>
        <w:t xml:space="preserve"> </w:t>
      </w:r>
      <w:r>
        <w:rPr>
          <w:color w:val="231F20"/>
          <w:w w:val="105"/>
          <w:sz w:val="16"/>
        </w:rPr>
        <w:t xml:space="preserve">Firm Performance on Financial Misrepresentation’, </w:t>
      </w:r>
      <w:r>
        <w:rPr>
          <w:i/>
          <w:color w:val="231F20"/>
          <w:w w:val="105"/>
          <w:sz w:val="16"/>
        </w:rPr>
        <w:t>Organization Science</w:t>
      </w:r>
      <w:r>
        <w:rPr>
          <w:color w:val="231F20"/>
          <w:w w:val="105"/>
          <w:sz w:val="16"/>
        </w:rPr>
        <w:t>, Vol. 18, No. 3, pp. 350–67.</w:t>
      </w:r>
    </w:p>
    <w:p w14:paraId="2370B83E" w14:textId="77777777" w:rsidR="004A5C99" w:rsidRDefault="0027463A">
      <w:pPr>
        <w:spacing w:before="72" w:line="235" w:lineRule="auto"/>
        <w:ind w:left="626" w:right="58" w:hanging="460"/>
        <w:jc w:val="both"/>
        <w:rPr>
          <w:sz w:val="16"/>
        </w:rPr>
      </w:pPr>
      <w:r>
        <w:rPr>
          <w:color w:val="231F20"/>
          <w:w w:val="105"/>
          <w:sz w:val="16"/>
        </w:rPr>
        <w:t xml:space="preserve">Hayes, R., M. Lemmon, and M. Qiu (2012), ‘Stock Options and Managerial Incentives for Risk Taking: Evidence from FAS123R’, </w:t>
      </w:r>
      <w:r>
        <w:rPr>
          <w:i/>
          <w:color w:val="231F20"/>
          <w:w w:val="105"/>
          <w:sz w:val="16"/>
        </w:rPr>
        <w:t>Journal of Financial Economics</w:t>
      </w:r>
      <w:r>
        <w:rPr>
          <w:color w:val="231F20"/>
          <w:w w:val="105"/>
          <w:sz w:val="16"/>
        </w:rPr>
        <w:t>, Vol. 105, No. 1, pp. 174–90.</w:t>
      </w:r>
    </w:p>
    <w:p w14:paraId="3658FA6B" w14:textId="77777777" w:rsidR="004A5C99" w:rsidRDefault="0027463A">
      <w:pPr>
        <w:spacing w:before="69" w:line="235" w:lineRule="auto"/>
        <w:ind w:left="626" w:right="58" w:hanging="460"/>
        <w:jc w:val="both"/>
        <w:rPr>
          <w:sz w:val="16"/>
        </w:rPr>
      </w:pPr>
      <w:r>
        <w:rPr>
          <w:color w:val="231F20"/>
          <w:w w:val="105"/>
          <w:sz w:val="16"/>
        </w:rPr>
        <w:t>Hayward,</w:t>
      </w:r>
      <w:r>
        <w:rPr>
          <w:color w:val="231F20"/>
          <w:spacing w:val="-4"/>
          <w:w w:val="105"/>
          <w:sz w:val="16"/>
        </w:rPr>
        <w:t xml:space="preserve"> </w:t>
      </w:r>
      <w:r>
        <w:rPr>
          <w:color w:val="231F20"/>
          <w:w w:val="105"/>
          <w:sz w:val="16"/>
        </w:rPr>
        <w:t>M.</w:t>
      </w:r>
      <w:r>
        <w:rPr>
          <w:color w:val="231F20"/>
          <w:spacing w:val="-5"/>
          <w:w w:val="105"/>
          <w:sz w:val="16"/>
        </w:rPr>
        <w:t xml:space="preserve"> </w:t>
      </w:r>
      <w:r>
        <w:rPr>
          <w:color w:val="231F20"/>
          <w:w w:val="105"/>
          <w:sz w:val="16"/>
        </w:rPr>
        <w:t>L.</w:t>
      </w:r>
      <w:r>
        <w:rPr>
          <w:color w:val="231F20"/>
          <w:spacing w:val="-4"/>
          <w:w w:val="105"/>
          <w:sz w:val="16"/>
        </w:rPr>
        <w:t xml:space="preserve"> </w:t>
      </w:r>
      <w:r>
        <w:rPr>
          <w:color w:val="231F20"/>
          <w:w w:val="105"/>
          <w:sz w:val="16"/>
        </w:rPr>
        <w:t>A.,</w:t>
      </w:r>
      <w:r>
        <w:rPr>
          <w:color w:val="231F20"/>
          <w:spacing w:val="-4"/>
          <w:w w:val="105"/>
          <w:sz w:val="16"/>
        </w:rPr>
        <w:t xml:space="preserve"> </w:t>
      </w:r>
      <w:r>
        <w:rPr>
          <w:color w:val="231F20"/>
          <w:w w:val="105"/>
          <w:sz w:val="16"/>
        </w:rPr>
        <w:t>V.</w:t>
      </w:r>
      <w:r>
        <w:rPr>
          <w:color w:val="231F20"/>
          <w:spacing w:val="-4"/>
          <w:w w:val="105"/>
          <w:sz w:val="16"/>
        </w:rPr>
        <w:t xml:space="preserve"> </w:t>
      </w:r>
      <w:r>
        <w:rPr>
          <w:color w:val="231F20"/>
          <w:w w:val="105"/>
          <w:sz w:val="16"/>
        </w:rPr>
        <w:t>P.</w:t>
      </w:r>
      <w:r>
        <w:rPr>
          <w:color w:val="231F20"/>
          <w:spacing w:val="-3"/>
          <w:w w:val="105"/>
          <w:sz w:val="16"/>
        </w:rPr>
        <w:t xml:space="preserve"> </w:t>
      </w:r>
      <w:r>
        <w:rPr>
          <w:color w:val="231F20"/>
          <w:w w:val="105"/>
          <w:sz w:val="16"/>
        </w:rPr>
        <w:t>Rindova,</w:t>
      </w:r>
      <w:r>
        <w:rPr>
          <w:color w:val="231F20"/>
          <w:spacing w:val="-4"/>
          <w:w w:val="105"/>
          <w:sz w:val="16"/>
        </w:rPr>
        <w:t xml:space="preserve"> </w:t>
      </w:r>
      <w:r>
        <w:rPr>
          <w:color w:val="231F20"/>
          <w:w w:val="105"/>
          <w:sz w:val="16"/>
        </w:rPr>
        <w:t>and</w:t>
      </w:r>
      <w:r>
        <w:rPr>
          <w:color w:val="231F20"/>
          <w:spacing w:val="-4"/>
          <w:w w:val="105"/>
          <w:sz w:val="16"/>
        </w:rPr>
        <w:t xml:space="preserve"> </w:t>
      </w:r>
      <w:r>
        <w:rPr>
          <w:color w:val="231F20"/>
          <w:w w:val="105"/>
          <w:sz w:val="16"/>
        </w:rPr>
        <w:t>T.</w:t>
      </w:r>
      <w:r>
        <w:rPr>
          <w:color w:val="231F20"/>
          <w:spacing w:val="-4"/>
          <w:w w:val="105"/>
          <w:sz w:val="16"/>
        </w:rPr>
        <w:t xml:space="preserve"> </w:t>
      </w:r>
      <w:r>
        <w:rPr>
          <w:color w:val="231F20"/>
          <w:w w:val="105"/>
          <w:sz w:val="16"/>
        </w:rPr>
        <w:t>G.</w:t>
      </w:r>
      <w:r>
        <w:rPr>
          <w:color w:val="231F20"/>
          <w:spacing w:val="-4"/>
          <w:w w:val="105"/>
          <w:sz w:val="16"/>
        </w:rPr>
        <w:t xml:space="preserve"> </w:t>
      </w:r>
      <w:r>
        <w:rPr>
          <w:color w:val="231F20"/>
          <w:w w:val="105"/>
          <w:sz w:val="16"/>
        </w:rPr>
        <w:t>Pollock</w:t>
      </w:r>
      <w:r>
        <w:rPr>
          <w:color w:val="231F20"/>
          <w:spacing w:val="-5"/>
          <w:w w:val="105"/>
          <w:sz w:val="16"/>
        </w:rPr>
        <w:t xml:space="preserve"> </w:t>
      </w:r>
      <w:r>
        <w:rPr>
          <w:color w:val="231F20"/>
          <w:w w:val="105"/>
          <w:sz w:val="16"/>
        </w:rPr>
        <w:t>(2004),</w:t>
      </w:r>
      <w:r>
        <w:rPr>
          <w:color w:val="231F20"/>
          <w:spacing w:val="-5"/>
          <w:w w:val="105"/>
          <w:sz w:val="16"/>
        </w:rPr>
        <w:t xml:space="preserve"> </w:t>
      </w:r>
      <w:r>
        <w:rPr>
          <w:color w:val="231F20"/>
          <w:w w:val="105"/>
          <w:sz w:val="16"/>
        </w:rPr>
        <w:t>‘Believing</w:t>
      </w:r>
      <w:r>
        <w:rPr>
          <w:color w:val="231F20"/>
          <w:spacing w:val="-5"/>
          <w:w w:val="105"/>
          <w:sz w:val="16"/>
        </w:rPr>
        <w:t xml:space="preserve"> </w:t>
      </w:r>
      <w:r>
        <w:rPr>
          <w:color w:val="231F20"/>
          <w:w w:val="105"/>
          <w:sz w:val="16"/>
        </w:rPr>
        <w:t>One’s</w:t>
      </w:r>
      <w:r>
        <w:rPr>
          <w:color w:val="231F20"/>
          <w:spacing w:val="-4"/>
          <w:w w:val="105"/>
          <w:sz w:val="16"/>
        </w:rPr>
        <w:t xml:space="preserve"> </w:t>
      </w:r>
      <w:r>
        <w:rPr>
          <w:color w:val="231F20"/>
          <w:w w:val="105"/>
          <w:sz w:val="16"/>
        </w:rPr>
        <w:t>Own</w:t>
      </w:r>
      <w:r>
        <w:rPr>
          <w:color w:val="231F20"/>
          <w:spacing w:val="-4"/>
          <w:w w:val="105"/>
          <w:sz w:val="16"/>
        </w:rPr>
        <w:t xml:space="preserve"> </w:t>
      </w:r>
      <w:r>
        <w:rPr>
          <w:color w:val="231F20"/>
          <w:w w:val="105"/>
          <w:sz w:val="16"/>
        </w:rPr>
        <w:t>Press:</w:t>
      </w:r>
      <w:r>
        <w:rPr>
          <w:color w:val="231F20"/>
          <w:spacing w:val="-5"/>
          <w:w w:val="105"/>
          <w:sz w:val="16"/>
        </w:rPr>
        <w:t xml:space="preserve"> </w:t>
      </w:r>
      <w:r>
        <w:rPr>
          <w:color w:val="231F20"/>
          <w:w w:val="105"/>
          <w:sz w:val="16"/>
        </w:rPr>
        <w:t>The</w:t>
      </w:r>
      <w:r>
        <w:rPr>
          <w:color w:val="231F20"/>
          <w:spacing w:val="-5"/>
          <w:w w:val="105"/>
          <w:sz w:val="16"/>
        </w:rPr>
        <w:t xml:space="preserve"> </w:t>
      </w:r>
      <w:r>
        <w:rPr>
          <w:color w:val="231F20"/>
          <w:w w:val="105"/>
          <w:sz w:val="16"/>
        </w:rPr>
        <w:t>Causes</w:t>
      </w:r>
      <w:r>
        <w:rPr>
          <w:color w:val="231F20"/>
          <w:spacing w:val="-5"/>
          <w:w w:val="105"/>
          <w:sz w:val="16"/>
        </w:rPr>
        <w:t xml:space="preserve"> </w:t>
      </w:r>
      <w:r>
        <w:rPr>
          <w:color w:val="231F20"/>
          <w:w w:val="105"/>
          <w:sz w:val="16"/>
        </w:rPr>
        <w:t xml:space="preserve">and Consequences of CEO Celebrity’, </w:t>
      </w:r>
      <w:r>
        <w:rPr>
          <w:i/>
          <w:color w:val="231F20"/>
          <w:w w:val="105"/>
          <w:sz w:val="16"/>
        </w:rPr>
        <w:t>Strategic Management Journal</w:t>
      </w:r>
      <w:r>
        <w:rPr>
          <w:color w:val="231F20"/>
          <w:w w:val="105"/>
          <w:sz w:val="16"/>
        </w:rPr>
        <w:t>, Vol. 25, No. 7, pp. 637–53.</w:t>
      </w:r>
    </w:p>
    <w:p w14:paraId="0E8BA7D3" w14:textId="77777777" w:rsidR="004A5C99" w:rsidRDefault="0027463A">
      <w:pPr>
        <w:spacing w:before="69" w:line="235" w:lineRule="auto"/>
        <w:ind w:left="626" w:right="58" w:hanging="460"/>
        <w:jc w:val="both"/>
        <w:rPr>
          <w:sz w:val="16"/>
        </w:rPr>
      </w:pPr>
      <w:r>
        <w:rPr>
          <w:color w:val="231F20"/>
          <w:w w:val="105"/>
          <w:sz w:val="16"/>
        </w:rPr>
        <w:t>Healy, P. M. (1985),</w:t>
      </w:r>
      <w:r>
        <w:rPr>
          <w:color w:val="231F20"/>
          <w:spacing w:val="-2"/>
          <w:w w:val="105"/>
          <w:sz w:val="16"/>
        </w:rPr>
        <w:t xml:space="preserve"> </w:t>
      </w:r>
      <w:r>
        <w:rPr>
          <w:color w:val="231F20"/>
          <w:w w:val="105"/>
          <w:sz w:val="16"/>
        </w:rPr>
        <w:t>‘The Effect of Bonus Schemes</w:t>
      </w:r>
      <w:r>
        <w:rPr>
          <w:color w:val="231F20"/>
          <w:spacing w:val="-3"/>
          <w:w w:val="105"/>
          <w:sz w:val="16"/>
        </w:rPr>
        <w:t xml:space="preserve"> </w:t>
      </w:r>
      <w:r>
        <w:rPr>
          <w:color w:val="231F20"/>
          <w:w w:val="105"/>
          <w:sz w:val="16"/>
        </w:rPr>
        <w:t xml:space="preserve">on Accounting Decisions’, </w:t>
      </w:r>
      <w:r>
        <w:rPr>
          <w:i/>
          <w:color w:val="231F20"/>
          <w:w w:val="105"/>
          <w:sz w:val="16"/>
        </w:rPr>
        <w:t>Journal of Accounting and Economics</w:t>
      </w:r>
      <w:r>
        <w:rPr>
          <w:color w:val="231F20"/>
          <w:w w:val="105"/>
          <w:sz w:val="16"/>
        </w:rPr>
        <w:t>, Vol. 7, Nos 1–3, pp. 85–107.</w:t>
      </w:r>
    </w:p>
    <w:p w14:paraId="1EB21209" w14:textId="77777777" w:rsidR="004A5C99" w:rsidRDefault="0027463A">
      <w:pPr>
        <w:spacing w:before="70" w:line="235" w:lineRule="auto"/>
        <w:ind w:left="626" w:right="58" w:hanging="460"/>
        <w:jc w:val="both"/>
        <w:rPr>
          <w:sz w:val="16"/>
        </w:rPr>
      </w:pPr>
      <w:r>
        <w:rPr>
          <w:color w:val="231F20"/>
          <w:w w:val="105"/>
          <w:sz w:val="16"/>
        </w:rPr>
        <w:t xml:space="preserve">Henderson, B. C., A. D. I. Masli, V. J. Richardson, and J. M. Sanchez (2010), ‘Layoffs and Chief Execu- tive Officer (CEO) Compensation: Does CEO Power Influence the Relationship?’, </w:t>
      </w:r>
      <w:r>
        <w:rPr>
          <w:i/>
          <w:color w:val="231F20"/>
          <w:w w:val="105"/>
          <w:sz w:val="16"/>
        </w:rPr>
        <w:t>Journal of Ac- counting, Auditing &amp; Finance</w:t>
      </w:r>
      <w:r>
        <w:rPr>
          <w:color w:val="231F20"/>
          <w:w w:val="105"/>
          <w:sz w:val="16"/>
        </w:rPr>
        <w:t>, Vol. 25, No. 4, pp. 709–48.</w:t>
      </w:r>
    </w:p>
    <w:p w14:paraId="306AA894" w14:textId="77777777" w:rsidR="004A5C99" w:rsidRDefault="0027463A">
      <w:pPr>
        <w:spacing w:before="61" w:line="232" w:lineRule="auto"/>
        <w:ind w:left="626" w:right="59" w:hanging="460"/>
        <w:jc w:val="both"/>
        <w:rPr>
          <w:sz w:val="16"/>
        </w:rPr>
      </w:pPr>
      <w:r>
        <w:rPr>
          <w:color w:val="231F20"/>
          <w:w w:val="105"/>
          <w:sz w:val="16"/>
        </w:rPr>
        <w:t xml:space="preserve">Hermalin, B. and M. Weisbach (1998), ‘Endoegenously Chosen Boards of Directors and their Monitoring of the CEO’, </w:t>
      </w:r>
      <w:r>
        <w:rPr>
          <w:i/>
          <w:color w:val="231F20"/>
          <w:w w:val="105"/>
          <w:sz w:val="16"/>
        </w:rPr>
        <w:t>American Economic Review</w:t>
      </w:r>
      <w:r>
        <w:rPr>
          <w:color w:val="231F20"/>
          <w:w w:val="105"/>
          <w:sz w:val="16"/>
        </w:rPr>
        <w:t>, Vol. 88, pp. 96–118.</w:t>
      </w:r>
    </w:p>
    <w:p w14:paraId="06D21048" w14:textId="77777777" w:rsidR="004A5C99" w:rsidRDefault="0027463A">
      <w:pPr>
        <w:spacing w:before="71" w:line="235" w:lineRule="auto"/>
        <w:ind w:left="626" w:right="58" w:hanging="460"/>
        <w:jc w:val="both"/>
        <w:rPr>
          <w:sz w:val="16"/>
        </w:rPr>
      </w:pPr>
      <w:r>
        <w:rPr>
          <w:color w:val="231F20"/>
          <w:w w:val="105"/>
          <w:sz w:val="16"/>
        </w:rPr>
        <w:t>Heron, R. A.</w:t>
      </w:r>
      <w:r>
        <w:rPr>
          <w:color w:val="231F20"/>
          <w:spacing w:val="29"/>
          <w:w w:val="105"/>
          <w:sz w:val="16"/>
        </w:rPr>
        <w:t xml:space="preserve"> </w:t>
      </w:r>
      <w:r>
        <w:rPr>
          <w:color w:val="231F20"/>
          <w:w w:val="105"/>
          <w:sz w:val="16"/>
        </w:rPr>
        <w:t>and</w:t>
      </w:r>
      <w:r>
        <w:rPr>
          <w:color w:val="231F20"/>
          <w:spacing w:val="28"/>
          <w:w w:val="105"/>
          <w:sz w:val="16"/>
        </w:rPr>
        <w:t xml:space="preserve"> </w:t>
      </w:r>
      <w:r>
        <w:rPr>
          <w:color w:val="231F20"/>
          <w:w w:val="105"/>
          <w:sz w:val="16"/>
        </w:rPr>
        <w:t>E.</w:t>
      </w:r>
      <w:r>
        <w:rPr>
          <w:color w:val="231F20"/>
          <w:spacing w:val="28"/>
          <w:w w:val="105"/>
          <w:sz w:val="16"/>
        </w:rPr>
        <w:t xml:space="preserve"> </w:t>
      </w:r>
      <w:r>
        <w:rPr>
          <w:color w:val="231F20"/>
          <w:w w:val="105"/>
          <w:sz w:val="16"/>
        </w:rPr>
        <w:t>Lie</w:t>
      </w:r>
      <w:r>
        <w:rPr>
          <w:color w:val="231F20"/>
          <w:spacing w:val="29"/>
          <w:w w:val="105"/>
          <w:sz w:val="16"/>
        </w:rPr>
        <w:t xml:space="preserve"> </w:t>
      </w:r>
      <w:r>
        <w:rPr>
          <w:color w:val="231F20"/>
          <w:w w:val="105"/>
          <w:sz w:val="16"/>
        </w:rPr>
        <w:t>(2007), ‘Does</w:t>
      </w:r>
      <w:r>
        <w:rPr>
          <w:color w:val="231F20"/>
          <w:spacing w:val="28"/>
          <w:w w:val="105"/>
          <w:sz w:val="16"/>
        </w:rPr>
        <w:t xml:space="preserve"> </w:t>
      </w:r>
      <w:r>
        <w:rPr>
          <w:color w:val="231F20"/>
          <w:w w:val="105"/>
          <w:sz w:val="16"/>
        </w:rPr>
        <w:t>Backdating Explain the</w:t>
      </w:r>
      <w:r>
        <w:rPr>
          <w:color w:val="231F20"/>
          <w:spacing w:val="29"/>
          <w:w w:val="105"/>
          <w:sz w:val="16"/>
        </w:rPr>
        <w:t xml:space="preserve"> </w:t>
      </w:r>
      <w:r>
        <w:rPr>
          <w:color w:val="231F20"/>
          <w:w w:val="105"/>
          <w:sz w:val="16"/>
        </w:rPr>
        <w:t>Stock</w:t>
      </w:r>
      <w:r>
        <w:rPr>
          <w:color w:val="231F20"/>
          <w:spacing w:val="28"/>
          <w:w w:val="105"/>
          <w:sz w:val="16"/>
        </w:rPr>
        <w:t xml:space="preserve"> </w:t>
      </w:r>
      <w:r>
        <w:rPr>
          <w:color w:val="231F20"/>
          <w:w w:val="105"/>
          <w:sz w:val="16"/>
        </w:rPr>
        <w:t>Price Pattern</w:t>
      </w:r>
      <w:r>
        <w:rPr>
          <w:color w:val="231F20"/>
          <w:spacing w:val="28"/>
          <w:w w:val="105"/>
          <w:sz w:val="16"/>
        </w:rPr>
        <w:t xml:space="preserve"> </w:t>
      </w:r>
      <w:proofErr w:type="gramStart"/>
      <w:r>
        <w:rPr>
          <w:color w:val="231F20"/>
          <w:w w:val="105"/>
          <w:sz w:val="16"/>
        </w:rPr>
        <w:t>around</w:t>
      </w:r>
      <w:proofErr w:type="gramEnd"/>
      <w:r>
        <w:rPr>
          <w:color w:val="231F20"/>
          <w:w w:val="105"/>
          <w:sz w:val="16"/>
        </w:rPr>
        <w:t xml:space="preserve"> Executive Stock Option Grants?’, </w:t>
      </w:r>
      <w:r>
        <w:rPr>
          <w:i/>
          <w:color w:val="231F20"/>
          <w:w w:val="105"/>
          <w:sz w:val="16"/>
        </w:rPr>
        <w:t>Journal of Financial Economics</w:t>
      </w:r>
      <w:r>
        <w:rPr>
          <w:color w:val="231F20"/>
          <w:w w:val="105"/>
          <w:sz w:val="16"/>
        </w:rPr>
        <w:t>, Vol. 83, No. 2, pp. 271–95.</w:t>
      </w:r>
    </w:p>
    <w:p w14:paraId="43C75DD1" w14:textId="77777777" w:rsidR="004A5C99" w:rsidRDefault="0027463A">
      <w:pPr>
        <w:spacing w:before="59" w:line="235" w:lineRule="auto"/>
        <w:ind w:left="626" w:right="57" w:hanging="460"/>
        <w:jc w:val="both"/>
        <w:rPr>
          <w:sz w:val="16"/>
        </w:rPr>
      </w:pPr>
      <w:r>
        <w:rPr>
          <w:color w:val="231F20"/>
          <w:w w:val="105"/>
          <w:sz w:val="16"/>
        </w:rPr>
        <w:t xml:space="preserve">Hodak, M. (2014), ‘The Growing Executive Compensation Advantage of Private Versus Public Compa- nies’, </w:t>
      </w:r>
      <w:r>
        <w:rPr>
          <w:i/>
          <w:color w:val="231F20"/>
          <w:w w:val="105"/>
          <w:sz w:val="16"/>
        </w:rPr>
        <w:t>Journal of Applied Corporate Finance</w:t>
      </w:r>
      <w:r>
        <w:rPr>
          <w:color w:val="231F20"/>
          <w:w w:val="105"/>
          <w:sz w:val="16"/>
        </w:rPr>
        <w:t>, Vol. 26, No. 1, pp. 20–28.</w:t>
      </w:r>
    </w:p>
    <w:p w14:paraId="5266F597" w14:textId="77777777" w:rsidR="004A5C99" w:rsidRDefault="0027463A">
      <w:pPr>
        <w:spacing w:before="57" w:line="182" w:lineRule="exact"/>
        <w:ind w:left="167"/>
        <w:jc w:val="both"/>
        <w:rPr>
          <w:sz w:val="16"/>
        </w:rPr>
      </w:pPr>
      <w:r>
        <w:rPr>
          <w:color w:val="231F20"/>
          <w:w w:val="105"/>
          <w:sz w:val="16"/>
        </w:rPr>
        <w:t>Holmstrom,</w:t>
      </w:r>
      <w:r>
        <w:rPr>
          <w:color w:val="231F20"/>
          <w:spacing w:val="24"/>
          <w:w w:val="105"/>
          <w:sz w:val="16"/>
        </w:rPr>
        <w:t xml:space="preserve"> </w:t>
      </w:r>
      <w:r>
        <w:rPr>
          <w:color w:val="231F20"/>
          <w:w w:val="105"/>
          <w:sz w:val="16"/>
        </w:rPr>
        <w:t>B.</w:t>
      </w:r>
      <w:r>
        <w:rPr>
          <w:color w:val="231F20"/>
          <w:spacing w:val="25"/>
          <w:w w:val="105"/>
          <w:sz w:val="16"/>
        </w:rPr>
        <w:t xml:space="preserve"> </w:t>
      </w:r>
      <w:r>
        <w:rPr>
          <w:color w:val="231F20"/>
          <w:w w:val="105"/>
          <w:sz w:val="16"/>
        </w:rPr>
        <w:t>(1979),</w:t>
      </w:r>
      <w:r>
        <w:rPr>
          <w:color w:val="231F20"/>
          <w:spacing w:val="24"/>
          <w:w w:val="105"/>
          <w:sz w:val="16"/>
        </w:rPr>
        <w:t xml:space="preserve"> </w:t>
      </w:r>
      <w:r>
        <w:rPr>
          <w:color w:val="231F20"/>
          <w:w w:val="105"/>
          <w:sz w:val="16"/>
        </w:rPr>
        <w:t>‘Moral</w:t>
      </w:r>
      <w:r>
        <w:rPr>
          <w:color w:val="231F20"/>
          <w:spacing w:val="24"/>
          <w:w w:val="105"/>
          <w:sz w:val="16"/>
        </w:rPr>
        <w:t xml:space="preserve"> </w:t>
      </w:r>
      <w:r>
        <w:rPr>
          <w:color w:val="231F20"/>
          <w:w w:val="105"/>
          <w:sz w:val="16"/>
        </w:rPr>
        <w:t>Hazard</w:t>
      </w:r>
      <w:r>
        <w:rPr>
          <w:color w:val="231F20"/>
          <w:spacing w:val="23"/>
          <w:w w:val="105"/>
          <w:sz w:val="16"/>
        </w:rPr>
        <w:t xml:space="preserve"> </w:t>
      </w:r>
      <w:r>
        <w:rPr>
          <w:color w:val="231F20"/>
          <w:w w:val="105"/>
          <w:sz w:val="16"/>
        </w:rPr>
        <w:t>and</w:t>
      </w:r>
      <w:r>
        <w:rPr>
          <w:color w:val="231F20"/>
          <w:spacing w:val="25"/>
          <w:w w:val="105"/>
          <w:sz w:val="16"/>
        </w:rPr>
        <w:t xml:space="preserve"> </w:t>
      </w:r>
      <w:r>
        <w:rPr>
          <w:color w:val="231F20"/>
          <w:w w:val="105"/>
          <w:sz w:val="16"/>
        </w:rPr>
        <w:t>Observability’,</w:t>
      </w:r>
      <w:r>
        <w:rPr>
          <w:color w:val="231F20"/>
          <w:spacing w:val="25"/>
          <w:w w:val="105"/>
          <w:sz w:val="16"/>
        </w:rPr>
        <w:t xml:space="preserve"> </w:t>
      </w:r>
      <w:r>
        <w:rPr>
          <w:i/>
          <w:color w:val="231F20"/>
          <w:w w:val="105"/>
          <w:sz w:val="16"/>
        </w:rPr>
        <w:t>Bell</w:t>
      </w:r>
      <w:r>
        <w:rPr>
          <w:i/>
          <w:color w:val="231F20"/>
          <w:spacing w:val="24"/>
          <w:w w:val="105"/>
          <w:sz w:val="16"/>
        </w:rPr>
        <w:t xml:space="preserve"> </w:t>
      </w:r>
      <w:r>
        <w:rPr>
          <w:i/>
          <w:color w:val="231F20"/>
          <w:w w:val="105"/>
          <w:sz w:val="16"/>
        </w:rPr>
        <w:t>Journal</w:t>
      </w:r>
      <w:r>
        <w:rPr>
          <w:i/>
          <w:color w:val="231F20"/>
          <w:spacing w:val="24"/>
          <w:w w:val="105"/>
          <w:sz w:val="16"/>
        </w:rPr>
        <w:t xml:space="preserve"> </w:t>
      </w:r>
      <w:r>
        <w:rPr>
          <w:i/>
          <w:color w:val="231F20"/>
          <w:w w:val="105"/>
          <w:sz w:val="16"/>
        </w:rPr>
        <w:t>of</w:t>
      </w:r>
      <w:r>
        <w:rPr>
          <w:i/>
          <w:color w:val="231F20"/>
          <w:spacing w:val="24"/>
          <w:w w:val="105"/>
          <w:sz w:val="16"/>
        </w:rPr>
        <w:t xml:space="preserve"> </w:t>
      </w:r>
      <w:r>
        <w:rPr>
          <w:i/>
          <w:color w:val="231F20"/>
          <w:w w:val="105"/>
          <w:sz w:val="16"/>
        </w:rPr>
        <w:t>Economics</w:t>
      </w:r>
      <w:r>
        <w:rPr>
          <w:color w:val="231F20"/>
          <w:w w:val="105"/>
          <w:sz w:val="16"/>
        </w:rPr>
        <w:t>,</w:t>
      </w:r>
      <w:r>
        <w:rPr>
          <w:color w:val="231F20"/>
          <w:spacing w:val="25"/>
          <w:w w:val="105"/>
          <w:sz w:val="16"/>
        </w:rPr>
        <w:t xml:space="preserve"> </w:t>
      </w:r>
      <w:r>
        <w:rPr>
          <w:color w:val="231F20"/>
          <w:w w:val="105"/>
          <w:sz w:val="16"/>
        </w:rPr>
        <w:t>Vol.</w:t>
      </w:r>
      <w:r>
        <w:rPr>
          <w:color w:val="231F20"/>
          <w:spacing w:val="24"/>
          <w:w w:val="105"/>
          <w:sz w:val="16"/>
        </w:rPr>
        <w:t xml:space="preserve"> </w:t>
      </w:r>
      <w:r>
        <w:rPr>
          <w:color w:val="231F20"/>
          <w:w w:val="105"/>
          <w:sz w:val="16"/>
        </w:rPr>
        <w:t>10,</w:t>
      </w:r>
      <w:r>
        <w:rPr>
          <w:color w:val="231F20"/>
          <w:spacing w:val="24"/>
          <w:w w:val="105"/>
          <w:sz w:val="16"/>
        </w:rPr>
        <w:t xml:space="preserve"> </w:t>
      </w:r>
      <w:r>
        <w:rPr>
          <w:color w:val="231F20"/>
          <w:w w:val="105"/>
          <w:sz w:val="16"/>
        </w:rPr>
        <w:t>No.</w:t>
      </w:r>
      <w:r>
        <w:rPr>
          <w:color w:val="231F20"/>
          <w:spacing w:val="25"/>
          <w:w w:val="105"/>
          <w:sz w:val="16"/>
        </w:rPr>
        <w:t xml:space="preserve"> </w:t>
      </w:r>
      <w:r>
        <w:rPr>
          <w:color w:val="231F20"/>
          <w:spacing w:val="-5"/>
          <w:w w:val="105"/>
          <w:sz w:val="16"/>
        </w:rPr>
        <w:t>1,</w:t>
      </w:r>
    </w:p>
    <w:p w14:paraId="52E87374" w14:textId="77777777" w:rsidR="004A5C99" w:rsidRDefault="0027463A">
      <w:pPr>
        <w:spacing w:line="182" w:lineRule="exact"/>
        <w:ind w:left="626"/>
        <w:jc w:val="both"/>
        <w:rPr>
          <w:sz w:val="16"/>
        </w:rPr>
      </w:pPr>
      <w:r>
        <w:rPr>
          <w:color w:val="231F20"/>
          <w:w w:val="105"/>
          <w:sz w:val="16"/>
        </w:rPr>
        <w:t>pp.</w:t>
      </w:r>
      <w:r>
        <w:rPr>
          <w:color w:val="231F20"/>
          <w:spacing w:val="11"/>
          <w:w w:val="105"/>
          <w:sz w:val="16"/>
        </w:rPr>
        <w:t xml:space="preserve"> </w:t>
      </w:r>
      <w:r>
        <w:rPr>
          <w:color w:val="231F20"/>
          <w:spacing w:val="-2"/>
          <w:w w:val="105"/>
          <w:sz w:val="16"/>
        </w:rPr>
        <w:t>74–91.</w:t>
      </w:r>
    </w:p>
    <w:p w14:paraId="3AA1FB90" w14:textId="77777777" w:rsidR="004A5C99" w:rsidRDefault="0027463A">
      <w:pPr>
        <w:spacing w:before="58" w:line="235" w:lineRule="auto"/>
        <w:ind w:left="626" w:right="59" w:hanging="460"/>
        <w:jc w:val="both"/>
        <w:rPr>
          <w:sz w:val="16"/>
        </w:rPr>
      </w:pPr>
      <w:r>
        <w:rPr>
          <w:color w:val="231F20"/>
          <w:w w:val="105"/>
          <w:sz w:val="16"/>
        </w:rPr>
        <w:t xml:space="preserve">Holmstrom, B. and P. Milgrom (1987), ‘Aggregation and Linearity in the Provision of Intertemporal Incentives’, </w:t>
      </w:r>
      <w:r>
        <w:rPr>
          <w:i/>
          <w:color w:val="231F20"/>
          <w:w w:val="105"/>
          <w:sz w:val="16"/>
        </w:rPr>
        <w:t>Econometrica</w:t>
      </w:r>
      <w:r>
        <w:rPr>
          <w:color w:val="231F20"/>
          <w:w w:val="105"/>
          <w:sz w:val="16"/>
        </w:rPr>
        <w:t>, Vol. 55, No. 2, pp. 303–28.</w:t>
      </w:r>
    </w:p>
    <w:p w14:paraId="733C95A8" w14:textId="77777777" w:rsidR="004A5C99" w:rsidRDefault="004A5C99">
      <w:pPr>
        <w:pStyle w:val="BodyText"/>
        <w:spacing w:before="49"/>
      </w:pPr>
    </w:p>
    <w:p w14:paraId="6AD53B47" w14:textId="77777777" w:rsidR="004A5C99" w:rsidRDefault="004A5C99">
      <w:pPr>
        <w:rPr>
          <w:color w:val="231F20"/>
          <w:w w:val="105"/>
          <w:sz w:val="14"/>
        </w:rPr>
      </w:pPr>
    </w:p>
    <w:p w14:paraId="027E30E8" w14:textId="77777777" w:rsidR="00DD4D10" w:rsidRDefault="00DD4D10">
      <w:pPr>
        <w:rPr>
          <w:sz w:val="14"/>
        </w:rPr>
        <w:sectPr w:rsidR="00DD4D10">
          <w:pgSz w:w="9700" w:h="13950"/>
          <w:pgMar w:top="800" w:right="1133" w:bottom="280" w:left="1133" w:header="720" w:footer="720" w:gutter="0"/>
          <w:cols w:space="720"/>
        </w:sectPr>
      </w:pPr>
    </w:p>
    <w:p w14:paraId="74510B6A" w14:textId="77777777" w:rsidR="004A5C99" w:rsidRDefault="004A5C99">
      <w:pPr>
        <w:pStyle w:val="BodyText"/>
        <w:rPr>
          <w:i/>
          <w:sz w:val="16"/>
        </w:rPr>
      </w:pPr>
    </w:p>
    <w:p w14:paraId="43CB224A" w14:textId="77777777" w:rsidR="00DD4D10" w:rsidRDefault="00DD4D10">
      <w:pPr>
        <w:pStyle w:val="BodyText"/>
        <w:rPr>
          <w:i/>
          <w:sz w:val="16"/>
        </w:rPr>
      </w:pPr>
    </w:p>
    <w:p w14:paraId="642FE0F5" w14:textId="77777777" w:rsidR="004A5C99" w:rsidRDefault="004A5C99">
      <w:pPr>
        <w:pStyle w:val="BodyText"/>
        <w:spacing w:before="50"/>
        <w:rPr>
          <w:i/>
          <w:sz w:val="16"/>
        </w:rPr>
      </w:pPr>
    </w:p>
    <w:p w14:paraId="1BD61629" w14:textId="77777777" w:rsidR="004A5C99" w:rsidRDefault="0027463A">
      <w:pPr>
        <w:spacing w:line="235" w:lineRule="auto"/>
        <w:ind w:left="522" w:right="163" w:hanging="461"/>
        <w:jc w:val="both"/>
        <w:rPr>
          <w:sz w:val="16"/>
        </w:rPr>
      </w:pPr>
      <w:r>
        <w:rPr>
          <w:color w:val="231F20"/>
          <w:w w:val="105"/>
          <w:sz w:val="16"/>
        </w:rPr>
        <w:t xml:space="preserve">Howieson, B. A. (2005), ‘Can We Teach Auditors and Accountants to be More Ethically Competent and Publicly Accountable?’, in T. Campbell and K. Houghton (Eds.), </w:t>
      </w:r>
      <w:r>
        <w:rPr>
          <w:i/>
          <w:color w:val="231F20"/>
          <w:w w:val="105"/>
          <w:sz w:val="16"/>
        </w:rPr>
        <w:t>Ethics and Auditing</w:t>
      </w:r>
      <w:r>
        <w:rPr>
          <w:color w:val="231F20"/>
          <w:w w:val="105"/>
          <w:sz w:val="16"/>
        </w:rPr>
        <w:t>, The Australian National University, Canberra, pp. 265–88.</w:t>
      </w:r>
    </w:p>
    <w:p w14:paraId="7F1CDFBC" w14:textId="77777777" w:rsidR="004A5C99" w:rsidRDefault="0027463A">
      <w:pPr>
        <w:spacing w:before="62" w:line="232" w:lineRule="auto"/>
        <w:ind w:left="522" w:right="162" w:hanging="461"/>
        <w:jc w:val="both"/>
        <w:rPr>
          <w:sz w:val="16"/>
        </w:rPr>
      </w:pPr>
      <w:r>
        <w:rPr>
          <w:color w:val="231F20"/>
          <w:w w:val="105"/>
          <w:sz w:val="16"/>
        </w:rPr>
        <w:t xml:space="preserve">Hu, F., X. Pan, &amp; G. Tian (2013), ‘Does CEO Pay Dispersion Matter in an Emerging Market? Evidence from China’s Listed Firms’, </w:t>
      </w:r>
      <w:r>
        <w:rPr>
          <w:i/>
          <w:color w:val="231F20"/>
          <w:w w:val="105"/>
          <w:sz w:val="16"/>
        </w:rPr>
        <w:t>Pacific-Basin Finance Journal</w:t>
      </w:r>
      <w:r>
        <w:rPr>
          <w:color w:val="231F20"/>
          <w:w w:val="105"/>
          <w:sz w:val="16"/>
        </w:rPr>
        <w:t>, Vol. 24, pp. 235–55.</w:t>
      </w:r>
    </w:p>
    <w:p w14:paraId="11C01C05" w14:textId="77777777" w:rsidR="004A5C99" w:rsidRDefault="0027463A">
      <w:pPr>
        <w:spacing w:before="61" w:line="235" w:lineRule="auto"/>
        <w:ind w:left="522" w:right="164" w:hanging="461"/>
        <w:jc w:val="both"/>
        <w:rPr>
          <w:sz w:val="16"/>
        </w:rPr>
      </w:pPr>
      <w:r>
        <w:rPr>
          <w:color w:val="231F20"/>
          <w:w w:val="105"/>
          <w:sz w:val="16"/>
        </w:rPr>
        <w:t xml:space="preserve">Huddart, S. and M. Lang (1996), ‘Employee Stock Option Exercises an Empirical Analysis’, </w:t>
      </w:r>
      <w:r>
        <w:rPr>
          <w:i/>
          <w:color w:val="231F20"/>
          <w:w w:val="105"/>
          <w:sz w:val="16"/>
        </w:rPr>
        <w:t>Journal of Accounting and Economics</w:t>
      </w:r>
      <w:r>
        <w:rPr>
          <w:color w:val="231F20"/>
          <w:w w:val="105"/>
          <w:sz w:val="16"/>
        </w:rPr>
        <w:t>, Vol. 21, No. 1, pp. 5–43.</w:t>
      </w:r>
    </w:p>
    <w:p w14:paraId="11FFB4E0" w14:textId="77777777" w:rsidR="004A5C99" w:rsidRDefault="0027463A">
      <w:pPr>
        <w:spacing w:before="59" w:line="235" w:lineRule="auto"/>
        <w:ind w:left="522" w:right="162" w:hanging="461"/>
        <w:jc w:val="both"/>
        <w:rPr>
          <w:sz w:val="16"/>
        </w:rPr>
      </w:pPr>
      <w:r>
        <w:rPr>
          <w:color w:val="231F20"/>
          <w:w w:val="105"/>
          <w:sz w:val="16"/>
        </w:rPr>
        <w:t xml:space="preserve">Iliev, </w:t>
      </w:r>
      <w:proofErr w:type="gramStart"/>
      <w:r>
        <w:rPr>
          <w:color w:val="231F20"/>
          <w:w w:val="105"/>
          <w:sz w:val="16"/>
        </w:rPr>
        <w:t>P.</w:t>
      </w:r>
      <w:proofErr w:type="gramEnd"/>
      <w:r>
        <w:rPr>
          <w:color w:val="231F20"/>
          <w:w w:val="105"/>
          <w:sz w:val="16"/>
        </w:rPr>
        <w:t xml:space="preserve"> and S. Vitanova (2013), </w:t>
      </w:r>
      <w:r>
        <w:rPr>
          <w:i/>
          <w:color w:val="231F20"/>
          <w:w w:val="105"/>
          <w:sz w:val="16"/>
        </w:rPr>
        <w:t>The Effect of the Say-on-Pay Vote in the U.S.</w:t>
      </w:r>
      <w:r>
        <w:rPr>
          <w:color w:val="231F20"/>
          <w:w w:val="105"/>
          <w:sz w:val="16"/>
        </w:rPr>
        <w:t>, Working Paper, Stanford Graduate School of Business.</w:t>
      </w:r>
    </w:p>
    <w:p w14:paraId="19CAACAD" w14:textId="77777777" w:rsidR="004A5C99" w:rsidRDefault="0027463A">
      <w:pPr>
        <w:spacing w:before="50" w:line="235" w:lineRule="auto"/>
        <w:ind w:left="522" w:right="163" w:hanging="461"/>
        <w:jc w:val="both"/>
        <w:rPr>
          <w:sz w:val="16"/>
        </w:rPr>
      </w:pPr>
      <w:r>
        <w:rPr>
          <w:color w:val="231F20"/>
          <w:w w:val="105"/>
          <w:sz w:val="16"/>
        </w:rPr>
        <w:t xml:space="preserve">Ingersoll, Jr., J. E. (2006), ‘The Subjective and Objective Evaluation of Incentive Stock Options’, </w:t>
      </w:r>
      <w:r>
        <w:rPr>
          <w:i/>
          <w:color w:val="231F20"/>
          <w:w w:val="105"/>
          <w:sz w:val="16"/>
        </w:rPr>
        <w:t>The Journal of Business</w:t>
      </w:r>
      <w:r>
        <w:rPr>
          <w:color w:val="231F20"/>
          <w:w w:val="105"/>
          <w:sz w:val="16"/>
        </w:rPr>
        <w:t>, Vol. 79, No. 2, pp. 453–87.</w:t>
      </w:r>
    </w:p>
    <w:p w14:paraId="0F4F1E46" w14:textId="77777777" w:rsidR="004A5C99" w:rsidRDefault="0027463A">
      <w:pPr>
        <w:spacing w:before="50" w:line="235" w:lineRule="auto"/>
        <w:ind w:left="522" w:right="163" w:hanging="461"/>
        <w:jc w:val="both"/>
        <w:rPr>
          <w:sz w:val="16"/>
        </w:rPr>
      </w:pPr>
      <w:r>
        <w:rPr>
          <w:color w:val="231F20"/>
          <w:w w:val="105"/>
          <w:sz w:val="16"/>
        </w:rPr>
        <w:t>Ittner, C. D., R. A. Lambert, and D. F. Larcker (2003), ‘The Structure and Performance Consequences of Equity</w:t>
      </w:r>
      <w:r>
        <w:rPr>
          <w:color w:val="231F20"/>
          <w:spacing w:val="40"/>
          <w:w w:val="105"/>
          <w:sz w:val="16"/>
        </w:rPr>
        <w:t xml:space="preserve"> </w:t>
      </w:r>
      <w:r>
        <w:rPr>
          <w:color w:val="231F20"/>
          <w:w w:val="105"/>
          <w:sz w:val="16"/>
        </w:rPr>
        <w:t>Grants</w:t>
      </w:r>
      <w:r>
        <w:rPr>
          <w:color w:val="231F20"/>
          <w:spacing w:val="40"/>
          <w:w w:val="105"/>
          <w:sz w:val="16"/>
        </w:rPr>
        <w:t xml:space="preserve"> </w:t>
      </w:r>
      <w:r>
        <w:rPr>
          <w:color w:val="231F20"/>
          <w:w w:val="105"/>
          <w:sz w:val="16"/>
        </w:rPr>
        <w:t>to</w:t>
      </w:r>
      <w:r>
        <w:rPr>
          <w:color w:val="231F20"/>
          <w:spacing w:val="40"/>
          <w:w w:val="105"/>
          <w:sz w:val="16"/>
        </w:rPr>
        <w:t xml:space="preserve"> </w:t>
      </w:r>
      <w:r>
        <w:rPr>
          <w:color w:val="231F20"/>
          <w:w w:val="105"/>
          <w:sz w:val="16"/>
        </w:rPr>
        <w:t>Employees</w:t>
      </w:r>
      <w:r>
        <w:rPr>
          <w:color w:val="231F20"/>
          <w:spacing w:val="40"/>
          <w:w w:val="105"/>
          <w:sz w:val="16"/>
        </w:rPr>
        <w:t xml:space="preserve"> </w:t>
      </w:r>
      <w:r>
        <w:rPr>
          <w:color w:val="231F20"/>
          <w:w w:val="105"/>
          <w:sz w:val="16"/>
        </w:rPr>
        <w:t>of</w:t>
      </w:r>
      <w:r>
        <w:rPr>
          <w:color w:val="231F20"/>
          <w:spacing w:val="40"/>
          <w:w w:val="105"/>
          <w:sz w:val="16"/>
        </w:rPr>
        <w:t xml:space="preserve"> </w:t>
      </w:r>
      <w:r>
        <w:rPr>
          <w:color w:val="231F20"/>
          <w:w w:val="105"/>
          <w:sz w:val="16"/>
        </w:rPr>
        <w:t>New</w:t>
      </w:r>
      <w:r>
        <w:rPr>
          <w:color w:val="231F20"/>
          <w:spacing w:val="40"/>
          <w:w w:val="105"/>
          <w:sz w:val="16"/>
        </w:rPr>
        <w:t xml:space="preserve"> </w:t>
      </w:r>
      <w:r>
        <w:rPr>
          <w:color w:val="231F20"/>
          <w:w w:val="105"/>
          <w:sz w:val="16"/>
        </w:rPr>
        <w:t>Economy</w:t>
      </w:r>
      <w:r>
        <w:rPr>
          <w:color w:val="231F20"/>
          <w:spacing w:val="40"/>
          <w:w w:val="105"/>
          <w:sz w:val="16"/>
        </w:rPr>
        <w:t xml:space="preserve"> </w:t>
      </w:r>
      <w:r>
        <w:rPr>
          <w:color w:val="231F20"/>
          <w:w w:val="105"/>
          <w:sz w:val="16"/>
        </w:rPr>
        <w:t>Firms’,</w:t>
      </w:r>
      <w:r>
        <w:rPr>
          <w:color w:val="231F20"/>
          <w:spacing w:val="40"/>
          <w:w w:val="105"/>
          <w:sz w:val="16"/>
        </w:rPr>
        <w:t xml:space="preserve"> </w:t>
      </w:r>
      <w:r>
        <w:rPr>
          <w:i/>
          <w:color w:val="231F20"/>
          <w:w w:val="105"/>
          <w:sz w:val="16"/>
        </w:rPr>
        <w:t>Journal</w:t>
      </w:r>
      <w:r>
        <w:rPr>
          <w:i/>
          <w:color w:val="231F20"/>
          <w:spacing w:val="40"/>
          <w:w w:val="105"/>
          <w:sz w:val="16"/>
        </w:rPr>
        <w:t xml:space="preserve"> </w:t>
      </w:r>
      <w:r>
        <w:rPr>
          <w:i/>
          <w:color w:val="231F20"/>
          <w:w w:val="105"/>
          <w:sz w:val="16"/>
        </w:rPr>
        <w:t>of</w:t>
      </w:r>
      <w:r>
        <w:rPr>
          <w:i/>
          <w:color w:val="231F20"/>
          <w:spacing w:val="40"/>
          <w:w w:val="105"/>
          <w:sz w:val="16"/>
        </w:rPr>
        <w:t xml:space="preserve"> </w:t>
      </w:r>
      <w:r>
        <w:rPr>
          <w:i/>
          <w:color w:val="231F20"/>
          <w:w w:val="105"/>
          <w:sz w:val="16"/>
        </w:rPr>
        <w:t>Accounting</w:t>
      </w:r>
      <w:r>
        <w:rPr>
          <w:i/>
          <w:color w:val="231F20"/>
          <w:spacing w:val="40"/>
          <w:w w:val="105"/>
          <w:sz w:val="16"/>
        </w:rPr>
        <w:t xml:space="preserve"> </w:t>
      </w:r>
      <w:r>
        <w:rPr>
          <w:i/>
          <w:color w:val="231F20"/>
          <w:w w:val="105"/>
          <w:sz w:val="16"/>
        </w:rPr>
        <w:t>&amp;</w:t>
      </w:r>
      <w:r>
        <w:rPr>
          <w:i/>
          <w:color w:val="231F20"/>
          <w:spacing w:val="40"/>
          <w:w w:val="105"/>
          <w:sz w:val="16"/>
        </w:rPr>
        <w:t xml:space="preserve"> </w:t>
      </w:r>
      <w:r>
        <w:rPr>
          <w:i/>
          <w:color w:val="231F20"/>
          <w:w w:val="105"/>
          <w:sz w:val="16"/>
        </w:rPr>
        <w:t>Economics</w:t>
      </w:r>
      <w:r>
        <w:rPr>
          <w:color w:val="231F20"/>
          <w:w w:val="105"/>
          <w:sz w:val="16"/>
        </w:rPr>
        <w:t>, Vol. 34, Nos 1–3, pp. 89–127.</w:t>
      </w:r>
    </w:p>
    <w:p w14:paraId="69492A76" w14:textId="77777777" w:rsidR="004A5C99" w:rsidRDefault="0027463A">
      <w:pPr>
        <w:spacing w:before="48" w:line="235" w:lineRule="auto"/>
        <w:ind w:left="522" w:right="163" w:hanging="461"/>
        <w:jc w:val="both"/>
        <w:rPr>
          <w:sz w:val="16"/>
        </w:rPr>
      </w:pPr>
      <w:r>
        <w:rPr>
          <w:color w:val="231F20"/>
          <w:w w:val="105"/>
          <w:sz w:val="16"/>
        </w:rPr>
        <w:t xml:space="preserve">Izan, H., B. Sidhu, and S. Taylor (1998), ‘Does CEO Pay Reflect Performance? Some Australian Evi- dence’, </w:t>
      </w:r>
      <w:r>
        <w:rPr>
          <w:i/>
          <w:color w:val="231F20"/>
          <w:w w:val="105"/>
          <w:sz w:val="16"/>
        </w:rPr>
        <w:t xml:space="preserve">Corporate Governance: An International Review, </w:t>
      </w:r>
      <w:r>
        <w:rPr>
          <w:color w:val="231F20"/>
          <w:w w:val="105"/>
          <w:sz w:val="16"/>
        </w:rPr>
        <w:t>Vol. 6, No. 1, pp. 39–47.</w:t>
      </w:r>
    </w:p>
    <w:p w14:paraId="36EED233" w14:textId="77777777" w:rsidR="004A5C99" w:rsidRDefault="0027463A">
      <w:pPr>
        <w:spacing w:before="47" w:line="182" w:lineRule="exact"/>
        <w:ind w:left="62"/>
        <w:jc w:val="both"/>
        <w:rPr>
          <w:sz w:val="16"/>
        </w:rPr>
      </w:pPr>
      <w:r>
        <w:rPr>
          <w:color w:val="231F20"/>
          <w:w w:val="105"/>
          <w:sz w:val="16"/>
        </w:rPr>
        <w:t>Jackson,</w:t>
      </w:r>
      <w:r>
        <w:rPr>
          <w:color w:val="231F20"/>
          <w:spacing w:val="8"/>
          <w:w w:val="105"/>
          <w:sz w:val="16"/>
        </w:rPr>
        <w:t xml:space="preserve"> </w:t>
      </w:r>
      <w:r>
        <w:rPr>
          <w:color w:val="231F20"/>
          <w:w w:val="105"/>
          <w:sz w:val="16"/>
        </w:rPr>
        <w:t>A.</w:t>
      </w:r>
      <w:r>
        <w:rPr>
          <w:color w:val="231F20"/>
          <w:spacing w:val="9"/>
          <w:w w:val="105"/>
          <w:sz w:val="16"/>
        </w:rPr>
        <w:t xml:space="preserve"> </w:t>
      </w:r>
      <w:r>
        <w:rPr>
          <w:color w:val="231F20"/>
          <w:w w:val="105"/>
          <w:sz w:val="16"/>
        </w:rPr>
        <w:t>(2005),</w:t>
      </w:r>
      <w:r>
        <w:rPr>
          <w:color w:val="231F20"/>
          <w:spacing w:val="8"/>
          <w:w w:val="105"/>
          <w:sz w:val="16"/>
        </w:rPr>
        <w:t xml:space="preserve"> </w:t>
      </w:r>
      <w:r>
        <w:rPr>
          <w:color w:val="231F20"/>
          <w:w w:val="105"/>
          <w:sz w:val="16"/>
        </w:rPr>
        <w:t>‘Trade</w:t>
      </w:r>
      <w:r>
        <w:rPr>
          <w:color w:val="231F20"/>
          <w:spacing w:val="10"/>
          <w:w w:val="105"/>
          <w:sz w:val="16"/>
        </w:rPr>
        <w:t xml:space="preserve"> </w:t>
      </w:r>
      <w:r>
        <w:rPr>
          <w:color w:val="231F20"/>
          <w:w w:val="105"/>
          <w:sz w:val="16"/>
        </w:rPr>
        <w:t>Generation,</w:t>
      </w:r>
      <w:r>
        <w:rPr>
          <w:color w:val="231F20"/>
          <w:spacing w:val="9"/>
          <w:w w:val="105"/>
          <w:sz w:val="16"/>
        </w:rPr>
        <w:t xml:space="preserve"> </w:t>
      </w:r>
      <w:r>
        <w:rPr>
          <w:color w:val="231F20"/>
          <w:w w:val="105"/>
          <w:sz w:val="16"/>
        </w:rPr>
        <w:t>Reputation,</w:t>
      </w:r>
      <w:r>
        <w:rPr>
          <w:color w:val="231F20"/>
          <w:spacing w:val="9"/>
          <w:w w:val="105"/>
          <w:sz w:val="16"/>
        </w:rPr>
        <w:t xml:space="preserve"> </w:t>
      </w:r>
      <w:r>
        <w:rPr>
          <w:color w:val="231F20"/>
          <w:w w:val="105"/>
          <w:sz w:val="16"/>
        </w:rPr>
        <w:t>and</w:t>
      </w:r>
      <w:r>
        <w:rPr>
          <w:color w:val="231F20"/>
          <w:spacing w:val="9"/>
          <w:w w:val="105"/>
          <w:sz w:val="16"/>
        </w:rPr>
        <w:t xml:space="preserve"> </w:t>
      </w:r>
      <w:r>
        <w:rPr>
          <w:color w:val="231F20"/>
          <w:w w:val="105"/>
          <w:sz w:val="16"/>
        </w:rPr>
        <w:t>Sell-side</w:t>
      </w:r>
      <w:r>
        <w:rPr>
          <w:color w:val="231F20"/>
          <w:spacing w:val="9"/>
          <w:w w:val="105"/>
          <w:sz w:val="16"/>
        </w:rPr>
        <w:t xml:space="preserve"> </w:t>
      </w:r>
      <w:r>
        <w:rPr>
          <w:color w:val="231F20"/>
          <w:w w:val="105"/>
          <w:sz w:val="16"/>
        </w:rPr>
        <w:t>Analysts’,</w:t>
      </w:r>
      <w:r>
        <w:rPr>
          <w:color w:val="231F20"/>
          <w:spacing w:val="9"/>
          <w:w w:val="105"/>
          <w:sz w:val="16"/>
        </w:rPr>
        <w:t xml:space="preserve"> </w:t>
      </w:r>
      <w:r>
        <w:rPr>
          <w:i/>
          <w:color w:val="231F20"/>
          <w:w w:val="105"/>
          <w:sz w:val="16"/>
        </w:rPr>
        <w:t>Journal</w:t>
      </w:r>
      <w:r>
        <w:rPr>
          <w:i/>
          <w:color w:val="231F20"/>
          <w:spacing w:val="9"/>
          <w:w w:val="105"/>
          <w:sz w:val="16"/>
        </w:rPr>
        <w:t xml:space="preserve"> </w:t>
      </w:r>
      <w:r>
        <w:rPr>
          <w:i/>
          <w:color w:val="231F20"/>
          <w:w w:val="105"/>
          <w:sz w:val="16"/>
        </w:rPr>
        <w:t>of</w:t>
      </w:r>
      <w:r>
        <w:rPr>
          <w:i/>
          <w:color w:val="231F20"/>
          <w:spacing w:val="10"/>
          <w:w w:val="105"/>
          <w:sz w:val="16"/>
        </w:rPr>
        <w:t xml:space="preserve"> </w:t>
      </w:r>
      <w:r>
        <w:rPr>
          <w:i/>
          <w:color w:val="231F20"/>
          <w:w w:val="105"/>
          <w:sz w:val="16"/>
        </w:rPr>
        <w:t>Finance</w:t>
      </w:r>
      <w:r>
        <w:rPr>
          <w:color w:val="231F20"/>
          <w:w w:val="105"/>
          <w:sz w:val="16"/>
        </w:rPr>
        <w:t>,</w:t>
      </w:r>
      <w:r>
        <w:rPr>
          <w:color w:val="231F20"/>
          <w:spacing w:val="10"/>
          <w:w w:val="105"/>
          <w:sz w:val="16"/>
        </w:rPr>
        <w:t xml:space="preserve"> </w:t>
      </w:r>
      <w:r>
        <w:rPr>
          <w:color w:val="231F20"/>
          <w:w w:val="105"/>
          <w:sz w:val="16"/>
        </w:rPr>
        <w:t>Vol.</w:t>
      </w:r>
      <w:r>
        <w:rPr>
          <w:color w:val="231F20"/>
          <w:spacing w:val="9"/>
          <w:w w:val="105"/>
          <w:sz w:val="16"/>
        </w:rPr>
        <w:t xml:space="preserve"> </w:t>
      </w:r>
      <w:r>
        <w:rPr>
          <w:color w:val="231F20"/>
          <w:spacing w:val="-5"/>
          <w:w w:val="105"/>
          <w:sz w:val="16"/>
        </w:rPr>
        <w:t>60,</w:t>
      </w:r>
    </w:p>
    <w:p w14:paraId="0302C67F" w14:textId="77777777" w:rsidR="004A5C99" w:rsidRDefault="0027463A">
      <w:pPr>
        <w:spacing w:line="182" w:lineRule="exact"/>
        <w:ind w:left="522"/>
        <w:jc w:val="both"/>
        <w:rPr>
          <w:sz w:val="16"/>
        </w:rPr>
      </w:pPr>
      <w:r>
        <w:rPr>
          <w:color w:val="231F20"/>
          <w:w w:val="105"/>
          <w:sz w:val="16"/>
        </w:rPr>
        <w:t>pp.</w:t>
      </w:r>
      <w:r>
        <w:rPr>
          <w:color w:val="231F20"/>
          <w:spacing w:val="10"/>
          <w:w w:val="105"/>
          <w:sz w:val="16"/>
        </w:rPr>
        <w:t xml:space="preserve"> </w:t>
      </w:r>
      <w:r>
        <w:rPr>
          <w:color w:val="231F20"/>
          <w:spacing w:val="-2"/>
          <w:w w:val="105"/>
          <w:sz w:val="16"/>
        </w:rPr>
        <w:t>673–717.</w:t>
      </w:r>
    </w:p>
    <w:p w14:paraId="1C85B30E" w14:textId="77777777" w:rsidR="004A5C99" w:rsidRDefault="0027463A">
      <w:pPr>
        <w:spacing w:before="49" w:line="235" w:lineRule="auto"/>
        <w:ind w:left="522" w:hanging="461"/>
        <w:rPr>
          <w:sz w:val="16"/>
        </w:rPr>
      </w:pPr>
      <w:r>
        <w:rPr>
          <w:color w:val="231F20"/>
          <w:w w:val="105"/>
          <w:sz w:val="16"/>
        </w:rPr>
        <w:t>Jensen,</w:t>
      </w:r>
      <w:r>
        <w:rPr>
          <w:color w:val="231F20"/>
          <w:spacing w:val="33"/>
          <w:w w:val="105"/>
          <w:sz w:val="16"/>
        </w:rPr>
        <w:t xml:space="preserve"> </w:t>
      </w:r>
      <w:r>
        <w:rPr>
          <w:color w:val="231F20"/>
          <w:w w:val="105"/>
          <w:sz w:val="16"/>
        </w:rPr>
        <w:t>M.</w:t>
      </w:r>
      <w:r>
        <w:rPr>
          <w:color w:val="231F20"/>
          <w:spacing w:val="35"/>
          <w:w w:val="105"/>
          <w:sz w:val="16"/>
        </w:rPr>
        <w:t xml:space="preserve"> </w:t>
      </w:r>
      <w:r>
        <w:rPr>
          <w:color w:val="231F20"/>
          <w:w w:val="105"/>
          <w:sz w:val="16"/>
        </w:rPr>
        <w:t>C.</w:t>
      </w:r>
      <w:r>
        <w:rPr>
          <w:color w:val="231F20"/>
          <w:spacing w:val="35"/>
          <w:w w:val="105"/>
          <w:sz w:val="16"/>
        </w:rPr>
        <w:t xml:space="preserve"> </w:t>
      </w:r>
      <w:r>
        <w:rPr>
          <w:color w:val="231F20"/>
          <w:w w:val="105"/>
          <w:sz w:val="16"/>
        </w:rPr>
        <w:t>(2004),</w:t>
      </w:r>
      <w:r>
        <w:rPr>
          <w:color w:val="231F20"/>
          <w:spacing w:val="33"/>
          <w:w w:val="105"/>
          <w:sz w:val="16"/>
        </w:rPr>
        <w:t xml:space="preserve"> </w:t>
      </w:r>
      <w:r>
        <w:rPr>
          <w:color w:val="231F20"/>
          <w:w w:val="105"/>
          <w:sz w:val="16"/>
        </w:rPr>
        <w:t>‘The</w:t>
      </w:r>
      <w:r>
        <w:rPr>
          <w:color w:val="231F20"/>
          <w:spacing w:val="35"/>
          <w:w w:val="105"/>
          <w:sz w:val="16"/>
        </w:rPr>
        <w:t xml:space="preserve"> </w:t>
      </w:r>
      <w:r>
        <w:rPr>
          <w:color w:val="231F20"/>
          <w:w w:val="105"/>
          <w:sz w:val="16"/>
        </w:rPr>
        <w:t>Agency</w:t>
      </w:r>
      <w:r>
        <w:rPr>
          <w:color w:val="231F20"/>
          <w:spacing w:val="35"/>
          <w:w w:val="105"/>
          <w:sz w:val="16"/>
        </w:rPr>
        <w:t xml:space="preserve"> </w:t>
      </w:r>
      <w:r>
        <w:rPr>
          <w:color w:val="231F20"/>
          <w:w w:val="105"/>
          <w:sz w:val="16"/>
        </w:rPr>
        <w:t>Costs</w:t>
      </w:r>
      <w:r>
        <w:rPr>
          <w:color w:val="231F20"/>
          <w:spacing w:val="33"/>
          <w:w w:val="105"/>
          <w:sz w:val="16"/>
        </w:rPr>
        <w:t xml:space="preserve"> </w:t>
      </w:r>
      <w:r>
        <w:rPr>
          <w:color w:val="231F20"/>
          <w:w w:val="105"/>
          <w:sz w:val="16"/>
        </w:rPr>
        <w:t>of</w:t>
      </w:r>
      <w:r>
        <w:rPr>
          <w:color w:val="231F20"/>
          <w:spacing w:val="36"/>
          <w:w w:val="105"/>
          <w:sz w:val="16"/>
        </w:rPr>
        <w:t xml:space="preserve"> </w:t>
      </w:r>
      <w:r>
        <w:rPr>
          <w:color w:val="231F20"/>
          <w:w w:val="105"/>
          <w:sz w:val="16"/>
        </w:rPr>
        <w:t>Overvalued</w:t>
      </w:r>
      <w:r>
        <w:rPr>
          <w:color w:val="231F20"/>
          <w:spacing w:val="36"/>
          <w:w w:val="105"/>
          <w:sz w:val="16"/>
        </w:rPr>
        <w:t xml:space="preserve"> </w:t>
      </w:r>
      <w:r>
        <w:rPr>
          <w:color w:val="231F20"/>
          <w:w w:val="105"/>
          <w:sz w:val="16"/>
        </w:rPr>
        <w:t>Equity</w:t>
      </w:r>
      <w:r>
        <w:rPr>
          <w:color w:val="231F20"/>
          <w:spacing w:val="33"/>
          <w:w w:val="105"/>
          <w:sz w:val="16"/>
        </w:rPr>
        <w:t xml:space="preserve"> </w:t>
      </w:r>
      <w:r>
        <w:rPr>
          <w:color w:val="231F20"/>
          <w:w w:val="105"/>
          <w:sz w:val="16"/>
        </w:rPr>
        <w:t>and</w:t>
      </w:r>
      <w:r>
        <w:rPr>
          <w:color w:val="231F20"/>
          <w:spacing w:val="35"/>
          <w:w w:val="105"/>
          <w:sz w:val="16"/>
        </w:rPr>
        <w:t xml:space="preserve"> </w:t>
      </w:r>
      <w:r>
        <w:rPr>
          <w:color w:val="231F20"/>
          <w:w w:val="105"/>
          <w:sz w:val="16"/>
        </w:rPr>
        <w:t>the</w:t>
      </w:r>
      <w:r>
        <w:rPr>
          <w:color w:val="231F20"/>
          <w:spacing w:val="33"/>
          <w:w w:val="105"/>
          <w:sz w:val="16"/>
        </w:rPr>
        <w:t xml:space="preserve"> </w:t>
      </w:r>
      <w:r>
        <w:rPr>
          <w:color w:val="231F20"/>
          <w:w w:val="105"/>
          <w:sz w:val="16"/>
        </w:rPr>
        <w:t>Current</w:t>
      </w:r>
      <w:r>
        <w:rPr>
          <w:color w:val="231F20"/>
          <w:spacing w:val="35"/>
          <w:w w:val="105"/>
          <w:sz w:val="16"/>
        </w:rPr>
        <w:t xml:space="preserve"> </w:t>
      </w:r>
      <w:r>
        <w:rPr>
          <w:color w:val="231F20"/>
          <w:w w:val="105"/>
          <w:sz w:val="16"/>
        </w:rPr>
        <w:t>State</w:t>
      </w:r>
      <w:r>
        <w:rPr>
          <w:color w:val="231F20"/>
          <w:spacing w:val="33"/>
          <w:w w:val="105"/>
          <w:sz w:val="16"/>
        </w:rPr>
        <w:t xml:space="preserve"> </w:t>
      </w:r>
      <w:r>
        <w:rPr>
          <w:color w:val="231F20"/>
          <w:w w:val="105"/>
          <w:sz w:val="16"/>
        </w:rPr>
        <w:t>of</w:t>
      </w:r>
      <w:r>
        <w:rPr>
          <w:color w:val="231F20"/>
          <w:spacing w:val="35"/>
          <w:w w:val="105"/>
          <w:sz w:val="16"/>
        </w:rPr>
        <w:t xml:space="preserve"> </w:t>
      </w:r>
      <w:r>
        <w:rPr>
          <w:color w:val="231F20"/>
          <w:w w:val="105"/>
          <w:sz w:val="16"/>
        </w:rPr>
        <w:t xml:space="preserve">Corporate Finance’, </w:t>
      </w:r>
      <w:r>
        <w:rPr>
          <w:i/>
          <w:color w:val="231F20"/>
          <w:w w:val="105"/>
          <w:sz w:val="16"/>
        </w:rPr>
        <w:t>European Financial Management</w:t>
      </w:r>
      <w:r>
        <w:rPr>
          <w:color w:val="231F20"/>
          <w:w w:val="105"/>
          <w:sz w:val="16"/>
        </w:rPr>
        <w:t>, Vol. 10, No. 4, pp. 549–65.</w:t>
      </w:r>
    </w:p>
    <w:p w14:paraId="5032ED6A" w14:textId="77777777" w:rsidR="004A5C99" w:rsidRDefault="0027463A">
      <w:pPr>
        <w:spacing w:before="52" w:line="232" w:lineRule="auto"/>
        <w:ind w:left="522" w:hanging="461"/>
        <w:rPr>
          <w:sz w:val="16"/>
        </w:rPr>
      </w:pPr>
      <w:r>
        <w:rPr>
          <w:color w:val="231F20"/>
          <w:w w:val="105"/>
          <w:sz w:val="16"/>
        </w:rPr>
        <w:t xml:space="preserve">Jensen, M. </w:t>
      </w:r>
      <w:proofErr w:type="gramStart"/>
      <w:r>
        <w:rPr>
          <w:color w:val="231F20"/>
          <w:w w:val="105"/>
          <w:sz w:val="16"/>
        </w:rPr>
        <w:t>C.</w:t>
      </w:r>
      <w:proofErr w:type="gramEnd"/>
      <w:r>
        <w:rPr>
          <w:color w:val="231F20"/>
          <w:w w:val="105"/>
          <w:sz w:val="16"/>
        </w:rPr>
        <w:t xml:space="preserve"> and W. H. Meckling (1976), ‘Theory of the Firm: Managerial Behavior, Agency Costs and Ownership Structure’, </w:t>
      </w:r>
      <w:r>
        <w:rPr>
          <w:i/>
          <w:color w:val="231F20"/>
          <w:w w:val="105"/>
          <w:sz w:val="16"/>
        </w:rPr>
        <w:t>Journal of Financial Economics</w:t>
      </w:r>
      <w:r>
        <w:rPr>
          <w:color w:val="231F20"/>
          <w:w w:val="105"/>
          <w:sz w:val="16"/>
        </w:rPr>
        <w:t>, Vol. 3, No. 4, pp. 305–60.</w:t>
      </w:r>
    </w:p>
    <w:p w14:paraId="4CCAD75F" w14:textId="77777777" w:rsidR="004A5C99" w:rsidRDefault="0027463A">
      <w:pPr>
        <w:spacing w:before="51" w:line="235" w:lineRule="auto"/>
        <w:ind w:left="522" w:right="164" w:hanging="461"/>
        <w:rPr>
          <w:sz w:val="16"/>
        </w:rPr>
      </w:pPr>
      <w:r>
        <w:rPr>
          <w:color w:val="231F20"/>
          <w:w w:val="105"/>
          <w:sz w:val="16"/>
        </w:rPr>
        <w:t>Jensen,</w:t>
      </w:r>
      <w:r>
        <w:rPr>
          <w:color w:val="231F20"/>
          <w:spacing w:val="-13"/>
          <w:w w:val="105"/>
          <w:sz w:val="16"/>
        </w:rPr>
        <w:t xml:space="preserve"> </w:t>
      </w:r>
      <w:r>
        <w:rPr>
          <w:color w:val="231F20"/>
          <w:w w:val="105"/>
          <w:sz w:val="16"/>
        </w:rPr>
        <w:t xml:space="preserve">M. </w:t>
      </w:r>
      <w:proofErr w:type="gramStart"/>
      <w:r>
        <w:rPr>
          <w:color w:val="231F20"/>
          <w:w w:val="105"/>
          <w:sz w:val="16"/>
        </w:rPr>
        <w:t>C.</w:t>
      </w:r>
      <w:proofErr w:type="gramEnd"/>
      <w:r>
        <w:rPr>
          <w:color w:val="231F20"/>
          <w:w w:val="105"/>
          <w:sz w:val="16"/>
        </w:rPr>
        <w:t xml:space="preserve"> and K. J. Murphy (1990), ‘CEO Incentives—It’s Not How Much You Pay, but How’, </w:t>
      </w:r>
      <w:r>
        <w:rPr>
          <w:i/>
          <w:color w:val="231F20"/>
          <w:w w:val="105"/>
          <w:sz w:val="16"/>
        </w:rPr>
        <w:t>Har- vard Business Review</w:t>
      </w:r>
      <w:r>
        <w:rPr>
          <w:color w:val="231F20"/>
          <w:w w:val="105"/>
          <w:sz w:val="16"/>
        </w:rPr>
        <w:t>, Vol. 68, No. 3, pp. 138–53.</w:t>
      </w:r>
    </w:p>
    <w:p w14:paraId="1CB52584" w14:textId="77777777" w:rsidR="004A5C99" w:rsidRDefault="0027463A">
      <w:pPr>
        <w:spacing w:before="49" w:line="235" w:lineRule="auto"/>
        <w:ind w:left="522" w:hanging="461"/>
        <w:rPr>
          <w:sz w:val="16"/>
        </w:rPr>
      </w:pPr>
      <w:r>
        <w:rPr>
          <w:color w:val="231F20"/>
          <w:w w:val="105"/>
          <w:sz w:val="16"/>
        </w:rPr>
        <w:t xml:space="preserve">Jensen, M. C., K. J. Murphy, and E. G. Wruck (2004), </w:t>
      </w:r>
      <w:r>
        <w:rPr>
          <w:i/>
          <w:color w:val="231F20"/>
          <w:w w:val="105"/>
          <w:sz w:val="16"/>
        </w:rPr>
        <w:t>Remuneration: Where We</w:t>
      </w:r>
      <w:r>
        <w:rPr>
          <w:rFonts w:ascii="Arial" w:hAnsi="Arial"/>
          <w:color w:val="231F20"/>
          <w:w w:val="105"/>
          <w:sz w:val="16"/>
        </w:rPr>
        <w:t>’</w:t>
      </w:r>
      <w:r>
        <w:rPr>
          <w:i/>
          <w:color w:val="231F20"/>
          <w:w w:val="105"/>
          <w:sz w:val="16"/>
        </w:rPr>
        <w:t>ve Been, How We Got to Here, What Are the Problems, and How to Fix Them</w:t>
      </w:r>
      <w:r>
        <w:rPr>
          <w:color w:val="231F20"/>
          <w:w w:val="105"/>
          <w:sz w:val="16"/>
        </w:rPr>
        <w:t>, Working Paper, Harvard University.</w:t>
      </w:r>
    </w:p>
    <w:p w14:paraId="6C6CEFCC" w14:textId="77777777" w:rsidR="004A5C99" w:rsidRDefault="0027463A">
      <w:pPr>
        <w:spacing w:before="49" w:line="235" w:lineRule="auto"/>
        <w:ind w:left="522" w:hanging="461"/>
        <w:rPr>
          <w:sz w:val="16"/>
        </w:rPr>
      </w:pPr>
      <w:r>
        <w:rPr>
          <w:color w:val="231F20"/>
          <w:w w:val="105"/>
          <w:sz w:val="16"/>
        </w:rPr>
        <w:t>Jiraporn,</w:t>
      </w:r>
      <w:r>
        <w:rPr>
          <w:color w:val="231F20"/>
          <w:spacing w:val="-7"/>
          <w:w w:val="105"/>
          <w:sz w:val="16"/>
        </w:rPr>
        <w:t xml:space="preserve"> </w:t>
      </w:r>
      <w:r>
        <w:rPr>
          <w:color w:val="231F20"/>
          <w:w w:val="105"/>
          <w:sz w:val="16"/>
        </w:rPr>
        <w:t>P.,</w:t>
      </w:r>
      <w:r>
        <w:rPr>
          <w:color w:val="231F20"/>
          <w:spacing w:val="-6"/>
          <w:w w:val="105"/>
          <w:sz w:val="16"/>
        </w:rPr>
        <w:t xml:space="preserve"> </w:t>
      </w:r>
      <w:r>
        <w:rPr>
          <w:color w:val="231F20"/>
          <w:w w:val="105"/>
          <w:sz w:val="16"/>
        </w:rPr>
        <w:t>P.</w:t>
      </w:r>
      <w:r>
        <w:rPr>
          <w:color w:val="231F20"/>
          <w:spacing w:val="-5"/>
          <w:w w:val="105"/>
          <w:sz w:val="16"/>
        </w:rPr>
        <w:t xml:space="preserve"> </w:t>
      </w:r>
      <w:r>
        <w:rPr>
          <w:color w:val="231F20"/>
          <w:w w:val="105"/>
          <w:sz w:val="16"/>
        </w:rPr>
        <w:t>Chintrakarn,</w:t>
      </w:r>
      <w:r>
        <w:rPr>
          <w:color w:val="231F20"/>
          <w:spacing w:val="-6"/>
          <w:w w:val="105"/>
          <w:sz w:val="16"/>
        </w:rPr>
        <w:t xml:space="preserve"> </w:t>
      </w:r>
      <w:r>
        <w:rPr>
          <w:color w:val="231F20"/>
          <w:w w:val="105"/>
          <w:sz w:val="16"/>
        </w:rPr>
        <w:t>and</w:t>
      </w:r>
      <w:r>
        <w:rPr>
          <w:color w:val="231F20"/>
          <w:spacing w:val="-5"/>
          <w:w w:val="105"/>
          <w:sz w:val="16"/>
        </w:rPr>
        <w:t xml:space="preserve"> </w:t>
      </w:r>
      <w:r>
        <w:rPr>
          <w:color w:val="231F20"/>
          <w:w w:val="105"/>
          <w:sz w:val="16"/>
        </w:rPr>
        <w:t>Y.</w:t>
      </w:r>
      <w:r>
        <w:rPr>
          <w:color w:val="231F20"/>
          <w:spacing w:val="-6"/>
          <w:w w:val="105"/>
          <w:sz w:val="16"/>
        </w:rPr>
        <w:t xml:space="preserve"> </w:t>
      </w:r>
      <w:r>
        <w:rPr>
          <w:color w:val="231F20"/>
          <w:w w:val="105"/>
          <w:sz w:val="16"/>
        </w:rPr>
        <w:t>Liu</w:t>
      </w:r>
      <w:r>
        <w:rPr>
          <w:color w:val="231F20"/>
          <w:spacing w:val="-5"/>
          <w:w w:val="105"/>
          <w:sz w:val="16"/>
        </w:rPr>
        <w:t xml:space="preserve"> </w:t>
      </w:r>
      <w:r>
        <w:rPr>
          <w:color w:val="231F20"/>
          <w:w w:val="105"/>
          <w:sz w:val="16"/>
        </w:rPr>
        <w:t>(2011),</w:t>
      </w:r>
      <w:r>
        <w:rPr>
          <w:color w:val="231F20"/>
          <w:spacing w:val="-6"/>
          <w:w w:val="105"/>
          <w:sz w:val="16"/>
        </w:rPr>
        <w:t xml:space="preserve"> </w:t>
      </w:r>
      <w:r>
        <w:rPr>
          <w:i/>
          <w:color w:val="231F20"/>
          <w:w w:val="105"/>
          <w:sz w:val="16"/>
        </w:rPr>
        <w:t>Capital</w:t>
      </w:r>
      <w:r>
        <w:rPr>
          <w:i/>
          <w:color w:val="231F20"/>
          <w:spacing w:val="-6"/>
          <w:w w:val="105"/>
          <w:sz w:val="16"/>
        </w:rPr>
        <w:t xml:space="preserve"> </w:t>
      </w:r>
      <w:r>
        <w:rPr>
          <w:i/>
          <w:color w:val="231F20"/>
          <w:w w:val="105"/>
          <w:sz w:val="16"/>
        </w:rPr>
        <w:t>Structure,</w:t>
      </w:r>
      <w:r>
        <w:rPr>
          <w:i/>
          <w:color w:val="231F20"/>
          <w:spacing w:val="-5"/>
          <w:w w:val="105"/>
          <w:sz w:val="16"/>
        </w:rPr>
        <w:t xml:space="preserve"> </w:t>
      </w:r>
      <w:r>
        <w:rPr>
          <w:i/>
          <w:color w:val="231F20"/>
          <w:w w:val="105"/>
          <w:sz w:val="16"/>
        </w:rPr>
        <w:t>CEO</w:t>
      </w:r>
      <w:r>
        <w:rPr>
          <w:i/>
          <w:color w:val="231F20"/>
          <w:spacing w:val="-6"/>
          <w:w w:val="105"/>
          <w:sz w:val="16"/>
        </w:rPr>
        <w:t xml:space="preserve"> </w:t>
      </w:r>
      <w:r>
        <w:rPr>
          <w:i/>
          <w:color w:val="231F20"/>
          <w:w w:val="105"/>
          <w:sz w:val="16"/>
        </w:rPr>
        <w:t>Dominance,</w:t>
      </w:r>
      <w:r>
        <w:rPr>
          <w:i/>
          <w:color w:val="231F20"/>
          <w:spacing w:val="-6"/>
          <w:w w:val="105"/>
          <w:sz w:val="16"/>
        </w:rPr>
        <w:t xml:space="preserve"> </w:t>
      </w:r>
      <w:r>
        <w:rPr>
          <w:i/>
          <w:color w:val="231F20"/>
          <w:w w:val="105"/>
          <w:sz w:val="16"/>
        </w:rPr>
        <w:t>and</w:t>
      </w:r>
      <w:r>
        <w:rPr>
          <w:i/>
          <w:color w:val="231F20"/>
          <w:spacing w:val="-5"/>
          <w:w w:val="105"/>
          <w:sz w:val="16"/>
        </w:rPr>
        <w:t xml:space="preserve"> </w:t>
      </w:r>
      <w:r>
        <w:rPr>
          <w:i/>
          <w:color w:val="231F20"/>
          <w:w w:val="105"/>
          <w:sz w:val="16"/>
        </w:rPr>
        <w:t>Corporate</w:t>
      </w:r>
      <w:r>
        <w:rPr>
          <w:i/>
          <w:color w:val="231F20"/>
          <w:spacing w:val="-7"/>
          <w:w w:val="105"/>
          <w:sz w:val="16"/>
        </w:rPr>
        <w:t xml:space="preserve"> </w:t>
      </w:r>
      <w:r>
        <w:rPr>
          <w:i/>
          <w:color w:val="231F20"/>
          <w:w w:val="105"/>
          <w:sz w:val="16"/>
        </w:rPr>
        <w:t>Perfor- mance</w:t>
      </w:r>
      <w:r>
        <w:rPr>
          <w:color w:val="231F20"/>
          <w:w w:val="105"/>
          <w:sz w:val="16"/>
        </w:rPr>
        <w:t>, Working Paper, Goergia State University.</w:t>
      </w:r>
    </w:p>
    <w:p w14:paraId="2A3863D1" w14:textId="77777777" w:rsidR="004A5C99" w:rsidRDefault="0027463A">
      <w:pPr>
        <w:spacing w:before="49" w:line="235" w:lineRule="auto"/>
        <w:ind w:left="522" w:hanging="461"/>
        <w:rPr>
          <w:sz w:val="16"/>
        </w:rPr>
      </w:pPr>
      <w:r>
        <w:rPr>
          <w:color w:val="231F20"/>
          <w:w w:val="105"/>
          <w:sz w:val="16"/>
        </w:rPr>
        <w:t xml:space="preserve">John, T. </w:t>
      </w:r>
      <w:proofErr w:type="gramStart"/>
      <w:r>
        <w:rPr>
          <w:color w:val="231F20"/>
          <w:w w:val="105"/>
          <w:sz w:val="16"/>
        </w:rPr>
        <w:t>A.</w:t>
      </w:r>
      <w:proofErr w:type="gramEnd"/>
      <w:r>
        <w:rPr>
          <w:color w:val="231F20"/>
          <w:w w:val="105"/>
          <w:sz w:val="16"/>
        </w:rPr>
        <w:t xml:space="preserve"> and K. John (1993), ‘Top-management Compensation and Capital Structure’, </w:t>
      </w:r>
      <w:r>
        <w:rPr>
          <w:i/>
          <w:color w:val="231F20"/>
          <w:w w:val="105"/>
          <w:sz w:val="16"/>
        </w:rPr>
        <w:t>Journal of Fi-</w:t>
      </w:r>
      <w:r>
        <w:rPr>
          <w:i/>
          <w:color w:val="231F20"/>
          <w:spacing w:val="40"/>
          <w:w w:val="105"/>
          <w:sz w:val="16"/>
        </w:rPr>
        <w:t xml:space="preserve"> </w:t>
      </w:r>
      <w:r>
        <w:rPr>
          <w:i/>
          <w:color w:val="231F20"/>
          <w:w w:val="105"/>
          <w:sz w:val="16"/>
        </w:rPr>
        <w:t>nance</w:t>
      </w:r>
      <w:r>
        <w:rPr>
          <w:color w:val="231F20"/>
          <w:w w:val="105"/>
          <w:sz w:val="16"/>
        </w:rPr>
        <w:t>, Vol. 48, No. 14, pp. 949–74.</w:t>
      </w:r>
    </w:p>
    <w:p w14:paraId="505A0265" w14:textId="77777777" w:rsidR="004A5C99" w:rsidRDefault="0027463A">
      <w:pPr>
        <w:spacing w:before="47" w:line="182" w:lineRule="exact"/>
        <w:ind w:left="62"/>
        <w:rPr>
          <w:sz w:val="16"/>
        </w:rPr>
      </w:pPr>
      <w:r>
        <w:rPr>
          <w:color w:val="231F20"/>
          <w:w w:val="110"/>
          <w:sz w:val="16"/>
        </w:rPr>
        <w:t>Kahneman,</w:t>
      </w:r>
      <w:r>
        <w:rPr>
          <w:color w:val="231F20"/>
          <w:spacing w:val="36"/>
          <w:w w:val="110"/>
          <w:sz w:val="16"/>
        </w:rPr>
        <w:t xml:space="preserve"> </w:t>
      </w:r>
      <w:r>
        <w:rPr>
          <w:color w:val="231F20"/>
          <w:w w:val="110"/>
          <w:sz w:val="16"/>
        </w:rPr>
        <w:t>D.</w:t>
      </w:r>
      <w:r>
        <w:rPr>
          <w:color w:val="231F20"/>
          <w:spacing w:val="37"/>
          <w:w w:val="110"/>
          <w:sz w:val="16"/>
        </w:rPr>
        <w:t xml:space="preserve"> </w:t>
      </w:r>
      <w:r>
        <w:rPr>
          <w:color w:val="231F20"/>
          <w:w w:val="110"/>
          <w:sz w:val="16"/>
        </w:rPr>
        <w:t>and</w:t>
      </w:r>
      <w:r>
        <w:rPr>
          <w:color w:val="231F20"/>
          <w:spacing w:val="37"/>
          <w:w w:val="110"/>
          <w:sz w:val="16"/>
        </w:rPr>
        <w:t xml:space="preserve"> </w:t>
      </w:r>
      <w:r>
        <w:rPr>
          <w:color w:val="231F20"/>
          <w:w w:val="110"/>
          <w:sz w:val="16"/>
        </w:rPr>
        <w:t>A.</w:t>
      </w:r>
      <w:r>
        <w:rPr>
          <w:color w:val="231F20"/>
          <w:spacing w:val="37"/>
          <w:w w:val="110"/>
          <w:sz w:val="16"/>
        </w:rPr>
        <w:t xml:space="preserve"> </w:t>
      </w:r>
      <w:r>
        <w:rPr>
          <w:color w:val="231F20"/>
          <w:w w:val="110"/>
          <w:sz w:val="16"/>
        </w:rPr>
        <w:t>Tversky</w:t>
      </w:r>
      <w:r>
        <w:rPr>
          <w:color w:val="231F20"/>
          <w:spacing w:val="36"/>
          <w:w w:val="110"/>
          <w:sz w:val="16"/>
        </w:rPr>
        <w:t xml:space="preserve"> </w:t>
      </w:r>
      <w:r>
        <w:rPr>
          <w:color w:val="231F20"/>
          <w:w w:val="110"/>
          <w:sz w:val="16"/>
        </w:rPr>
        <w:t>(1979),</w:t>
      </w:r>
      <w:r>
        <w:rPr>
          <w:color w:val="231F20"/>
          <w:spacing w:val="36"/>
          <w:w w:val="110"/>
          <w:sz w:val="16"/>
        </w:rPr>
        <w:t xml:space="preserve"> </w:t>
      </w:r>
      <w:r>
        <w:rPr>
          <w:color w:val="231F20"/>
          <w:w w:val="110"/>
          <w:sz w:val="16"/>
        </w:rPr>
        <w:t>‘Prospect</w:t>
      </w:r>
      <w:r>
        <w:rPr>
          <w:color w:val="231F20"/>
          <w:spacing w:val="36"/>
          <w:w w:val="110"/>
          <w:sz w:val="16"/>
        </w:rPr>
        <w:t xml:space="preserve"> </w:t>
      </w:r>
      <w:r>
        <w:rPr>
          <w:color w:val="231F20"/>
          <w:w w:val="110"/>
          <w:sz w:val="16"/>
        </w:rPr>
        <w:t>Theory:</w:t>
      </w:r>
      <w:r>
        <w:rPr>
          <w:color w:val="231F20"/>
          <w:spacing w:val="36"/>
          <w:w w:val="110"/>
          <w:sz w:val="16"/>
        </w:rPr>
        <w:t xml:space="preserve"> </w:t>
      </w:r>
      <w:r>
        <w:rPr>
          <w:color w:val="231F20"/>
          <w:w w:val="110"/>
          <w:sz w:val="16"/>
        </w:rPr>
        <w:t>An</w:t>
      </w:r>
      <w:r>
        <w:rPr>
          <w:color w:val="231F20"/>
          <w:spacing w:val="37"/>
          <w:w w:val="110"/>
          <w:sz w:val="16"/>
        </w:rPr>
        <w:t xml:space="preserve"> </w:t>
      </w:r>
      <w:r>
        <w:rPr>
          <w:color w:val="231F20"/>
          <w:w w:val="110"/>
          <w:sz w:val="16"/>
        </w:rPr>
        <w:t>Analysis</w:t>
      </w:r>
      <w:r>
        <w:rPr>
          <w:color w:val="231F20"/>
          <w:spacing w:val="36"/>
          <w:w w:val="110"/>
          <w:sz w:val="16"/>
        </w:rPr>
        <w:t xml:space="preserve"> </w:t>
      </w:r>
      <w:r>
        <w:rPr>
          <w:color w:val="231F20"/>
          <w:w w:val="110"/>
          <w:sz w:val="16"/>
        </w:rPr>
        <w:t>of</w:t>
      </w:r>
      <w:r>
        <w:rPr>
          <w:color w:val="231F20"/>
          <w:spacing w:val="37"/>
          <w:w w:val="110"/>
          <w:sz w:val="16"/>
        </w:rPr>
        <w:t xml:space="preserve"> </w:t>
      </w:r>
      <w:r>
        <w:rPr>
          <w:color w:val="231F20"/>
          <w:w w:val="110"/>
          <w:sz w:val="16"/>
        </w:rPr>
        <w:t>Decision</w:t>
      </w:r>
      <w:r>
        <w:rPr>
          <w:color w:val="231F20"/>
          <w:spacing w:val="36"/>
          <w:w w:val="110"/>
          <w:sz w:val="16"/>
        </w:rPr>
        <w:t xml:space="preserve"> </w:t>
      </w:r>
      <w:r>
        <w:rPr>
          <w:color w:val="231F20"/>
          <w:w w:val="110"/>
          <w:sz w:val="16"/>
        </w:rPr>
        <w:t>under</w:t>
      </w:r>
      <w:r>
        <w:rPr>
          <w:color w:val="231F20"/>
          <w:spacing w:val="37"/>
          <w:w w:val="110"/>
          <w:sz w:val="16"/>
        </w:rPr>
        <w:t xml:space="preserve"> </w:t>
      </w:r>
      <w:r>
        <w:rPr>
          <w:color w:val="231F20"/>
          <w:spacing w:val="-2"/>
          <w:w w:val="110"/>
          <w:sz w:val="16"/>
        </w:rPr>
        <w:t>Risk’,</w:t>
      </w:r>
    </w:p>
    <w:p w14:paraId="281AC2BF" w14:textId="77777777" w:rsidR="004A5C99" w:rsidRDefault="0027463A">
      <w:pPr>
        <w:spacing w:line="182" w:lineRule="exact"/>
        <w:ind w:left="522"/>
        <w:rPr>
          <w:sz w:val="16"/>
        </w:rPr>
      </w:pPr>
      <w:r>
        <w:rPr>
          <w:i/>
          <w:color w:val="231F20"/>
          <w:w w:val="105"/>
          <w:sz w:val="16"/>
        </w:rPr>
        <w:t>Econometrica</w:t>
      </w:r>
      <w:r>
        <w:rPr>
          <w:color w:val="231F20"/>
          <w:w w:val="105"/>
          <w:sz w:val="16"/>
        </w:rPr>
        <w:t>,</w:t>
      </w:r>
      <w:r>
        <w:rPr>
          <w:color w:val="231F20"/>
          <w:spacing w:val="-1"/>
          <w:w w:val="105"/>
          <w:sz w:val="16"/>
        </w:rPr>
        <w:t xml:space="preserve"> </w:t>
      </w:r>
      <w:r>
        <w:rPr>
          <w:color w:val="231F20"/>
          <w:w w:val="105"/>
          <w:sz w:val="16"/>
        </w:rPr>
        <w:t>Vol.</w:t>
      </w:r>
      <w:r>
        <w:rPr>
          <w:color w:val="231F20"/>
          <w:spacing w:val="-1"/>
          <w:w w:val="105"/>
          <w:sz w:val="16"/>
        </w:rPr>
        <w:t xml:space="preserve"> </w:t>
      </w:r>
      <w:r>
        <w:rPr>
          <w:color w:val="231F20"/>
          <w:w w:val="105"/>
          <w:sz w:val="16"/>
        </w:rPr>
        <w:t>47, No.</w:t>
      </w:r>
      <w:r>
        <w:rPr>
          <w:color w:val="231F20"/>
          <w:spacing w:val="-1"/>
          <w:w w:val="105"/>
          <w:sz w:val="16"/>
        </w:rPr>
        <w:t xml:space="preserve"> </w:t>
      </w:r>
      <w:r>
        <w:rPr>
          <w:color w:val="231F20"/>
          <w:w w:val="105"/>
          <w:sz w:val="16"/>
        </w:rPr>
        <w:t>2,</w:t>
      </w:r>
      <w:r>
        <w:rPr>
          <w:color w:val="231F20"/>
          <w:spacing w:val="-1"/>
          <w:w w:val="105"/>
          <w:sz w:val="16"/>
        </w:rPr>
        <w:t xml:space="preserve"> </w:t>
      </w:r>
      <w:r>
        <w:rPr>
          <w:color w:val="231F20"/>
          <w:w w:val="105"/>
          <w:sz w:val="16"/>
        </w:rPr>
        <w:t>pp.</w:t>
      </w:r>
      <w:r>
        <w:rPr>
          <w:color w:val="231F20"/>
          <w:spacing w:val="-1"/>
          <w:w w:val="105"/>
          <w:sz w:val="16"/>
        </w:rPr>
        <w:t xml:space="preserve"> </w:t>
      </w:r>
      <w:r>
        <w:rPr>
          <w:color w:val="231F20"/>
          <w:spacing w:val="-2"/>
          <w:w w:val="105"/>
          <w:sz w:val="16"/>
        </w:rPr>
        <w:t>263–92.</w:t>
      </w:r>
    </w:p>
    <w:p w14:paraId="25ADDC00" w14:textId="77777777" w:rsidR="004A5C99" w:rsidRDefault="0027463A">
      <w:pPr>
        <w:spacing w:before="49" w:line="235" w:lineRule="auto"/>
        <w:ind w:left="522" w:right="163" w:hanging="461"/>
        <w:jc w:val="both"/>
        <w:rPr>
          <w:sz w:val="16"/>
        </w:rPr>
      </w:pPr>
      <w:r>
        <w:rPr>
          <w:color w:val="231F20"/>
          <w:w w:val="105"/>
          <w:sz w:val="16"/>
        </w:rPr>
        <w:t xml:space="preserve">Kaplan, S. N. (2013), ‘CEO Pay and Corporate Governance in the US: Perceptions, Facts, and Chal- lenges’, </w:t>
      </w:r>
      <w:r>
        <w:rPr>
          <w:i/>
          <w:color w:val="231F20"/>
          <w:w w:val="105"/>
          <w:sz w:val="16"/>
        </w:rPr>
        <w:t>Journal of Applied Corporate Finance</w:t>
      </w:r>
      <w:r>
        <w:rPr>
          <w:color w:val="231F20"/>
          <w:w w:val="105"/>
          <w:sz w:val="16"/>
        </w:rPr>
        <w:t>, Vol. 25, No. 2, pp. 8–25.</w:t>
      </w:r>
    </w:p>
    <w:p w14:paraId="19DDB1D6" w14:textId="77777777" w:rsidR="004A5C99" w:rsidRDefault="0027463A">
      <w:pPr>
        <w:spacing w:before="50" w:line="235" w:lineRule="auto"/>
        <w:ind w:left="522" w:right="163" w:hanging="461"/>
        <w:jc w:val="both"/>
        <w:rPr>
          <w:sz w:val="16"/>
        </w:rPr>
      </w:pPr>
      <w:r>
        <w:rPr>
          <w:color w:val="231F20"/>
          <w:w w:val="105"/>
          <w:sz w:val="16"/>
        </w:rPr>
        <w:t xml:space="preserve">Kay, J. (2012), ‘The Kay Review of UK Equity Markets and Long-term Decision-making’, Final Report, available at </w:t>
      </w:r>
      <w:hyperlink r:id="rId175">
        <w:r>
          <w:rPr>
            <w:color w:val="231F20"/>
            <w:w w:val="105"/>
            <w:sz w:val="16"/>
          </w:rPr>
          <w:t>https://www.gov.uk/government/uploads/system/uploads/attachment_data/file/253454/</w:t>
        </w:r>
      </w:hyperlink>
      <w:r>
        <w:rPr>
          <w:color w:val="231F20"/>
          <w:w w:val="105"/>
          <w:sz w:val="16"/>
        </w:rPr>
        <w:t xml:space="preserve"> </w:t>
      </w:r>
      <w:hyperlink r:id="rId176">
        <w:r>
          <w:rPr>
            <w:color w:val="231F20"/>
            <w:w w:val="105"/>
            <w:sz w:val="16"/>
          </w:rPr>
          <w:t>bis-12-917-kay-review-of-equity-markets-final-report.pdf</w:t>
        </w:r>
      </w:hyperlink>
      <w:r>
        <w:rPr>
          <w:color w:val="231F20"/>
          <w:w w:val="105"/>
          <w:sz w:val="16"/>
        </w:rPr>
        <w:t>, accessed 14 October 2016.</w:t>
      </w:r>
    </w:p>
    <w:p w14:paraId="68FC1D4E" w14:textId="77777777" w:rsidR="004A5C99" w:rsidRDefault="0027463A">
      <w:pPr>
        <w:spacing w:before="56" w:line="182" w:lineRule="exact"/>
        <w:ind w:left="62"/>
        <w:jc w:val="both"/>
        <w:rPr>
          <w:sz w:val="16"/>
        </w:rPr>
      </w:pPr>
      <w:r>
        <w:rPr>
          <w:color w:val="231F20"/>
          <w:w w:val="105"/>
          <w:sz w:val="16"/>
        </w:rPr>
        <w:t>Kesner,</w:t>
      </w:r>
      <w:r>
        <w:rPr>
          <w:color w:val="231F20"/>
          <w:spacing w:val="22"/>
          <w:w w:val="105"/>
          <w:sz w:val="16"/>
        </w:rPr>
        <w:t xml:space="preserve"> </w:t>
      </w:r>
      <w:r>
        <w:rPr>
          <w:color w:val="231F20"/>
          <w:w w:val="105"/>
          <w:sz w:val="16"/>
        </w:rPr>
        <w:t>M.</w:t>
      </w:r>
      <w:r>
        <w:rPr>
          <w:color w:val="231F20"/>
          <w:spacing w:val="24"/>
          <w:w w:val="105"/>
          <w:sz w:val="16"/>
        </w:rPr>
        <w:t xml:space="preserve"> </w:t>
      </w:r>
      <w:r>
        <w:rPr>
          <w:color w:val="231F20"/>
          <w:w w:val="105"/>
          <w:sz w:val="16"/>
        </w:rPr>
        <w:t>S.</w:t>
      </w:r>
      <w:r>
        <w:rPr>
          <w:color w:val="231F20"/>
          <w:spacing w:val="23"/>
          <w:w w:val="105"/>
          <w:sz w:val="16"/>
        </w:rPr>
        <w:t xml:space="preserve"> </w:t>
      </w:r>
      <w:r>
        <w:rPr>
          <w:color w:val="231F20"/>
          <w:w w:val="105"/>
          <w:sz w:val="16"/>
        </w:rPr>
        <w:t>(1992),</w:t>
      </w:r>
      <w:r>
        <w:rPr>
          <w:color w:val="231F20"/>
          <w:spacing w:val="23"/>
          <w:w w:val="105"/>
          <w:sz w:val="16"/>
        </w:rPr>
        <w:t xml:space="preserve"> </w:t>
      </w:r>
      <w:r>
        <w:rPr>
          <w:color w:val="231F20"/>
          <w:w w:val="105"/>
          <w:sz w:val="16"/>
        </w:rPr>
        <w:t>‘CEO</w:t>
      </w:r>
      <w:r>
        <w:rPr>
          <w:color w:val="231F20"/>
          <w:spacing w:val="24"/>
          <w:w w:val="105"/>
          <w:sz w:val="16"/>
        </w:rPr>
        <w:t xml:space="preserve"> </w:t>
      </w:r>
      <w:r>
        <w:rPr>
          <w:color w:val="231F20"/>
          <w:w w:val="105"/>
          <w:sz w:val="16"/>
        </w:rPr>
        <w:t>Pay:</w:t>
      </w:r>
      <w:r>
        <w:rPr>
          <w:color w:val="231F20"/>
          <w:spacing w:val="23"/>
          <w:w w:val="105"/>
          <w:sz w:val="16"/>
        </w:rPr>
        <w:t xml:space="preserve"> </w:t>
      </w:r>
      <w:r>
        <w:rPr>
          <w:color w:val="231F20"/>
          <w:w w:val="105"/>
          <w:sz w:val="16"/>
        </w:rPr>
        <w:t>How</w:t>
      </w:r>
      <w:r>
        <w:rPr>
          <w:color w:val="231F20"/>
          <w:spacing w:val="23"/>
          <w:w w:val="105"/>
          <w:sz w:val="16"/>
        </w:rPr>
        <w:t xml:space="preserve"> </w:t>
      </w:r>
      <w:r>
        <w:rPr>
          <w:color w:val="231F20"/>
          <w:w w:val="105"/>
          <w:sz w:val="16"/>
        </w:rPr>
        <w:t>Much</w:t>
      </w:r>
      <w:r>
        <w:rPr>
          <w:color w:val="231F20"/>
          <w:spacing w:val="23"/>
          <w:w w:val="105"/>
          <w:sz w:val="16"/>
        </w:rPr>
        <w:t xml:space="preserve"> </w:t>
      </w:r>
      <w:r>
        <w:rPr>
          <w:color w:val="231F20"/>
          <w:w w:val="105"/>
          <w:sz w:val="16"/>
        </w:rPr>
        <w:t>is</w:t>
      </w:r>
      <w:r>
        <w:rPr>
          <w:color w:val="231F20"/>
          <w:spacing w:val="24"/>
          <w:w w:val="105"/>
          <w:sz w:val="16"/>
        </w:rPr>
        <w:t xml:space="preserve"> </w:t>
      </w:r>
      <w:r>
        <w:rPr>
          <w:color w:val="231F20"/>
          <w:w w:val="105"/>
          <w:sz w:val="16"/>
        </w:rPr>
        <w:t>Enough?’,</w:t>
      </w:r>
      <w:r>
        <w:rPr>
          <w:color w:val="231F20"/>
          <w:spacing w:val="24"/>
          <w:w w:val="105"/>
          <w:sz w:val="16"/>
        </w:rPr>
        <w:t xml:space="preserve"> </w:t>
      </w:r>
      <w:r>
        <w:rPr>
          <w:i/>
          <w:color w:val="231F20"/>
          <w:w w:val="105"/>
          <w:sz w:val="16"/>
        </w:rPr>
        <w:t>Harvard</w:t>
      </w:r>
      <w:r>
        <w:rPr>
          <w:i/>
          <w:color w:val="231F20"/>
          <w:spacing w:val="25"/>
          <w:w w:val="105"/>
          <w:sz w:val="16"/>
        </w:rPr>
        <w:t xml:space="preserve"> </w:t>
      </w:r>
      <w:r>
        <w:rPr>
          <w:i/>
          <w:color w:val="231F20"/>
          <w:w w:val="105"/>
          <w:sz w:val="16"/>
        </w:rPr>
        <w:t>Business</w:t>
      </w:r>
      <w:r>
        <w:rPr>
          <w:i/>
          <w:color w:val="231F20"/>
          <w:spacing w:val="22"/>
          <w:w w:val="105"/>
          <w:sz w:val="16"/>
        </w:rPr>
        <w:t xml:space="preserve"> </w:t>
      </w:r>
      <w:r>
        <w:rPr>
          <w:i/>
          <w:color w:val="231F20"/>
          <w:w w:val="105"/>
          <w:sz w:val="16"/>
        </w:rPr>
        <w:t>Review</w:t>
      </w:r>
      <w:r>
        <w:rPr>
          <w:color w:val="231F20"/>
          <w:w w:val="105"/>
          <w:sz w:val="16"/>
        </w:rPr>
        <w:t>,</w:t>
      </w:r>
      <w:r>
        <w:rPr>
          <w:color w:val="231F20"/>
          <w:spacing w:val="24"/>
          <w:w w:val="105"/>
          <w:sz w:val="16"/>
        </w:rPr>
        <w:t xml:space="preserve"> </w:t>
      </w:r>
      <w:r>
        <w:rPr>
          <w:color w:val="231F20"/>
          <w:w w:val="105"/>
          <w:sz w:val="16"/>
        </w:rPr>
        <w:t>Vol.</w:t>
      </w:r>
      <w:r>
        <w:rPr>
          <w:color w:val="231F20"/>
          <w:spacing w:val="24"/>
          <w:w w:val="105"/>
          <w:sz w:val="16"/>
        </w:rPr>
        <w:t xml:space="preserve"> </w:t>
      </w:r>
      <w:r>
        <w:rPr>
          <w:color w:val="231F20"/>
          <w:w w:val="105"/>
          <w:sz w:val="16"/>
        </w:rPr>
        <w:t>70,</w:t>
      </w:r>
      <w:r>
        <w:rPr>
          <w:color w:val="231F20"/>
          <w:spacing w:val="23"/>
          <w:w w:val="105"/>
          <w:sz w:val="16"/>
        </w:rPr>
        <w:t xml:space="preserve"> </w:t>
      </w:r>
      <w:r>
        <w:rPr>
          <w:color w:val="231F20"/>
          <w:w w:val="105"/>
          <w:sz w:val="16"/>
        </w:rPr>
        <w:t>No.</w:t>
      </w:r>
      <w:r>
        <w:rPr>
          <w:color w:val="231F20"/>
          <w:spacing w:val="24"/>
          <w:w w:val="105"/>
          <w:sz w:val="16"/>
        </w:rPr>
        <w:t xml:space="preserve"> </w:t>
      </w:r>
      <w:r>
        <w:rPr>
          <w:color w:val="231F20"/>
          <w:spacing w:val="-5"/>
          <w:w w:val="105"/>
          <w:sz w:val="16"/>
        </w:rPr>
        <w:t>4,</w:t>
      </w:r>
    </w:p>
    <w:p w14:paraId="2AFD2CE1" w14:textId="77777777" w:rsidR="004A5C99" w:rsidRDefault="0027463A">
      <w:pPr>
        <w:spacing w:line="182" w:lineRule="exact"/>
        <w:ind w:left="522"/>
        <w:jc w:val="both"/>
        <w:rPr>
          <w:sz w:val="16"/>
        </w:rPr>
      </w:pPr>
      <w:r>
        <w:rPr>
          <w:color w:val="231F20"/>
          <w:w w:val="105"/>
          <w:sz w:val="16"/>
        </w:rPr>
        <w:t>pp.</w:t>
      </w:r>
      <w:r>
        <w:rPr>
          <w:color w:val="231F20"/>
          <w:spacing w:val="10"/>
          <w:w w:val="105"/>
          <w:sz w:val="16"/>
        </w:rPr>
        <w:t xml:space="preserve"> </w:t>
      </w:r>
      <w:r>
        <w:rPr>
          <w:color w:val="231F20"/>
          <w:spacing w:val="-2"/>
          <w:w w:val="105"/>
          <w:sz w:val="16"/>
        </w:rPr>
        <w:t>133–34.</w:t>
      </w:r>
    </w:p>
    <w:p w14:paraId="4DAF6AA9" w14:textId="77777777" w:rsidR="004A5C99" w:rsidRDefault="0027463A">
      <w:pPr>
        <w:spacing w:before="58" w:line="235" w:lineRule="auto"/>
        <w:ind w:left="522" w:hanging="461"/>
        <w:rPr>
          <w:sz w:val="16"/>
        </w:rPr>
      </w:pPr>
      <w:r>
        <w:rPr>
          <w:color w:val="231F20"/>
          <w:w w:val="105"/>
          <w:sz w:val="16"/>
        </w:rPr>
        <w:t>Kidder,</w:t>
      </w:r>
      <w:r>
        <w:rPr>
          <w:color w:val="231F20"/>
          <w:spacing w:val="28"/>
          <w:w w:val="105"/>
          <w:sz w:val="16"/>
        </w:rPr>
        <w:t xml:space="preserve"> </w:t>
      </w:r>
      <w:r>
        <w:rPr>
          <w:color w:val="231F20"/>
          <w:w w:val="105"/>
          <w:sz w:val="16"/>
        </w:rPr>
        <w:t>R.</w:t>
      </w:r>
      <w:r>
        <w:rPr>
          <w:color w:val="231F20"/>
          <w:spacing w:val="27"/>
          <w:w w:val="105"/>
          <w:sz w:val="16"/>
        </w:rPr>
        <w:t xml:space="preserve"> </w:t>
      </w:r>
      <w:r>
        <w:rPr>
          <w:color w:val="231F20"/>
          <w:w w:val="105"/>
          <w:sz w:val="16"/>
        </w:rPr>
        <w:t>M.</w:t>
      </w:r>
      <w:r>
        <w:rPr>
          <w:color w:val="231F20"/>
          <w:spacing w:val="28"/>
          <w:w w:val="105"/>
          <w:sz w:val="16"/>
        </w:rPr>
        <w:t xml:space="preserve"> </w:t>
      </w:r>
      <w:r>
        <w:rPr>
          <w:color w:val="231F20"/>
          <w:w w:val="105"/>
          <w:sz w:val="16"/>
        </w:rPr>
        <w:t>(1995),</w:t>
      </w:r>
      <w:r>
        <w:rPr>
          <w:color w:val="231F20"/>
          <w:spacing w:val="27"/>
          <w:w w:val="105"/>
          <w:sz w:val="16"/>
        </w:rPr>
        <w:t xml:space="preserve"> </w:t>
      </w:r>
      <w:r>
        <w:rPr>
          <w:i/>
          <w:color w:val="231F20"/>
          <w:w w:val="105"/>
          <w:sz w:val="16"/>
        </w:rPr>
        <w:t>How</w:t>
      </w:r>
      <w:r>
        <w:rPr>
          <w:i/>
          <w:color w:val="231F20"/>
          <w:spacing w:val="28"/>
          <w:w w:val="105"/>
          <w:sz w:val="16"/>
        </w:rPr>
        <w:t xml:space="preserve"> </w:t>
      </w:r>
      <w:r>
        <w:rPr>
          <w:i/>
          <w:color w:val="231F20"/>
          <w:w w:val="105"/>
          <w:sz w:val="16"/>
        </w:rPr>
        <w:t>Good</w:t>
      </w:r>
      <w:r>
        <w:rPr>
          <w:i/>
          <w:color w:val="231F20"/>
          <w:spacing w:val="27"/>
          <w:w w:val="105"/>
          <w:sz w:val="16"/>
        </w:rPr>
        <w:t xml:space="preserve"> </w:t>
      </w:r>
      <w:r>
        <w:rPr>
          <w:i/>
          <w:color w:val="231F20"/>
          <w:w w:val="105"/>
          <w:sz w:val="16"/>
        </w:rPr>
        <w:t>People</w:t>
      </w:r>
      <w:r>
        <w:rPr>
          <w:i/>
          <w:color w:val="231F20"/>
          <w:spacing w:val="28"/>
          <w:w w:val="105"/>
          <w:sz w:val="16"/>
        </w:rPr>
        <w:t xml:space="preserve"> </w:t>
      </w:r>
      <w:r>
        <w:rPr>
          <w:i/>
          <w:color w:val="231F20"/>
          <w:w w:val="105"/>
          <w:sz w:val="16"/>
        </w:rPr>
        <w:t>Make</w:t>
      </w:r>
      <w:r>
        <w:rPr>
          <w:i/>
          <w:color w:val="231F20"/>
          <w:spacing w:val="27"/>
          <w:w w:val="105"/>
          <w:sz w:val="16"/>
        </w:rPr>
        <w:t xml:space="preserve"> </w:t>
      </w:r>
      <w:r>
        <w:rPr>
          <w:i/>
          <w:color w:val="231F20"/>
          <w:w w:val="105"/>
          <w:sz w:val="16"/>
        </w:rPr>
        <w:t>Tough</w:t>
      </w:r>
      <w:r>
        <w:rPr>
          <w:i/>
          <w:color w:val="231F20"/>
          <w:spacing w:val="27"/>
          <w:w w:val="105"/>
          <w:sz w:val="16"/>
        </w:rPr>
        <w:t xml:space="preserve"> </w:t>
      </w:r>
      <w:r>
        <w:rPr>
          <w:i/>
          <w:color w:val="231F20"/>
          <w:w w:val="105"/>
          <w:sz w:val="16"/>
        </w:rPr>
        <w:t>Decisions:</w:t>
      </w:r>
      <w:r>
        <w:rPr>
          <w:i/>
          <w:color w:val="231F20"/>
          <w:spacing w:val="27"/>
          <w:w w:val="105"/>
          <w:sz w:val="16"/>
        </w:rPr>
        <w:t xml:space="preserve"> </w:t>
      </w:r>
      <w:r>
        <w:rPr>
          <w:i/>
          <w:color w:val="231F20"/>
          <w:w w:val="105"/>
          <w:sz w:val="16"/>
        </w:rPr>
        <w:t>Resolving</w:t>
      </w:r>
      <w:r>
        <w:rPr>
          <w:i/>
          <w:color w:val="231F20"/>
          <w:spacing w:val="27"/>
          <w:w w:val="105"/>
          <w:sz w:val="16"/>
        </w:rPr>
        <w:t xml:space="preserve"> </w:t>
      </w:r>
      <w:r>
        <w:rPr>
          <w:i/>
          <w:color w:val="231F20"/>
          <w:w w:val="105"/>
          <w:sz w:val="16"/>
        </w:rPr>
        <w:t>the</w:t>
      </w:r>
      <w:r>
        <w:rPr>
          <w:i/>
          <w:color w:val="231F20"/>
          <w:spacing w:val="28"/>
          <w:w w:val="105"/>
          <w:sz w:val="16"/>
        </w:rPr>
        <w:t xml:space="preserve"> </w:t>
      </w:r>
      <w:r>
        <w:rPr>
          <w:i/>
          <w:color w:val="231F20"/>
          <w:w w:val="105"/>
          <w:sz w:val="16"/>
        </w:rPr>
        <w:t>Dilemmas</w:t>
      </w:r>
      <w:r>
        <w:rPr>
          <w:i/>
          <w:color w:val="231F20"/>
          <w:spacing w:val="29"/>
          <w:w w:val="105"/>
          <w:sz w:val="16"/>
        </w:rPr>
        <w:t xml:space="preserve"> </w:t>
      </w:r>
      <w:r>
        <w:rPr>
          <w:i/>
          <w:color w:val="231F20"/>
          <w:w w:val="105"/>
          <w:sz w:val="16"/>
        </w:rPr>
        <w:t>of</w:t>
      </w:r>
      <w:r>
        <w:rPr>
          <w:i/>
          <w:color w:val="231F20"/>
          <w:spacing w:val="28"/>
          <w:w w:val="105"/>
          <w:sz w:val="16"/>
        </w:rPr>
        <w:t xml:space="preserve"> </w:t>
      </w:r>
      <w:r>
        <w:rPr>
          <w:i/>
          <w:color w:val="231F20"/>
          <w:w w:val="105"/>
          <w:sz w:val="16"/>
        </w:rPr>
        <w:t>Ethical Living</w:t>
      </w:r>
      <w:r>
        <w:rPr>
          <w:color w:val="231F20"/>
          <w:w w:val="105"/>
          <w:sz w:val="16"/>
        </w:rPr>
        <w:t>, William Morrow and Company, Inc., New York.</w:t>
      </w:r>
    </w:p>
    <w:p w14:paraId="5D9BB4B4" w14:textId="77777777" w:rsidR="004A5C99" w:rsidRDefault="0027463A">
      <w:pPr>
        <w:spacing w:before="60" w:line="235" w:lineRule="auto"/>
        <w:ind w:left="522" w:hanging="461"/>
        <w:rPr>
          <w:sz w:val="16"/>
        </w:rPr>
      </w:pPr>
      <w:r>
        <w:rPr>
          <w:color w:val="231F20"/>
          <w:w w:val="105"/>
          <w:sz w:val="16"/>
        </w:rPr>
        <w:t>Kim,</w:t>
      </w:r>
      <w:r>
        <w:rPr>
          <w:color w:val="231F20"/>
          <w:spacing w:val="24"/>
          <w:w w:val="105"/>
          <w:sz w:val="16"/>
        </w:rPr>
        <w:t xml:space="preserve"> </w:t>
      </w:r>
      <w:proofErr w:type="gramStart"/>
      <w:r>
        <w:rPr>
          <w:color w:val="231F20"/>
          <w:w w:val="105"/>
          <w:sz w:val="16"/>
        </w:rPr>
        <w:t>O.</w:t>
      </w:r>
      <w:proofErr w:type="gramEnd"/>
      <w:r>
        <w:rPr>
          <w:color w:val="231F20"/>
          <w:spacing w:val="23"/>
          <w:w w:val="105"/>
          <w:sz w:val="16"/>
        </w:rPr>
        <w:t xml:space="preserve"> </w:t>
      </w:r>
      <w:r>
        <w:rPr>
          <w:color w:val="231F20"/>
          <w:w w:val="105"/>
          <w:sz w:val="16"/>
        </w:rPr>
        <w:t>and</w:t>
      </w:r>
      <w:r>
        <w:rPr>
          <w:color w:val="231F20"/>
          <w:spacing w:val="24"/>
          <w:w w:val="105"/>
          <w:sz w:val="16"/>
        </w:rPr>
        <w:t xml:space="preserve"> </w:t>
      </w:r>
      <w:r>
        <w:rPr>
          <w:color w:val="231F20"/>
          <w:w w:val="105"/>
          <w:sz w:val="16"/>
        </w:rPr>
        <w:t>Y.</w:t>
      </w:r>
      <w:r>
        <w:rPr>
          <w:color w:val="231F20"/>
          <w:spacing w:val="23"/>
          <w:w w:val="105"/>
          <w:sz w:val="16"/>
        </w:rPr>
        <w:t xml:space="preserve"> </w:t>
      </w:r>
      <w:r>
        <w:rPr>
          <w:color w:val="231F20"/>
          <w:w w:val="105"/>
          <w:sz w:val="16"/>
        </w:rPr>
        <w:t>Suh</w:t>
      </w:r>
      <w:r>
        <w:rPr>
          <w:color w:val="231F20"/>
          <w:spacing w:val="24"/>
          <w:w w:val="105"/>
          <w:sz w:val="16"/>
        </w:rPr>
        <w:t xml:space="preserve"> </w:t>
      </w:r>
      <w:r>
        <w:rPr>
          <w:color w:val="231F20"/>
          <w:w w:val="105"/>
          <w:sz w:val="16"/>
        </w:rPr>
        <w:t>(1993),</w:t>
      </w:r>
      <w:r>
        <w:rPr>
          <w:color w:val="231F20"/>
          <w:spacing w:val="22"/>
          <w:w w:val="105"/>
          <w:sz w:val="16"/>
        </w:rPr>
        <w:t xml:space="preserve"> </w:t>
      </w:r>
      <w:r>
        <w:rPr>
          <w:color w:val="231F20"/>
          <w:w w:val="105"/>
          <w:sz w:val="16"/>
        </w:rPr>
        <w:t>‘Incentive</w:t>
      </w:r>
      <w:r>
        <w:rPr>
          <w:color w:val="231F20"/>
          <w:spacing w:val="24"/>
          <w:w w:val="105"/>
          <w:sz w:val="16"/>
        </w:rPr>
        <w:t xml:space="preserve"> </w:t>
      </w:r>
      <w:r>
        <w:rPr>
          <w:color w:val="231F20"/>
          <w:w w:val="105"/>
          <w:sz w:val="16"/>
        </w:rPr>
        <w:t>Efficiency</w:t>
      </w:r>
      <w:r>
        <w:rPr>
          <w:color w:val="231F20"/>
          <w:spacing w:val="23"/>
          <w:w w:val="105"/>
          <w:sz w:val="16"/>
        </w:rPr>
        <w:t xml:space="preserve"> </w:t>
      </w:r>
      <w:r>
        <w:rPr>
          <w:color w:val="231F20"/>
          <w:w w:val="105"/>
          <w:sz w:val="16"/>
        </w:rPr>
        <w:t>of</w:t>
      </w:r>
      <w:r>
        <w:rPr>
          <w:color w:val="231F20"/>
          <w:spacing w:val="24"/>
          <w:w w:val="105"/>
          <w:sz w:val="16"/>
        </w:rPr>
        <w:t xml:space="preserve"> </w:t>
      </w:r>
      <w:r>
        <w:rPr>
          <w:color w:val="231F20"/>
          <w:w w:val="105"/>
          <w:sz w:val="16"/>
        </w:rPr>
        <w:t>Compensation</w:t>
      </w:r>
      <w:r>
        <w:rPr>
          <w:color w:val="231F20"/>
          <w:spacing w:val="24"/>
          <w:w w:val="105"/>
          <w:sz w:val="16"/>
        </w:rPr>
        <w:t xml:space="preserve"> </w:t>
      </w:r>
      <w:r>
        <w:rPr>
          <w:color w:val="231F20"/>
          <w:w w:val="105"/>
          <w:sz w:val="16"/>
        </w:rPr>
        <w:t>Based</w:t>
      </w:r>
      <w:r>
        <w:rPr>
          <w:color w:val="231F20"/>
          <w:spacing w:val="23"/>
          <w:w w:val="105"/>
          <w:sz w:val="16"/>
        </w:rPr>
        <w:t xml:space="preserve"> </w:t>
      </w:r>
      <w:r>
        <w:rPr>
          <w:color w:val="231F20"/>
          <w:w w:val="105"/>
          <w:sz w:val="16"/>
        </w:rPr>
        <w:t>on</w:t>
      </w:r>
      <w:r>
        <w:rPr>
          <w:color w:val="231F20"/>
          <w:spacing w:val="24"/>
          <w:w w:val="105"/>
          <w:sz w:val="16"/>
        </w:rPr>
        <w:t xml:space="preserve"> </w:t>
      </w:r>
      <w:r>
        <w:rPr>
          <w:color w:val="231F20"/>
          <w:w w:val="105"/>
          <w:sz w:val="16"/>
        </w:rPr>
        <w:t>Accounting</w:t>
      </w:r>
      <w:r>
        <w:rPr>
          <w:color w:val="231F20"/>
          <w:spacing w:val="23"/>
          <w:w w:val="105"/>
          <w:sz w:val="16"/>
        </w:rPr>
        <w:t xml:space="preserve"> </w:t>
      </w:r>
      <w:r>
        <w:rPr>
          <w:color w:val="231F20"/>
          <w:w w:val="105"/>
          <w:sz w:val="16"/>
        </w:rPr>
        <w:t>and</w:t>
      </w:r>
      <w:r>
        <w:rPr>
          <w:color w:val="231F20"/>
          <w:spacing w:val="23"/>
          <w:w w:val="105"/>
          <w:sz w:val="16"/>
        </w:rPr>
        <w:t xml:space="preserve"> </w:t>
      </w:r>
      <w:r>
        <w:rPr>
          <w:color w:val="231F20"/>
          <w:w w:val="105"/>
          <w:sz w:val="16"/>
        </w:rPr>
        <w:t xml:space="preserve">Market Performance’, </w:t>
      </w:r>
      <w:r>
        <w:rPr>
          <w:i/>
          <w:color w:val="231F20"/>
          <w:w w:val="105"/>
          <w:sz w:val="16"/>
        </w:rPr>
        <w:t>Journal of Accounting and Economics</w:t>
      </w:r>
      <w:r>
        <w:rPr>
          <w:color w:val="231F20"/>
          <w:w w:val="105"/>
          <w:sz w:val="16"/>
        </w:rPr>
        <w:t>, Vol. 16, Nos. 1–3, pp. 25–54.</w:t>
      </w:r>
    </w:p>
    <w:p w14:paraId="39703907" w14:textId="77777777" w:rsidR="004A5C99" w:rsidRDefault="0027463A">
      <w:pPr>
        <w:spacing w:before="59" w:line="235" w:lineRule="auto"/>
        <w:ind w:left="522" w:right="164" w:hanging="461"/>
        <w:rPr>
          <w:sz w:val="16"/>
        </w:rPr>
      </w:pPr>
      <w:r>
        <w:rPr>
          <w:color w:val="231F20"/>
          <w:w w:val="105"/>
          <w:sz w:val="16"/>
        </w:rPr>
        <w:t xml:space="preserve">Klein, </w:t>
      </w:r>
      <w:proofErr w:type="gramStart"/>
      <w:r>
        <w:rPr>
          <w:color w:val="231F20"/>
          <w:w w:val="105"/>
          <w:sz w:val="16"/>
        </w:rPr>
        <w:t>B.</w:t>
      </w:r>
      <w:proofErr w:type="gramEnd"/>
      <w:r>
        <w:rPr>
          <w:color w:val="231F20"/>
          <w:w w:val="105"/>
          <w:sz w:val="16"/>
        </w:rPr>
        <w:t xml:space="preserve"> and K. Leffler (1981), ‘The Role of Market Forces in Assuring Contractual Performance’, </w:t>
      </w:r>
      <w:r>
        <w:rPr>
          <w:i/>
          <w:color w:val="231F20"/>
          <w:w w:val="105"/>
          <w:sz w:val="16"/>
        </w:rPr>
        <w:t>Jour- nal of Political Economy</w:t>
      </w:r>
      <w:r>
        <w:rPr>
          <w:color w:val="231F20"/>
          <w:w w:val="105"/>
          <w:sz w:val="16"/>
        </w:rPr>
        <w:t>, Vol. 89, No. 4, pp. 615–41.</w:t>
      </w:r>
    </w:p>
    <w:p w14:paraId="2148A101" w14:textId="77777777" w:rsidR="004A5C99" w:rsidRDefault="0027463A">
      <w:pPr>
        <w:spacing w:before="62" w:line="232" w:lineRule="auto"/>
        <w:ind w:left="522" w:hanging="461"/>
        <w:rPr>
          <w:sz w:val="16"/>
        </w:rPr>
      </w:pPr>
      <w:r>
        <w:rPr>
          <w:color w:val="231F20"/>
          <w:w w:val="105"/>
          <w:sz w:val="16"/>
        </w:rPr>
        <w:t>Kuhnen,</w:t>
      </w:r>
      <w:r>
        <w:rPr>
          <w:color w:val="231F20"/>
          <w:spacing w:val="-3"/>
          <w:w w:val="105"/>
          <w:sz w:val="16"/>
        </w:rPr>
        <w:t xml:space="preserve"> </w:t>
      </w:r>
      <w:r>
        <w:rPr>
          <w:color w:val="231F20"/>
          <w:w w:val="105"/>
          <w:sz w:val="16"/>
        </w:rPr>
        <w:t>C.</w:t>
      </w:r>
      <w:r>
        <w:rPr>
          <w:color w:val="231F20"/>
          <w:spacing w:val="-2"/>
          <w:w w:val="105"/>
          <w:sz w:val="16"/>
        </w:rPr>
        <w:t xml:space="preserve"> </w:t>
      </w:r>
      <w:r>
        <w:rPr>
          <w:color w:val="231F20"/>
          <w:w w:val="105"/>
          <w:sz w:val="16"/>
        </w:rPr>
        <w:t>M.</w:t>
      </w:r>
      <w:r>
        <w:rPr>
          <w:color w:val="231F20"/>
          <w:spacing w:val="-2"/>
          <w:w w:val="105"/>
          <w:sz w:val="16"/>
        </w:rPr>
        <w:t xml:space="preserve"> </w:t>
      </w:r>
      <w:r>
        <w:rPr>
          <w:color w:val="231F20"/>
          <w:w w:val="105"/>
          <w:sz w:val="16"/>
        </w:rPr>
        <w:t>and</w:t>
      </w:r>
      <w:r>
        <w:rPr>
          <w:color w:val="231F20"/>
          <w:spacing w:val="-2"/>
          <w:w w:val="105"/>
          <w:sz w:val="16"/>
        </w:rPr>
        <w:t xml:space="preserve"> </w:t>
      </w:r>
      <w:r>
        <w:rPr>
          <w:color w:val="231F20"/>
          <w:w w:val="105"/>
          <w:sz w:val="16"/>
        </w:rPr>
        <w:t>J.</w:t>
      </w:r>
      <w:r>
        <w:rPr>
          <w:color w:val="231F20"/>
          <w:spacing w:val="-2"/>
          <w:w w:val="105"/>
          <w:sz w:val="16"/>
        </w:rPr>
        <w:t xml:space="preserve"> </w:t>
      </w:r>
      <w:r>
        <w:rPr>
          <w:color w:val="231F20"/>
          <w:w w:val="105"/>
          <w:sz w:val="16"/>
        </w:rPr>
        <w:t>H.</w:t>
      </w:r>
      <w:r>
        <w:rPr>
          <w:color w:val="231F20"/>
          <w:spacing w:val="-2"/>
          <w:w w:val="105"/>
          <w:sz w:val="16"/>
        </w:rPr>
        <w:t xml:space="preserve"> </w:t>
      </w:r>
      <w:r>
        <w:rPr>
          <w:color w:val="231F20"/>
          <w:w w:val="105"/>
          <w:sz w:val="16"/>
        </w:rPr>
        <w:t>Zwiebel</w:t>
      </w:r>
      <w:r>
        <w:rPr>
          <w:color w:val="231F20"/>
          <w:spacing w:val="-2"/>
          <w:w w:val="105"/>
          <w:sz w:val="16"/>
        </w:rPr>
        <w:t xml:space="preserve"> </w:t>
      </w:r>
      <w:r>
        <w:rPr>
          <w:color w:val="231F20"/>
          <w:w w:val="105"/>
          <w:sz w:val="16"/>
        </w:rPr>
        <w:t>(2008),</w:t>
      </w:r>
      <w:r>
        <w:rPr>
          <w:color w:val="231F20"/>
          <w:spacing w:val="-3"/>
          <w:w w:val="105"/>
          <w:sz w:val="16"/>
        </w:rPr>
        <w:t xml:space="preserve"> </w:t>
      </w:r>
      <w:r>
        <w:rPr>
          <w:i/>
          <w:color w:val="231F20"/>
          <w:w w:val="105"/>
          <w:sz w:val="16"/>
        </w:rPr>
        <w:t>Executive</w:t>
      </w:r>
      <w:r>
        <w:rPr>
          <w:i/>
          <w:color w:val="231F20"/>
          <w:spacing w:val="-3"/>
          <w:w w:val="105"/>
          <w:sz w:val="16"/>
        </w:rPr>
        <w:t xml:space="preserve"> </w:t>
      </w:r>
      <w:r>
        <w:rPr>
          <w:i/>
          <w:color w:val="231F20"/>
          <w:w w:val="105"/>
          <w:sz w:val="16"/>
        </w:rPr>
        <w:t>Pay,</w:t>
      </w:r>
      <w:r>
        <w:rPr>
          <w:i/>
          <w:color w:val="231F20"/>
          <w:spacing w:val="-1"/>
          <w:w w:val="105"/>
          <w:sz w:val="16"/>
        </w:rPr>
        <w:t xml:space="preserve"> </w:t>
      </w:r>
      <w:r>
        <w:rPr>
          <w:i/>
          <w:color w:val="231F20"/>
          <w:w w:val="105"/>
          <w:sz w:val="16"/>
        </w:rPr>
        <w:t>Hidden</w:t>
      </w:r>
      <w:r>
        <w:rPr>
          <w:i/>
          <w:color w:val="231F20"/>
          <w:spacing w:val="-3"/>
          <w:w w:val="105"/>
          <w:sz w:val="16"/>
        </w:rPr>
        <w:t xml:space="preserve"> </w:t>
      </w:r>
      <w:r>
        <w:rPr>
          <w:i/>
          <w:color w:val="231F20"/>
          <w:w w:val="105"/>
          <w:sz w:val="16"/>
        </w:rPr>
        <w:t>Compensation</w:t>
      </w:r>
      <w:r>
        <w:rPr>
          <w:i/>
          <w:color w:val="231F20"/>
          <w:spacing w:val="-2"/>
          <w:w w:val="105"/>
          <w:sz w:val="16"/>
        </w:rPr>
        <w:t xml:space="preserve"> </w:t>
      </w:r>
      <w:r>
        <w:rPr>
          <w:i/>
          <w:color w:val="231F20"/>
          <w:w w:val="105"/>
          <w:sz w:val="16"/>
        </w:rPr>
        <w:t>and</w:t>
      </w:r>
      <w:r>
        <w:rPr>
          <w:i/>
          <w:color w:val="231F20"/>
          <w:spacing w:val="-2"/>
          <w:w w:val="105"/>
          <w:sz w:val="16"/>
        </w:rPr>
        <w:t xml:space="preserve"> </w:t>
      </w:r>
      <w:r>
        <w:rPr>
          <w:i/>
          <w:color w:val="231F20"/>
          <w:w w:val="105"/>
          <w:sz w:val="16"/>
        </w:rPr>
        <w:t>Managerial</w:t>
      </w:r>
      <w:r>
        <w:rPr>
          <w:i/>
          <w:color w:val="231F20"/>
          <w:spacing w:val="-2"/>
          <w:w w:val="105"/>
          <w:sz w:val="16"/>
        </w:rPr>
        <w:t xml:space="preserve"> </w:t>
      </w:r>
      <w:r>
        <w:rPr>
          <w:i/>
          <w:color w:val="231F20"/>
          <w:w w:val="105"/>
          <w:sz w:val="16"/>
        </w:rPr>
        <w:t>Entrench- ment</w:t>
      </w:r>
      <w:r>
        <w:rPr>
          <w:color w:val="231F20"/>
          <w:w w:val="105"/>
          <w:sz w:val="16"/>
        </w:rPr>
        <w:t>, Working Paper, Northwestern University.</w:t>
      </w:r>
    </w:p>
    <w:p w14:paraId="7A556692" w14:textId="77777777" w:rsidR="004A5C99" w:rsidRDefault="0027463A">
      <w:pPr>
        <w:spacing w:before="61" w:line="235" w:lineRule="auto"/>
        <w:ind w:left="522" w:hanging="461"/>
        <w:rPr>
          <w:sz w:val="16"/>
        </w:rPr>
      </w:pPr>
      <w:r>
        <w:rPr>
          <w:color w:val="231F20"/>
          <w:w w:val="105"/>
          <w:sz w:val="16"/>
        </w:rPr>
        <w:t>Lam, K. C., P. B. McGuinness, and J. P. Vieito (2013), ‘CEO Gender, Executive Compensation and Firm Performance</w:t>
      </w:r>
      <w:r>
        <w:rPr>
          <w:color w:val="231F20"/>
          <w:spacing w:val="57"/>
          <w:w w:val="105"/>
          <w:sz w:val="16"/>
        </w:rPr>
        <w:t xml:space="preserve"> </w:t>
      </w:r>
      <w:r>
        <w:rPr>
          <w:color w:val="231F20"/>
          <w:w w:val="105"/>
          <w:sz w:val="16"/>
        </w:rPr>
        <w:t>in</w:t>
      </w:r>
      <w:r>
        <w:rPr>
          <w:color w:val="231F20"/>
          <w:spacing w:val="59"/>
          <w:w w:val="105"/>
          <w:sz w:val="16"/>
        </w:rPr>
        <w:t xml:space="preserve"> </w:t>
      </w:r>
      <w:r>
        <w:rPr>
          <w:color w:val="231F20"/>
          <w:w w:val="105"/>
          <w:sz w:val="16"/>
        </w:rPr>
        <w:t>Chinese-listed</w:t>
      </w:r>
      <w:r>
        <w:rPr>
          <w:color w:val="231F20"/>
          <w:spacing w:val="59"/>
          <w:w w:val="105"/>
          <w:sz w:val="16"/>
        </w:rPr>
        <w:t xml:space="preserve"> </w:t>
      </w:r>
      <w:r>
        <w:rPr>
          <w:color w:val="231F20"/>
          <w:w w:val="105"/>
          <w:sz w:val="16"/>
        </w:rPr>
        <w:t>Enterprises’,</w:t>
      </w:r>
      <w:r>
        <w:rPr>
          <w:color w:val="231F20"/>
          <w:spacing w:val="58"/>
          <w:w w:val="105"/>
          <w:sz w:val="16"/>
        </w:rPr>
        <w:t xml:space="preserve"> </w:t>
      </w:r>
      <w:r>
        <w:rPr>
          <w:i/>
          <w:color w:val="231F20"/>
          <w:w w:val="105"/>
          <w:sz w:val="16"/>
        </w:rPr>
        <w:t>Pacific-Basin</w:t>
      </w:r>
      <w:r>
        <w:rPr>
          <w:i/>
          <w:color w:val="231F20"/>
          <w:spacing w:val="59"/>
          <w:w w:val="105"/>
          <w:sz w:val="16"/>
        </w:rPr>
        <w:t xml:space="preserve"> </w:t>
      </w:r>
      <w:r>
        <w:rPr>
          <w:i/>
          <w:color w:val="231F20"/>
          <w:w w:val="105"/>
          <w:sz w:val="16"/>
        </w:rPr>
        <w:t>Finance</w:t>
      </w:r>
      <w:r>
        <w:rPr>
          <w:i/>
          <w:color w:val="231F20"/>
          <w:spacing w:val="58"/>
          <w:w w:val="105"/>
          <w:sz w:val="16"/>
        </w:rPr>
        <w:t xml:space="preserve"> </w:t>
      </w:r>
      <w:r>
        <w:rPr>
          <w:i/>
          <w:color w:val="231F20"/>
          <w:w w:val="105"/>
          <w:sz w:val="16"/>
        </w:rPr>
        <w:t>Journal</w:t>
      </w:r>
      <w:r>
        <w:rPr>
          <w:color w:val="231F20"/>
          <w:w w:val="105"/>
          <w:sz w:val="16"/>
        </w:rPr>
        <w:t>,</w:t>
      </w:r>
      <w:r>
        <w:rPr>
          <w:color w:val="231F20"/>
          <w:spacing w:val="60"/>
          <w:w w:val="105"/>
          <w:sz w:val="16"/>
        </w:rPr>
        <w:t xml:space="preserve"> </w:t>
      </w:r>
      <w:r>
        <w:rPr>
          <w:color w:val="231F20"/>
          <w:w w:val="105"/>
          <w:sz w:val="16"/>
        </w:rPr>
        <w:t>Vol.</w:t>
      </w:r>
      <w:r>
        <w:rPr>
          <w:color w:val="231F20"/>
          <w:spacing w:val="58"/>
          <w:w w:val="105"/>
          <w:sz w:val="16"/>
        </w:rPr>
        <w:t xml:space="preserve"> </w:t>
      </w:r>
      <w:r>
        <w:rPr>
          <w:color w:val="231F20"/>
          <w:w w:val="105"/>
          <w:sz w:val="16"/>
        </w:rPr>
        <w:t>21,</w:t>
      </w:r>
      <w:r>
        <w:rPr>
          <w:color w:val="231F20"/>
          <w:spacing w:val="58"/>
          <w:w w:val="105"/>
          <w:sz w:val="16"/>
        </w:rPr>
        <w:t xml:space="preserve"> </w:t>
      </w:r>
      <w:r>
        <w:rPr>
          <w:color w:val="231F20"/>
          <w:w w:val="105"/>
          <w:sz w:val="16"/>
        </w:rPr>
        <w:t>No.</w:t>
      </w:r>
      <w:r>
        <w:rPr>
          <w:color w:val="231F20"/>
          <w:spacing w:val="57"/>
          <w:w w:val="105"/>
          <w:sz w:val="16"/>
        </w:rPr>
        <w:t xml:space="preserve"> </w:t>
      </w:r>
      <w:r>
        <w:rPr>
          <w:color w:val="231F20"/>
          <w:spacing w:val="-5"/>
          <w:w w:val="105"/>
          <w:sz w:val="16"/>
        </w:rPr>
        <w:t>1,</w:t>
      </w:r>
    </w:p>
    <w:p w14:paraId="394CEC9F" w14:textId="77777777" w:rsidR="004A5C99" w:rsidRDefault="0027463A">
      <w:pPr>
        <w:spacing w:line="181" w:lineRule="exact"/>
        <w:ind w:left="522"/>
        <w:rPr>
          <w:sz w:val="16"/>
        </w:rPr>
      </w:pPr>
      <w:r>
        <w:rPr>
          <w:color w:val="231F20"/>
          <w:w w:val="105"/>
          <w:sz w:val="16"/>
        </w:rPr>
        <w:t>pp.</w:t>
      </w:r>
      <w:r>
        <w:rPr>
          <w:color w:val="231F20"/>
          <w:spacing w:val="10"/>
          <w:w w:val="105"/>
          <w:sz w:val="16"/>
        </w:rPr>
        <w:t xml:space="preserve"> </w:t>
      </w:r>
      <w:r>
        <w:rPr>
          <w:color w:val="231F20"/>
          <w:spacing w:val="-2"/>
          <w:w w:val="105"/>
          <w:sz w:val="16"/>
        </w:rPr>
        <w:t>1136–59.</w:t>
      </w:r>
    </w:p>
    <w:p w14:paraId="571E53B8" w14:textId="77777777" w:rsidR="004A5C99" w:rsidRDefault="0027463A">
      <w:pPr>
        <w:spacing w:before="58" w:line="235" w:lineRule="auto"/>
        <w:ind w:left="522" w:hanging="461"/>
        <w:rPr>
          <w:sz w:val="16"/>
        </w:rPr>
      </w:pPr>
      <w:r>
        <w:rPr>
          <w:color w:val="231F20"/>
          <w:spacing w:val="-2"/>
          <w:w w:val="110"/>
          <w:sz w:val="16"/>
        </w:rPr>
        <w:t>Lambert, R. (1993),</w:t>
      </w:r>
      <w:r>
        <w:rPr>
          <w:color w:val="231F20"/>
          <w:spacing w:val="-3"/>
          <w:w w:val="110"/>
          <w:sz w:val="16"/>
        </w:rPr>
        <w:t xml:space="preserve"> </w:t>
      </w:r>
      <w:r>
        <w:rPr>
          <w:color w:val="231F20"/>
          <w:spacing w:val="-2"/>
          <w:w w:val="110"/>
          <w:sz w:val="16"/>
        </w:rPr>
        <w:t>‘The Use of Accounting and Security</w:t>
      </w:r>
      <w:r>
        <w:rPr>
          <w:color w:val="231F20"/>
          <w:spacing w:val="-3"/>
          <w:w w:val="110"/>
          <w:sz w:val="16"/>
        </w:rPr>
        <w:t xml:space="preserve"> </w:t>
      </w:r>
      <w:r>
        <w:rPr>
          <w:color w:val="231F20"/>
          <w:spacing w:val="-2"/>
          <w:w w:val="110"/>
          <w:sz w:val="16"/>
        </w:rPr>
        <w:t>Price Measures</w:t>
      </w:r>
      <w:r>
        <w:rPr>
          <w:color w:val="231F20"/>
          <w:spacing w:val="-3"/>
          <w:w w:val="110"/>
          <w:sz w:val="16"/>
        </w:rPr>
        <w:t xml:space="preserve"> </w:t>
      </w:r>
      <w:r>
        <w:rPr>
          <w:color w:val="231F20"/>
          <w:spacing w:val="-2"/>
          <w:w w:val="110"/>
          <w:sz w:val="16"/>
        </w:rPr>
        <w:t xml:space="preserve">of Performance in Managerial </w:t>
      </w:r>
      <w:r>
        <w:rPr>
          <w:color w:val="231F20"/>
          <w:sz w:val="16"/>
        </w:rPr>
        <w:t>Compensation</w:t>
      </w:r>
      <w:r>
        <w:rPr>
          <w:color w:val="231F20"/>
          <w:spacing w:val="29"/>
          <w:sz w:val="16"/>
        </w:rPr>
        <w:t xml:space="preserve"> </w:t>
      </w:r>
      <w:r>
        <w:rPr>
          <w:color w:val="231F20"/>
          <w:sz w:val="16"/>
        </w:rPr>
        <w:t>Contracts:</w:t>
      </w:r>
      <w:r>
        <w:rPr>
          <w:color w:val="231F20"/>
          <w:spacing w:val="29"/>
          <w:sz w:val="16"/>
        </w:rPr>
        <w:t xml:space="preserve"> </w:t>
      </w:r>
      <w:r>
        <w:rPr>
          <w:color w:val="231F20"/>
          <w:sz w:val="16"/>
        </w:rPr>
        <w:t>A</w:t>
      </w:r>
      <w:r>
        <w:rPr>
          <w:color w:val="231F20"/>
          <w:spacing w:val="29"/>
          <w:sz w:val="16"/>
        </w:rPr>
        <w:t xml:space="preserve"> </w:t>
      </w:r>
      <w:r>
        <w:rPr>
          <w:color w:val="231F20"/>
          <w:sz w:val="16"/>
        </w:rPr>
        <w:t>Discussion’,</w:t>
      </w:r>
      <w:r>
        <w:rPr>
          <w:color w:val="231F20"/>
          <w:spacing w:val="29"/>
          <w:sz w:val="16"/>
        </w:rPr>
        <w:t xml:space="preserve"> </w:t>
      </w:r>
      <w:r>
        <w:rPr>
          <w:i/>
          <w:color w:val="231F20"/>
          <w:sz w:val="16"/>
        </w:rPr>
        <w:t>Journal</w:t>
      </w:r>
      <w:r>
        <w:rPr>
          <w:i/>
          <w:color w:val="231F20"/>
          <w:spacing w:val="27"/>
          <w:sz w:val="16"/>
        </w:rPr>
        <w:t xml:space="preserve"> </w:t>
      </w:r>
      <w:r>
        <w:rPr>
          <w:i/>
          <w:color w:val="231F20"/>
          <w:sz w:val="16"/>
        </w:rPr>
        <w:t>of</w:t>
      </w:r>
      <w:r>
        <w:rPr>
          <w:i/>
          <w:color w:val="231F20"/>
          <w:spacing w:val="29"/>
          <w:sz w:val="16"/>
        </w:rPr>
        <w:t xml:space="preserve"> </w:t>
      </w:r>
      <w:r>
        <w:rPr>
          <w:i/>
          <w:color w:val="231F20"/>
          <w:sz w:val="16"/>
        </w:rPr>
        <w:t>Accounting</w:t>
      </w:r>
      <w:r>
        <w:rPr>
          <w:i/>
          <w:color w:val="231F20"/>
          <w:spacing w:val="29"/>
          <w:sz w:val="16"/>
        </w:rPr>
        <w:t xml:space="preserve"> </w:t>
      </w:r>
      <w:r>
        <w:rPr>
          <w:i/>
          <w:color w:val="231F20"/>
          <w:sz w:val="16"/>
        </w:rPr>
        <w:t>and</w:t>
      </w:r>
      <w:r>
        <w:rPr>
          <w:i/>
          <w:color w:val="231F20"/>
          <w:spacing w:val="29"/>
          <w:sz w:val="16"/>
        </w:rPr>
        <w:t xml:space="preserve"> </w:t>
      </w:r>
      <w:r>
        <w:rPr>
          <w:i/>
          <w:color w:val="231F20"/>
          <w:sz w:val="16"/>
        </w:rPr>
        <w:t>Economics</w:t>
      </w:r>
      <w:r>
        <w:rPr>
          <w:color w:val="231F20"/>
          <w:sz w:val="16"/>
        </w:rPr>
        <w:t>,</w:t>
      </w:r>
      <w:r>
        <w:rPr>
          <w:color w:val="231F20"/>
          <w:spacing w:val="29"/>
          <w:sz w:val="16"/>
        </w:rPr>
        <w:t xml:space="preserve"> </w:t>
      </w:r>
      <w:r>
        <w:rPr>
          <w:color w:val="231F20"/>
          <w:sz w:val="16"/>
        </w:rPr>
        <w:t>Vol.</w:t>
      </w:r>
      <w:r>
        <w:rPr>
          <w:color w:val="231F20"/>
          <w:spacing w:val="27"/>
          <w:sz w:val="16"/>
        </w:rPr>
        <w:t xml:space="preserve"> </w:t>
      </w:r>
      <w:r>
        <w:rPr>
          <w:color w:val="231F20"/>
          <w:sz w:val="16"/>
        </w:rPr>
        <w:t>16,</w:t>
      </w:r>
      <w:r>
        <w:rPr>
          <w:color w:val="231F20"/>
          <w:spacing w:val="29"/>
          <w:sz w:val="16"/>
        </w:rPr>
        <w:t xml:space="preserve"> </w:t>
      </w:r>
      <w:r>
        <w:rPr>
          <w:color w:val="231F20"/>
          <w:sz w:val="16"/>
        </w:rPr>
        <w:t>Nos.</w:t>
      </w:r>
      <w:r>
        <w:rPr>
          <w:color w:val="231F20"/>
          <w:spacing w:val="28"/>
          <w:sz w:val="16"/>
        </w:rPr>
        <w:t xml:space="preserve"> </w:t>
      </w:r>
      <w:r>
        <w:rPr>
          <w:color w:val="231F20"/>
          <w:spacing w:val="-4"/>
          <w:sz w:val="16"/>
        </w:rPr>
        <w:t>1–3,</w:t>
      </w:r>
    </w:p>
    <w:p w14:paraId="417EB061" w14:textId="77777777" w:rsidR="004A5C99" w:rsidRDefault="0027463A">
      <w:pPr>
        <w:spacing w:line="181" w:lineRule="exact"/>
        <w:ind w:left="522"/>
        <w:rPr>
          <w:sz w:val="16"/>
        </w:rPr>
      </w:pPr>
      <w:r>
        <w:rPr>
          <w:color w:val="231F20"/>
          <w:w w:val="105"/>
          <w:sz w:val="16"/>
        </w:rPr>
        <w:t>pp.</w:t>
      </w:r>
      <w:r>
        <w:rPr>
          <w:color w:val="231F20"/>
          <w:spacing w:val="10"/>
          <w:w w:val="105"/>
          <w:sz w:val="16"/>
        </w:rPr>
        <w:t xml:space="preserve"> </w:t>
      </w:r>
      <w:r>
        <w:rPr>
          <w:color w:val="231F20"/>
          <w:spacing w:val="-2"/>
          <w:w w:val="105"/>
          <w:sz w:val="16"/>
        </w:rPr>
        <w:t>101–24.</w:t>
      </w:r>
    </w:p>
    <w:p w14:paraId="344160B7" w14:textId="77777777" w:rsidR="004A5C99" w:rsidRDefault="004A5C99">
      <w:pPr>
        <w:pStyle w:val="BodyText"/>
        <w:spacing w:before="39"/>
      </w:pPr>
    </w:p>
    <w:p w14:paraId="1029975C" w14:textId="77777777" w:rsidR="004A5C99" w:rsidRDefault="004A5C99">
      <w:pPr>
        <w:rPr>
          <w:color w:val="231F20"/>
          <w:w w:val="105"/>
          <w:sz w:val="14"/>
        </w:rPr>
      </w:pPr>
    </w:p>
    <w:p w14:paraId="26187FE5" w14:textId="77777777" w:rsidR="00DD4D10" w:rsidRDefault="00DD4D10">
      <w:pPr>
        <w:rPr>
          <w:sz w:val="14"/>
        </w:rPr>
        <w:sectPr w:rsidR="00DD4D10">
          <w:pgSz w:w="9700" w:h="13950"/>
          <w:pgMar w:top="800" w:right="1133" w:bottom="280" w:left="1133" w:header="720" w:footer="720" w:gutter="0"/>
          <w:cols w:space="720"/>
        </w:sectPr>
      </w:pPr>
    </w:p>
    <w:p w14:paraId="3B241F7E" w14:textId="77777777" w:rsidR="004A5C99" w:rsidRDefault="004A5C99">
      <w:pPr>
        <w:pStyle w:val="BodyText"/>
        <w:rPr>
          <w:i/>
          <w:sz w:val="16"/>
        </w:rPr>
      </w:pPr>
    </w:p>
    <w:p w14:paraId="6E8FD8C9" w14:textId="77777777" w:rsidR="00DD4D10" w:rsidRDefault="00DD4D10">
      <w:pPr>
        <w:pStyle w:val="BodyText"/>
        <w:rPr>
          <w:i/>
          <w:sz w:val="16"/>
        </w:rPr>
      </w:pPr>
    </w:p>
    <w:p w14:paraId="73D9014F" w14:textId="77777777" w:rsidR="004A5C99" w:rsidRDefault="004A5C99">
      <w:pPr>
        <w:pStyle w:val="BodyText"/>
        <w:spacing w:before="50"/>
        <w:rPr>
          <w:i/>
          <w:sz w:val="16"/>
        </w:rPr>
      </w:pPr>
    </w:p>
    <w:p w14:paraId="67141A0D" w14:textId="77777777" w:rsidR="004A5C99" w:rsidRDefault="0027463A">
      <w:pPr>
        <w:spacing w:line="235" w:lineRule="auto"/>
        <w:ind w:left="626" w:right="57" w:hanging="460"/>
        <w:jc w:val="both"/>
        <w:rPr>
          <w:sz w:val="16"/>
        </w:rPr>
      </w:pPr>
      <w:r>
        <w:rPr>
          <w:color w:val="231F20"/>
          <w:spacing w:val="-2"/>
          <w:w w:val="110"/>
          <w:sz w:val="16"/>
        </w:rPr>
        <w:t>Lambert,</w:t>
      </w:r>
      <w:r>
        <w:rPr>
          <w:color w:val="231F20"/>
          <w:spacing w:val="-4"/>
          <w:w w:val="110"/>
          <w:sz w:val="16"/>
        </w:rPr>
        <w:t xml:space="preserve"> </w:t>
      </w:r>
      <w:proofErr w:type="gramStart"/>
      <w:r>
        <w:rPr>
          <w:color w:val="231F20"/>
          <w:spacing w:val="-2"/>
          <w:w w:val="110"/>
          <w:sz w:val="16"/>
        </w:rPr>
        <w:t>R.</w:t>
      </w:r>
      <w:proofErr w:type="gramEnd"/>
      <w:r>
        <w:rPr>
          <w:color w:val="231F20"/>
          <w:spacing w:val="-5"/>
          <w:w w:val="110"/>
          <w:sz w:val="16"/>
        </w:rPr>
        <w:t xml:space="preserve"> </w:t>
      </w:r>
      <w:r>
        <w:rPr>
          <w:color w:val="231F20"/>
          <w:spacing w:val="-2"/>
          <w:w w:val="110"/>
          <w:sz w:val="16"/>
        </w:rPr>
        <w:t>and</w:t>
      </w:r>
      <w:r>
        <w:rPr>
          <w:color w:val="231F20"/>
          <w:spacing w:val="-5"/>
          <w:w w:val="110"/>
          <w:sz w:val="16"/>
        </w:rPr>
        <w:t xml:space="preserve"> </w:t>
      </w:r>
      <w:r>
        <w:rPr>
          <w:color w:val="231F20"/>
          <w:spacing w:val="-2"/>
          <w:w w:val="110"/>
          <w:sz w:val="16"/>
        </w:rPr>
        <w:t>D.</w:t>
      </w:r>
      <w:r>
        <w:rPr>
          <w:color w:val="231F20"/>
          <w:spacing w:val="-4"/>
          <w:w w:val="110"/>
          <w:sz w:val="16"/>
        </w:rPr>
        <w:t xml:space="preserve"> </w:t>
      </w:r>
      <w:r>
        <w:rPr>
          <w:color w:val="231F20"/>
          <w:spacing w:val="-2"/>
          <w:w w:val="110"/>
          <w:sz w:val="16"/>
        </w:rPr>
        <w:t>Larcker</w:t>
      </w:r>
      <w:r>
        <w:rPr>
          <w:color w:val="231F20"/>
          <w:spacing w:val="-4"/>
          <w:w w:val="110"/>
          <w:sz w:val="16"/>
        </w:rPr>
        <w:t xml:space="preserve"> </w:t>
      </w:r>
      <w:r>
        <w:rPr>
          <w:color w:val="231F20"/>
          <w:spacing w:val="-2"/>
          <w:w w:val="110"/>
          <w:sz w:val="16"/>
        </w:rPr>
        <w:t>(1987),</w:t>
      </w:r>
      <w:r>
        <w:rPr>
          <w:color w:val="231F20"/>
          <w:spacing w:val="-5"/>
          <w:w w:val="110"/>
          <w:sz w:val="16"/>
        </w:rPr>
        <w:t xml:space="preserve"> </w:t>
      </w:r>
      <w:r>
        <w:rPr>
          <w:color w:val="231F20"/>
          <w:spacing w:val="-2"/>
          <w:w w:val="110"/>
          <w:sz w:val="16"/>
        </w:rPr>
        <w:t>‘An</w:t>
      </w:r>
      <w:r>
        <w:rPr>
          <w:color w:val="231F20"/>
          <w:spacing w:val="-5"/>
          <w:w w:val="110"/>
          <w:sz w:val="16"/>
        </w:rPr>
        <w:t xml:space="preserve"> </w:t>
      </w:r>
      <w:r>
        <w:rPr>
          <w:color w:val="231F20"/>
          <w:spacing w:val="-2"/>
          <w:w w:val="110"/>
          <w:sz w:val="16"/>
        </w:rPr>
        <w:t>Analysis</w:t>
      </w:r>
      <w:r>
        <w:rPr>
          <w:color w:val="231F20"/>
          <w:spacing w:val="-5"/>
          <w:w w:val="110"/>
          <w:sz w:val="16"/>
        </w:rPr>
        <w:t xml:space="preserve"> </w:t>
      </w:r>
      <w:r>
        <w:rPr>
          <w:color w:val="231F20"/>
          <w:spacing w:val="-2"/>
          <w:w w:val="110"/>
          <w:sz w:val="16"/>
        </w:rPr>
        <w:t>of</w:t>
      </w:r>
      <w:r>
        <w:rPr>
          <w:color w:val="231F20"/>
          <w:spacing w:val="-5"/>
          <w:w w:val="110"/>
          <w:sz w:val="16"/>
        </w:rPr>
        <w:t xml:space="preserve"> </w:t>
      </w:r>
      <w:r>
        <w:rPr>
          <w:color w:val="231F20"/>
          <w:spacing w:val="-2"/>
          <w:w w:val="110"/>
          <w:sz w:val="16"/>
        </w:rPr>
        <w:t>the</w:t>
      </w:r>
      <w:r>
        <w:rPr>
          <w:color w:val="231F20"/>
          <w:spacing w:val="-5"/>
          <w:w w:val="110"/>
          <w:sz w:val="16"/>
        </w:rPr>
        <w:t xml:space="preserve"> </w:t>
      </w:r>
      <w:r>
        <w:rPr>
          <w:color w:val="231F20"/>
          <w:spacing w:val="-2"/>
          <w:w w:val="110"/>
          <w:sz w:val="16"/>
        </w:rPr>
        <w:t>Use</w:t>
      </w:r>
      <w:r>
        <w:rPr>
          <w:color w:val="231F20"/>
          <w:spacing w:val="-5"/>
          <w:w w:val="110"/>
          <w:sz w:val="16"/>
        </w:rPr>
        <w:t xml:space="preserve"> </w:t>
      </w:r>
      <w:r>
        <w:rPr>
          <w:color w:val="231F20"/>
          <w:spacing w:val="-2"/>
          <w:w w:val="110"/>
          <w:sz w:val="16"/>
        </w:rPr>
        <w:t>of</w:t>
      </w:r>
      <w:r>
        <w:rPr>
          <w:color w:val="231F20"/>
          <w:spacing w:val="-4"/>
          <w:w w:val="110"/>
          <w:sz w:val="16"/>
        </w:rPr>
        <w:t xml:space="preserve"> </w:t>
      </w:r>
      <w:r>
        <w:rPr>
          <w:color w:val="231F20"/>
          <w:spacing w:val="-2"/>
          <w:w w:val="110"/>
          <w:sz w:val="16"/>
        </w:rPr>
        <w:t>Accounting</w:t>
      </w:r>
      <w:r>
        <w:rPr>
          <w:color w:val="231F20"/>
          <w:spacing w:val="-4"/>
          <w:w w:val="110"/>
          <w:sz w:val="16"/>
        </w:rPr>
        <w:t xml:space="preserve"> </w:t>
      </w:r>
      <w:r>
        <w:rPr>
          <w:color w:val="231F20"/>
          <w:spacing w:val="-2"/>
          <w:w w:val="110"/>
          <w:sz w:val="16"/>
        </w:rPr>
        <w:t>and</w:t>
      </w:r>
      <w:r>
        <w:rPr>
          <w:color w:val="231F20"/>
          <w:spacing w:val="-5"/>
          <w:w w:val="110"/>
          <w:sz w:val="16"/>
        </w:rPr>
        <w:t xml:space="preserve"> </w:t>
      </w:r>
      <w:r>
        <w:rPr>
          <w:color w:val="231F20"/>
          <w:spacing w:val="-2"/>
          <w:w w:val="110"/>
          <w:sz w:val="16"/>
        </w:rPr>
        <w:t>Market</w:t>
      </w:r>
      <w:r>
        <w:rPr>
          <w:color w:val="231F20"/>
          <w:spacing w:val="-5"/>
          <w:w w:val="110"/>
          <w:sz w:val="16"/>
        </w:rPr>
        <w:t xml:space="preserve"> </w:t>
      </w:r>
      <w:r>
        <w:rPr>
          <w:color w:val="231F20"/>
          <w:spacing w:val="-2"/>
          <w:w w:val="110"/>
          <w:sz w:val="16"/>
        </w:rPr>
        <w:t>Measures</w:t>
      </w:r>
      <w:r>
        <w:rPr>
          <w:color w:val="231F20"/>
          <w:spacing w:val="-5"/>
          <w:w w:val="110"/>
          <w:sz w:val="16"/>
        </w:rPr>
        <w:t xml:space="preserve"> </w:t>
      </w:r>
      <w:r>
        <w:rPr>
          <w:color w:val="231F20"/>
          <w:spacing w:val="-2"/>
          <w:w w:val="110"/>
          <w:sz w:val="16"/>
        </w:rPr>
        <w:t>of</w:t>
      </w:r>
      <w:r>
        <w:rPr>
          <w:color w:val="231F20"/>
          <w:spacing w:val="-4"/>
          <w:w w:val="110"/>
          <w:sz w:val="16"/>
        </w:rPr>
        <w:t xml:space="preserve"> </w:t>
      </w:r>
      <w:r>
        <w:rPr>
          <w:color w:val="231F20"/>
          <w:spacing w:val="-2"/>
          <w:w w:val="110"/>
          <w:sz w:val="16"/>
        </w:rPr>
        <w:t xml:space="preserve">Per- </w:t>
      </w:r>
      <w:r>
        <w:rPr>
          <w:color w:val="231F20"/>
          <w:sz w:val="16"/>
        </w:rPr>
        <w:t xml:space="preserve">formance in Executive Compensation Contracts’, </w:t>
      </w:r>
      <w:r>
        <w:rPr>
          <w:i/>
          <w:color w:val="231F20"/>
          <w:sz w:val="16"/>
        </w:rPr>
        <w:t>Journal of Accounting Research</w:t>
      </w:r>
      <w:r>
        <w:rPr>
          <w:color w:val="231F20"/>
          <w:sz w:val="16"/>
        </w:rPr>
        <w:t>, Vol. 35 (Supple-</w:t>
      </w:r>
      <w:r>
        <w:rPr>
          <w:color w:val="231F20"/>
          <w:w w:val="110"/>
          <w:sz w:val="16"/>
        </w:rPr>
        <w:t xml:space="preserve"> ment), pp. 85–129.</w:t>
      </w:r>
    </w:p>
    <w:p w14:paraId="0938435C" w14:textId="77777777" w:rsidR="004A5C99" w:rsidRDefault="0027463A">
      <w:pPr>
        <w:spacing w:before="70" w:line="235" w:lineRule="auto"/>
        <w:ind w:left="626" w:right="58" w:hanging="460"/>
        <w:rPr>
          <w:sz w:val="16"/>
        </w:rPr>
      </w:pPr>
      <w:r>
        <w:rPr>
          <w:color w:val="231F20"/>
          <w:w w:val="105"/>
          <w:sz w:val="16"/>
        </w:rPr>
        <w:t>Latham,</w:t>
      </w:r>
      <w:r>
        <w:rPr>
          <w:color w:val="231F20"/>
          <w:spacing w:val="-1"/>
          <w:w w:val="105"/>
          <w:sz w:val="16"/>
        </w:rPr>
        <w:t xml:space="preserve"> </w:t>
      </w:r>
      <w:r>
        <w:rPr>
          <w:color w:val="231F20"/>
          <w:w w:val="105"/>
          <w:sz w:val="16"/>
        </w:rPr>
        <w:t xml:space="preserve">M. G. (2011), ‘Breach of Directors’ Duties: Limits of Reliance on Advice as a Defence’, Interna- tional Law Office Newsletters, 7 November, available at: </w:t>
      </w:r>
      <w:hyperlink r:id="rId177">
        <w:r>
          <w:rPr>
            <w:color w:val="231F20"/>
            <w:w w:val="105"/>
            <w:sz w:val="16"/>
          </w:rPr>
          <w:t>http://www.internationallawoffice.com/</w:t>
        </w:r>
      </w:hyperlink>
      <w:r>
        <w:rPr>
          <w:color w:val="231F20"/>
          <w:w w:val="105"/>
          <w:sz w:val="16"/>
        </w:rPr>
        <w:t xml:space="preserve"> </w:t>
      </w:r>
      <w:hyperlink r:id="rId178">
        <w:r>
          <w:rPr>
            <w:color w:val="231F20"/>
            <w:spacing w:val="-2"/>
            <w:w w:val="105"/>
            <w:sz w:val="16"/>
          </w:rPr>
          <w:t>Newsletters/Company-Commercial/Australia/Jones-Day/Breach-of-directors-duties-limits-of-reli-</w:t>
        </w:r>
      </w:hyperlink>
      <w:r>
        <w:rPr>
          <w:color w:val="231F20"/>
          <w:spacing w:val="80"/>
          <w:w w:val="105"/>
          <w:sz w:val="16"/>
        </w:rPr>
        <w:t xml:space="preserve"> </w:t>
      </w:r>
      <w:hyperlink r:id="rId179">
        <w:r>
          <w:rPr>
            <w:color w:val="231F20"/>
            <w:w w:val="105"/>
            <w:sz w:val="16"/>
          </w:rPr>
          <w:t>ance-on-advice-as-a-defence,</w:t>
        </w:r>
      </w:hyperlink>
      <w:r>
        <w:rPr>
          <w:color w:val="231F20"/>
          <w:w w:val="105"/>
          <w:sz w:val="16"/>
        </w:rPr>
        <w:t xml:space="preserve"> accessed 14 October 2016.</w:t>
      </w:r>
    </w:p>
    <w:p w14:paraId="4E7CE3B5" w14:textId="77777777" w:rsidR="004A5C99" w:rsidRDefault="0027463A">
      <w:pPr>
        <w:spacing w:before="58" w:line="235" w:lineRule="auto"/>
        <w:ind w:left="626" w:hanging="460"/>
        <w:rPr>
          <w:sz w:val="16"/>
        </w:rPr>
      </w:pPr>
      <w:r>
        <w:rPr>
          <w:color w:val="231F20"/>
          <w:w w:val="105"/>
          <w:sz w:val="16"/>
        </w:rPr>
        <w:t xml:space="preserve">Lazear, E. P. and S. Rosen (1981), ‘Rank-order Tournaments as Optimum Labor Contracts’, </w:t>
      </w:r>
      <w:r>
        <w:rPr>
          <w:i/>
          <w:color w:val="231F20"/>
          <w:w w:val="105"/>
          <w:sz w:val="16"/>
        </w:rPr>
        <w:t>Journal of</w:t>
      </w:r>
      <w:r>
        <w:rPr>
          <w:i/>
          <w:color w:val="231F20"/>
          <w:spacing w:val="80"/>
          <w:w w:val="105"/>
          <w:sz w:val="16"/>
        </w:rPr>
        <w:t xml:space="preserve"> </w:t>
      </w:r>
      <w:r>
        <w:rPr>
          <w:i/>
          <w:color w:val="231F20"/>
          <w:w w:val="105"/>
          <w:sz w:val="16"/>
        </w:rPr>
        <w:t>Political Economy</w:t>
      </w:r>
      <w:r>
        <w:rPr>
          <w:color w:val="231F20"/>
          <w:w w:val="105"/>
          <w:sz w:val="16"/>
        </w:rPr>
        <w:t>, Vol. 89, No. 5, pp. 841–64.</w:t>
      </w:r>
    </w:p>
    <w:p w14:paraId="283874F1" w14:textId="77777777" w:rsidR="004A5C99" w:rsidRDefault="0027463A">
      <w:pPr>
        <w:spacing w:before="62" w:line="232" w:lineRule="auto"/>
        <w:ind w:left="626" w:hanging="460"/>
        <w:rPr>
          <w:sz w:val="16"/>
        </w:rPr>
      </w:pPr>
      <w:r>
        <w:rPr>
          <w:color w:val="231F20"/>
          <w:w w:val="105"/>
          <w:sz w:val="16"/>
        </w:rPr>
        <w:t xml:space="preserve">Levi, M., K. Li, and F. Zhang (2014), ‘Director Gender and Mergers and Acquisitions’, </w:t>
      </w:r>
      <w:r>
        <w:rPr>
          <w:i/>
          <w:color w:val="231F20"/>
          <w:w w:val="105"/>
          <w:sz w:val="16"/>
        </w:rPr>
        <w:t>Journal of Corpo- rate Finance</w:t>
      </w:r>
      <w:r>
        <w:rPr>
          <w:color w:val="231F20"/>
          <w:w w:val="105"/>
          <w:sz w:val="16"/>
        </w:rPr>
        <w:t>, Vol. 28, pp. 185–200.</w:t>
      </w:r>
    </w:p>
    <w:p w14:paraId="18EB0164" w14:textId="77777777" w:rsidR="004A5C99" w:rsidRDefault="0027463A">
      <w:pPr>
        <w:spacing w:before="58" w:line="182" w:lineRule="exact"/>
        <w:ind w:left="167"/>
        <w:rPr>
          <w:sz w:val="16"/>
        </w:rPr>
      </w:pPr>
      <w:r>
        <w:rPr>
          <w:color w:val="231F20"/>
          <w:w w:val="105"/>
          <w:sz w:val="16"/>
        </w:rPr>
        <w:t>Lie,</w:t>
      </w:r>
      <w:r>
        <w:rPr>
          <w:color w:val="231F20"/>
          <w:spacing w:val="21"/>
          <w:w w:val="105"/>
          <w:sz w:val="16"/>
        </w:rPr>
        <w:t xml:space="preserve"> </w:t>
      </w:r>
      <w:r>
        <w:rPr>
          <w:color w:val="231F20"/>
          <w:w w:val="105"/>
          <w:sz w:val="16"/>
        </w:rPr>
        <w:t>E.</w:t>
      </w:r>
      <w:r>
        <w:rPr>
          <w:color w:val="231F20"/>
          <w:spacing w:val="24"/>
          <w:w w:val="105"/>
          <w:sz w:val="16"/>
        </w:rPr>
        <w:t xml:space="preserve"> </w:t>
      </w:r>
      <w:r>
        <w:rPr>
          <w:color w:val="231F20"/>
          <w:w w:val="105"/>
          <w:sz w:val="16"/>
        </w:rPr>
        <w:t>(2005),</w:t>
      </w:r>
      <w:r>
        <w:rPr>
          <w:color w:val="231F20"/>
          <w:spacing w:val="23"/>
          <w:w w:val="105"/>
          <w:sz w:val="16"/>
        </w:rPr>
        <w:t xml:space="preserve"> </w:t>
      </w:r>
      <w:r>
        <w:rPr>
          <w:color w:val="231F20"/>
          <w:w w:val="105"/>
          <w:sz w:val="16"/>
        </w:rPr>
        <w:t>‘On</w:t>
      </w:r>
      <w:r>
        <w:rPr>
          <w:color w:val="231F20"/>
          <w:spacing w:val="24"/>
          <w:w w:val="105"/>
          <w:sz w:val="16"/>
        </w:rPr>
        <w:t xml:space="preserve"> </w:t>
      </w:r>
      <w:r>
        <w:rPr>
          <w:color w:val="231F20"/>
          <w:w w:val="105"/>
          <w:sz w:val="16"/>
        </w:rPr>
        <w:t>the</w:t>
      </w:r>
      <w:r>
        <w:rPr>
          <w:color w:val="231F20"/>
          <w:spacing w:val="24"/>
          <w:w w:val="105"/>
          <w:sz w:val="16"/>
        </w:rPr>
        <w:t xml:space="preserve"> </w:t>
      </w:r>
      <w:r>
        <w:rPr>
          <w:color w:val="231F20"/>
          <w:w w:val="105"/>
          <w:sz w:val="16"/>
        </w:rPr>
        <w:t>Timing</w:t>
      </w:r>
      <w:r>
        <w:rPr>
          <w:color w:val="231F20"/>
          <w:spacing w:val="24"/>
          <w:w w:val="105"/>
          <w:sz w:val="16"/>
        </w:rPr>
        <w:t xml:space="preserve"> </w:t>
      </w:r>
      <w:r>
        <w:rPr>
          <w:color w:val="231F20"/>
          <w:w w:val="105"/>
          <w:sz w:val="16"/>
        </w:rPr>
        <w:t>of</w:t>
      </w:r>
      <w:r>
        <w:rPr>
          <w:color w:val="231F20"/>
          <w:spacing w:val="23"/>
          <w:w w:val="105"/>
          <w:sz w:val="16"/>
        </w:rPr>
        <w:t xml:space="preserve"> </w:t>
      </w:r>
      <w:r>
        <w:rPr>
          <w:color w:val="231F20"/>
          <w:w w:val="105"/>
          <w:sz w:val="16"/>
        </w:rPr>
        <w:t>CEO</w:t>
      </w:r>
      <w:r>
        <w:rPr>
          <w:color w:val="231F20"/>
          <w:spacing w:val="24"/>
          <w:w w:val="105"/>
          <w:sz w:val="16"/>
        </w:rPr>
        <w:t xml:space="preserve"> </w:t>
      </w:r>
      <w:r>
        <w:rPr>
          <w:color w:val="231F20"/>
          <w:w w:val="105"/>
          <w:sz w:val="16"/>
        </w:rPr>
        <w:t>Stock</w:t>
      </w:r>
      <w:r>
        <w:rPr>
          <w:color w:val="231F20"/>
          <w:spacing w:val="23"/>
          <w:w w:val="105"/>
          <w:sz w:val="16"/>
        </w:rPr>
        <w:t xml:space="preserve"> </w:t>
      </w:r>
      <w:r>
        <w:rPr>
          <w:color w:val="231F20"/>
          <w:w w:val="105"/>
          <w:sz w:val="16"/>
        </w:rPr>
        <w:t>Option</w:t>
      </w:r>
      <w:r>
        <w:rPr>
          <w:color w:val="231F20"/>
          <w:spacing w:val="23"/>
          <w:w w:val="105"/>
          <w:sz w:val="16"/>
        </w:rPr>
        <w:t xml:space="preserve"> </w:t>
      </w:r>
      <w:r>
        <w:rPr>
          <w:color w:val="231F20"/>
          <w:w w:val="105"/>
          <w:sz w:val="16"/>
        </w:rPr>
        <w:t>Awards’,</w:t>
      </w:r>
      <w:r>
        <w:rPr>
          <w:color w:val="231F20"/>
          <w:spacing w:val="24"/>
          <w:w w:val="105"/>
          <w:sz w:val="16"/>
        </w:rPr>
        <w:t xml:space="preserve"> </w:t>
      </w:r>
      <w:r>
        <w:rPr>
          <w:i/>
          <w:color w:val="231F20"/>
          <w:w w:val="105"/>
          <w:sz w:val="16"/>
        </w:rPr>
        <w:t>Management</w:t>
      </w:r>
      <w:r>
        <w:rPr>
          <w:i/>
          <w:color w:val="231F20"/>
          <w:spacing w:val="24"/>
          <w:w w:val="105"/>
          <w:sz w:val="16"/>
        </w:rPr>
        <w:t xml:space="preserve"> </w:t>
      </w:r>
      <w:r>
        <w:rPr>
          <w:i/>
          <w:color w:val="231F20"/>
          <w:w w:val="105"/>
          <w:sz w:val="16"/>
        </w:rPr>
        <w:t>Science</w:t>
      </w:r>
      <w:r>
        <w:rPr>
          <w:color w:val="231F20"/>
          <w:w w:val="105"/>
          <w:sz w:val="16"/>
        </w:rPr>
        <w:t>,</w:t>
      </w:r>
      <w:r>
        <w:rPr>
          <w:color w:val="231F20"/>
          <w:spacing w:val="24"/>
          <w:w w:val="105"/>
          <w:sz w:val="16"/>
        </w:rPr>
        <w:t xml:space="preserve"> </w:t>
      </w:r>
      <w:r>
        <w:rPr>
          <w:color w:val="231F20"/>
          <w:w w:val="105"/>
          <w:sz w:val="16"/>
        </w:rPr>
        <w:t>Vol.</w:t>
      </w:r>
      <w:r>
        <w:rPr>
          <w:color w:val="231F20"/>
          <w:spacing w:val="23"/>
          <w:w w:val="105"/>
          <w:sz w:val="16"/>
        </w:rPr>
        <w:t xml:space="preserve"> </w:t>
      </w:r>
      <w:r>
        <w:rPr>
          <w:color w:val="231F20"/>
          <w:w w:val="105"/>
          <w:sz w:val="16"/>
        </w:rPr>
        <w:t>51,</w:t>
      </w:r>
      <w:r>
        <w:rPr>
          <w:color w:val="231F20"/>
          <w:spacing w:val="23"/>
          <w:w w:val="105"/>
          <w:sz w:val="16"/>
        </w:rPr>
        <w:t xml:space="preserve"> </w:t>
      </w:r>
      <w:r>
        <w:rPr>
          <w:color w:val="231F20"/>
          <w:w w:val="105"/>
          <w:sz w:val="16"/>
        </w:rPr>
        <w:t>No.</w:t>
      </w:r>
      <w:r>
        <w:rPr>
          <w:color w:val="231F20"/>
          <w:spacing w:val="24"/>
          <w:w w:val="105"/>
          <w:sz w:val="16"/>
        </w:rPr>
        <w:t xml:space="preserve"> </w:t>
      </w:r>
      <w:r>
        <w:rPr>
          <w:color w:val="231F20"/>
          <w:spacing w:val="-5"/>
          <w:w w:val="105"/>
          <w:sz w:val="16"/>
        </w:rPr>
        <w:t>5,</w:t>
      </w:r>
    </w:p>
    <w:p w14:paraId="0AA129E1" w14:textId="77777777" w:rsidR="004A5C99" w:rsidRDefault="0027463A">
      <w:pPr>
        <w:spacing w:line="182" w:lineRule="exact"/>
        <w:ind w:left="626"/>
        <w:rPr>
          <w:sz w:val="16"/>
        </w:rPr>
      </w:pPr>
      <w:r>
        <w:rPr>
          <w:color w:val="231F20"/>
          <w:w w:val="105"/>
          <w:sz w:val="16"/>
        </w:rPr>
        <w:t>pp.</w:t>
      </w:r>
      <w:r>
        <w:rPr>
          <w:color w:val="231F20"/>
          <w:spacing w:val="11"/>
          <w:w w:val="105"/>
          <w:sz w:val="16"/>
        </w:rPr>
        <w:t xml:space="preserve"> </w:t>
      </w:r>
      <w:r>
        <w:rPr>
          <w:color w:val="231F20"/>
          <w:spacing w:val="-2"/>
          <w:w w:val="105"/>
          <w:sz w:val="16"/>
        </w:rPr>
        <w:t>802–12.</w:t>
      </w:r>
    </w:p>
    <w:p w14:paraId="63D05A54" w14:textId="77777777" w:rsidR="004A5C99" w:rsidRDefault="0027463A">
      <w:pPr>
        <w:spacing w:before="61" w:line="232" w:lineRule="auto"/>
        <w:ind w:left="626" w:right="59" w:hanging="460"/>
        <w:rPr>
          <w:sz w:val="16"/>
        </w:rPr>
      </w:pPr>
      <w:r>
        <w:rPr>
          <w:color w:val="231F20"/>
          <w:spacing w:val="-2"/>
          <w:w w:val="105"/>
          <w:sz w:val="16"/>
        </w:rPr>
        <w:t xml:space="preserve">Linnenluecke, M. K. and A. Griffiths (2015), </w:t>
      </w:r>
      <w:r>
        <w:rPr>
          <w:i/>
          <w:color w:val="231F20"/>
          <w:spacing w:val="-2"/>
          <w:w w:val="105"/>
          <w:sz w:val="16"/>
        </w:rPr>
        <w:t>The Climate Resilient Organization: Adaptation and Resilience</w:t>
      </w:r>
      <w:r>
        <w:rPr>
          <w:i/>
          <w:color w:val="231F20"/>
          <w:spacing w:val="40"/>
          <w:w w:val="105"/>
          <w:sz w:val="16"/>
        </w:rPr>
        <w:t xml:space="preserve"> </w:t>
      </w:r>
      <w:r>
        <w:rPr>
          <w:i/>
          <w:color w:val="231F20"/>
          <w:spacing w:val="-2"/>
          <w:w w:val="105"/>
          <w:sz w:val="16"/>
        </w:rPr>
        <w:t>to</w:t>
      </w:r>
      <w:r>
        <w:rPr>
          <w:i/>
          <w:color w:val="231F20"/>
          <w:w w:val="105"/>
          <w:sz w:val="16"/>
        </w:rPr>
        <w:t xml:space="preserve"> </w:t>
      </w:r>
      <w:r>
        <w:rPr>
          <w:i/>
          <w:color w:val="231F20"/>
          <w:spacing w:val="-2"/>
          <w:w w:val="105"/>
          <w:sz w:val="16"/>
        </w:rPr>
        <w:t>Climate</w:t>
      </w:r>
      <w:r>
        <w:rPr>
          <w:i/>
          <w:color w:val="231F20"/>
          <w:spacing w:val="1"/>
          <w:w w:val="105"/>
          <w:sz w:val="16"/>
        </w:rPr>
        <w:t xml:space="preserve"> </w:t>
      </w:r>
      <w:r>
        <w:rPr>
          <w:i/>
          <w:color w:val="231F20"/>
          <w:spacing w:val="-2"/>
          <w:w w:val="105"/>
          <w:sz w:val="16"/>
        </w:rPr>
        <w:t>Change</w:t>
      </w:r>
      <w:r>
        <w:rPr>
          <w:i/>
          <w:color w:val="231F20"/>
          <w:spacing w:val="4"/>
          <w:w w:val="105"/>
          <w:sz w:val="16"/>
        </w:rPr>
        <w:t xml:space="preserve"> </w:t>
      </w:r>
      <w:r>
        <w:rPr>
          <w:i/>
          <w:color w:val="231F20"/>
          <w:spacing w:val="-2"/>
          <w:w w:val="105"/>
          <w:sz w:val="16"/>
        </w:rPr>
        <w:t>and</w:t>
      </w:r>
      <w:r>
        <w:rPr>
          <w:i/>
          <w:color w:val="231F20"/>
          <w:spacing w:val="1"/>
          <w:w w:val="105"/>
          <w:sz w:val="16"/>
        </w:rPr>
        <w:t xml:space="preserve"> </w:t>
      </w:r>
      <w:r>
        <w:rPr>
          <w:i/>
          <w:color w:val="231F20"/>
          <w:spacing w:val="-2"/>
          <w:w w:val="105"/>
          <w:sz w:val="16"/>
        </w:rPr>
        <w:t>Weather</w:t>
      </w:r>
      <w:r>
        <w:rPr>
          <w:i/>
          <w:color w:val="231F20"/>
          <w:spacing w:val="3"/>
          <w:w w:val="105"/>
          <w:sz w:val="16"/>
        </w:rPr>
        <w:t xml:space="preserve"> </w:t>
      </w:r>
      <w:r>
        <w:rPr>
          <w:i/>
          <w:color w:val="231F20"/>
          <w:spacing w:val="-2"/>
          <w:w w:val="105"/>
          <w:sz w:val="16"/>
        </w:rPr>
        <w:t>Extremes</w:t>
      </w:r>
      <w:r>
        <w:rPr>
          <w:color w:val="231F20"/>
          <w:spacing w:val="-2"/>
          <w:w w:val="105"/>
          <w:sz w:val="16"/>
        </w:rPr>
        <w:t>’,</w:t>
      </w:r>
      <w:r>
        <w:rPr>
          <w:color w:val="231F20"/>
          <w:spacing w:val="2"/>
          <w:w w:val="105"/>
          <w:sz w:val="16"/>
        </w:rPr>
        <w:t xml:space="preserve"> </w:t>
      </w:r>
      <w:r>
        <w:rPr>
          <w:color w:val="231F20"/>
          <w:spacing w:val="-2"/>
          <w:w w:val="105"/>
          <w:sz w:val="16"/>
        </w:rPr>
        <w:t>Edward</w:t>
      </w:r>
      <w:r>
        <w:rPr>
          <w:color w:val="231F20"/>
          <w:w w:val="105"/>
          <w:sz w:val="16"/>
        </w:rPr>
        <w:t xml:space="preserve"> </w:t>
      </w:r>
      <w:r>
        <w:rPr>
          <w:color w:val="231F20"/>
          <w:spacing w:val="-2"/>
          <w:w w:val="105"/>
          <w:sz w:val="16"/>
        </w:rPr>
        <w:t>Elgar</w:t>
      </w:r>
      <w:r>
        <w:rPr>
          <w:color w:val="231F20"/>
          <w:spacing w:val="3"/>
          <w:w w:val="105"/>
          <w:sz w:val="16"/>
        </w:rPr>
        <w:t xml:space="preserve"> </w:t>
      </w:r>
      <w:r>
        <w:rPr>
          <w:color w:val="231F20"/>
          <w:spacing w:val="-2"/>
          <w:w w:val="105"/>
          <w:sz w:val="16"/>
        </w:rPr>
        <w:t>Publishing,</w:t>
      </w:r>
      <w:r>
        <w:rPr>
          <w:color w:val="231F20"/>
          <w:spacing w:val="3"/>
          <w:w w:val="105"/>
          <w:sz w:val="16"/>
        </w:rPr>
        <w:t xml:space="preserve"> </w:t>
      </w:r>
      <w:r>
        <w:rPr>
          <w:color w:val="231F20"/>
          <w:spacing w:val="-2"/>
          <w:w w:val="105"/>
          <w:sz w:val="16"/>
        </w:rPr>
        <w:t>Cheltenham,</w:t>
      </w:r>
      <w:r>
        <w:rPr>
          <w:color w:val="231F20"/>
          <w:spacing w:val="3"/>
          <w:w w:val="105"/>
          <w:sz w:val="16"/>
        </w:rPr>
        <w:t xml:space="preserve"> </w:t>
      </w:r>
      <w:r>
        <w:rPr>
          <w:color w:val="231F20"/>
          <w:spacing w:val="-2"/>
          <w:w w:val="105"/>
          <w:sz w:val="16"/>
        </w:rPr>
        <w:t>United</w:t>
      </w:r>
      <w:r>
        <w:rPr>
          <w:color w:val="231F20"/>
          <w:spacing w:val="2"/>
          <w:w w:val="105"/>
          <w:sz w:val="16"/>
        </w:rPr>
        <w:t xml:space="preserve"> </w:t>
      </w:r>
      <w:r>
        <w:rPr>
          <w:color w:val="231F20"/>
          <w:spacing w:val="-2"/>
          <w:w w:val="105"/>
          <w:sz w:val="16"/>
        </w:rPr>
        <w:t>Kingdom.</w:t>
      </w:r>
    </w:p>
    <w:p w14:paraId="4B262E31" w14:textId="77777777" w:rsidR="004A5C99" w:rsidRDefault="0027463A">
      <w:pPr>
        <w:spacing w:before="2" w:line="250" w:lineRule="atLeast"/>
        <w:ind w:left="167" w:hanging="1"/>
        <w:rPr>
          <w:i/>
          <w:sz w:val="16"/>
        </w:rPr>
      </w:pPr>
      <w:r>
        <w:rPr>
          <w:color w:val="231F20"/>
          <w:w w:val="105"/>
          <w:sz w:val="16"/>
        </w:rPr>
        <w:t xml:space="preserve">Lowenstein, R. (1997), ‘On the Difficulty of Hiring Good Help’, </w:t>
      </w:r>
      <w:r>
        <w:rPr>
          <w:i/>
          <w:color w:val="231F20"/>
          <w:w w:val="105"/>
          <w:sz w:val="16"/>
        </w:rPr>
        <w:t>Wall Street Journal</w:t>
      </w:r>
      <w:r>
        <w:rPr>
          <w:color w:val="231F20"/>
          <w:w w:val="105"/>
          <w:sz w:val="16"/>
        </w:rPr>
        <w:t>, 27 March, p. C1. Lubatkin, M. H. (2005), ‘A</w:t>
      </w:r>
      <w:r>
        <w:rPr>
          <w:color w:val="231F20"/>
          <w:spacing w:val="-15"/>
          <w:w w:val="105"/>
          <w:sz w:val="16"/>
        </w:rPr>
        <w:t xml:space="preserve"> </w:t>
      </w:r>
      <w:r>
        <w:rPr>
          <w:color w:val="231F20"/>
          <w:w w:val="105"/>
          <w:sz w:val="16"/>
        </w:rPr>
        <w:t xml:space="preserve">Theory of the Firm Only a Microeconomist Could Love’, </w:t>
      </w:r>
      <w:r>
        <w:rPr>
          <w:i/>
          <w:color w:val="231F20"/>
          <w:w w:val="105"/>
          <w:sz w:val="16"/>
        </w:rPr>
        <w:t>Journal of Manage-</w:t>
      </w:r>
    </w:p>
    <w:p w14:paraId="12C6FA4D" w14:textId="77777777" w:rsidR="004A5C99" w:rsidRDefault="0027463A">
      <w:pPr>
        <w:spacing w:line="180" w:lineRule="exact"/>
        <w:ind w:left="626"/>
        <w:rPr>
          <w:sz w:val="16"/>
        </w:rPr>
      </w:pPr>
      <w:r>
        <w:rPr>
          <w:i/>
          <w:color w:val="231F20"/>
          <w:w w:val="105"/>
          <w:sz w:val="16"/>
        </w:rPr>
        <w:t>ment</w:t>
      </w:r>
      <w:r>
        <w:rPr>
          <w:i/>
          <w:color w:val="231F20"/>
          <w:spacing w:val="2"/>
          <w:w w:val="105"/>
          <w:sz w:val="16"/>
        </w:rPr>
        <w:t xml:space="preserve"> </w:t>
      </w:r>
      <w:r>
        <w:rPr>
          <w:i/>
          <w:color w:val="231F20"/>
          <w:w w:val="105"/>
          <w:sz w:val="16"/>
        </w:rPr>
        <w:t>Inquiry</w:t>
      </w:r>
      <w:r>
        <w:rPr>
          <w:color w:val="231F20"/>
          <w:w w:val="105"/>
          <w:sz w:val="16"/>
        </w:rPr>
        <w:t>,</w:t>
      </w:r>
      <w:r>
        <w:rPr>
          <w:color w:val="231F20"/>
          <w:spacing w:val="2"/>
          <w:w w:val="105"/>
          <w:sz w:val="16"/>
        </w:rPr>
        <w:t xml:space="preserve"> </w:t>
      </w:r>
      <w:r>
        <w:rPr>
          <w:color w:val="231F20"/>
          <w:w w:val="105"/>
          <w:sz w:val="16"/>
        </w:rPr>
        <w:t>Vol.</w:t>
      </w:r>
      <w:r>
        <w:rPr>
          <w:color w:val="231F20"/>
          <w:spacing w:val="2"/>
          <w:w w:val="105"/>
          <w:sz w:val="16"/>
        </w:rPr>
        <w:t xml:space="preserve"> </w:t>
      </w:r>
      <w:r>
        <w:rPr>
          <w:color w:val="231F20"/>
          <w:w w:val="105"/>
          <w:sz w:val="16"/>
        </w:rPr>
        <w:t>14,</w:t>
      </w:r>
      <w:r>
        <w:rPr>
          <w:color w:val="231F20"/>
          <w:spacing w:val="1"/>
          <w:w w:val="105"/>
          <w:sz w:val="16"/>
        </w:rPr>
        <w:t xml:space="preserve"> </w:t>
      </w:r>
      <w:r>
        <w:rPr>
          <w:color w:val="231F20"/>
          <w:w w:val="105"/>
          <w:sz w:val="16"/>
        </w:rPr>
        <w:t>No.</w:t>
      </w:r>
      <w:r>
        <w:rPr>
          <w:color w:val="231F20"/>
          <w:spacing w:val="2"/>
          <w:w w:val="105"/>
          <w:sz w:val="16"/>
        </w:rPr>
        <w:t xml:space="preserve"> </w:t>
      </w:r>
      <w:r>
        <w:rPr>
          <w:color w:val="231F20"/>
          <w:w w:val="105"/>
          <w:sz w:val="16"/>
        </w:rPr>
        <w:t>2,</w:t>
      </w:r>
      <w:r>
        <w:rPr>
          <w:color w:val="231F20"/>
          <w:spacing w:val="2"/>
          <w:w w:val="105"/>
          <w:sz w:val="16"/>
        </w:rPr>
        <w:t xml:space="preserve"> </w:t>
      </w:r>
      <w:r>
        <w:rPr>
          <w:color w:val="231F20"/>
          <w:w w:val="105"/>
          <w:sz w:val="16"/>
        </w:rPr>
        <w:t>pp.</w:t>
      </w:r>
      <w:r>
        <w:rPr>
          <w:color w:val="231F20"/>
          <w:spacing w:val="1"/>
          <w:w w:val="105"/>
          <w:sz w:val="16"/>
        </w:rPr>
        <w:t xml:space="preserve"> </w:t>
      </w:r>
      <w:r>
        <w:rPr>
          <w:color w:val="231F20"/>
          <w:spacing w:val="-2"/>
          <w:w w:val="105"/>
          <w:sz w:val="16"/>
        </w:rPr>
        <w:t>213–16.</w:t>
      </w:r>
    </w:p>
    <w:p w14:paraId="767D100B" w14:textId="77777777" w:rsidR="004A5C99" w:rsidRDefault="0027463A">
      <w:pPr>
        <w:spacing w:before="61" w:line="232" w:lineRule="auto"/>
        <w:ind w:left="626" w:hanging="460"/>
        <w:rPr>
          <w:sz w:val="16"/>
        </w:rPr>
      </w:pPr>
      <w:r>
        <w:rPr>
          <w:color w:val="231F20"/>
          <w:w w:val="105"/>
          <w:sz w:val="16"/>
        </w:rPr>
        <w:t xml:space="preserve">MacDonald, S. </w:t>
      </w:r>
      <w:proofErr w:type="gramStart"/>
      <w:r>
        <w:rPr>
          <w:color w:val="231F20"/>
          <w:w w:val="105"/>
          <w:sz w:val="16"/>
        </w:rPr>
        <w:t>B.</w:t>
      </w:r>
      <w:proofErr w:type="gramEnd"/>
      <w:r>
        <w:rPr>
          <w:color w:val="231F20"/>
          <w:w w:val="105"/>
          <w:sz w:val="16"/>
        </w:rPr>
        <w:t xml:space="preserve"> and J. E. Hughes (2011), </w:t>
      </w:r>
      <w:r>
        <w:rPr>
          <w:i/>
          <w:color w:val="231F20"/>
          <w:w w:val="105"/>
          <w:sz w:val="16"/>
        </w:rPr>
        <w:t>Separating Fools from their Money: A History of American</w:t>
      </w:r>
      <w:r>
        <w:rPr>
          <w:i/>
          <w:color w:val="231F20"/>
          <w:spacing w:val="80"/>
          <w:w w:val="105"/>
          <w:sz w:val="16"/>
        </w:rPr>
        <w:t xml:space="preserve"> </w:t>
      </w:r>
      <w:r>
        <w:rPr>
          <w:i/>
          <w:color w:val="231F20"/>
          <w:w w:val="105"/>
          <w:sz w:val="16"/>
        </w:rPr>
        <w:t>Financial Scandals</w:t>
      </w:r>
      <w:r>
        <w:rPr>
          <w:color w:val="231F20"/>
          <w:w w:val="105"/>
          <w:sz w:val="16"/>
        </w:rPr>
        <w:t>, Transaction Publishers, New Brunswick, NJ.</w:t>
      </w:r>
    </w:p>
    <w:p w14:paraId="36DD7F6A" w14:textId="77777777" w:rsidR="004A5C99" w:rsidRDefault="0027463A">
      <w:pPr>
        <w:spacing w:before="69"/>
        <w:ind w:left="167"/>
        <w:rPr>
          <w:sz w:val="16"/>
        </w:rPr>
      </w:pPr>
      <w:r>
        <w:rPr>
          <w:color w:val="231F20"/>
          <w:w w:val="105"/>
          <w:sz w:val="16"/>
        </w:rPr>
        <w:t>McGregor,</w:t>
      </w:r>
      <w:r>
        <w:rPr>
          <w:color w:val="231F20"/>
          <w:spacing w:val="10"/>
          <w:w w:val="105"/>
          <w:sz w:val="16"/>
        </w:rPr>
        <w:t xml:space="preserve"> </w:t>
      </w:r>
      <w:r>
        <w:rPr>
          <w:color w:val="231F20"/>
          <w:w w:val="105"/>
          <w:sz w:val="16"/>
        </w:rPr>
        <w:t>J.</w:t>
      </w:r>
      <w:r>
        <w:rPr>
          <w:color w:val="231F20"/>
          <w:spacing w:val="9"/>
          <w:w w:val="105"/>
          <w:sz w:val="16"/>
        </w:rPr>
        <w:t xml:space="preserve"> </w:t>
      </w:r>
      <w:r>
        <w:rPr>
          <w:color w:val="231F20"/>
          <w:w w:val="105"/>
          <w:sz w:val="16"/>
        </w:rPr>
        <w:t>(2008),</w:t>
      </w:r>
      <w:r>
        <w:rPr>
          <w:color w:val="231F20"/>
          <w:spacing w:val="8"/>
          <w:w w:val="105"/>
          <w:sz w:val="16"/>
        </w:rPr>
        <w:t xml:space="preserve"> </w:t>
      </w:r>
      <w:r>
        <w:rPr>
          <w:color w:val="231F20"/>
          <w:w w:val="105"/>
          <w:sz w:val="16"/>
        </w:rPr>
        <w:t>‘In</w:t>
      </w:r>
      <w:r>
        <w:rPr>
          <w:color w:val="231F20"/>
          <w:spacing w:val="9"/>
          <w:w w:val="105"/>
          <w:sz w:val="16"/>
        </w:rPr>
        <w:t xml:space="preserve"> </w:t>
      </w:r>
      <w:r>
        <w:rPr>
          <w:color w:val="231F20"/>
          <w:w w:val="105"/>
          <w:sz w:val="16"/>
        </w:rPr>
        <w:t>CEO</w:t>
      </w:r>
      <w:r>
        <w:rPr>
          <w:color w:val="231F20"/>
          <w:spacing w:val="8"/>
          <w:w w:val="105"/>
          <w:sz w:val="16"/>
        </w:rPr>
        <w:t xml:space="preserve"> </w:t>
      </w:r>
      <w:r>
        <w:rPr>
          <w:color w:val="231F20"/>
          <w:w w:val="105"/>
          <w:sz w:val="16"/>
        </w:rPr>
        <w:t>Pay,</w:t>
      </w:r>
      <w:r>
        <w:rPr>
          <w:color w:val="231F20"/>
          <w:spacing w:val="10"/>
          <w:w w:val="105"/>
          <w:sz w:val="16"/>
        </w:rPr>
        <w:t xml:space="preserve"> </w:t>
      </w:r>
      <w:r>
        <w:rPr>
          <w:color w:val="231F20"/>
          <w:w w:val="105"/>
          <w:sz w:val="16"/>
        </w:rPr>
        <w:t>Another</w:t>
      </w:r>
      <w:r>
        <w:rPr>
          <w:color w:val="231F20"/>
          <w:spacing w:val="7"/>
          <w:w w:val="105"/>
          <w:sz w:val="16"/>
        </w:rPr>
        <w:t xml:space="preserve"> </w:t>
      </w:r>
      <w:r>
        <w:rPr>
          <w:color w:val="231F20"/>
          <w:w w:val="105"/>
          <w:sz w:val="16"/>
        </w:rPr>
        <w:t>Gender</w:t>
      </w:r>
      <w:r>
        <w:rPr>
          <w:color w:val="231F20"/>
          <w:spacing w:val="9"/>
          <w:w w:val="105"/>
          <w:sz w:val="16"/>
        </w:rPr>
        <w:t xml:space="preserve"> </w:t>
      </w:r>
      <w:r>
        <w:rPr>
          <w:color w:val="231F20"/>
          <w:w w:val="105"/>
          <w:sz w:val="16"/>
        </w:rPr>
        <w:t>Gap’,</w:t>
      </w:r>
      <w:r>
        <w:rPr>
          <w:color w:val="231F20"/>
          <w:spacing w:val="10"/>
          <w:w w:val="105"/>
          <w:sz w:val="16"/>
        </w:rPr>
        <w:t xml:space="preserve"> </w:t>
      </w:r>
      <w:r>
        <w:rPr>
          <w:i/>
          <w:color w:val="231F20"/>
          <w:w w:val="105"/>
          <w:sz w:val="16"/>
        </w:rPr>
        <w:t>BusinessWeek</w:t>
      </w:r>
      <w:r>
        <w:rPr>
          <w:color w:val="231F20"/>
          <w:w w:val="105"/>
          <w:sz w:val="16"/>
        </w:rPr>
        <w:t>,</w:t>
      </w:r>
      <w:r>
        <w:rPr>
          <w:color w:val="231F20"/>
          <w:spacing w:val="9"/>
          <w:w w:val="105"/>
          <w:sz w:val="16"/>
        </w:rPr>
        <w:t xml:space="preserve"> </w:t>
      </w:r>
      <w:r>
        <w:rPr>
          <w:color w:val="231F20"/>
          <w:w w:val="105"/>
          <w:sz w:val="16"/>
        </w:rPr>
        <w:t>26</w:t>
      </w:r>
      <w:r>
        <w:rPr>
          <w:color w:val="231F20"/>
          <w:spacing w:val="9"/>
          <w:w w:val="105"/>
          <w:sz w:val="16"/>
        </w:rPr>
        <w:t xml:space="preserve"> </w:t>
      </w:r>
      <w:r>
        <w:rPr>
          <w:color w:val="231F20"/>
          <w:w w:val="105"/>
          <w:sz w:val="16"/>
        </w:rPr>
        <w:t>May,</w:t>
      </w:r>
      <w:r>
        <w:rPr>
          <w:color w:val="231F20"/>
          <w:spacing w:val="9"/>
          <w:w w:val="105"/>
          <w:sz w:val="16"/>
        </w:rPr>
        <w:t xml:space="preserve"> </w:t>
      </w:r>
      <w:r>
        <w:rPr>
          <w:color w:val="231F20"/>
          <w:w w:val="105"/>
          <w:sz w:val="16"/>
        </w:rPr>
        <w:t>p.</w:t>
      </w:r>
      <w:r>
        <w:rPr>
          <w:color w:val="231F20"/>
          <w:spacing w:val="9"/>
          <w:w w:val="105"/>
          <w:sz w:val="16"/>
        </w:rPr>
        <w:t xml:space="preserve"> </w:t>
      </w:r>
      <w:r>
        <w:rPr>
          <w:color w:val="231F20"/>
          <w:spacing w:val="-5"/>
          <w:w w:val="105"/>
          <w:sz w:val="16"/>
        </w:rPr>
        <w:t>22.</w:t>
      </w:r>
    </w:p>
    <w:p w14:paraId="6A6DE471" w14:textId="77777777" w:rsidR="004A5C99" w:rsidRDefault="0027463A">
      <w:pPr>
        <w:spacing w:before="49" w:line="235" w:lineRule="auto"/>
        <w:ind w:left="626" w:hanging="460"/>
        <w:rPr>
          <w:sz w:val="16"/>
        </w:rPr>
      </w:pPr>
      <w:r>
        <w:rPr>
          <w:color w:val="231F20"/>
          <w:w w:val="105"/>
          <w:sz w:val="16"/>
        </w:rPr>
        <w:t>MacKenzie,</w:t>
      </w:r>
      <w:r>
        <w:rPr>
          <w:color w:val="231F20"/>
          <w:spacing w:val="23"/>
          <w:w w:val="105"/>
          <w:sz w:val="16"/>
        </w:rPr>
        <w:t xml:space="preserve"> </w:t>
      </w:r>
      <w:r>
        <w:rPr>
          <w:color w:val="231F20"/>
          <w:w w:val="105"/>
          <w:sz w:val="16"/>
        </w:rPr>
        <w:t>D.</w:t>
      </w:r>
      <w:r>
        <w:rPr>
          <w:color w:val="231F20"/>
          <w:spacing w:val="23"/>
          <w:w w:val="105"/>
          <w:sz w:val="16"/>
        </w:rPr>
        <w:t xml:space="preserve"> </w:t>
      </w:r>
      <w:r>
        <w:rPr>
          <w:color w:val="231F20"/>
          <w:w w:val="105"/>
          <w:sz w:val="16"/>
        </w:rPr>
        <w:t>(2006),</w:t>
      </w:r>
      <w:r>
        <w:rPr>
          <w:color w:val="231F20"/>
          <w:spacing w:val="22"/>
          <w:w w:val="105"/>
          <w:sz w:val="16"/>
        </w:rPr>
        <w:t xml:space="preserve"> </w:t>
      </w:r>
      <w:r>
        <w:rPr>
          <w:i/>
          <w:color w:val="231F20"/>
          <w:w w:val="105"/>
          <w:sz w:val="16"/>
        </w:rPr>
        <w:t>An</w:t>
      </w:r>
      <w:r>
        <w:rPr>
          <w:i/>
          <w:color w:val="231F20"/>
          <w:spacing w:val="21"/>
          <w:w w:val="105"/>
          <w:sz w:val="16"/>
        </w:rPr>
        <w:t xml:space="preserve"> </w:t>
      </w:r>
      <w:r>
        <w:rPr>
          <w:i/>
          <w:color w:val="231F20"/>
          <w:w w:val="105"/>
          <w:sz w:val="16"/>
        </w:rPr>
        <w:t>Engine,</w:t>
      </w:r>
      <w:r>
        <w:rPr>
          <w:i/>
          <w:color w:val="231F20"/>
          <w:spacing w:val="22"/>
          <w:w w:val="105"/>
          <w:sz w:val="16"/>
        </w:rPr>
        <w:t xml:space="preserve"> </w:t>
      </w:r>
      <w:proofErr w:type="gramStart"/>
      <w:r>
        <w:rPr>
          <w:i/>
          <w:color w:val="231F20"/>
          <w:w w:val="105"/>
          <w:sz w:val="16"/>
        </w:rPr>
        <w:t>Not</w:t>
      </w:r>
      <w:proofErr w:type="gramEnd"/>
      <w:r>
        <w:rPr>
          <w:i/>
          <w:color w:val="231F20"/>
          <w:spacing w:val="21"/>
          <w:w w:val="105"/>
          <w:sz w:val="16"/>
        </w:rPr>
        <w:t xml:space="preserve"> </w:t>
      </w:r>
      <w:r>
        <w:rPr>
          <w:i/>
          <w:color w:val="231F20"/>
          <w:w w:val="105"/>
          <w:sz w:val="16"/>
        </w:rPr>
        <w:t>a</w:t>
      </w:r>
      <w:r>
        <w:rPr>
          <w:i/>
          <w:color w:val="231F20"/>
          <w:spacing w:val="22"/>
          <w:w w:val="105"/>
          <w:sz w:val="16"/>
        </w:rPr>
        <w:t xml:space="preserve"> </w:t>
      </w:r>
      <w:r>
        <w:rPr>
          <w:i/>
          <w:color w:val="231F20"/>
          <w:w w:val="105"/>
          <w:sz w:val="16"/>
        </w:rPr>
        <w:t>Camera:</w:t>
      </w:r>
      <w:r>
        <w:rPr>
          <w:i/>
          <w:color w:val="231F20"/>
          <w:spacing w:val="21"/>
          <w:w w:val="105"/>
          <w:sz w:val="16"/>
        </w:rPr>
        <w:t xml:space="preserve"> </w:t>
      </w:r>
      <w:r>
        <w:rPr>
          <w:i/>
          <w:color w:val="231F20"/>
          <w:w w:val="105"/>
          <w:sz w:val="16"/>
        </w:rPr>
        <w:t>How</w:t>
      </w:r>
      <w:r>
        <w:rPr>
          <w:i/>
          <w:color w:val="231F20"/>
          <w:spacing w:val="22"/>
          <w:w w:val="105"/>
          <w:sz w:val="16"/>
        </w:rPr>
        <w:t xml:space="preserve"> </w:t>
      </w:r>
      <w:r>
        <w:rPr>
          <w:i/>
          <w:color w:val="231F20"/>
          <w:w w:val="105"/>
          <w:sz w:val="16"/>
        </w:rPr>
        <w:t>Financial</w:t>
      </w:r>
      <w:r>
        <w:rPr>
          <w:i/>
          <w:color w:val="231F20"/>
          <w:spacing w:val="21"/>
          <w:w w:val="105"/>
          <w:sz w:val="16"/>
        </w:rPr>
        <w:t xml:space="preserve"> </w:t>
      </w:r>
      <w:r>
        <w:rPr>
          <w:i/>
          <w:color w:val="231F20"/>
          <w:w w:val="105"/>
          <w:sz w:val="16"/>
        </w:rPr>
        <w:t>Models</w:t>
      </w:r>
      <w:r>
        <w:rPr>
          <w:i/>
          <w:color w:val="231F20"/>
          <w:spacing w:val="22"/>
          <w:w w:val="105"/>
          <w:sz w:val="16"/>
        </w:rPr>
        <w:t xml:space="preserve"> </w:t>
      </w:r>
      <w:r>
        <w:rPr>
          <w:i/>
          <w:color w:val="231F20"/>
          <w:w w:val="105"/>
          <w:sz w:val="16"/>
        </w:rPr>
        <w:t>Shape</w:t>
      </w:r>
      <w:r>
        <w:rPr>
          <w:i/>
          <w:color w:val="231F20"/>
          <w:spacing w:val="21"/>
          <w:w w:val="105"/>
          <w:sz w:val="16"/>
        </w:rPr>
        <w:t xml:space="preserve"> </w:t>
      </w:r>
      <w:r>
        <w:rPr>
          <w:i/>
          <w:color w:val="231F20"/>
          <w:w w:val="105"/>
          <w:sz w:val="16"/>
        </w:rPr>
        <w:t>Markets</w:t>
      </w:r>
      <w:r>
        <w:rPr>
          <w:color w:val="231F20"/>
          <w:w w:val="105"/>
          <w:sz w:val="16"/>
        </w:rPr>
        <w:t>,</w:t>
      </w:r>
      <w:r>
        <w:rPr>
          <w:color w:val="231F20"/>
          <w:spacing w:val="23"/>
          <w:w w:val="105"/>
          <w:sz w:val="16"/>
        </w:rPr>
        <w:t xml:space="preserve"> </w:t>
      </w:r>
      <w:r>
        <w:rPr>
          <w:color w:val="231F20"/>
          <w:w w:val="105"/>
          <w:sz w:val="16"/>
        </w:rPr>
        <w:t>MIT</w:t>
      </w:r>
      <w:r>
        <w:rPr>
          <w:color w:val="231F20"/>
          <w:spacing w:val="22"/>
          <w:w w:val="105"/>
          <w:sz w:val="16"/>
        </w:rPr>
        <w:t xml:space="preserve"> </w:t>
      </w:r>
      <w:r>
        <w:rPr>
          <w:color w:val="231F20"/>
          <w:w w:val="105"/>
          <w:sz w:val="16"/>
        </w:rPr>
        <w:t>Press, Cambridge, MA.</w:t>
      </w:r>
    </w:p>
    <w:p w14:paraId="14E1A236" w14:textId="77777777" w:rsidR="004A5C99" w:rsidRDefault="0027463A">
      <w:pPr>
        <w:spacing w:before="45" w:line="182" w:lineRule="exact"/>
        <w:ind w:left="167"/>
        <w:rPr>
          <w:sz w:val="16"/>
        </w:rPr>
      </w:pPr>
      <w:r>
        <w:rPr>
          <w:color w:val="231F20"/>
          <w:w w:val="105"/>
          <w:sz w:val="16"/>
        </w:rPr>
        <w:t>Mande,</w:t>
      </w:r>
      <w:r>
        <w:rPr>
          <w:color w:val="231F20"/>
          <w:spacing w:val="15"/>
          <w:w w:val="105"/>
          <w:sz w:val="16"/>
        </w:rPr>
        <w:t xml:space="preserve"> </w:t>
      </w:r>
      <w:proofErr w:type="gramStart"/>
      <w:r>
        <w:rPr>
          <w:color w:val="231F20"/>
          <w:w w:val="105"/>
          <w:sz w:val="16"/>
        </w:rPr>
        <w:t>V.</w:t>
      </w:r>
      <w:proofErr w:type="gramEnd"/>
      <w:r>
        <w:rPr>
          <w:color w:val="231F20"/>
          <w:spacing w:val="16"/>
          <w:w w:val="105"/>
          <w:sz w:val="16"/>
        </w:rPr>
        <w:t xml:space="preserve"> </w:t>
      </w:r>
      <w:r>
        <w:rPr>
          <w:color w:val="231F20"/>
          <w:w w:val="105"/>
          <w:sz w:val="16"/>
        </w:rPr>
        <w:t>and</w:t>
      </w:r>
      <w:r>
        <w:rPr>
          <w:color w:val="231F20"/>
          <w:spacing w:val="15"/>
          <w:w w:val="105"/>
          <w:sz w:val="16"/>
        </w:rPr>
        <w:t xml:space="preserve"> </w:t>
      </w:r>
      <w:r>
        <w:rPr>
          <w:color w:val="231F20"/>
          <w:w w:val="105"/>
          <w:sz w:val="16"/>
        </w:rPr>
        <w:t>M.</w:t>
      </w:r>
      <w:r>
        <w:rPr>
          <w:color w:val="231F20"/>
          <w:spacing w:val="15"/>
          <w:w w:val="105"/>
          <w:sz w:val="16"/>
        </w:rPr>
        <w:t xml:space="preserve"> </w:t>
      </w:r>
      <w:r>
        <w:rPr>
          <w:color w:val="231F20"/>
          <w:w w:val="105"/>
          <w:sz w:val="16"/>
        </w:rPr>
        <w:t>Son</w:t>
      </w:r>
      <w:r>
        <w:rPr>
          <w:color w:val="231F20"/>
          <w:spacing w:val="15"/>
          <w:w w:val="105"/>
          <w:sz w:val="16"/>
        </w:rPr>
        <w:t xml:space="preserve"> </w:t>
      </w:r>
      <w:r>
        <w:rPr>
          <w:color w:val="231F20"/>
          <w:w w:val="105"/>
          <w:sz w:val="16"/>
        </w:rPr>
        <w:t>(2012),</w:t>
      </w:r>
      <w:r>
        <w:rPr>
          <w:color w:val="231F20"/>
          <w:spacing w:val="15"/>
          <w:w w:val="105"/>
          <w:sz w:val="16"/>
        </w:rPr>
        <w:t xml:space="preserve"> </w:t>
      </w:r>
      <w:r>
        <w:rPr>
          <w:color w:val="231F20"/>
          <w:w w:val="105"/>
          <w:sz w:val="16"/>
        </w:rPr>
        <w:t>‘CEO</w:t>
      </w:r>
      <w:r>
        <w:rPr>
          <w:color w:val="231F20"/>
          <w:spacing w:val="16"/>
          <w:w w:val="105"/>
          <w:sz w:val="16"/>
        </w:rPr>
        <w:t xml:space="preserve"> </w:t>
      </w:r>
      <w:r>
        <w:rPr>
          <w:color w:val="231F20"/>
          <w:w w:val="105"/>
          <w:sz w:val="16"/>
        </w:rPr>
        <w:t>Centrality</w:t>
      </w:r>
      <w:r>
        <w:rPr>
          <w:color w:val="231F20"/>
          <w:spacing w:val="15"/>
          <w:w w:val="105"/>
          <w:sz w:val="16"/>
        </w:rPr>
        <w:t xml:space="preserve"> </w:t>
      </w:r>
      <w:r>
        <w:rPr>
          <w:color w:val="231F20"/>
          <w:w w:val="105"/>
          <w:sz w:val="16"/>
        </w:rPr>
        <w:t>and</w:t>
      </w:r>
      <w:r>
        <w:rPr>
          <w:color w:val="231F20"/>
          <w:spacing w:val="16"/>
          <w:w w:val="105"/>
          <w:sz w:val="16"/>
        </w:rPr>
        <w:t xml:space="preserve"> </w:t>
      </w:r>
      <w:r>
        <w:rPr>
          <w:color w:val="231F20"/>
          <w:w w:val="105"/>
          <w:sz w:val="16"/>
        </w:rPr>
        <w:t>Meeting</w:t>
      </w:r>
      <w:r>
        <w:rPr>
          <w:color w:val="231F20"/>
          <w:spacing w:val="16"/>
          <w:w w:val="105"/>
          <w:sz w:val="16"/>
        </w:rPr>
        <w:t xml:space="preserve"> </w:t>
      </w:r>
      <w:r>
        <w:rPr>
          <w:color w:val="231F20"/>
          <w:w w:val="105"/>
          <w:sz w:val="16"/>
        </w:rPr>
        <w:t>or</w:t>
      </w:r>
      <w:r>
        <w:rPr>
          <w:color w:val="231F20"/>
          <w:spacing w:val="17"/>
          <w:w w:val="105"/>
          <w:sz w:val="16"/>
        </w:rPr>
        <w:t xml:space="preserve"> </w:t>
      </w:r>
      <w:r>
        <w:rPr>
          <w:color w:val="231F20"/>
          <w:w w:val="105"/>
          <w:sz w:val="16"/>
        </w:rPr>
        <w:t>Beating</w:t>
      </w:r>
      <w:r>
        <w:rPr>
          <w:color w:val="231F20"/>
          <w:spacing w:val="14"/>
          <w:w w:val="105"/>
          <w:sz w:val="16"/>
        </w:rPr>
        <w:t xml:space="preserve"> </w:t>
      </w:r>
      <w:r>
        <w:rPr>
          <w:color w:val="231F20"/>
          <w:w w:val="105"/>
          <w:sz w:val="16"/>
        </w:rPr>
        <w:t>Analysts’</w:t>
      </w:r>
      <w:r>
        <w:rPr>
          <w:color w:val="231F20"/>
          <w:spacing w:val="17"/>
          <w:w w:val="105"/>
          <w:sz w:val="16"/>
        </w:rPr>
        <w:t xml:space="preserve"> </w:t>
      </w:r>
      <w:r>
        <w:rPr>
          <w:color w:val="231F20"/>
          <w:w w:val="105"/>
          <w:sz w:val="16"/>
        </w:rPr>
        <w:t>Earnings</w:t>
      </w:r>
      <w:r>
        <w:rPr>
          <w:color w:val="231F20"/>
          <w:spacing w:val="15"/>
          <w:w w:val="105"/>
          <w:sz w:val="16"/>
        </w:rPr>
        <w:t xml:space="preserve"> </w:t>
      </w:r>
      <w:r>
        <w:rPr>
          <w:color w:val="231F20"/>
          <w:spacing w:val="-2"/>
          <w:w w:val="105"/>
          <w:sz w:val="16"/>
        </w:rPr>
        <w:t>Forecasts’,</w:t>
      </w:r>
    </w:p>
    <w:p w14:paraId="2F18BF52" w14:textId="77777777" w:rsidR="004A5C99" w:rsidRDefault="0027463A">
      <w:pPr>
        <w:spacing w:line="182" w:lineRule="exact"/>
        <w:ind w:left="626"/>
        <w:rPr>
          <w:sz w:val="16"/>
        </w:rPr>
      </w:pPr>
      <w:r>
        <w:rPr>
          <w:i/>
          <w:color w:val="231F20"/>
          <w:w w:val="105"/>
          <w:sz w:val="16"/>
        </w:rPr>
        <w:t>Journal</w:t>
      </w:r>
      <w:r>
        <w:rPr>
          <w:i/>
          <w:color w:val="231F20"/>
          <w:spacing w:val="2"/>
          <w:w w:val="105"/>
          <w:sz w:val="16"/>
        </w:rPr>
        <w:t xml:space="preserve"> </w:t>
      </w:r>
      <w:r>
        <w:rPr>
          <w:i/>
          <w:color w:val="231F20"/>
          <w:w w:val="105"/>
          <w:sz w:val="16"/>
        </w:rPr>
        <w:t>of</w:t>
      </w:r>
      <w:r>
        <w:rPr>
          <w:i/>
          <w:color w:val="231F20"/>
          <w:spacing w:val="2"/>
          <w:w w:val="105"/>
          <w:sz w:val="16"/>
        </w:rPr>
        <w:t xml:space="preserve"> </w:t>
      </w:r>
      <w:r>
        <w:rPr>
          <w:i/>
          <w:color w:val="231F20"/>
          <w:w w:val="105"/>
          <w:sz w:val="16"/>
        </w:rPr>
        <w:t>Business</w:t>
      </w:r>
      <w:r>
        <w:rPr>
          <w:i/>
          <w:color w:val="231F20"/>
          <w:spacing w:val="1"/>
          <w:w w:val="105"/>
          <w:sz w:val="16"/>
        </w:rPr>
        <w:t xml:space="preserve"> </w:t>
      </w:r>
      <w:r>
        <w:rPr>
          <w:i/>
          <w:color w:val="231F20"/>
          <w:w w:val="105"/>
          <w:sz w:val="16"/>
        </w:rPr>
        <w:t>Finance</w:t>
      </w:r>
      <w:r>
        <w:rPr>
          <w:i/>
          <w:color w:val="231F20"/>
          <w:spacing w:val="1"/>
          <w:w w:val="105"/>
          <w:sz w:val="16"/>
        </w:rPr>
        <w:t xml:space="preserve"> </w:t>
      </w:r>
      <w:r>
        <w:rPr>
          <w:i/>
          <w:color w:val="231F20"/>
          <w:w w:val="105"/>
          <w:sz w:val="16"/>
        </w:rPr>
        <w:t>&amp;</w:t>
      </w:r>
      <w:r>
        <w:rPr>
          <w:i/>
          <w:color w:val="231F20"/>
          <w:spacing w:val="2"/>
          <w:w w:val="105"/>
          <w:sz w:val="16"/>
        </w:rPr>
        <w:t xml:space="preserve"> </w:t>
      </w:r>
      <w:r>
        <w:rPr>
          <w:i/>
          <w:color w:val="231F20"/>
          <w:w w:val="105"/>
          <w:sz w:val="16"/>
        </w:rPr>
        <w:t>Accounting</w:t>
      </w:r>
      <w:r>
        <w:rPr>
          <w:color w:val="231F20"/>
          <w:w w:val="105"/>
          <w:sz w:val="16"/>
        </w:rPr>
        <w:t>,</w:t>
      </w:r>
      <w:r>
        <w:rPr>
          <w:color w:val="231F20"/>
          <w:spacing w:val="3"/>
          <w:w w:val="105"/>
          <w:sz w:val="16"/>
        </w:rPr>
        <w:t xml:space="preserve"> </w:t>
      </w:r>
      <w:r>
        <w:rPr>
          <w:color w:val="231F20"/>
          <w:w w:val="105"/>
          <w:sz w:val="16"/>
        </w:rPr>
        <w:t>Vol.</w:t>
      </w:r>
      <w:r>
        <w:rPr>
          <w:color w:val="231F20"/>
          <w:spacing w:val="3"/>
          <w:w w:val="105"/>
          <w:sz w:val="16"/>
        </w:rPr>
        <w:t xml:space="preserve"> </w:t>
      </w:r>
      <w:r>
        <w:rPr>
          <w:color w:val="231F20"/>
          <w:w w:val="105"/>
          <w:sz w:val="16"/>
        </w:rPr>
        <w:t>39,</w:t>
      </w:r>
      <w:r>
        <w:rPr>
          <w:color w:val="231F20"/>
          <w:spacing w:val="2"/>
          <w:w w:val="105"/>
          <w:sz w:val="16"/>
        </w:rPr>
        <w:t xml:space="preserve"> </w:t>
      </w:r>
      <w:r>
        <w:rPr>
          <w:color w:val="231F20"/>
          <w:w w:val="105"/>
          <w:sz w:val="16"/>
        </w:rPr>
        <w:t>No.</w:t>
      </w:r>
      <w:r>
        <w:rPr>
          <w:color w:val="231F20"/>
          <w:spacing w:val="1"/>
          <w:w w:val="105"/>
          <w:sz w:val="16"/>
        </w:rPr>
        <w:t xml:space="preserve"> </w:t>
      </w:r>
      <w:r>
        <w:rPr>
          <w:color w:val="231F20"/>
          <w:w w:val="105"/>
          <w:sz w:val="16"/>
        </w:rPr>
        <w:t>1,</w:t>
      </w:r>
      <w:r>
        <w:rPr>
          <w:color w:val="231F20"/>
          <w:spacing w:val="3"/>
          <w:w w:val="105"/>
          <w:sz w:val="16"/>
        </w:rPr>
        <w:t xml:space="preserve"> </w:t>
      </w:r>
      <w:r>
        <w:rPr>
          <w:color w:val="231F20"/>
          <w:w w:val="105"/>
          <w:sz w:val="16"/>
        </w:rPr>
        <w:t>pp.</w:t>
      </w:r>
      <w:r>
        <w:rPr>
          <w:color w:val="231F20"/>
          <w:spacing w:val="2"/>
          <w:w w:val="105"/>
          <w:sz w:val="16"/>
        </w:rPr>
        <w:t xml:space="preserve"> </w:t>
      </w:r>
      <w:r>
        <w:rPr>
          <w:color w:val="231F20"/>
          <w:spacing w:val="-2"/>
          <w:w w:val="105"/>
          <w:sz w:val="16"/>
        </w:rPr>
        <w:t>82–112.</w:t>
      </w:r>
    </w:p>
    <w:p w14:paraId="63706E20" w14:textId="77777777" w:rsidR="004A5C99" w:rsidRDefault="0027463A">
      <w:pPr>
        <w:spacing w:before="50" w:line="235" w:lineRule="auto"/>
        <w:ind w:left="626" w:right="59" w:hanging="460"/>
        <w:jc w:val="both"/>
        <w:rPr>
          <w:sz w:val="16"/>
        </w:rPr>
      </w:pPr>
      <w:r>
        <w:rPr>
          <w:color w:val="231F20"/>
          <w:w w:val="105"/>
          <w:sz w:val="16"/>
        </w:rPr>
        <w:t xml:space="preserve">Marcoux, A. M. (2003), ‘A Fiduciary Argument Against Stakeholder Theory’, </w:t>
      </w:r>
      <w:r>
        <w:rPr>
          <w:i/>
          <w:color w:val="231F20"/>
          <w:w w:val="105"/>
          <w:sz w:val="16"/>
        </w:rPr>
        <w:t>Business Ethics Quarterly</w:t>
      </w:r>
      <w:r>
        <w:rPr>
          <w:color w:val="231F20"/>
          <w:w w:val="105"/>
          <w:sz w:val="16"/>
        </w:rPr>
        <w:t>, Vol. 13, No. 1, pp. 1–24.</w:t>
      </w:r>
    </w:p>
    <w:p w14:paraId="6B3DAA73" w14:textId="77777777" w:rsidR="004A5C99" w:rsidRDefault="0027463A">
      <w:pPr>
        <w:spacing w:before="49" w:line="235" w:lineRule="auto"/>
        <w:ind w:left="626" w:right="58" w:hanging="460"/>
        <w:jc w:val="both"/>
        <w:rPr>
          <w:sz w:val="16"/>
        </w:rPr>
      </w:pPr>
      <w:r>
        <w:rPr>
          <w:color w:val="231F20"/>
          <w:w w:val="105"/>
          <w:sz w:val="16"/>
        </w:rPr>
        <w:t xml:space="preserve">Matolcsy, Z., S. Riddell, and A. Wright (2009), ‘Alternative Explanations for the Association between Market Values and Stock-based Compensation Expenditure’, </w:t>
      </w:r>
      <w:r>
        <w:rPr>
          <w:i/>
          <w:color w:val="231F20"/>
          <w:w w:val="105"/>
          <w:sz w:val="16"/>
        </w:rPr>
        <w:t>Journal of Contemporary Account-</w:t>
      </w:r>
      <w:r>
        <w:rPr>
          <w:i/>
          <w:color w:val="231F20"/>
          <w:spacing w:val="40"/>
          <w:w w:val="105"/>
          <w:sz w:val="16"/>
        </w:rPr>
        <w:t xml:space="preserve"> </w:t>
      </w:r>
      <w:r>
        <w:rPr>
          <w:i/>
          <w:color w:val="231F20"/>
          <w:w w:val="105"/>
          <w:sz w:val="16"/>
        </w:rPr>
        <w:t xml:space="preserve">ing and Economics, </w:t>
      </w:r>
      <w:r>
        <w:rPr>
          <w:color w:val="231F20"/>
          <w:w w:val="105"/>
          <w:sz w:val="16"/>
        </w:rPr>
        <w:t>Vol. 5, No. 2, pp. 95–107.</w:t>
      </w:r>
    </w:p>
    <w:p w14:paraId="37C0DC0A" w14:textId="77777777" w:rsidR="004A5C99" w:rsidRDefault="0027463A">
      <w:pPr>
        <w:spacing w:before="49" w:line="235" w:lineRule="auto"/>
        <w:ind w:left="626" w:right="58" w:hanging="460"/>
        <w:jc w:val="both"/>
        <w:rPr>
          <w:sz w:val="16"/>
        </w:rPr>
      </w:pPr>
      <w:r>
        <w:rPr>
          <w:color w:val="231F20"/>
          <w:w w:val="105"/>
          <w:sz w:val="16"/>
        </w:rPr>
        <w:t xml:space="preserve">Matolcsy, Z., Y. Shan, and V. Seethamraju, (2012), ‘The Timing of Changes in CEO Compensation from Cash Bonus to Equity-based Compensation: Determinants and Performance Consequences’, </w:t>
      </w:r>
      <w:r>
        <w:rPr>
          <w:i/>
          <w:color w:val="231F20"/>
          <w:w w:val="105"/>
          <w:sz w:val="16"/>
        </w:rPr>
        <w:t xml:space="preserve">Jour- nal of Contemporary Accounting and Economics, </w:t>
      </w:r>
      <w:r>
        <w:rPr>
          <w:color w:val="231F20"/>
          <w:w w:val="105"/>
          <w:sz w:val="16"/>
        </w:rPr>
        <w:t>Vol. 8, No. 2, pp. 78–91.</w:t>
      </w:r>
    </w:p>
    <w:p w14:paraId="7CC63296" w14:textId="77777777" w:rsidR="004A5C99" w:rsidRDefault="0027463A">
      <w:pPr>
        <w:spacing w:before="58" w:line="235" w:lineRule="auto"/>
        <w:ind w:left="626" w:right="59" w:hanging="460"/>
        <w:jc w:val="both"/>
        <w:rPr>
          <w:sz w:val="16"/>
        </w:rPr>
      </w:pPr>
      <w:r>
        <w:rPr>
          <w:color w:val="231F20"/>
          <w:w w:val="105"/>
          <w:sz w:val="16"/>
        </w:rPr>
        <w:t xml:space="preserve">Meath, C. (2014), </w:t>
      </w:r>
      <w:r>
        <w:rPr>
          <w:i/>
          <w:color w:val="231F20"/>
          <w:w w:val="105"/>
          <w:sz w:val="16"/>
        </w:rPr>
        <w:t xml:space="preserve">Decline in Natural Capital and the Impact to Business </w:t>
      </w:r>
      <w:r>
        <w:rPr>
          <w:rFonts w:ascii="Arial" w:hAnsi="Arial"/>
          <w:color w:val="231F20"/>
          <w:w w:val="105"/>
          <w:sz w:val="16"/>
        </w:rPr>
        <w:t xml:space="preserve">– </w:t>
      </w:r>
      <w:r>
        <w:rPr>
          <w:i/>
          <w:color w:val="231F20"/>
          <w:w w:val="105"/>
          <w:sz w:val="16"/>
        </w:rPr>
        <w:t>Understanding the Cost of Organisational Dependence on Natural Capital and What Will Be Required to Remain Competitive Despite its Decline</w:t>
      </w:r>
      <w:r>
        <w:rPr>
          <w:color w:val="231F20"/>
          <w:w w:val="105"/>
          <w:sz w:val="16"/>
        </w:rPr>
        <w:t>, Working Paper, University of Queensland.</w:t>
      </w:r>
    </w:p>
    <w:p w14:paraId="5A8FA538" w14:textId="77777777" w:rsidR="004A5C99" w:rsidRDefault="0027463A">
      <w:pPr>
        <w:spacing w:before="59" w:line="235" w:lineRule="auto"/>
        <w:ind w:left="626" w:right="59" w:hanging="460"/>
        <w:jc w:val="both"/>
        <w:rPr>
          <w:sz w:val="16"/>
        </w:rPr>
      </w:pPr>
      <w:r>
        <w:rPr>
          <w:color w:val="231F20"/>
          <w:w w:val="105"/>
          <w:sz w:val="16"/>
        </w:rPr>
        <w:t xml:space="preserve">Mehran, H. (1995), ‘Executive Compensation Structure, Ownership, and Firm </w:t>
      </w:r>
      <w:proofErr w:type="gramStart"/>
      <w:r>
        <w:rPr>
          <w:color w:val="231F20"/>
          <w:w w:val="105"/>
          <w:sz w:val="16"/>
        </w:rPr>
        <w:t>Performance‘</w:t>
      </w:r>
      <w:proofErr w:type="gramEnd"/>
      <w:r>
        <w:rPr>
          <w:color w:val="231F20"/>
          <w:w w:val="105"/>
          <w:sz w:val="16"/>
        </w:rPr>
        <w:t xml:space="preserve">, </w:t>
      </w:r>
      <w:r>
        <w:rPr>
          <w:i/>
          <w:color w:val="231F20"/>
          <w:w w:val="105"/>
          <w:sz w:val="16"/>
        </w:rPr>
        <w:t>Journal of Financial Economics</w:t>
      </w:r>
      <w:r>
        <w:rPr>
          <w:color w:val="231F20"/>
          <w:w w:val="105"/>
          <w:sz w:val="16"/>
        </w:rPr>
        <w:t>, Vol. 38, No. 2, pp. 163–84.</w:t>
      </w:r>
    </w:p>
    <w:p w14:paraId="53C23194" w14:textId="77777777" w:rsidR="004A5C99" w:rsidRDefault="0027463A">
      <w:pPr>
        <w:spacing w:before="62" w:line="232" w:lineRule="auto"/>
        <w:ind w:left="626" w:right="58" w:hanging="460"/>
        <w:jc w:val="both"/>
        <w:rPr>
          <w:sz w:val="16"/>
        </w:rPr>
      </w:pPr>
      <w:r>
        <w:rPr>
          <w:color w:val="231F20"/>
          <w:w w:val="105"/>
          <w:sz w:val="16"/>
        </w:rPr>
        <w:t xml:space="preserve">Merhebi, R., K. Pattenden, P. L. Swan, and X. Zhou (2006), ‘Australian Chief Executive Officer Remu- neration: Pay and Performance’, </w:t>
      </w:r>
      <w:r>
        <w:rPr>
          <w:i/>
          <w:color w:val="231F20"/>
          <w:w w:val="105"/>
          <w:sz w:val="16"/>
        </w:rPr>
        <w:t xml:space="preserve">Accounting &amp; Finance, </w:t>
      </w:r>
      <w:r>
        <w:rPr>
          <w:color w:val="231F20"/>
          <w:w w:val="105"/>
          <w:sz w:val="16"/>
        </w:rPr>
        <w:t>Vol. 46, No. 3, pp. 481–97.</w:t>
      </w:r>
    </w:p>
    <w:p w14:paraId="5BF4EB9B" w14:textId="77777777" w:rsidR="004A5C99" w:rsidRDefault="0027463A">
      <w:pPr>
        <w:spacing w:before="71" w:line="235" w:lineRule="auto"/>
        <w:ind w:left="626" w:right="58" w:hanging="460"/>
        <w:jc w:val="both"/>
        <w:rPr>
          <w:sz w:val="16"/>
        </w:rPr>
      </w:pPr>
      <w:r>
        <w:rPr>
          <w:color w:val="231F20"/>
          <w:w w:val="105"/>
          <w:sz w:val="16"/>
        </w:rPr>
        <w:t xml:space="preserve">Minifie, J. (2014), </w:t>
      </w:r>
      <w:r>
        <w:rPr>
          <w:i/>
          <w:color w:val="231F20"/>
          <w:w w:val="105"/>
          <w:sz w:val="16"/>
        </w:rPr>
        <w:t>Super Sting: How to Stop Australians Paying Too Much for Superannuation</w:t>
      </w:r>
      <w:r>
        <w:rPr>
          <w:color w:val="231F20"/>
          <w:w w:val="105"/>
          <w:sz w:val="16"/>
        </w:rPr>
        <w:t>, Grattan Institute, Melbourne.</w:t>
      </w:r>
    </w:p>
    <w:p w14:paraId="5DFF8847" w14:textId="77777777" w:rsidR="004A5C99" w:rsidRDefault="0027463A">
      <w:pPr>
        <w:spacing w:before="68" w:line="235" w:lineRule="auto"/>
        <w:ind w:left="626" w:right="58" w:hanging="460"/>
        <w:jc w:val="both"/>
        <w:rPr>
          <w:sz w:val="16"/>
        </w:rPr>
      </w:pPr>
      <w:r>
        <w:rPr>
          <w:color w:val="231F20"/>
          <w:w w:val="105"/>
          <w:sz w:val="16"/>
        </w:rPr>
        <w:t xml:space="preserve">Monks, R. (2007), </w:t>
      </w:r>
      <w:r>
        <w:rPr>
          <w:i/>
          <w:color w:val="231F20"/>
          <w:w w:val="105"/>
          <w:sz w:val="16"/>
        </w:rPr>
        <w:t>Corpocracy: How CEOs and the Business Roundtable Hijacked the World</w:t>
      </w:r>
      <w:r>
        <w:rPr>
          <w:rFonts w:ascii="Arial" w:hAnsi="Arial"/>
          <w:color w:val="231F20"/>
          <w:w w:val="105"/>
          <w:sz w:val="16"/>
        </w:rPr>
        <w:t>’</w:t>
      </w:r>
      <w:r>
        <w:rPr>
          <w:i/>
          <w:color w:val="231F20"/>
          <w:w w:val="105"/>
          <w:sz w:val="16"/>
        </w:rPr>
        <w:t>s Greatest Wealth Machine -- And How to Get It Back</w:t>
      </w:r>
      <w:r>
        <w:rPr>
          <w:color w:val="231F20"/>
          <w:w w:val="105"/>
          <w:sz w:val="16"/>
        </w:rPr>
        <w:t>, John Wiley &amp; Son, New Jersey.</w:t>
      </w:r>
    </w:p>
    <w:p w14:paraId="2F1BE602" w14:textId="77777777" w:rsidR="004A5C99" w:rsidRDefault="0027463A">
      <w:pPr>
        <w:spacing w:before="70" w:line="235" w:lineRule="auto"/>
        <w:ind w:left="626" w:right="57" w:hanging="460"/>
        <w:jc w:val="both"/>
        <w:rPr>
          <w:sz w:val="16"/>
        </w:rPr>
      </w:pPr>
      <w:r>
        <w:rPr>
          <w:color w:val="231F20"/>
          <w:w w:val="105"/>
          <w:sz w:val="16"/>
        </w:rPr>
        <w:t xml:space="preserve">Moriarty, J. (2009), ‘How Much Compensation Can CEOs Permissably Accept?’, </w:t>
      </w:r>
      <w:r>
        <w:rPr>
          <w:i/>
          <w:color w:val="231F20"/>
          <w:w w:val="105"/>
          <w:sz w:val="16"/>
        </w:rPr>
        <w:t>Business Ethics Quar- terly</w:t>
      </w:r>
      <w:r>
        <w:rPr>
          <w:color w:val="231F20"/>
          <w:w w:val="105"/>
          <w:sz w:val="16"/>
        </w:rPr>
        <w:t>, Vol. 19, No. 2, pp. 235–50.</w:t>
      </w:r>
    </w:p>
    <w:p w14:paraId="5C53A8E0" w14:textId="77777777" w:rsidR="004A5C99" w:rsidRDefault="0027463A">
      <w:pPr>
        <w:spacing w:before="57" w:line="182" w:lineRule="exact"/>
        <w:ind w:left="167"/>
        <w:jc w:val="both"/>
        <w:rPr>
          <w:sz w:val="16"/>
        </w:rPr>
      </w:pPr>
      <w:r>
        <w:rPr>
          <w:color w:val="231F20"/>
          <w:spacing w:val="65"/>
          <w:sz w:val="16"/>
          <w:u w:val="single" w:color="221E1F"/>
        </w:rPr>
        <w:t xml:space="preserve">   </w:t>
      </w:r>
      <w:r>
        <w:rPr>
          <w:color w:val="231F20"/>
          <w:spacing w:val="6"/>
          <w:sz w:val="16"/>
        </w:rPr>
        <w:t xml:space="preserve"> </w:t>
      </w:r>
      <w:r>
        <w:rPr>
          <w:color w:val="231F20"/>
          <w:w w:val="105"/>
          <w:sz w:val="16"/>
        </w:rPr>
        <w:t>(2012),</w:t>
      </w:r>
      <w:r>
        <w:rPr>
          <w:color w:val="231F20"/>
          <w:spacing w:val="4"/>
          <w:w w:val="105"/>
          <w:sz w:val="16"/>
        </w:rPr>
        <w:t xml:space="preserve"> </w:t>
      </w:r>
      <w:r>
        <w:rPr>
          <w:color w:val="231F20"/>
          <w:w w:val="105"/>
          <w:sz w:val="16"/>
        </w:rPr>
        <w:t>‘Justice</w:t>
      </w:r>
      <w:r>
        <w:rPr>
          <w:color w:val="231F20"/>
          <w:spacing w:val="4"/>
          <w:w w:val="105"/>
          <w:sz w:val="16"/>
        </w:rPr>
        <w:t xml:space="preserve"> </w:t>
      </w:r>
      <w:r>
        <w:rPr>
          <w:color w:val="231F20"/>
          <w:w w:val="105"/>
          <w:sz w:val="16"/>
        </w:rPr>
        <w:t>in</w:t>
      </w:r>
      <w:r>
        <w:rPr>
          <w:color w:val="231F20"/>
          <w:spacing w:val="4"/>
          <w:w w:val="105"/>
          <w:sz w:val="16"/>
        </w:rPr>
        <w:t xml:space="preserve"> </w:t>
      </w:r>
      <w:r>
        <w:rPr>
          <w:color w:val="231F20"/>
          <w:w w:val="105"/>
          <w:sz w:val="16"/>
        </w:rPr>
        <w:t>Compensation:</w:t>
      </w:r>
      <w:r>
        <w:rPr>
          <w:color w:val="231F20"/>
          <w:spacing w:val="4"/>
          <w:w w:val="105"/>
          <w:sz w:val="16"/>
        </w:rPr>
        <w:t xml:space="preserve"> </w:t>
      </w:r>
      <w:r>
        <w:rPr>
          <w:color w:val="231F20"/>
          <w:w w:val="105"/>
          <w:sz w:val="16"/>
        </w:rPr>
        <w:t>A</w:t>
      </w:r>
      <w:r>
        <w:rPr>
          <w:color w:val="231F20"/>
          <w:spacing w:val="6"/>
          <w:w w:val="105"/>
          <w:sz w:val="16"/>
        </w:rPr>
        <w:t xml:space="preserve"> </w:t>
      </w:r>
      <w:r>
        <w:rPr>
          <w:color w:val="231F20"/>
          <w:w w:val="105"/>
          <w:sz w:val="16"/>
        </w:rPr>
        <w:t>Defense’,</w:t>
      </w:r>
      <w:r>
        <w:rPr>
          <w:color w:val="231F20"/>
          <w:spacing w:val="5"/>
          <w:w w:val="105"/>
          <w:sz w:val="16"/>
        </w:rPr>
        <w:t xml:space="preserve"> </w:t>
      </w:r>
      <w:r>
        <w:rPr>
          <w:i/>
          <w:color w:val="231F20"/>
          <w:w w:val="105"/>
          <w:sz w:val="16"/>
        </w:rPr>
        <w:t>Business</w:t>
      </w:r>
      <w:r>
        <w:rPr>
          <w:i/>
          <w:color w:val="231F20"/>
          <w:spacing w:val="3"/>
          <w:w w:val="105"/>
          <w:sz w:val="16"/>
        </w:rPr>
        <w:t xml:space="preserve"> </w:t>
      </w:r>
      <w:r>
        <w:rPr>
          <w:i/>
          <w:color w:val="231F20"/>
          <w:w w:val="105"/>
          <w:sz w:val="16"/>
        </w:rPr>
        <w:t>Ethics:</w:t>
      </w:r>
      <w:r>
        <w:rPr>
          <w:i/>
          <w:color w:val="231F20"/>
          <w:spacing w:val="4"/>
          <w:w w:val="105"/>
          <w:sz w:val="16"/>
        </w:rPr>
        <w:t xml:space="preserve"> </w:t>
      </w:r>
      <w:r>
        <w:rPr>
          <w:i/>
          <w:color w:val="231F20"/>
          <w:w w:val="105"/>
          <w:sz w:val="16"/>
        </w:rPr>
        <w:t>A</w:t>
      </w:r>
      <w:r>
        <w:rPr>
          <w:i/>
          <w:color w:val="231F20"/>
          <w:spacing w:val="5"/>
          <w:w w:val="105"/>
          <w:sz w:val="16"/>
        </w:rPr>
        <w:t xml:space="preserve"> </w:t>
      </w:r>
      <w:r>
        <w:rPr>
          <w:i/>
          <w:color w:val="231F20"/>
          <w:w w:val="105"/>
          <w:sz w:val="16"/>
        </w:rPr>
        <w:t>European</w:t>
      </w:r>
      <w:r>
        <w:rPr>
          <w:i/>
          <w:color w:val="231F20"/>
          <w:spacing w:val="4"/>
          <w:w w:val="105"/>
          <w:sz w:val="16"/>
        </w:rPr>
        <w:t xml:space="preserve"> </w:t>
      </w:r>
      <w:r>
        <w:rPr>
          <w:i/>
          <w:color w:val="231F20"/>
          <w:w w:val="105"/>
          <w:sz w:val="16"/>
        </w:rPr>
        <w:t>Review</w:t>
      </w:r>
      <w:r>
        <w:rPr>
          <w:color w:val="231F20"/>
          <w:w w:val="105"/>
          <w:sz w:val="16"/>
        </w:rPr>
        <w:t>,</w:t>
      </w:r>
      <w:r>
        <w:rPr>
          <w:color w:val="231F20"/>
          <w:spacing w:val="4"/>
          <w:w w:val="105"/>
          <w:sz w:val="16"/>
        </w:rPr>
        <w:t xml:space="preserve"> </w:t>
      </w:r>
      <w:r>
        <w:rPr>
          <w:color w:val="231F20"/>
          <w:w w:val="105"/>
          <w:sz w:val="16"/>
        </w:rPr>
        <w:t>Vol.</w:t>
      </w:r>
      <w:r>
        <w:rPr>
          <w:color w:val="231F20"/>
          <w:spacing w:val="5"/>
          <w:w w:val="105"/>
          <w:sz w:val="16"/>
        </w:rPr>
        <w:t xml:space="preserve"> </w:t>
      </w:r>
      <w:r>
        <w:rPr>
          <w:color w:val="231F20"/>
          <w:w w:val="105"/>
          <w:sz w:val="16"/>
        </w:rPr>
        <w:t>21,</w:t>
      </w:r>
      <w:r>
        <w:rPr>
          <w:color w:val="231F20"/>
          <w:spacing w:val="5"/>
          <w:w w:val="105"/>
          <w:sz w:val="16"/>
        </w:rPr>
        <w:t xml:space="preserve"> </w:t>
      </w:r>
      <w:r>
        <w:rPr>
          <w:color w:val="231F20"/>
          <w:w w:val="105"/>
          <w:sz w:val="16"/>
        </w:rPr>
        <w:t>No.</w:t>
      </w:r>
      <w:r>
        <w:rPr>
          <w:color w:val="231F20"/>
          <w:spacing w:val="4"/>
          <w:w w:val="105"/>
          <w:sz w:val="16"/>
        </w:rPr>
        <w:t xml:space="preserve"> </w:t>
      </w:r>
      <w:r>
        <w:rPr>
          <w:color w:val="231F20"/>
          <w:spacing w:val="-5"/>
          <w:w w:val="105"/>
          <w:sz w:val="16"/>
        </w:rPr>
        <w:t>1,</w:t>
      </w:r>
    </w:p>
    <w:p w14:paraId="10828487" w14:textId="77777777" w:rsidR="004A5C99" w:rsidRDefault="0027463A">
      <w:pPr>
        <w:spacing w:line="182" w:lineRule="exact"/>
        <w:ind w:left="626"/>
        <w:jc w:val="both"/>
        <w:rPr>
          <w:sz w:val="16"/>
        </w:rPr>
      </w:pPr>
      <w:r>
        <w:rPr>
          <w:color w:val="231F20"/>
          <w:w w:val="105"/>
          <w:sz w:val="16"/>
        </w:rPr>
        <w:t>pp.</w:t>
      </w:r>
      <w:r>
        <w:rPr>
          <w:color w:val="231F20"/>
          <w:spacing w:val="11"/>
          <w:w w:val="105"/>
          <w:sz w:val="16"/>
        </w:rPr>
        <w:t xml:space="preserve"> </w:t>
      </w:r>
      <w:r>
        <w:rPr>
          <w:color w:val="231F20"/>
          <w:spacing w:val="-2"/>
          <w:w w:val="105"/>
          <w:sz w:val="16"/>
        </w:rPr>
        <w:t>64–76.</w:t>
      </w:r>
    </w:p>
    <w:p w14:paraId="7A22D8C6" w14:textId="77777777" w:rsidR="004A5C99" w:rsidRDefault="0027463A">
      <w:pPr>
        <w:spacing w:before="69" w:line="235" w:lineRule="auto"/>
        <w:ind w:left="626" w:right="59" w:hanging="460"/>
        <w:jc w:val="both"/>
        <w:rPr>
          <w:sz w:val="16"/>
        </w:rPr>
      </w:pPr>
      <w:r>
        <w:rPr>
          <w:color w:val="231F20"/>
          <w:w w:val="105"/>
          <w:sz w:val="16"/>
        </w:rPr>
        <w:t xml:space="preserve">Moriarty, </w:t>
      </w:r>
      <w:proofErr w:type="gramStart"/>
      <w:r>
        <w:rPr>
          <w:color w:val="231F20"/>
          <w:w w:val="105"/>
          <w:sz w:val="16"/>
        </w:rPr>
        <w:t>J.</w:t>
      </w:r>
      <w:proofErr w:type="gramEnd"/>
      <w:r>
        <w:rPr>
          <w:color w:val="231F20"/>
          <w:w w:val="105"/>
          <w:sz w:val="16"/>
        </w:rPr>
        <w:t xml:space="preserve"> and C. Smallman (2009), ‘En Route to a Theory of Benchmarking’, </w:t>
      </w:r>
      <w:r>
        <w:rPr>
          <w:i/>
          <w:color w:val="231F20"/>
          <w:w w:val="105"/>
          <w:sz w:val="16"/>
        </w:rPr>
        <w:t>Benchmarking: An Inter- national Journal</w:t>
      </w:r>
      <w:r>
        <w:rPr>
          <w:color w:val="231F20"/>
          <w:w w:val="105"/>
          <w:sz w:val="16"/>
        </w:rPr>
        <w:t>, Vol. 16, No. 4, pp. 484–503.</w:t>
      </w:r>
    </w:p>
    <w:p w14:paraId="25E32ACD" w14:textId="77777777" w:rsidR="004A5C99" w:rsidRDefault="0027463A">
      <w:pPr>
        <w:spacing w:before="69" w:line="235" w:lineRule="auto"/>
        <w:ind w:left="626" w:right="58" w:hanging="460"/>
        <w:jc w:val="both"/>
        <w:rPr>
          <w:sz w:val="16"/>
        </w:rPr>
      </w:pPr>
      <w:r>
        <w:rPr>
          <w:color w:val="231F20"/>
          <w:w w:val="105"/>
          <w:sz w:val="16"/>
        </w:rPr>
        <w:t xml:space="preserve">Morse, A., V. Nanda, and A. Seru (2011), ‘Are Incentive Contracts Rigged by Powerful CEOs?’, </w:t>
      </w:r>
      <w:r>
        <w:rPr>
          <w:i/>
          <w:color w:val="231F20"/>
          <w:w w:val="105"/>
          <w:sz w:val="16"/>
        </w:rPr>
        <w:t>Journal of Finance</w:t>
      </w:r>
      <w:r>
        <w:rPr>
          <w:color w:val="231F20"/>
          <w:w w:val="105"/>
          <w:sz w:val="16"/>
        </w:rPr>
        <w:t>, Vol. 66, No. 5, pp. 1779–821.</w:t>
      </w:r>
    </w:p>
    <w:p w14:paraId="16EDD284" w14:textId="77777777" w:rsidR="004A5C99" w:rsidRDefault="004A5C99">
      <w:pPr>
        <w:pStyle w:val="BodyText"/>
        <w:spacing w:before="50"/>
      </w:pPr>
    </w:p>
    <w:p w14:paraId="0A26D302" w14:textId="77777777" w:rsidR="004A5C99" w:rsidRDefault="004A5C99">
      <w:pPr>
        <w:rPr>
          <w:color w:val="231F20"/>
          <w:w w:val="105"/>
          <w:sz w:val="14"/>
        </w:rPr>
      </w:pPr>
    </w:p>
    <w:p w14:paraId="05795C4D" w14:textId="77777777" w:rsidR="00DD4D10" w:rsidRDefault="00DD4D10">
      <w:pPr>
        <w:rPr>
          <w:sz w:val="14"/>
        </w:rPr>
        <w:sectPr w:rsidR="00DD4D10">
          <w:pgSz w:w="9700" w:h="13950"/>
          <w:pgMar w:top="800" w:right="1133" w:bottom="280" w:left="1133" w:header="720" w:footer="720" w:gutter="0"/>
          <w:cols w:space="720"/>
        </w:sectPr>
      </w:pPr>
    </w:p>
    <w:p w14:paraId="143DFD51" w14:textId="77777777" w:rsidR="004A5C99" w:rsidRDefault="004A5C99">
      <w:pPr>
        <w:pStyle w:val="BodyText"/>
        <w:rPr>
          <w:i/>
          <w:sz w:val="16"/>
        </w:rPr>
      </w:pPr>
    </w:p>
    <w:p w14:paraId="69B78297" w14:textId="77777777" w:rsidR="00DD4D10" w:rsidRDefault="00DD4D10">
      <w:pPr>
        <w:pStyle w:val="BodyText"/>
        <w:rPr>
          <w:i/>
          <w:sz w:val="16"/>
        </w:rPr>
      </w:pPr>
    </w:p>
    <w:p w14:paraId="292BC05A" w14:textId="77777777" w:rsidR="004A5C99" w:rsidRDefault="004A5C99">
      <w:pPr>
        <w:pStyle w:val="BodyText"/>
        <w:spacing w:before="47"/>
        <w:rPr>
          <w:i/>
          <w:sz w:val="16"/>
        </w:rPr>
      </w:pPr>
    </w:p>
    <w:p w14:paraId="0E7F11D1" w14:textId="77777777" w:rsidR="004A5C99" w:rsidRDefault="0027463A">
      <w:pPr>
        <w:spacing w:line="182" w:lineRule="exact"/>
        <w:ind w:left="62"/>
        <w:jc w:val="both"/>
        <w:rPr>
          <w:sz w:val="16"/>
        </w:rPr>
      </w:pPr>
      <w:r>
        <w:rPr>
          <w:color w:val="231F20"/>
          <w:w w:val="105"/>
          <w:sz w:val="16"/>
        </w:rPr>
        <w:t>Murphy,</w:t>
      </w:r>
      <w:r>
        <w:rPr>
          <w:color w:val="231F20"/>
          <w:spacing w:val="23"/>
          <w:w w:val="105"/>
          <w:sz w:val="16"/>
        </w:rPr>
        <w:t xml:space="preserve"> </w:t>
      </w:r>
      <w:r>
        <w:rPr>
          <w:color w:val="231F20"/>
          <w:w w:val="105"/>
          <w:sz w:val="16"/>
        </w:rPr>
        <w:t>K.</w:t>
      </w:r>
      <w:r>
        <w:rPr>
          <w:color w:val="231F20"/>
          <w:spacing w:val="26"/>
          <w:w w:val="105"/>
          <w:sz w:val="16"/>
        </w:rPr>
        <w:t xml:space="preserve"> </w:t>
      </w:r>
      <w:r>
        <w:rPr>
          <w:color w:val="231F20"/>
          <w:w w:val="105"/>
          <w:sz w:val="16"/>
        </w:rPr>
        <w:t>J.</w:t>
      </w:r>
      <w:r>
        <w:rPr>
          <w:color w:val="231F20"/>
          <w:spacing w:val="24"/>
          <w:w w:val="105"/>
          <w:sz w:val="16"/>
        </w:rPr>
        <w:t xml:space="preserve"> </w:t>
      </w:r>
      <w:r>
        <w:rPr>
          <w:color w:val="231F20"/>
          <w:w w:val="105"/>
          <w:sz w:val="16"/>
        </w:rPr>
        <w:t>(1985),</w:t>
      </w:r>
      <w:r>
        <w:rPr>
          <w:color w:val="231F20"/>
          <w:spacing w:val="24"/>
          <w:w w:val="105"/>
          <w:sz w:val="16"/>
        </w:rPr>
        <w:t xml:space="preserve"> </w:t>
      </w:r>
      <w:r>
        <w:rPr>
          <w:color w:val="231F20"/>
          <w:w w:val="105"/>
          <w:sz w:val="16"/>
        </w:rPr>
        <w:t>‘Corporate</w:t>
      </w:r>
      <w:r>
        <w:rPr>
          <w:color w:val="231F20"/>
          <w:spacing w:val="24"/>
          <w:w w:val="105"/>
          <w:sz w:val="16"/>
        </w:rPr>
        <w:t xml:space="preserve"> </w:t>
      </w:r>
      <w:r>
        <w:rPr>
          <w:color w:val="231F20"/>
          <w:w w:val="105"/>
          <w:sz w:val="16"/>
        </w:rPr>
        <w:t>Performance</w:t>
      </w:r>
      <w:r>
        <w:rPr>
          <w:color w:val="231F20"/>
          <w:spacing w:val="24"/>
          <w:w w:val="105"/>
          <w:sz w:val="16"/>
        </w:rPr>
        <w:t xml:space="preserve"> </w:t>
      </w:r>
      <w:r>
        <w:rPr>
          <w:color w:val="231F20"/>
          <w:w w:val="105"/>
          <w:sz w:val="16"/>
        </w:rPr>
        <w:t>and</w:t>
      </w:r>
      <w:r>
        <w:rPr>
          <w:color w:val="231F20"/>
          <w:spacing w:val="24"/>
          <w:w w:val="105"/>
          <w:sz w:val="16"/>
        </w:rPr>
        <w:t xml:space="preserve"> </w:t>
      </w:r>
      <w:r>
        <w:rPr>
          <w:color w:val="231F20"/>
          <w:w w:val="105"/>
          <w:sz w:val="16"/>
        </w:rPr>
        <w:t>Managerial</w:t>
      </w:r>
      <w:r>
        <w:rPr>
          <w:color w:val="231F20"/>
          <w:spacing w:val="22"/>
          <w:w w:val="105"/>
          <w:sz w:val="16"/>
        </w:rPr>
        <w:t xml:space="preserve"> </w:t>
      </w:r>
      <w:r>
        <w:rPr>
          <w:color w:val="231F20"/>
          <w:w w:val="105"/>
          <w:sz w:val="16"/>
        </w:rPr>
        <w:t>Remuneration</w:t>
      </w:r>
      <w:r>
        <w:rPr>
          <w:color w:val="231F20"/>
          <w:spacing w:val="24"/>
          <w:w w:val="105"/>
          <w:sz w:val="16"/>
        </w:rPr>
        <w:t xml:space="preserve"> </w:t>
      </w:r>
      <w:proofErr w:type="gramStart"/>
      <w:r>
        <w:rPr>
          <w:color w:val="231F20"/>
          <w:w w:val="105"/>
          <w:sz w:val="16"/>
        </w:rPr>
        <w:t>An</w:t>
      </w:r>
      <w:proofErr w:type="gramEnd"/>
      <w:r>
        <w:rPr>
          <w:color w:val="231F20"/>
          <w:spacing w:val="26"/>
          <w:w w:val="105"/>
          <w:sz w:val="16"/>
        </w:rPr>
        <w:t xml:space="preserve"> </w:t>
      </w:r>
      <w:r>
        <w:rPr>
          <w:color w:val="231F20"/>
          <w:w w:val="105"/>
          <w:sz w:val="16"/>
        </w:rPr>
        <w:t>Empirical</w:t>
      </w:r>
      <w:r>
        <w:rPr>
          <w:color w:val="231F20"/>
          <w:spacing w:val="25"/>
          <w:w w:val="105"/>
          <w:sz w:val="16"/>
        </w:rPr>
        <w:t xml:space="preserve"> </w:t>
      </w:r>
      <w:r>
        <w:rPr>
          <w:color w:val="231F20"/>
          <w:spacing w:val="-2"/>
          <w:w w:val="105"/>
          <w:sz w:val="16"/>
        </w:rPr>
        <w:t>Analysis’,</w:t>
      </w:r>
    </w:p>
    <w:p w14:paraId="3BDB3F97" w14:textId="77777777" w:rsidR="004A5C99" w:rsidRDefault="0027463A">
      <w:pPr>
        <w:spacing w:line="182" w:lineRule="exact"/>
        <w:ind w:left="522"/>
        <w:jc w:val="both"/>
        <w:rPr>
          <w:sz w:val="16"/>
        </w:rPr>
      </w:pPr>
      <w:r>
        <w:rPr>
          <w:i/>
          <w:color w:val="231F20"/>
          <w:w w:val="105"/>
          <w:sz w:val="16"/>
        </w:rPr>
        <w:t>Journal</w:t>
      </w:r>
      <w:r>
        <w:rPr>
          <w:i/>
          <w:color w:val="231F20"/>
          <w:spacing w:val="1"/>
          <w:w w:val="105"/>
          <w:sz w:val="16"/>
        </w:rPr>
        <w:t xml:space="preserve"> </w:t>
      </w:r>
      <w:r>
        <w:rPr>
          <w:i/>
          <w:color w:val="231F20"/>
          <w:w w:val="105"/>
          <w:sz w:val="16"/>
        </w:rPr>
        <w:t>of</w:t>
      </w:r>
      <w:r>
        <w:rPr>
          <w:i/>
          <w:color w:val="231F20"/>
          <w:spacing w:val="4"/>
          <w:w w:val="105"/>
          <w:sz w:val="16"/>
        </w:rPr>
        <w:t xml:space="preserve"> </w:t>
      </w:r>
      <w:r>
        <w:rPr>
          <w:i/>
          <w:color w:val="231F20"/>
          <w:w w:val="105"/>
          <w:sz w:val="16"/>
        </w:rPr>
        <w:t>Accounting</w:t>
      </w:r>
      <w:r>
        <w:rPr>
          <w:i/>
          <w:color w:val="231F20"/>
          <w:spacing w:val="4"/>
          <w:w w:val="105"/>
          <w:sz w:val="16"/>
        </w:rPr>
        <w:t xml:space="preserve"> </w:t>
      </w:r>
      <w:r>
        <w:rPr>
          <w:i/>
          <w:color w:val="231F20"/>
          <w:w w:val="105"/>
          <w:sz w:val="16"/>
        </w:rPr>
        <w:t>&amp;</w:t>
      </w:r>
      <w:r>
        <w:rPr>
          <w:i/>
          <w:color w:val="231F20"/>
          <w:spacing w:val="3"/>
          <w:w w:val="105"/>
          <w:sz w:val="16"/>
        </w:rPr>
        <w:t xml:space="preserve"> </w:t>
      </w:r>
      <w:r>
        <w:rPr>
          <w:i/>
          <w:color w:val="231F20"/>
          <w:w w:val="105"/>
          <w:sz w:val="16"/>
        </w:rPr>
        <w:t>Economics</w:t>
      </w:r>
      <w:r>
        <w:rPr>
          <w:color w:val="231F20"/>
          <w:w w:val="105"/>
          <w:sz w:val="16"/>
        </w:rPr>
        <w:t>,</w:t>
      </w:r>
      <w:r>
        <w:rPr>
          <w:color w:val="231F20"/>
          <w:spacing w:val="3"/>
          <w:w w:val="105"/>
          <w:sz w:val="16"/>
        </w:rPr>
        <w:t xml:space="preserve"> </w:t>
      </w:r>
      <w:r>
        <w:rPr>
          <w:color w:val="231F20"/>
          <w:w w:val="105"/>
          <w:sz w:val="16"/>
        </w:rPr>
        <w:t>Vol.</w:t>
      </w:r>
      <w:r>
        <w:rPr>
          <w:color w:val="231F20"/>
          <w:spacing w:val="3"/>
          <w:w w:val="105"/>
          <w:sz w:val="16"/>
        </w:rPr>
        <w:t xml:space="preserve"> </w:t>
      </w:r>
      <w:r>
        <w:rPr>
          <w:color w:val="231F20"/>
          <w:w w:val="105"/>
          <w:sz w:val="16"/>
        </w:rPr>
        <w:t>7,</w:t>
      </w:r>
      <w:r>
        <w:rPr>
          <w:color w:val="231F20"/>
          <w:spacing w:val="3"/>
          <w:w w:val="105"/>
          <w:sz w:val="16"/>
        </w:rPr>
        <w:t xml:space="preserve"> </w:t>
      </w:r>
      <w:r>
        <w:rPr>
          <w:color w:val="231F20"/>
          <w:w w:val="105"/>
          <w:sz w:val="16"/>
        </w:rPr>
        <w:t>Nos</w:t>
      </w:r>
      <w:r>
        <w:rPr>
          <w:color w:val="231F20"/>
          <w:spacing w:val="3"/>
          <w:w w:val="105"/>
          <w:sz w:val="16"/>
        </w:rPr>
        <w:t xml:space="preserve"> </w:t>
      </w:r>
      <w:r>
        <w:rPr>
          <w:color w:val="231F20"/>
          <w:w w:val="105"/>
          <w:sz w:val="16"/>
        </w:rPr>
        <w:t>1/2/3,</w:t>
      </w:r>
      <w:r>
        <w:rPr>
          <w:color w:val="231F20"/>
          <w:spacing w:val="3"/>
          <w:w w:val="105"/>
          <w:sz w:val="16"/>
        </w:rPr>
        <w:t xml:space="preserve"> </w:t>
      </w:r>
      <w:r>
        <w:rPr>
          <w:color w:val="231F20"/>
          <w:w w:val="105"/>
          <w:sz w:val="16"/>
        </w:rPr>
        <w:t>pp.</w:t>
      </w:r>
      <w:r>
        <w:rPr>
          <w:color w:val="231F20"/>
          <w:spacing w:val="1"/>
          <w:w w:val="105"/>
          <w:sz w:val="16"/>
        </w:rPr>
        <w:t xml:space="preserve"> </w:t>
      </w:r>
      <w:r>
        <w:rPr>
          <w:color w:val="231F20"/>
          <w:spacing w:val="-2"/>
          <w:w w:val="105"/>
          <w:sz w:val="16"/>
        </w:rPr>
        <w:t>11–42.</w:t>
      </w:r>
    </w:p>
    <w:p w14:paraId="65235454" w14:textId="77777777" w:rsidR="004A5C99" w:rsidRDefault="0027463A">
      <w:pPr>
        <w:spacing w:before="60" w:line="235" w:lineRule="auto"/>
        <w:ind w:left="522" w:right="164" w:hanging="461"/>
        <w:jc w:val="both"/>
        <w:rPr>
          <w:sz w:val="16"/>
        </w:rPr>
      </w:pPr>
      <w:r>
        <w:rPr>
          <w:color w:val="231F20"/>
          <w:w w:val="105"/>
          <w:sz w:val="16"/>
        </w:rPr>
        <w:t xml:space="preserve">—— (1995), ‘Politics, Economics, and Executive Compensation’, </w:t>
      </w:r>
      <w:r>
        <w:rPr>
          <w:i/>
          <w:color w:val="231F20"/>
          <w:w w:val="105"/>
          <w:sz w:val="16"/>
        </w:rPr>
        <w:t>University of Cincinnati Law Review</w:t>
      </w:r>
      <w:r>
        <w:rPr>
          <w:color w:val="231F20"/>
          <w:w w:val="105"/>
          <w:sz w:val="16"/>
        </w:rPr>
        <w:t>, Vol. 63, No. 2, pp. 713–48.</w:t>
      </w:r>
    </w:p>
    <w:p w14:paraId="1766F781" w14:textId="77777777" w:rsidR="004A5C99" w:rsidRDefault="0027463A">
      <w:pPr>
        <w:spacing w:before="59" w:line="235" w:lineRule="auto"/>
        <w:ind w:left="522" w:right="163" w:hanging="461"/>
        <w:jc w:val="both"/>
        <w:rPr>
          <w:sz w:val="16"/>
        </w:rPr>
      </w:pPr>
      <w:r>
        <w:rPr>
          <w:color w:val="231F20"/>
          <w:spacing w:val="40"/>
          <w:sz w:val="16"/>
          <w:u w:val="single" w:color="221E1F"/>
        </w:rPr>
        <w:t xml:space="preserve">  </w:t>
      </w:r>
      <w:r>
        <w:rPr>
          <w:color w:val="231F20"/>
          <w:spacing w:val="34"/>
          <w:sz w:val="16"/>
        </w:rPr>
        <w:t xml:space="preserve"> </w:t>
      </w:r>
      <w:r>
        <w:rPr>
          <w:color w:val="231F20"/>
          <w:w w:val="105"/>
          <w:sz w:val="16"/>
        </w:rPr>
        <w:t xml:space="preserve">(1999), ‘Executive Compensation’, in O. Ashenfelter and D. Card, (Eds.), </w:t>
      </w:r>
      <w:r>
        <w:rPr>
          <w:i/>
          <w:color w:val="231F20"/>
          <w:w w:val="105"/>
          <w:sz w:val="16"/>
        </w:rPr>
        <w:t>Handbook of Labor Economics</w:t>
      </w:r>
      <w:r>
        <w:rPr>
          <w:color w:val="231F20"/>
          <w:w w:val="105"/>
          <w:sz w:val="16"/>
        </w:rPr>
        <w:t>, Vol. 3, Part B, North-Holland, Amsterdam, pp. 2485–563.</w:t>
      </w:r>
    </w:p>
    <w:p w14:paraId="6431D34C" w14:textId="77777777" w:rsidR="004A5C99" w:rsidRDefault="0027463A">
      <w:pPr>
        <w:spacing w:before="61" w:line="232" w:lineRule="auto"/>
        <w:ind w:left="522" w:right="163" w:hanging="461"/>
        <w:jc w:val="both"/>
        <w:rPr>
          <w:sz w:val="16"/>
        </w:rPr>
      </w:pPr>
      <w:r>
        <w:rPr>
          <w:color w:val="231F20"/>
          <w:w w:val="105"/>
          <w:sz w:val="16"/>
        </w:rPr>
        <w:t xml:space="preserve">—— (2002), ‘Explaining Executive Compensation: Managerial Power versus the Perceived Cost of Stock Options’, </w:t>
      </w:r>
      <w:r>
        <w:rPr>
          <w:i/>
          <w:color w:val="231F20"/>
          <w:w w:val="105"/>
          <w:sz w:val="16"/>
        </w:rPr>
        <w:t>University of Chicago Law Review</w:t>
      </w:r>
      <w:r>
        <w:rPr>
          <w:color w:val="231F20"/>
          <w:w w:val="105"/>
          <w:sz w:val="16"/>
        </w:rPr>
        <w:t>, Vol. 69, No. 3, pp. 847–69.</w:t>
      </w:r>
    </w:p>
    <w:p w14:paraId="6683F6BB" w14:textId="77777777" w:rsidR="004A5C99" w:rsidRDefault="0027463A">
      <w:pPr>
        <w:spacing w:before="61" w:line="235" w:lineRule="auto"/>
        <w:ind w:left="522" w:right="164" w:hanging="461"/>
        <w:jc w:val="both"/>
        <w:rPr>
          <w:sz w:val="16"/>
        </w:rPr>
      </w:pPr>
      <w:r>
        <w:rPr>
          <w:color w:val="231F20"/>
          <w:w w:val="105"/>
          <w:sz w:val="16"/>
        </w:rPr>
        <w:t>—— (2013), ‘Executive Compensation: Where We</w:t>
      </w:r>
      <w:r>
        <w:rPr>
          <w:color w:val="231F20"/>
          <w:w w:val="105"/>
          <w:sz w:val="16"/>
        </w:rPr>
        <w:t xml:space="preserve"> Are, and How We Got There’, in G. M.</w:t>
      </w:r>
      <w:r>
        <w:rPr>
          <w:color w:val="231F20"/>
          <w:spacing w:val="40"/>
          <w:w w:val="105"/>
          <w:sz w:val="16"/>
        </w:rPr>
        <w:t xml:space="preserve"> </w:t>
      </w:r>
      <w:r>
        <w:rPr>
          <w:color w:val="231F20"/>
          <w:w w:val="105"/>
          <w:sz w:val="16"/>
        </w:rPr>
        <w:t>Constantinides,</w:t>
      </w:r>
      <w:r>
        <w:rPr>
          <w:color w:val="231F20"/>
          <w:spacing w:val="40"/>
          <w:w w:val="105"/>
          <w:sz w:val="16"/>
        </w:rPr>
        <w:t xml:space="preserve"> </w:t>
      </w:r>
      <w:r>
        <w:rPr>
          <w:color w:val="231F20"/>
          <w:w w:val="105"/>
          <w:sz w:val="16"/>
        </w:rPr>
        <w:t>M.</w:t>
      </w:r>
      <w:r>
        <w:rPr>
          <w:color w:val="231F20"/>
          <w:spacing w:val="40"/>
          <w:w w:val="105"/>
          <w:sz w:val="16"/>
        </w:rPr>
        <w:t xml:space="preserve"> </w:t>
      </w:r>
      <w:r>
        <w:rPr>
          <w:color w:val="231F20"/>
          <w:w w:val="105"/>
          <w:sz w:val="16"/>
        </w:rPr>
        <w:t>Harris,</w:t>
      </w:r>
      <w:r>
        <w:rPr>
          <w:color w:val="231F20"/>
          <w:spacing w:val="40"/>
          <w:w w:val="105"/>
          <w:sz w:val="16"/>
        </w:rPr>
        <w:t xml:space="preserve"> </w:t>
      </w:r>
      <w:r>
        <w:rPr>
          <w:color w:val="231F20"/>
          <w:w w:val="105"/>
          <w:sz w:val="16"/>
        </w:rPr>
        <w:t>and</w:t>
      </w:r>
      <w:r>
        <w:rPr>
          <w:color w:val="231F20"/>
          <w:spacing w:val="40"/>
          <w:w w:val="105"/>
          <w:sz w:val="16"/>
        </w:rPr>
        <w:t xml:space="preserve"> </w:t>
      </w:r>
      <w:r>
        <w:rPr>
          <w:color w:val="231F20"/>
          <w:w w:val="105"/>
          <w:sz w:val="16"/>
        </w:rPr>
        <w:t>R.</w:t>
      </w:r>
      <w:r>
        <w:rPr>
          <w:color w:val="231F20"/>
          <w:spacing w:val="40"/>
          <w:w w:val="105"/>
          <w:sz w:val="16"/>
        </w:rPr>
        <w:t xml:space="preserve"> </w:t>
      </w:r>
      <w:r>
        <w:rPr>
          <w:color w:val="231F20"/>
          <w:w w:val="105"/>
          <w:sz w:val="16"/>
        </w:rPr>
        <w:t>M.</w:t>
      </w:r>
      <w:r>
        <w:rPr>
          <w:color w:val="231F20"/>
          <w:spacing w:val="40"/>
          <w:w w:val="105"/>
          <w:sz w:val="16"/>
        </w:rPr>
        <w:t xml:space="preserve"> </w:t>
      </w:r>
      <w:r>
        <w:rPr>
          <w:color w:val="231F20"/>
          <w:w w:val="105"/>
          <w:sz w:val="16"/>
        </w:rPr>
        <w:t>Stulz</w:t>
      </w:r>
      <w:r>
        <w:rPr>
          <w:color w:val="231F20"/>
          <w:spacing w:val="40"/>
          <w:w w:val="105"/>
          <w:sz w:val="16"/>
        </w:rPr>
        <w:t xml:space="preserve"> </w:t>
      </w:r>
      <w:r>
        <w:rPr>
          <w:color w:val="231F20"/>
          <w:w w:val="105"/>
          <w:sz w:val="16"/>
        </w:rPr>
        <w:t>(Eds.),</w:t>
      </w:r>
      <w:r>
        <w:rPr>
          <w:color w:val="231F20"/>
          <w:spacing w:val="40"/>
          <w:w w:val="105"/>
          <w:sz w:val="16"/>
        </w:rPr>
        <w:t xml:space="preserve"> </w:t>
      </w:r>
      <w:r>
        <w:rPr>
          <w:i/>
          <w:color w:val="231F20"/>
          <w:w w:val="105"/>
          <w:sz w:val="16"/>
        </w:rPr>
        <w:t>Handbook</w:t>
      </w:r>
      <w:r>
        <w:rPr>
          <w:i/>
          <w:color w:val="231F20"/>
          <w:spacing w:val="40"/>
          <w:w w:val="105"/>
          <w:sz w:val="16"/>
        </w:rPr>
        <w:t xml:space="preserve"> </w:t>
      </w:r>
      <w:r>
        <w:rPr>
          <w:i/>
          <w:color w:val="231F20"/>
          <w:w w:val="105"/>
          <w:sz w:val="16"/>
        </w:rPr>
        <w:t>of</w:t>
      </w:r>
      <w:r>
        <w:rPr>
          <w:i/>
          <w:color w:val="231F20"/>
          <w:spacing w:val="40"/>
          <w:w w:val="105"/>
          <w:sz w:val="16"/>
        </w:rPr>
        <w:t xml:space="preserve"> </w:t>
      </w:r>
      <w:r>
        <w:rPr>
          <w:i/>
          <w:color w:val="231F20"/>
          <w:w w:val="105"/>
          <w:sz w:val="16"/>
        </w:rPr>
        <w:t>the</w:t>
      </w:r>
      <w:r>
        <w:rPr>
          <w:i/>
          <w:color w:val="231F20"/>
          <w:spacing w:val="40"/>
          <w:w w:val="105"/>
          <w:sz w:val="16"/>
        </w:rPr>
        <w:t xml:space="preserve"> </w:t>
      </w:r>
      <w:r>
        <w:rPr>
          <w:i/>
          <w:color w:val="231F20"/>
          <w:w w:val="105"/>
          <w:sz w:val="16"/>
        </w:rPr>
        <w:t>Economics</w:t>
      </w:r>
      <w:r>
        <w:rPr>
          <w:i/>
          <w:color w:val="231F20"/>
          <w:spacing w:val="40"/>
          <w:w w:val="105"/>
          <w:sz w:val="16"/>
        </w:rPr>
        <w:t xml:space="preserve"> </w:t>
      </w:r>
      <w:r>
        <w:rPr>
          <w:i/>
          <w:color w:val="231F20"/>
          <w:w w:val="105"/>
          <w:sz w:val="16"/>
        </w:rPr>
        <w:t>of</w:t>
      </w:r>
      <w:r>
        <w:rPr>
          <w:i/>
          <w:color w:val="231F20"/>
          <w:spacing w:val="40"/>
          <w:w w:val="105"/>
          <w:sz w:val="16"/>
        </w:rPr>
        <w:t xml:space="preserve"> </w:t>
      </w:r>
      <w:r>
        <w:rPr>
          <w:i/>
          <w:color w:val="231F20"/>
          <w:w w:val="105"/>
          <w:sz w:val="16"/>
        </w:rPr>
        <w:t>Finance</w:t>
      </w:r>
      <w:r>
        <w:rPr>
          <w:color w:val="231F20"/>
          <w:w w:val="105"/>
          <w:sz w:val="16"/>
        </w:rPr>
        <w:t>, Vol. 2A, North-Holland, Amsterdam, pp. 211–356.</w:t>
      </w:r>
    </w:p>
    <w:p w14:paraId="6F9D41E4" w14:textId="77777777" w:rsidR="004A5C99" w:rsidRDefault="0027463A">
      <w:pPr>
        <w:spacing w:before="70" w:line="235" w:lineRule="auto"/>
        <w:ind w:left="522" w:right="163" w:hanging="461"/>
        <w:jc w:val="both"/>
        <w:rPr>
          <w:sz w:val="16"/>
        </w:rPr>
      </w:pPr>
      <w:r>
        <w:rPr>
          <w:color w:val="231F20"/>
          <w:w w:val="105"/>
          <w:sz w:val="16"/>
        </w:rPr>
        <w:t xml:space="preserve">Murphy, K. </w:t>
      </w:r>
      <w:proofErr w:type="gramStart"/>
      <w:r>
        <w:rPr>
          <w:color w:val="231F20"/>
          <w:w w:val="105"/>
          <w:sz w:val="16"/>
        </w:rPr>
        <w:t>J.</w:t>
      </w:r>
      <w:proofErr w:type="gramEnd"/>
      <w:r>
        <w:rPr>
          <w:color w:val="231F20"/>
          <w:w w:val="105"/>
          <w:sz w:val="16"/>
        </w:rPr>
        <w:t xml:space="preserve"> and M. C. Jensen (2011), </w:t>
      </w:r>
      <w:r>
        <w:rPr>
          <w:i/>
          <w:color w:val="231F20"/>
          <w:w w:val="105"/>
          <w:sz w:val="16"/>
        </w:rPr>
        <w:t>CEO Bonus Plans: And How to Fix Them</w:t>
      </w:r>
      <w:r>
        <w:rPr>
          <w:color w:val="231F20"/>
          <w:w w:val="105"/>
          <w:sz w:val="16"/>
        </w:rPr>
        <w:t>, Harvard Business School NOM Unit Working Paper, 12-022.</w:t>
      </w:r>
    </w:p>
    <w:p w14:paraId="7EF5BF7C" w14:textId="77777777" w:rsidR="004A5C99" w:rsidRDefault="0027463A">
      <w:pPr>
        <w:spacing w:before="66" w:line="182" w:lineRule="exact"/>
        <w:ind w:left="62"/>
        <w:jc w:val="both"/>
        <w:rPr>
          <w:sz w:val="16"/>
        </w:rPr>
      </w:pPr>
      <w:r>
        <w:rPr>
          <w:color w:val="231F20"/>
          <w:w w:val="105"/>
          <w:sz w:val="16"/>
        </w:rPr>
        <w:t>Murphy,</w:t>
      </w:r>
      <w:r>
        <w:rPr>
          <w:color w:val="231F20"/>
          <w:spacing w:val="25"/>
          <w:w w:val="105"/>
          <w:sz w:val="16"/>
        </w:rPr>
        <w:t xml:space="preserve"> </w:t>
      </w:r>
      <w:r>
        <w:rPr>
          <w:color w:val="231F20"/>
          <w:w w:val="105"/>
          <w:sz w:val="16"/>
        </w:rPr>
        <w:t>K.</w:t>
      </w:r>
      <w:r>
        <w:rPr>
          <w:color w:val="231F20"/>
          <w:spacing w:val="26"/>
          <w:w w:val="105"/>
          <w:sz w:val="16"/>
        </w:rPr>
        <w:t xml:space="preserve"> </w:t>
      </w:r>
      <w:proofErr w:type="gramStart"/>
      <w:r>
        <w:rPr>
          <w:color w:val="231F20"/>
          <w:w w:val="105"/>
          <w:sz w:val="16"/>
        </w:rPr>
        <w:t>J.</w:t>
      </w:r>
      <w:proofErr w:type="gramEnd"/>
      <w:r>
        <w:rPr>
          <w:color w:val="231F20"/>
          <w:spacing w:val="26"/>
          <w:w w:val="105"/>
          <w:sz w:val="16"/>
        </w:rPr>
        <w:t xml:space="preserve"> </w:t>
      </w:r>
      <w:r>
        <w:rPr>
          <w:color w:val="231F20"/>
          <w:w w:val="105"/>
          <w:sz w:val="16"/>
        </w:rPr>
        <w:t>and</w:t>
      </w:r>
      <w:r>
        <w:rPr>
          <w:color w:val="231F20"/>
          <w:spacing w:val="25"/>
          <w:w w:val="105"/>
          <w:sz w:val="16"/>
        </w:rPr>
        <w:t xml:space="preserve"> </w:t>
      </w:r>
      <w:r>
        <w:rPr>
          <w:color w:val="231F20"/>
          <w:w w:val="105"/>
          <w:sz w:val="16"/>
        </w:rPr>
        <w:t>T.</w:t>
      </w:r>
      <w:r>
        <w:rPr>
          <w:color w:val="231F20"/>
          <w:spacing w:val="27"/>
          <w:w w:val="105"/>
          <w:sz w:val="16"/>
        </w:rPr>
        <w:t xml:space="preserve"> </w:t>
      </w:r>
      <w:r>
        <w:rPr>
          <w:color w:val="231F20"/>
          <w:w w:val="105"/>
          <w:sz w:val="16"/>
        </w:rPr>
        <w:t>Sandino</w:t>
      </w:r>
      <w:r>
        <w:rPr>
          <w:color w:val="231F20"/>
          <w:spacing w:val="24"/>
          <w:w w:val="105"/>
          <w:sz w:val="16"/>
        </w:rPr>
        <w:t xml:space="preserve"> </w:t>
      </w:r>
      <w:r>
        <w:rPr>
          <w:color w:val="231F20"/>
          <w:w w:val="105"/>
          <w:sz w:val="16"/>
        </w:rPr>
        <w:t>(2010),</w:t>
      </w:r>
      <w:r>
        <w:rPr>
          <w:color w:val="231F20"/>
          <w:spacing w:val="24"/>
          <w:w w:val="105"/>
          <w:sz w:val="16"/>
        </w:rPr>
        <w:t xml:space="preserve"> </w:t>
      </w:r>
      <w:r>
        <w:rPr>
          <w:color w:val="231F20"/>
          <w:w w:val="105"/>
          <w:sz w:val="16"/>
        </w:rPr>
        <w:t>‘Executive</w:t>
      </w:r>
      <w:r>
        <w:rPr>
          <w:color w:val="231F20"/>
          <w:spacing w:val="25"/>
          <w:w w:val="105"/>
          <w:sz w:val="16"/>
        </w:rPr>
        <w:t xml:space="preserve"> </w:t>
      </w:r>
      <w:r>
        <w:rPr>
          <w:color w:val="231F20"/>
          <w:w w:val="105"/>
          <w:sz w:val="16"/>
        </w:rPr>
        <w:t>Pay</w:t>
      </w:r>
      <w:r>
        <w:rPr>
          <w:color w:val="231F20"/>
          <w:spacing w:val="25"/>
          <w:w w:val="105"/>
          <w:sz w:val="16"/>
        </w:rPr>
        <w:t xml:space="preserve"> </w:t>
      </w:r>
      <w:r>
        <w:rPr>
          <w:color w:val="231F20"/>
          <w:w w:val="105"/>
          <w:sz w:val="16"/>
        </w:rPr>
        <w:t>and</w:t>
      </w:r>
      <w:r>
        <w:rPr>
          <w:color w:val="231F20"/>
          <w:spacing w:val="24"/>
          <w:w w:val="105"/>
          <w:sz w:val="16"/>
        </w:rPr>
        <w:t xml:space="preserve"> </w:t>
      </w:r>
      <w:r>
        <w:rPr>
          <w:color w:val="231F20"/>
          <w:w w:val="105"/>
          <w:sz w:val="16"/>
        </w:rPr>
        <w:t>“Independent”</w:t>
      </w:r>
      <w:r>
        <w:rPr>
          <w:color w:val="231F20"/>
          <w:spacing w:val="27"/>
          <w:w w:val="105"/>
          <w:sz w:val="16"/>
        </w:rPr>
        <w:t xml:space="preserve"> </w:t>
      </w:r>
      <w:r>
        <w:rPr>
          <w:color w:val="231F20"/>
          <w:w w:val="105"/>
          <w:sz w:val="16"/>
        </w:rPr>
        <w:t>Compensation</w:t>
      </w:r>
      <w:r>
        <w:rPr>
          <w:color w:val="231F20"/>
          <w:spacing w:val="26"/>
          <w:w w:val="105"/>
          <w:sz w:val="16"/>
        </w:rPr>
        <w:t xml:space="preserve"> </w:t>
      </w:r>
      <w:r>
        <w:rPr>
          <w:color w:val="231F20"/>
          <w:spacing w:val="-2"/>
          <w:w w:val="105"/>
          <w:sz w:val="16"/>
        </w:rPr>
        <w:t>Consultants’,</w:t>
      </w:r>
    </w:p>
    <w:p w14:paraId="34BFFB66" w14:textId="77777777" w:rsidR="004A5C99" w:rsidRDefault="0027463A">
      <w:pPr>
        <w:spacing w:line="182" w:lineRule="exact"/>
        <w:ind w:left="522"/>
        <w:jc w:val="both"/>
        <w:rPr>
          <w:sz w:val="16"/>
        </w:rPr>
      </w:pPr>
      <w:r>
        <w:rPr>
          <w:i/>
          <w:color w:val="231F20"/>
          <w:w w:val="105"/>
          <w:sz w:val="16"/>
        </w:rPr>
        <w:t>Journal</w:t>
      </w:r>
      <w:r>
        <w:rPr>
          <w:i/>
          <w:color w:val="231F20"/>
          <w:spacing w:val="3"/>
          <w:w w:val="105"/>
          <w:sz w:val="16"/>
        </w:rPr>
        <w:t xml:space="preserve"> </w:t>
      </w:r>
      <w:r>
        <w:rPr>
          <w:i/>
          <w:color w:val="231F20"/>
          <w:w w:val="105"/>
          <w:sz w:val="16"/>
        </w:rPr>
        <w:t>of</w:t>
      </w:r>
      <w:r>
        <w:rPr>
          <w:i/>
          <w:color w:val="231F20"/>
          <w:spacing w:val="6"/>
          <w:w w:val="105"/>
          <w:sz w:val="16"/>
        </w:rPr>
        <w:t xml:space="preserve"> </w:t>
      </w:r>
      <w:r>
        <w:rPr>
          <w:i/>
          <w:color w:val="231F20"/>
          <w:w w:val="105"/>
          <w:sz w:val="16"/>
        </w:rPr>
        <w:t>Accounting</w:t>
      </w:r>
      <w:r>
        <w:rPr>
          <w:i/>
          <w:color w:val="231F20"/>
          <w:spacing w:val="6"/>
          <w:w w:val="105"/>
          <w:sz w:val="16"/>
        </w:rPr>
        <w:t xml:space="preserve"> </w:t>
      </w:r>
      <w:r>
        <w:rPr>
          <w:i/>
          <w:color w:val="231F20"/>
          <w:w w:val="105"/>
          <w:sz w:val="16"/>
        </w:rPr>
        <w:t>and</w:t>
      </w:r>
      <w:r>
        <w:rPr>
          <w:i/>
          <w:color w:val="231F20"/>
          <w:spacing w:val="4"/>
          <w:w w:val="105"/>
          <w:sz w:val="16"/>
        </w:rPr>
        <w:t xml:space="preserve"> </w:t>
      </w:r>
      <w:r>
        <w:rPr>
          <w:i/>
          <w:color w:val="231F20"/>
          <w:w w:val="105"/>
          <w:sz w:val="16"/>
        </w:rPr>
        <w:t>Economics</w:t>
      </w:r>
      <w:r>
        <w:rPr>
          <w:color w:val="231F20"/>
          <w:w w:val="105"/>
          <w:sz w:val="16"/>
        </w:rPr>
        <w:t>,</w:t>
      </w:r>
      <w:r>
        <w:rPr>
          <w:color w:val="231F20"/>
          <w:spacing w:val="5"/>
          <w:w w:val="105"/>
          <w:sz w:val="16"/>
        </w:rPr>
        <w:t xml:space="preserve"> </w:t>
      </w:r>
      <w:r>
        <w:rPr>
          <w:color w:val="231F20"/>
          <w:w w:val="105"/>
          <w:sz w:val="16"/>
        </w:rPr>
        <w:t>Vol.</w:t>
      </w:r>
      <w:r>
        <w:rPr>
          <w:color w:val="231F20"/>
          <w:spacing w:val="5"/>
          <w:w w:val="105"/>
          <w:sz w:val="16"/>
        </w:rPr>
        <w:t xml:space="preserve"> </w:t>
      </w:r>
      <w:r>
        <w:rPr>
          <w:color w:val="231F20"/>
          <w:w w:val="105"/>
          <w:sz w:val="16"/>
        </w:rPr>
        <w:t>49,</w:t>
      </w:r>
      <w:r>
        <w:rPr>
          <w:color w:val="231F20"/>
          <w:spacing w:val="5"/>
          <w:w w:val="105"/>
          <w:sz w:val="16"/>
        </w:rPr>
        <w:t xml:space="preserve"> </w:t>
      </w:r>
      <w:r>
        <w:rPr>
          <w:color w:val="231F20"/>
          <w:w w:val="105"/>
          <w:sz w:val="16"/>
        </w:rPr>
        <w:t>No.</w:t>
      </w:r>
      <w:r>
        <w:rPr>
          <w:color w:val="231F20"/>
          <w:spacing w:val="4"/>
          <w:w w:val="105"/>
          <w:sz w:val="16"/>
        </w:rPr>
        <w:t xml:space="preserve"> </w:t>
      </w:r>
      <w:r>
        <w:rPr>
          <w:color w:val="231F20"/>
          <w:w w:val="105"/>
          <w:sz w:val="16"/>
        </w:rPr>
        <w:t>3,</w:t>
      </w:r>
      <w:r>
        <w:rPr>
          <w:color w:val="231F20"/>
          <w:spacing w:val="5"/>
          <w:w w:val="105"/>
          <w:sz w:val="16"/>
        </w:rPr>
        <w:t xml:space="preserve"> </w:t>
      </w:r>
      <w:r>
        <w:rPr>
          <w:color w:val="231F20"/>
          <w:w w:val="105"/>
          <w:sz w:val="16"/>
        </w:rPr>
        <w:t>pp.</w:t>
      </w:r>
      <w:r>
        <w:rPr>
          <w:color w:val="231F20"/>
          <w:spacing w:val="4"/>
          <w:w w:val="105"/>
          <w:sz w:val="16"/>
        </w:rPr>
        <w:t xml:space="preserve"> </w:t>
      </w:r>
      <w:r>
        <w:rPr>
          <w:color w:val="231F20"/>
          <w:spacing w:val="-2"/>
          <w:w w:val="105"/>
          <w:sz w:val="16"/>
        </w:rPr>
        <w:t>247–62.</w:t>
      </w:r>
    </w:p>
    <w:p w14:paraId="441C3B91" w14:textId="77777777" w:rsidR="004A5C99" w:rsidRDefault="0027463A">
      <w:pPr>
        <w:spacing w:before="71" w:line="232" w:lineRule="auto"/>
        <w:ind w:left="522" w:right="165" w:hanging="461"/>
        <w:jc w:val="both"/>
        <w:rPr>
          <w:sz w:val="16"/>
        </w:rPr>
      </w:pPr>
      <w:r>
        <w:rPr>
          <w:color w:val="231F20"/>
          <w:w w:val="105"/>
          <w:sz w:val="16"/>
        </w:rPr>
        <w:t xml:space="preserve">Murphy, K. </w:t>
      </w:r>
      <w:proofErr w:type="gramStart"/>
      <w:r>
        <w:rPr>
          <w:color w:val="231F20"/>
          <w:w w:val="105"/>
          <w:sz w:val="16"/>
        </w:rPr>
        <w:t>J.</w:t>
      </w:r>
      <w:proofErr w:type="gramEnd"/>
      <w:r>
        <w:rPr>
          <w:color w:val="231F20"/>
          <w:w w:val="105"/>
          <w:sz w:val="16"/>
        </w:rPr>
        <w:t xml:space="preserve"> and J.</w:t>
      </w:r>
      <w:r>
        <w:rPr>
          <w:color w:val="231F20"/>
          <w:w w:val="105"/>
          <w:sz w:val="16"/>
        </w:rPr>
        <w:t xml:space="preserve"> Zabojnik (2007), </w:t>
      </w:r>
      <w:r>
        <w:rPr>
          <w:i/>
          <w:color w:val="231F20"/>
          <w:w w:val="105"/>
          <w:sz w:val="16"/>
        </w:rPr>
        <w:t>Managerial Capital and the Market for CEOs</w:t>
      </w:r>
      <w:r>
        <w:rPr>
          <w:color w:val="231F20"/>
          <w:w w:val="105"/>
          <w:sz w:val="16"/>
        </w:rPr>
        <w:t>, Working Paper, Queen’s University.</w:t>
      </w:r>
    </w:p>
    <w:p w14:paraId="0A25F668" w14:textId="77777777" w:rsidR="004A5C99" w:rsidRDefault="0027463A">
      <w:pPr>
        <w:spacing w:before="73" w:line="232" w:lineRule="auto"/>
        <w:ind w:left="522" w:right="163" w:hanging="461"/>
        <w:jc w:val="both"/>
        <w:rPr>
          <w:sz w:val="16"/>
        </w:rPr>
      </w:pPr>
      <w:r>
        <w:rPr>
          <w:color w:val="231F20"/>
          <w:w w:val="105"/>
          <w:sz w:val="16"/>
        </w:rPr>
        <w:t xml:space="preserve">Nichols, </w:t>
      </w:r>
      <w:proofErr w:type="gramStart"/>
      <w:r>
        <w:rPr>
          <w:color w:val="231F20"/>
          <w:w w:val="105"/>
          <w:sz w:val="16"/>
        </w:rPr>
        <w:t>D.</w:t>
      </w:r>
      <w:proofErr w:type="gramEnd"/>
      <w:r>
        <w:rPr>
          <w:color w:val="231F20"/>
          <w:w w:val="105"/>
          <w:sz w:val="16"/>
        </w:rPr>
        <w:t xml:space="preserve"> and C. Subramaniam (2001), ‘Executive Compensation: Excessive or Equitable?’, </w:t>
      </w:r>
      <w:r>
        <w:rPr>
          <w:i/>
          <w:color w:val="231F20"/>
          <w:w w:val="105"/>
          <w:sz w:val="16"/>
        </w:rPr>
        <w:t>Journal of Business Ethics</w:t>
      </w:r>
      <w:r>
        <w:rPr>
          <w:color w:val="231F20"/>
          <w:w w:val="105"/>
          <w:sz w:val="16"/>
        </w:rPr>
        <w:t>, Vol. 29, No. 4, pp. 339–51.</w:t>
      </w:r>
    </w:p>
    <w:p w14:paraId="6D6AA741" w14:textId="77777777" w:rsidR="004A5C99" w:rsidRDefault="0027463A">
      <w:pPr>
        <w:spacing w:before="71" w:line="235" w:lineRule="auto"/>
        <w:ind w:left="522" w:right="164" w:hanging="461"/>
        <w:jc w:val="both"/>
        <w:rPr>
          <w:sz w:val="16"/>
        </w:rPr>
      </w:pPr>
      <w:r>
        <w:rPr>
          <w:color w:val="231F20"/>
          <w:w w:val="105"/>
          <w:sz w:val="16"/>
        </w:rPr>
        <w:t xml:space="preserve">Nickerson, J. </w:t>
      </w:r>
      <w:proofErr w:type="gramStart"/>
      <w:r>
        <w:rPr>
          <w:color w:val="231F20"/>
          <w:w w:val="105"/>
          <w:sz w:val="16"/>
        </w:rPr>
        <w:t>A.</w:t>
      </w:r>
      <w:proofErr w:type="gramEnd"/>
      <w:r>
        <w:rPr>
          <w:color w:val="231F20"/>
          <w:w w:val="105"/>
          <w:sz w:val="16"/>
        </w:rPr>
        <w:t xml:space="preserve"> and T. R. Zenger (2008), ‘Envy, Comparison Costs, and the Economic Theory of the Firm’, </w:t>
      </w:r>
      <w:r>
        <w:rPr>
          <w:i/>
          <w:color w:val="231F20"/>
          <w:w w:val="105"/>
          <w:sz w:val="16"/>
        </w:rPr>
        <w:t>Strategic Management Journal</w:t>
      </w:r>
      <w:r>
        <w:rPr>
          <w:color w:val="231F20"/>
          <w:w w:val="105"/>
          <w:sz w:val="16"/>
        </w:rPr>
        <w:t>, Vol. 29, No. 13, pp. 1429–49.</w:t>
      </w:r>
    </w:p>
    <w:p w14:paraId="2F9F60A6" w14:textId="77777777" w:rsidR="004A5C99" w:rsidRDefault="0027463A">
      <w:pPr>
        <w:spacing w:before="69" w:line="235" w:lineRule="auto"/>
        <w:ind w:left="522" w:right="163" w:hanging="461"/>
        <w:jc w:val="both"/>
        <w:rPr>
          <w:sz w:val="16"/>
        </w:rPr>
      </w:pPr>
      <w:r>
        <w:rPr>
          <w:color w:val="231F20"/>
          <w:w w:val="105"/>
          <w:sz w:val="16"/>
        </w:rPr>
        <w:t xml:space="preserve">Ogden, </w:t>
      </w:r>
      <w:proofErr w:type="gramStart"/>
      <w:r>
        <w:rPr>
          <w:color w:val="231F20"/>
          <w:w w:val="105"/>
          <w:sz w:val="16"/>
        </w:rPr>
        <w:t>S.</w:t>
      </w:r>
      <w:proofErr w:type="gramEnd"/>
      <w:r>
        <w:rPr>
          <w:color w:val="231F20"/>
          <w:w w:val="105"/>
          <w:sz w:val="16"/>
        </w:rPr>
        <w:t xml:space="preserve"> and R. Watson (2008), ‘Executive Pay and the Search for Legitimacy: An Investigation into How UK Remuneration Committees Use Corporate Performance Comparisons in Long-term In- centive Pay Decisions’, </w:t>
      </w:r>
      <w:r>
        <w:rPr>
          <w:i/>
          <w:color w:val="231F20"/>
          <w:w w:val="105"/>
          <w:sz w:val="16"/>
        </w:rPr>
        <w:t>Human Relations</w:t>
      </w:r>
      <w:r>
        <w:rPr>
          <w:color w:val="231F20"/>
          <w:w w:val="105"/>
          <w:sz w:val="16"/>
        </w:rPr>
        <w:t>, Vol. 61, No. 5, pp. 711–39.</w:t>
      </w:r>
    </w:p>
    <w:p w14:paraId="104B99D9" w14:textId="77777777" w:rsidR="004A5C99" w:rsidRDefault="0027463A">
      <w:pPr>
        <w:spacing w:before="69" w:line="235" w:lineRule="auto"/>
        <w:ind w:left="522" w:right="162" w:hanging="461"/>
        <w:jc w:val="both"/>
        <w:rPr>
          <w:sz w:val="16"/>
        </w:rPr>
      </w:pPr>
      <w:r>
        <w:rPr>
          <w:color w:val="231F20"/>
          <w:w w:val="105"/>
          <w:sz w:val="16"/>
        </w:rPr>
        <w:t>O’Neill,</w:t>
      </w:r>
      <w:r>
        <w:rPr>
          <w:color w:val="231F20"/>
          <w:spacing w:val="40"/>
          <w:w w:val="105"/>
          <w:sz w:val="16"/>
        </w:rPr>
        <w:t xml:space="preserve"> </w:t>
      </w:r>
      <w:r>
        <w:rPr>
          <w:color w:val="231F20"/>
          <w:w w:val="105"/>
          <w:sz w:val="16"/>
        </w:rPr>
        <w:t>G.</w:t>
      </w:r>
      <w:r>
        <w:rPr>
          <w:color w:val="231F20"/>
          <w:spacing w:val="40"/>
          <w:w w:val="105"/>
          <w:sz w:val="16"/>
        </w:rPr>
        <w:t xml:space="preserve"> </w:t>
      </w:r>
      <w:r>
        <w:rPr>
          <w:color w:val="231F20"/>
          <w:w w:val="105"/>
          <w:sz w:val="16"/>
        </w:rPr>
        <w:t>L.</w:t>
      </w:r>
      <w:r>
        <w:rPr>
          <w:color w:val="231F20"/>
          <w:spacing w:val="40"/>
          <w:w w:val="105"/>
          <w:sz w:val="16"/>
        </w:rPr>
        <w:t xml:space="preserve"> </w:t>
      </w:r>
      <w:r>
        <w:rPr>
          <w:color w:val="231F20"/>
          <w:w w:val="105"/>
          <w:sz w:val="16"/>
        </w:rPr>
        <w:t>and</w:t>
      </w:r>
      <w:r>
        <w:rPr>
          <w:color w:val="231F20"/>
          <w:spacing w:val="40"/>
          <w:w w:val="105"/>
          <w:sz w:val="16"/>
        </w:rPr>
        <w:t xml:space="preserve"> </w:t>
      </w:r>
      <w:r>
        <w:rPr>
          <w:color w:val="231F20"/>
          <w:w w:val="105"/>
          <w:sz w:val="16"/>
        </w:rPr>
        <w:t>Iob,</w:t>
      </w:r>
      <w:r>
        <w:rPr>
          <w:color w:val="231F20"/>
          <w:spacing w:val="40"/>
          <w:w w:val="105"/>
          <w:sz w:val="16"/>
        </w:rPr>
        <w:t xml:space="preserve"> </w:t>
      </w:r>
      <w:r>
        <w:rPr>
          <w:color w:val="231F20"/>
          <w:w w:val="105"/>
          <w:sz w:val="16"/>
        </w:rPr>
        <w:t>M.</w:t>
      </w:r>
      <w:r>
        <w:rPr>
          <w:color w:val="231F20"/>
          <w:spacing w:val="40"/>
          <w:w w:val="105"/>
          <w:sz w:val="16"/>
        </w:rPr>
        <w:t xml:space="preserve"> </w:t>
      </w:r>
      <w:r>
        <w:rPr>
          <w:color w:val="231F20"/>
          <w:w w:val="105"/>
          <w:sz w:val="16"/>
        </w:rPr>
        <w:t>(1999),</w:t>
      </w:r>
      <w:r>
        <w:rPr>
          <w:color w:val="231F20"/>
          <w:spacing w:val="40"/>
          <w:w w:val="105"/>
          <w:sz w:val="16"/>
        </w:rPr>
        <w:t xml:space="preserve"> </w:t>
      </w:r>
      <w:r>
        <w:rPr>
          <w:color w:val="231F20"/>
          <w:w w:val="105"/>
          <w:sz w:val="16"/>
        </w:rPr>
        <w:t>‘Determinants</w:t>
      </w:r>
      <w:r>
        <w:rPr>
          <w:color w:val="231F20"/>
          <w:spacing w:val="40"/>
          <w:w w:val="105"/>
          <w:sz w:val="16"/>
        </w:rPr>
        <w:t xml:space="preserve"> </w:t>
      </w:r>
      <w:r>
        <w:rPr>
          <w:color w:val="231F20"/>
          <w:w w:val="105"/>
          <w:sz w:val="16"/>
        </w:rPr>
        <w:t>of</w:t>
      </w:r>
      <w:r>
        <w:rPr>
          <w:color w:val="231F20"/>
          <w:spacing w:val="40"/>
          <w:w w:val="105"/>
          <w:sz w:val="16"/>
        </w:rPr>
        <w:t xml:space="preserve"> </w:t>
      </w:r>
      <w:r>
        <w:rPr>
          <w:color w:val="231F20"/>
          <w:w w:val="105"/>
          <w:sz w:val="16"/>
        </w:rPr>
        <w:t>Executive</w:t>
      </w:r>
      <w:r>
        <w:rPr>
          <w:color w:val="231F20"/>
          <w:spacing w:val="40"/>
          <w:w w:val="105"/>
          <w:sz w:val="16"/>
        </w:rPr>
        <w:t xml:space="preserve"> </w:t>
      </w:r>
      <w:r>
        <w:rPr>
          <w:color w:val="231F20"/>
          <w:w w:val="105"/>
          <w:sz w:val="16"/>
        </w:rPr>
        <w:t>Remuneration</w:t>
      </w:r>
      <w:r>
        <w:rPr>
          <w:color w:val="231F20"/>
          <w:spacing w:val="40"/>
          <w:w w:val="105"/>
          <w:sz w:val="16"/>
        </w:rPr>
        <w:t xml:space="preserve"> </w:t>
      </w:r>
      <w:r>
        <w:rPr>
          <w:color w:val="231F20"/>
          <w:w w:val="105"/>
          <w:sz w:val="16"/>
        </w:rPr>
        <w:t>in</w:t>
      </w:r>
      <w:r>
        <w:rPr>
          <w:color w:val="231F20"/>
          <w:spacing w:val="40"/>
          <w:w w:val="105"/>
          <w:sz w:val="16"/>
        </w:rPr>
        <w:t xml:space="preserve"> </w:t>
      </w:r>
      <w:r>
        <w:rPr>
          <w:color w:val="231F20"/>
          <w:w w:val="105"/>
          <w:sz w:val="16"/>
        </w:rPr>
        <w:t>Australian Organizations:</w:t>
      </w:r>
      <w:r>
        <w:rPr>
          <w:color w:val="231F20"/>
          <w:spacing w:val="-9"/>
          <w:w w:val="105"/>
          <w:sz w:val="16"/>
        </w:rPr>
        <w:t xml:space="preserve"> </w:t>
      </w:r>
      <w:r>
        <w:rPr>
          <w:color w:val="231F20"/>
          <w:w w:val="105"/>
          <w:sz w:val="16"/>
        </w:rPr>
        <w:t>An</w:t>
      </w:r>
      <w:r>
        <w:rPr>
          <w:color w:val="231F20"/>
          <w:spacing w:val="-7"/>
          <w:w w:val="105"/>
          <w:sz w:val="16"/>
        </w:rPr>
        <w:t xml:space="preserve"> </w:t>
      </w:r>
      <w:r>
        <w:rPr>
          <w:color w:val="231F20"/>
          <w:w w:val="105"/>
          <w:sz w:val="16"/>
        </w:rPr>
        <w:t>Exploratory</w:t>
      </w:r>
      <w:r>
        <w:rPr>
          <w:color w:val="231F20"/>
          <w:spacing w:val="-8"/>
          <w:w w:val="105"/>
          <w:sz w:val="16"/>
        </w:rPr>
        <w:t xml:space="preserve"> </w:t>
      </w:r>
      <w:r>
        <w:rPr>
          <w:color w:val="231F20"/>
          <w:w w:val="105"/>
          <w:sz w:val="16"/>
        </w:rPr>
        <w:t>Study’,</w:t>
      </w:r>
      <w:r>
        <w:rPr>
          <w:color w:val="231F20"/>
          <w:spacing w:val="-8"/>
          <w:w w:val="105"/>
          <w:sz w:val="16"/>
        </w:rPr>
        <w:t xml:space="preserve"> </w:t>
      </w:r>
      <w:r>
        <w:rPr>
          <w:i/>
          <w:color w:val="231F20"/>
          <w:w w:val="105"/>
          <w:sz w:val="16"/>
        </w:rPr>
        <w:t>Asia</w:t>
      </w:r>
      <w:r>
        <w:rPr>
          <w:i/>
          <w:color w:val="231F20"/>
          <w:spacing w:val="-9"/>
          <w:w w:val="105"/>
          <w:sz w:val="16"/>
        </w:rPr>
        <w:t xml:space="preserve"> </w:t>
      </w:r>
      <w:r>
        <w:rPr>
          <w:i/>
          <w:color w:val="231F20"/>
          <w:w w:val="105"/>
          <w:sz w:val="16"/>
        </w:rPr>
        <w:t>Pacific</w:t>
      </w:r>
      <w:r>
        <w:rPr>
          <w:i/>
          <w:color w:val="231F20"/>
          <w:spacing w:val="-7"/>
          <w:w w:val="105"/>
          <w:sz w:val="16"/>
        </w:rPr>
        <w:t xml:space="preserve"> </w:t>
      </w:r>
      <w:r>
        <w:rPr>
          <w:i/>
          <w:color w:val="231F20"/>
          <w:w w:val="105"/>
          <w:sz w:val="16"/>
        </w:rPr>
        <w:t>Journal</w:t>
      </w:r>
      <w:r>
        <w:rPr>
          <w:i/>
          <w:color w:val="231F20"/>
          <w:spacing w:val="-8"/>
          <w:w w:val="105"/>
          <w:sz w:val="16"/>
        </w:rPr>
        <w:t xml:space="preserve"> </w:t>
      </w:r>
      <w:r>
        <w:rPr>
          <w:i/>
          <w:color w:val="231F20"/>
          <w:w w:val="105"/>
          <w:sz w:val="16"/>
        </w:rPr>
        <w:t>of</w:t>
      </w:r>
      <w:r>
        <w:rPr>
          <w:i/>
          <w:color w:val="231F20"/>
          <w:spacing w:val="-10"/>
          <w:w w:val="105"/>
          <w:sz w:val="16"/>
        </w:rPr>
        <w:t xml:space="preserve"> </w:t>
      </w:r>
      <w:r>
        <w:rPr>
          <w:i/>
          <w:color w:val="231F20"/>
          <w:w w:val="105"/>
          <w:sz w:val="16"/>
        </w:rPr>
        <w:t>Human</w:t>
      </w:r>
      <w:r>
        <w:rPr>
          <w:i/>
          <w:color w:val="231F20"/>
          <w:spacing w:val="-7"/>
          <w:w w:val="105"/>
          <w:sz w:val="16"/>
        </w:rPr>
        <w:t xml:space="preserve"> </w:t>
      </w:r>
      <w:r>
        <w:rPr>
          <w:i/>
          <w:color w:val="231F20"/>
          <w:w w:val="105"/>
          <w:sz w:val="16"/>
        </w:rPr>
        <w:t>Resources</w:t>
      </w:r>
      <w:r>
        <w:rPr>
          <w:color w:val="231F20"/>
          <w:w w:val="105"/>
          <w:sz w:val="16"/>
        </w:rPr>
        <w:t>,</w:t>
      </w:r>
      <w:r>
        <w:rPr>
          <w:color w:val="231F20"/>
          <w:spacing w:val="-8"/>
          <w:w w:val="105"/>
          <w:sz w:val="16"/>
        </w:rPr>
        <w:t xml:space="preserve"> </w:t>
      </w:r>
      <w:r>
        <w:rPr>
          <w:color w:val="231F20"/>
          <w:w w:val="105"/>
          <w:sz w:val="16"/>
        </w:rPr>
        <w:t>Vol.</w:t>
      </w:r>
      <w:r>
        <w:rPr>
          <w:color w:val="231F20"/>
          <w:spacing w:val="-8"/>
          <w:w w:val="105"/>
          <w:sz w:val="16"/>
        </w:rPr>
        <w:t xml:space="preserve"> </w:t>
      </w:r>
      <w:r>
        <w:rPr>
          <w:color w:val="231F20"/>
          <w:w w:val="105"/>
          <w:sz w:val="16"/>
        </w:rPr>
        <w:t>37,</w:t>
      </w:r>
      <w:r>
        <w:rPr>
          <w:color w:val="231F20"/>
          <w:spacing w:val="-8"/>
          <w:w w:val="105"/>
          <w:sz w:val="16"/>
        </w:rPr>
        <w:t xml:space="preserve"> </w:t>
      </w:r>
      <w:r>
        <w:rPr>
          <w:color w:val="231F20"/>
          <w:w w:val="105"/>
          <w:sz w:val="16"/>
        </w:rPr>
        <w:t>No.</w:t>
      </w:r>
      <w:r>
        <w:rPr>
          <w:color w:val="231F20"/>
          <w:spacing w:val="-8"/>
          <w:w w:val="105"/>
          <w:sz w:val="16"/>
        </w:rPr>
        <w:t xml:space="preserve"> </w:t>
      </w:r>
      <w:r>
        <w:rPr>
          <w:color w:val="231F20"/>
          <w:w w:val="105"/>
          <w:sz w:val="16"/>
        </w:rPr>
        <w:t>1,</w:t>
      </w:r>
      <w:r>
        <w:rPr>
          <w:color w:val="231F20"/>
          <w:spacing w:val="-8"/>
          <w:w w:val="105"/>
          <w:sz w:val="16"/>
        </w:rPr>
        <w:t xml:space="preserve"> </w:t>
      </w:r>
      <w:r>
        <w:rPr>
          <w:color w:val="231F20"/>
          <w:w w:val="105"/>
          <w:sz w:val="16"/>
        </w:rPr>
        <w:t xml:space="preserve">pp. </w:t>
      </w:r>
      <w:r>
        <w:rPr>
          <w:color w:val="231F20"/>
          <w:spacing w:val="-2"/>
          <w:w w:val="105"/>
          <w:sz w:val="16"/>
        </w:rPr>
        <w:t>65–75.</w:t>
      </w:r>
    </w:p>
    <w:p w14:paraId="3F59CFA2" w14:textId="77777777" w:rsidR="004A5C99" w:rsidRDefault="0027463A">
      <w:pPr>
        <w:spacing w:before="66" w:line="182" w:lineRule="exact"/>
        <w:ind w:left="62"/>
        <w:jc w:val="both"/>
        <w:rPr>
          <w:sz w:val="16"/>
        </w:rPr>
      </w:pPr>
      <w:r>
        <w:rPr>
          <w:color w:val="231F20"/>
          <w:w w:val="105"/>
          <w:sz w:val="16"/>
        </w:rPr>
        <w:t>Ortega,</w:t>
      </w:r>
      <w:r>
        <w:rPr>
          <w:color w:val="231F20"/>
          <w:spacing w:val="35"/>
          <w:w w:val="105"/>
          <w:sz w:val="16"/>
        </w:rPr>
        <w:t xml:space="preserve"> </w:t>
      </w:r>
      <w:r>
        <w:rPr>
          <w:color w:val="231F20"/>
          <w:w w:val="105"/>
          <w:sz w:val="16"/>
        </w:rPr>
        <w:t>J.</w:t>
      </w:r>
      <w:r>
        <w:rPr>
          <w:color w:val="231F20"/>
          <w:spacing w:val="37"/>
          <w:w w:val="105"/>
          <w:sz w:val="16"/>
        </w:rPr>
        <w:t xml:space="preserve"> </w:t>
      </w:r>
      <w:r>
        <w:rPr>
          <w:color w:val="231F20"/>
          <w:w w:val="105"/>
          <w:sz w:val="16"/>
        </w:rPr>
        <w:t>(2009),</w:t>
      </w:r>
      <w:r>
        <w:rPr>
          <w:color w:val="231F20"/>
          <w:spacing w:val="34"/>
          <w:w w:val="105"/>
          <w:sz w:val="16"/>
        </w:rPr>
        <w:t xml:space="preserve"> </w:t>
      </w:r>
      <w:r>
        <w:rPr>
          <w:color w:val="231F20"/>
          <w:w w:val="105"/>
          <w:sz w:val="16"/>
        </w:rPr>
        <w:t>‘Employee</w:t>
      </w:r>
      <w:r>
        <w:rPr>
          <w:color w:val="231F20"/>
          <w:spacing w:val="34"/>
          <w:w w:val="105"/>
          <w:sz w:val="16"/>
        </w:rPr>
        <w:t xml:space="preserve"> </w:t>
      </w:r>
      <w:r>
        <w:rPr>
          <w:color w:val="231F20"/>
          <w:w w:val="105"/>
          <w:sz w:val="16"/>
        </w:rPr>
        <w:t>Discretion</w:t>
      </w:r>
      <w:r>
        <w:rPr>
          <w:color w:val="231F20"/>
          <w:spacing w:val="36"/>
          <w:w w:val="105"/>
          <w:sz w:val="16"/>
        </w:rPr>
        <w:t xml:space="preserve"> </w:t>
      </w:r>
      <w:r>
        <w:rPr>
          <w:color w:val="231F20"/>
          <w:w w:val="105"/>
          <w:sz w:val="16"/>
        </w:rPr>
        <w:t>and</w:t>
      </w:r>
      <w:r>
        <w:rPr>
          <w:color w:val="231F20"/>
          <w:spacing w:val="35"/>
          <w:w w:val="105"/>
          <w:sz w:val="16"/>
        </w:rPr>
        <w:t xml:space="preserve"> </w:t>
      </w:r>
      <w:r>
        <w:rPr>
          <w:color w:val="231F20"/>
          <w:w w:val="105"/>
          <w:sz w:val="16"/>
        </w:rPr>
        <w:t>Performance</w:t>
      </w:r>
      <w:r>
        <w:rPr>
          <w:color w:val="231F20"/>
          <w:spacing w:val="36"/>
          <w:w w:val="105"/>
          <w:sz w:val="16"/>
        </w:rPr>
        <w:t xml:space="preserve"> </w:t>
      </w:r>
      <w:r>
        <w:rPr>
          <w:color w:val="231F20"/>
          <w:w w:val="105"/>
          <w:sz w:val="16"/>
        </w:rPr>
        <w:t>Pay’,</w:t>
      </w:r>
      <w:r>
        <w:rPr>
          <w:color w:val="231F20"/>
          <w:spacing w:val="35"/>
          <w:w w:val="105"/>
          <w:sz w:val="16"/>
        </w:rPr>
        <w:t xml:space="preserve"> </w:t>
      </w:r>
      <w:r>
        <w:rPr>
          <w:i/>
          <w:color w:val="231F20"/>
          <w:w w:val="105"/>
          <w:sz w:val="16"/>
        </w:rPr>
        <w:t>Accounting</w:t>
      </w:r>
      <w:r>
        <w:rPr>
          <w:i/>
          <w:color w:val="231F20"/>
          <w:spacing w:val="35"/>
          <w:w w:val="105"/>
          <w:sz w:val="16"/>
        </w:rPr>
        <w:t xml:space="preserve"> </w:t>
      </w:r>
      <w:r>
        <w:rPr>
          <w:i/>
          <w:color w:val="231F20"/>
          <w:w w:val="105"/>
          <w:sz w:val="16"/>
        </w:rPr>
        <w:t>Review</w:t>
      </w:r>
      <w:r>
        <w:rPr>
          <w:color w:val="231F20"/>
          <w:w w:val="105"/>
          <w:sz w:val="16"/>
        </w:rPr>
        <w:t>,</w:t>
      </w:r>
      <w:r>
        <w:rPr>
          <w:color w:val="231F20"/>
          <w:spacing w:val="37"/>
          <w:w w:val="105"/>
          <w:sz w:val="16"/>
        </w:rPr>
        <w:t xml:space="preserve"> </w:t>
      </w:r>
      <w:r>
        <w:rPr>
          <w:color w:val="231F20"/>
          <w:w w:val="105"/>
          <w:sz w:val="16"/>
        </w:rPr>
        <w:t>Vol.</w:t>
      </w:r>
      <w:r>
        <w:rPr>
          <w:color w:val="231F20"/>
          <w:spacing w:val="35"/>
          <w:w w:val="105"/>
          <w:sz w:val="16"/>
        </w:rPr>
        <w:t xml:space="preserve"> </w:t>
      </w:r>
      <w:r>
        <w:rPr>
          <w:color w:val="231F20"/>
          <w:w w:val="105"/>
          <w:sz w:val="16"/>
        </w:rPr>
        <w:t>84,</w:t>
      </w:r>
      <w:r>
        <w:rPr>
          <w:color w:val="231F20"/>
          <w:spacing w:val="36"/>
          <w:w w:val="105"/>
          <w:sz w:val="16"/>
        </w:rPr>
        <w:t xml:space="preserve"> </w:t>
      </w:r>
      <w:r>
        <w:rPr>
          <w:color w:val="231F20"/>
          <w:w w:val="105"/>
          <w:sz w:val="16"/>
        </w:rPr>
        <w:t>No.</w:t>
      </w:r>
      <w:r>
        <w:rPr>
          <w:color w:val="231F20"/>
          <w:spacing w:val="36"/>
          <w:w w:val="105"/>
          <w:sz w:val="16"/>
        </w:rPr>
        <w:t xml:space="preserve"> </w:t>
      </w:r>
      <w:r>
        <w:rPr>
          <w:color w:val="231F20"/>
          <w:spacing w:val="-5"/>
          <w:w w:val="105"/>
          <w:sz w:val="16"/>
        </w:rPr>
        <w:t>2,</w:t>
      </w:r>
    </w:p>
    <w:p w14:paraId="737F3D5C" w14:textId="77777777" w:rsidR="004A5C99" w:rsidRDefault="0027463A">
      <w:pPr>
        <w:spacing w:line="182" w:lineRule="exact"/>
        <w:ind w:left="522"/>
        <w:jc w:val="both"/>
        <w:rPr>
          <w:sz w:val="16"/>
        </w:rPr>
      </w:pPr>
      <w:r>
        <w:rPr>
          <w:color w:val="231F20"/>
          <w:w w:val="105"/>
          <w:sz w:val="16"/>
        </w:rPr>
        <w:t>pp.</w:t>
      </w:r>
      <w:r>
        <w:rPr>
          <w:color w:val="231F20"/>
          <w:spacing w:val="10"/>
          <w:w w:val="105"/>
          <w:sz w:val="16"/>
        </w:rPr>
        <w:t xml:space="preserve"> </w:t>
      </w:r>
      <w:r>
        <w:rPr>
          <w:color w:val="231F20"/>
          <w:spacing w:val="-2"/>
          <w:w w:val="105"/>
          <w:sz w:val="16"/>
        </w:rPr>
        <w:t>589–612.</w:t>
      </w:r>
    </w:p>
    <w:p w14:paraId="7361E582" w14:textId="77777777" w:rsidR="004A5C99" w:rsidRDefault="0027463A">
      <w:pPr>
        <w:spacing w:before="15" w:line="250" w:lineRule="exact"/>
        <w:ind w:left="62" w:right="163" w:hanging="1"/>
        <w:jc w:val="both"/>
        <w:rPr>
          <w:i/>
          <w:sz w:val="16"/>
        </w:rPr>
      </w:pPr>
      <w:r>
        <w:rPr>
          <w:color w:val="231F20"/>
          <w:w w:val="105"/>
          <w:sz w:val="16"/>
        </w:rPr>
        <w:t>Owen,</w:t>
      </w:r>
      <w:r>
        <w:rPr>
          <w:color w:val="231F20"/>
          <w:spacing w:val="53"/>
          <w:w w:val="105"/>
          <w:sz w:val="16"/>
        </w:rPr>
        <w:t xml:space="preserve"> </w:t>
      </w:r>
      <w:r>
        <w:rPr>
          <w:color w:val="231F20"/>
          <w:w w:val="105"/>
          <w:sz w:val="16"/>
        </w:rPr>
        <w:t>D.</w:t>
      </w:r>
      <w:r>
        <w:rPr>
          <w:color w:val="231F20"/>
          <w:spacing w:val="59"/>
          <w:w w:val="105"/>
          <w:sz w:val="16"/>
        </w:rPr>
        <w:t xml:space="preserve"> </w:t>
      </w:r>
      <w:r>
        <w:rPr>
          <w:color w:val="231F20"/>
          <w:w w:val="105"/>
          <w:sz w:val="16"/>
        </w:rPr>
        <w:t>(2009),</w:t>
      </w:r>
      <w:r>
        <w:rPr>
          <w:color w:val="231F20"/>
          <w:spacing w:val="53"/>
          <w:w w:val="105"/>
          <w:sz w:val="16"/>
        </w:rPr>
        <w:t xml:space="preserve"> </w:t>
      </w:r>
      <w:r>
        <w:rPr>
          <w:color w:val="231F20"/>
          <w:w w:val="105"/>
          <w:sz w:val="16"/>
        </w:rPr>
        <w:t>‘The</w:t>
      </w:r>
      <w:r>
        <w:rPr>
          <w:color w:val="231F20"/>
          <w:spacing w:val="56"/>
          <w:w w:val="105"/>
          <w:sz w:val="16"/>
        </w:rPr>
        <w:t xml:space="preserve"> </w:t>
      </w:r>
      <w:r>
        <w:rPr>
          <w:color w:val="231F20"/>
          <w:w w:val="105"/>
          <w:sz w:val="16"/>
        </w:rPr>
        <w:t>Pay</w:t>
      </w:r>
      <w:r>
        <w:rPr>
          <w:color w:val="231F20"/>
          <w:spacing w:val="56"/>
          <w:w w:val="105"/>
          <w:sz w:val="16"/>
        </w:rPr>
        <w:t xml:space="preserve"> </w:t>
      </w:r>
      <w:r>
        <w:rPr>
          <w:color w:val="231F20"/>
          <w:w w:val="105"/>
          <w:sz w:val="16"/>
        </w:rPr>
        <w:t>Problem’,</w:t>
      </w:r>
      <w:r>
        <w:rPr>
          <w:color w:val="231F20"/>
          <w:spacing w:val="56"/>
          <w:w w:val="105"/>
          <w:sz w:val="16"/>
        </w:rPr>
        <w:t xml:space="preserve"> </w:t>
      </w:r>
      <w:r>
        <w:rPr>
          <w:i/>
          <w:color w:val="231F20"/>
          <w:w w:val="105"/>
          <w:sz w:val="16"/>
        </w:rPr>
        <w:t>The</w:t>
      </w:r>
      <w:r>
        <w:rPr>
          <w:i/>
          <w:color w:val="231F20"/>
          <w:spacing w:val="59"/>
          <w:w w:val="105"/>
          <w:sz w:val="16"/>
        </w:rPr>
        <w:t xml:space="preserve"> </w:t>
      </w:r>
      <w:r>
        <w:rPr>
          <w:i/>
          <w:color w:val="231F20"/>
          <w:w w:val="105"/>
          <w:sz w:val="16"/>
        </w:rPr>
        <w:t>New</w:t>
      </w:r>
      <w:r>
        <w:rPr>
          <w:i/>
          <w:color w:val="231F20"/>
          <w:spacing w:val="53"/>
          <w:w w:val="105"/>
          <w:sz w:val="16"/>
        </w:rPr>
        <w:t xml:space="preserve"> </w:t>
      </w:r>
      <w:r>
        <w:rPr>
          <w:i/>
          <w:color w:val="231F20"/>
          <w:w w:val="105"/>
          <w:sz w:val="16"/>
        </w:rPr>
        <w:t>Yorker</w:t>
      </w:r>
      <w:r>
        <w:rPr>
          <w:color w:val="231F20"/>
          <w:w w:val="105"/>
          <w:sz w:val="16"/>
        </w:rPr>
        <w:t>,</w:t>
      </w:r>
      <w:r>
        <w:rPr>
          <w:color w:val="231F20"/>
          <w:spacing w:val="59"/>
          <w:w w:val="105"/>
          <w:sz w:val="16"/>
        </w:rPr>
        <w:t xml:space="preserve"> </w:t>
      </w:r>
      <w:r>
        <w:rPr>
          <w:color w:val="231F20"/>
          <w:w w:val="105"/>
          <w:sz w:val="16"/>
        </w:rPr>
        <w:t>Vol.</w:t>
      </w:r>
      <w:r>
        <w:rPr>
          <w:color w:val="231F20"/>
          <w:spacing w:val="56"/>
          <w:w w:val="105"/>
          <w:sz w:val="16"/>
        </w:rPr>
        <w:t xml:space="preserve"> </w:t>
      </w:r>
      <w:r>
        <w:rPr>
          <w:color w:val="231F20"/>
          <w:w w:val="105"/>
          <w:sz w:val="16"/>
        </w:rPr>
        <w:t>85,</w:t>
      </w:r>
      <w:r>
        <w:rPr>
          <w:color w:val="231F20"/>
          <w:spacing w:val="56"/>
          <w:w w:val="105"/>
          <w:sz w:val="16"/>
        </w:rPr>
        <w:t xml:space="preserve"> </w:t>
      </w:r>
      <w:r>
        <w:rPr>
          <w:color w:val="231F20"/>
          <w:w w:val="105"/>
          <w:sz w:val="16"/>
        </w:rPr>
        <w:t>No.</w:t>
      </w:r>
      <w:r>
        <w:rPr>
          <w:color w:val="231F20"/>
          <w:spacing w:val="56"/>
          <w:w w:val="105"/>
          <w:sz w:val="16"/>
        </w:rPr>
        <w:t xml:space="preserve"> </w:t>
      </w:r>
      <w:r>
        <w:rPr>
          <w:color w:val="231F20"/>
          <w:w w:val="105"/>
          <w:sz w:val="16"/>
        </w:rPr>
        <w:t>32,</w:t>
      </w:r>
      <w:r>
        <w:rPr>
          <w:color w:val="231F20"/>
          <w:spacing w:val="56"/>
          <w:w w:val="105"/>
          <w:sz w:val="16"/>
        </w:rPr>
        <w:t xml:space="preserve"> </w:t>
      </w:r>
      <w:r>
        <w:rPr>
          <w:color w:val="231F20"/>
          <w:w w:val="105"/>
          <w:sz w:val="16"/>
        </w:rPr>
        <w:t>pp.</w:t>
      </w:r>
      <w:r>
        <w:rPr>
          <w:color w:val="231F20"/>
          <w:spacing w:val="56"/>
          <w:w w:val="105"/>
          <w:sz w:val="16"/>
        </w:rPr>
        <w:t xml:space="preserve"> </w:t>
      </w:r>
      <w:r>
        <w:rPr>
          <w:color w:val="231F20"/>
          <w:w w:val="105"/>
          <w:sz w:val="16"/>
        </w:rPr>
        <w:t>58–63.</w:t>
      </w:r>
      <w:r>
        <w:rPr>
          <w:color w:val="231F20"/>
          <w:spacing w:val="80"/>
          <w:w w:val="105"/>
          <w:sz w:val="16"/>
        </w:rPr>
        <w:t xml:space="preserve"> </w:t>
      </w:r>
      <w:r>
        <w:rPr>
          <w:color w:val="231F20"/>
          <w:w w:val="105"/>
          <w:sz w:val="16"/>
        </w:rPr>
        <w:t>Pazmandy,</w:t>
      </w:r>
      <w:r>
        <w:rPr>
          <w:color w:val="231F20"/>
          <w:spacing w:val="-1"/>
          <w:w w:val="105"/>
          <w:sz w:val="16"/>
        </w:rPr>
        <w:t xml:space="preserve"> </w:t>
      </w:r>
      <w:r>
        <w:rPr>
          <w:color w:val="231F20"/>
          <w:w w:val="105"/>
          <w:sz w:val="16"/>
        </w:rPr>
        <w:t>G.</w:t>
      </w:r>
      <w:r>
        <w:rPr>
          <w:color w:val="231F20"/>
          <w:spacing w:val="-1"/>
          <w:w w:val="105"/>
          <w:sz w:val="16"/>
        </w:rPr>
        <w:t xml:space="preserve"> </w:t>
      </w:r>
      <w:r>
        <w:rPr>
          <w:color w:val="231F20"/>
          <w:w w:val="105"/>
          <w:sz w:val="16"/>
        </w:rPr>
        <w:t>(2014),</w:t>
      </w:r>
      <w:r>
        <w:rPr>
          <w:color w:val="231F20"/>
          <w:spacing w:val="-2"/>
          <w:w w:val="105"/>
          <w:sz w:val="16"/>
        </w:rPr>
        <w:t xml:space="preserve"> </w:t>
      </w:r>
      <w:r>
        <w:rPr>
          <w:i/>
          <w:color w:val="231F20"/>
          <w:w w:val="105"/>
          <w:sz w:val="16"/>
        </w:rPr>
        <w:t>The</w:t>
      </w:r>
      <w:r>
        <w:rPr>
          <w:i/>
          <w:color w:val="231F20"/>
          <w:spacing w:val="1"/>
          <w:w w:val="105"/>
          <w:sz w:val="16"/>
        </w:rPr>
        <w:t xml:space="preserve"> </w:t>
      </w:r>
      <w:r>
        <w:rPr>
          <w:i/>
          <w:color w:val="231F20"/>
          <w:w w:val="105"/>
          <w:sz w:val="16"/>
        </w:rPr>
        <w:t>Association</w:t>
      </w:r>
      <w:r>
        <w:rPr>
          <w:i/>
          <w:color w:val="231F20"/>
          <w:spacing w:val="-1"/>
          <w:w w:val="105"/>
          <w:sz w:val="16"/>
        </w:rPr>
        <w:t xml:space="preserve"> </w:t>
      </w:r>
      <w:r>
        <w:rPr>
          <w:i/>
          <w:color w:val="231F20"/>
          <w:w w:val="105"/>
          <w:sz w:val="16"/>
        </w:rPr>
        <w:t>between</w:t>
      </w:r>
      <w:r>
        <w:rPr>
          <w:i/>
          <w:color w:val="231F20"/>
          <w:spacing w:val="-2"/>
          <w:w w:val="105"/>
          <w:sz w:val="16"/>
        </w:rPr>
        <w:t xml:space="preserve"> </w:t>
      </w:r>
      <w:r>
        <w:rPr>
          <w:i/>
          <w:color w:val="231F20"/>
          <w:w w:val="105"/>
          <w:sz w:val="16"/>
        </w:rPr>
        <w:t>CEO</w:t>
      </w:r>
      <w:r>
        <w:rPr>
          <w:i/>
          <w:color w:val="231F20"/>
          <w:spacing w:val="-2"/>
          <w:w w:val="105"/>
          <w:sz w:val="16"/>
        </w:rPr>
        <w:t xml:space="preserve"> </w:t>
      </w:r>
      <w:r>
        <w:rPr>
          <w:i/>
          <w:color w:val="231F20"/>
          <w:w w:val="105"/>
          <w:sz w:val="16"/>
        </w:rPr>
        <w:t>Compensation</w:t>
      </w:r>
      <w:r>
        <w:rPr>
          <w:i/>
          <w:color w:val="231F20"/>
          <w:spacing w:val="-1"/>
          <w:w w:val="105"/>
          <w:sz w:val="16"/>
        </w:rPr>
        <w:t xml:space="preserve"> </w:t>
      </w:r>
      <w:r>
        <w:rPr>
          <w:i/>
          <w:color w:val="231F20"/>
          <w:w w:val="105"/>
          <w:sz w:val="16"/>
        </w:rPr>
        <w:t>and Performance</w:t>
      </w:r>
      <w:r>
        <w:rPr>
          <w:i/>
          <w:color w:val="231F20"/>
          <w:spacing w:val="-1"/>
          <w:w w:val="105"/>
          <w:sz w:val="16"/>
        </w:rPr>
        <w:t xml:space="preserve"> </w:t>
      </w:r>
      <w:r>
        <w:rPr>
          <w:i/>
          <w:color w:val="231F20"/>
          <w:w w:val="105"/>
          <w:sz w:val="16"/>
        </w:rPr>
        <w:t>in</w:t>
      </w:r>
      <w:r>
        <w:rPr>
          <w:i/>
          <w:color w:val="231F20"/>
          <w:spacing w:val="-1"/>
          <w:w w:val="105"/>
          <w:sz w:val="16"/>
        </w:rPr>
        <w:t xml:space="preserve"> </w:t>
      </w:r>
      <w:r>
        <w:rPr>
          <w:i/>
          <w:color w:val="231F20"/>
          <w:w w:val="105"/>
          <w:sz w:val="16"/>
        </w:rPr>
        <w:t>Some</w:t>
      </w:r>
      <w:r>
        <w:rPr>
          <w:i/>
          <w:color w:val="231F20"/>
          <w:spacing w:val="-1"/>
          <w:w w:val="105"/>
          <w:sz w:val="16"/>
        </w:rPr>
        <w:t xml:space="preserve"> </w:t>
      </w:r>
      <w:r>
        <w:rPr>
          <w:i/>
          <w:color w:val="231F20"/>
          <w:w w:val="105"/>
          <w:sz w:val="16"/>
        </w:rPr>
        <w:t>Public</w:t>
      </w:r>
      <w:r>
        <w:rPr>
          <w:i/>
          <w:color w:val="231F20"/>
          <w:spacing w:val="-1"/>
          <w:w w:val="105"/>
          <w:sz w:val="16"/>
        </w:rPr>
        <w:t xml:space="preserve"> </w:t>
      </w:r>
      <w:r>
        <w:rPr>
          <w:i/>
          <w:color w:val="231F20"/>
          <w:spacing w:val="-4"/>
          <w:w w:val="105"/>
          <w:sz w:val="16"/>
        </w:rPr>
        <w:t>Sec-</w:t>
      </w:r>
    </w:p>
    <w:p w14:paraId="0DAEAC6F" w14:textId="77777777" w:rsidR="004A5C99" w:rsidRDefault="0027463A">
      <w:pPr>
        <w:spacing w:line="165" w:lineRule="exact"/>
        <w:ind w:left="522"/>
        <w:jc w:val="both"/>
        <w:rPr>
          <w:sz w:val="16"/>
        </w:rPr>
      </w:pPr>
      <w:r>
        <w:rPr>
          <w:i/>
          <w:color w:val="231F20"/>
          <w:w w:val="105"/>
          <w:sz w:val="16"/>
        </w:rPr>
        <w:t>tor</w:t>
      </w:r>
      <w:r>
        <w:rPr>
          <w:i/>
          <w:color w:val="231F20"/>
          <w:spacing w:val="3"/>
          <w:w w:val="105"/>
          <w:sz w:val="16"/>
        </w:rPr>
        <w:t xml:space="preserve"> </w:t>
      </w:r>
      <w:r>
        <w:rPr>
          <w:i/>
          <w:color w:val="231F20"/>
          <w:w w:val="105"/>
          <w:sz w:val="16"/>
        </w:rPr>
        <w:t>Entities</w:t>
      </w:r>
      <w:r>
        <w:rPr>
          <w:color w:val="231F20"/>
          <w:w w:val="105"/>
          <w:sz w:val="16"/>
        </w:rPr>
        <w:t>,</w:t>
      </w:r>
      <w:r>
        <w:rPr>
          <w:color w:val="231F20"/>
          <w:spacing w:val="4"/>
          <w:w w:val="105"/>
          <w:sz w:val="16"/>
        </w:rPr>
        <w:t xml:space="preserve"> </w:t>
      </w:r>
      <w:r>
        <w:rPr>
          <w:color w:val="231F20"/>
          <w:w w:val="105"/>
          <w:sz w:val="16"/>
        </w:rPr>
        <w:t>Working</w:t>
      </w:r>
      <w:r>
        <w:rPr>
          <w:color w:val="231F20"/>
          <w:spacing w:val="3"/>
          <w:w w:val="105"/>
          <w:sz w:val="16"/>
        </w:rPr>
        <w:t xml:space="preserve"> </w:t>
      </w:r>
      <w:r>
        <w:rPr>
          <w:color w:val="231F20"/>
          <w:w w:val="105"/>
          <w:sz w:val="16"/>
        </w:rPr>
        <w:t>Paper,</w:t>
      </w:r>
      <w:r>
        <w:rPr>
          <w:color w:val="231F20"/>
          <w:spacing w:val="3"/>
          <w:w w:val="105"/>
          <w:sz w:val="16"/>
        </w:rPr>
        <w:t xml:space="preserve"> </w:t>
      </w:r>
      <w:r>
        <w:rPr>
          <w:color w:val="231F20"/>
          <w:w w:val="105"/>
          <w:sz w:val="16"/>
        </w:rPr>
        <w:t>University</w:t>
      </w:r>
      <w:r>
        <w:rPr>
          <w:color w:val="231F20"/>
          <w:spacing w:val="3"/>
          <w:w w:val="105"/>
          <w:sz w:val="16"/>
        </w:rPr>
        <w:t xml:space="preserve"> </w:t>
      </w:r>
      <w:r>
        <w:rPr>
          <w:color w:val="231F20"/>
          <w:w w:val="105"/>
          <w:sz w:val="16"/>
        </w:rPr>
        <w:t>of</w:t>
      </w:r>
      <w:r>
        <w:rPr>
          <w:color w:val="231F20"/>
          <w:spacing w:val="5"/>
          <w:w w:val="105"/>
          <w:sz w:val="16"/>
        </w:rPr>
        <w:t xml:space="preserve"> </w:t>
      </w:r>
      <w:r>
        <w:rPr>
          <w:color w:val="231F20"/>
          <w:w w:val="105"/>
          <w:sz w:val="16"/>
        </w:rPr>
        <w:t>Technology</w:t>
      </w:r>
      <w:r>
        <w:rPr>
          <w:color w:val="231F20"/>
          <w:spacing w:val="3"/>
          <w:w w:val="105"/>
          <w:sz w:val="16"/>
        </w:rPr>
        <w:t xml:space="preserve"> </w:t>
      </w:r>
      <w:r>
        <w:rPr>
          <w:color w:val="231F20"/>
          <w:spacing w:val="-2"/>
          <w:w w:val="105"/>
          <w:sz w:val="16"/>
        </w:rPr>
        <w:t>Sydney.</w:t>
      </w:r>
    </w:p>
    <w:p w14:paraId="0119C9B6" w14:textId="77777777" w:rsidR="004A5C99" w:rsidRDefault="0027463A">
      <w:pPr>
        <w:spacing w:before="68" w:line="235" w:lineRule="auto"/>
        <w:ind w:left="522" w:right="163" w:hanging="461"/>
        <w:jc w:val="both"/>
        <w:rPr>
          <w:sz w:val="16"/>
        </w:rPr>
      </w:pPr>
      <w:r>
        <w:rPr>
          <w:color w:val="231F20"/>
          <w:w w:val="105"/>
          <w:sz w:val="16"/>
        </w:rPr>
        <w:t xml:space="preserve">Pepper, A., J. Gore, and A. Crossman, A. (2013), ‘Are Long-term Incentive Plans an Effective and Effi- cient Way of Motivating Senior Executives?’, </w:t>
      </w:r>
      <w:r>
        <w:rPr>
          <w:i/>
          <w:color w:val="231F20"/>
          <w:w w:val="105"/>
          <w:sz w:val="16"/>
        </w:rPr>
        <w:t>Human Resource Management Journal</w:t>
      </w:r>
      <w:r>
        <w:rPr>
          <w:color w:val="231F20"/>
          <w:w w:val="105"/>
          <w:sz w:val="16"/>
        </w:rPr>
        <w:t>, Vol. 23, No. 1, pp. 36–51.</w:t>
      </w:r>
    </w:p>
    <w:p w14:paraId="555C051C" w14:textId="77777777" w:rsidR="004A5C99" w:rsidRDefault="0027463A">
      <w:pPr>
        <w:spacing w:before="67" w:line="182" w:lineRule="exact"/>
        <w:ind w:left="62"/>
        <w:rPr>
          <w:sz w:val="16"/>
        </w:rPr>
      </w:pPr>
      <w:r>
        <w:rPr>
          <w:color w:val="231F20"/>
          <w:w w:val="105"/>
          <w:sz w:val="16"/>
        </w:rPr>
        <w:t>Philippon,</w:t>
      </w:r>
      <w:r>
        <w:rPr>
          <w:color w:val="231F20"/>
          <w:spacing w:val="-2"/>
          <w:w w:val="105"/>
          <w:sz w:val="16"/>
        </w:rPr>
        <w:t xml:space="preserve"> </w:t>
      </w:r>
      <w:r>
        <w:rPr>
          <w:color w:val="231F20"/>
          <w:w w:val="105"/>
          <w:sz w:val="16"/>
        </w:rPr>
        <w:t>T.</w:t>
      </w:r>
      <w:r>
        <w:rPr>
          <w:color w:val="231F20"/>
          <w:spacing w:val="-2"/>
          <w:w w:val="105"/>
          <w:sz w:val="16"/>
        </w:rPr>
        <w:t xml:space="preserve"> </w:t>
      </w:r>
      <w:r>
        <w:rPr>
          <w:color w:val="231F20"/>
          <w:w w:val="105"/>
          <w:sz w:val="16"/>
        </w:rPr>
        <w:t>and</w:t>
      </w:r>
      <w:r>
        <w:rPr>
          <w:color w:val="231F20"/>
          <w:spacing w:val="-3"/>
          <w:w w:val="105"/>
          <w:sz w:val="16"/>
        </w:rPr>
        <w:t xml:space="preserve"> </w:t>
      </w:r>
      <w:r>
        <w:rPr>
          <w:color w:val="231F20"/>
          <w:w w:val="105"/>
          <w:sz w:val="16"/>
        </w:rPr>
        <w:t>A.</w:t>
      </w:r>
      <w:r>
        <w:rPr>
          <w:color w:val="231F20"/>
          <w:spacing w:val="-1"/>
          <w:w w:val="105"/>
          <w:sz w:val="16"/>
        </w:rPr>
        <w:t xml:space="preserve"> </w:t>
      </w:r>
      <w:r>
        <w:rPr>
          <w:color w:val="231F20"/>
          <w:w w:val="105"/>
          <w:sz w:val="16"/>
        </w:rPr>
        <w:t>Resheff</w:t>
      </w:r>
      <w:r>
        <w:rPr>
          <w:color w:val="231F20"/>
          <w:spacing w:val="-1"/>
          <w:w w:val="105"/>
          <w:sz w:val="16"/>
        </w:rPr>
        <w:t xml:space="preserve"> </w:t>
      </w:r>
      <w:r>
        <w:rPr>
          <w:color w:val="231F20"/>
          <w:w w:val="105"/>
          <w:sz w:val="16"/>
        </w:rPr>
        <w:t>(2012),</w:t>
      </w:r>
      <w:r>
        <w:rPr>
          <w:color w:val="231F20"/>
          <w:spacing w:val="-4"/>
          <w:w w:val="105"/>
          <w:sz w:val="16"/>
        </w:rPr>
        <w:t xml:space="preserve"> </w:t>
      </w:r>
      <w:r>
        <w:rPr>
          <w:color w:val="231F20"/>
          <w:w w:val="105"/>
          <w:sz w:val="16"/>
        </w:rPr>
        <w:t>‘Wages</w:t>
      </w:r>
      <w:r>
        <w:rPr>
          <w:color w:val="231F20"/>
          <w:spacing w:val="-2"/>
          <w:w w:val="105"/>
          <w:sz w:val="16"/>
        </w:rPr>
        <w:t xml:space="preserve"> </w:t>
      </w:r>
      <w:r>
        <w:rPr>
          <w:color w:val="231F20"/>
          <w:w w:val="105"/>
          <w:sz w:val="16"/>
        </w:rPr>
        <w:t>and</w:t>
      </w:r>
      <w:r>
        <w:rPr>
          <w:color w:val="231F20"/>
          <w:spacing w:val="-2"/>
          <w:w w:val="105"/>
          <w:sz w:val="16"/>
        </w:rPr>
        <w:t xml:space="preserve"> </w:t>
      </w:r>
      <w:r>
        <w:rPr>
          <w:color w:val="231F20"/>
          <w:w w:val="105"/>
          <w:sz w:val="16"/>
        </w:rPr>
        <w:t>Human</w:t>
      </w:r>
      <w:r>
        <w:rPr>
          <w:color w:val="231F20"/>
          <w:spacing w:val="-3"/>
          <w:w w:val="105"/>
          <w:sz w:val="16"/>
        </w:rPr>
        <w:t xml:space="preserve"> </w:t>
      </w:r>
      <w:r>
        <w:rPr>
          <w:color w:val="231F20"/>
          <w:w w:val="105"/>
          <w:sz w:val="16"/>
        </w:rPr>
        <w:t>Capital</w:t>
      </w:r>
      <w:r>
        <w:rPr>
          <w:color w:val="231F20"/>
          <w:spacing w:val="-2"/>
          <w:w w:val="105"/>
          <w:sz w:val="16"/>
        </w:rPr>
        <w:t xml:space="preserve"> </w:t>
      </w:r>
      <w:r>
        <w:rPr>
          <w:color w:val="231F20"/>
          <w:w w:val="105"/>
          <w:sz w:val="16"/>
        </w:rPr>
        <w:t>in the</w:t>
      </w:r>
      <w:r>
        <w:rPr>
          <w:color w:val="231F20"/>
          <w:spacing w:val="-3"/>
          <w:w w:val="105"/>
          <w:sz w:val="16"/>
        </w:rPr>
        <w:t xml:space="preserve"> </w:t>
      </w:r>
      <w:r>
        <w:rPr>
          <w:color w:val="231F20"/>
          <w:w w:val="105"/>
          <w:sz w:val="16"/>
        </w:rPr>
        <w:t>U.S.</w:t>
      </w:r>
      <w:r>
        <w:rPr>
          <w:color w:val="231F20"/>
          <w:spacing w:val="-1"/>
          <w:w w:val="105"/>
          <w:sz w:val="16"/>
        </w:rPr>
        <w:t xml:space="preserve"> </w:t>
      </w:r>
      <w:r>
        <w:rPr>
          <w:color w:val="231F20"/>
          <w:w w:val="105"/>
          <w:sz w:val="16"/>
        </w:rPr>
        <w:t>Finance</w:t>
      </w:r>
      <w:r>
        <w:rPr>
          <w:color w:val="231F20"/>
          <w:spacing w:val="-2"/>
          <w:w w:val="105"/>
          <w:sz w:val="16"/>
        </w:rPr>
        <w:t xml:space="preserve"> </w:t>
      </w:r>
      <w:r>
        <w:rPr>
          <w:color w:val="231F20"/>
          <w:w w:val="105"/>
          <w:sz w:val="16"/>
        </w:rPr>
        <w:t>Industry:</w:t>
      </w:r>
      <w:r>
        <w:rPr>
          <w:color w:val="231F20"/>
          <w:spacing w:val="-3"/>
          <w:w w:val="105"/>
          <w:sz w:val="16"/>
        </w:rPr>
        <w:t xml:space="preserve"> </w:t>
      </w:r>
      <w:r>
        <w:rPr>
          <w:color w:val="231F20"/>
          <w:spacing w:val="-2"/>
          <w:w w:val="105"/>
          <w:sz w:val="16"/>
        </w:rPr>
        <w:t>1909–2006’,</w:t>
      </w:r>
    </w:p>
    <w:p w14:paraId="463CF3A4" w14:textId="77777777" w:rsidR="004A5C99" w:rsidRDefault="0027463A">
      <w:pPr>
        <w:spacing w:line="182" w:lineRule="exact"/>
        <w:ind w:left="522"/>
        <w:rPr>
          <w:sz w:val="16"/>
        </w:rPr>
      </w:pPr>
      <w:r>
        <w:rPr>
          <w:i/>
          <w:color w:val="231F20"/>
          <w:w w:val="105"/>
          <w:sz w:val="16"/>
        </w:rPr>
        <w:t>Quarterly</w:t>
      </w:r>
      <w:r>
        <w:rPr>
          <w:i/>
          <w:color w:val="231F20"/>
          <w:spacing w:val="2"/>
          <w:w w:val="105"/>
          <w:sz w:val="16"/>
        </w:rPr>
        <w:t xml:space="preserve"> </w:t>
      </w:r>
      <w:r>
        <w:rPr>
          <w:i/>
          <w:color w:val="231F20"/>
          <w:w w:val="105"/>
          <w:sz w:val="16"/>
        </w:rPr>
        <w:t>Journal</w:t>
      </w:r>
      <w:r>
        <w:rPr>
          <w:i/>
          <w:color w:val="231F20"/>
          <w:spacing w:val="1"/>
          <w:w w:val="105"/>
          <w:sz w:val="16"/>
        </w:rPr>
        <w:t xml:space="preserve"> </w:t>
      </w:r>
      <w:r>
        <w:rPr>
          <w:i/>
          <w:color w:val="231F20"/>
          <w:w w:val="105"/>
          <w:sz w:val="16"/>
        </w:rPr>
        <w:t>of</w:t>
      </w:r>
      <w:r>
        <w:rPr>
          <w:i/>
          <w:color w:val="231F20"/>
          <w:spacing w:val="2"/>
          <w:w w:val="105"/>
          <w:sz w:val="16"/>
        </w:rPr>
        <w:t xml:space="preserve"> </w:t>
      </w:r>
      <w:r>
        <w:rPr>
          <w:i/>
          <w:color w:val="231F20"/>
          <w:w w:val="105"/>
          <w:sz w:val="16"/>
        </w:rPr>
        <w:t>Economics</w:t>
      </w:r>
      <w:r>
        <w:rPr>
          <w:color w:val="231F20"/>
          <w:w w:val="105"/>
          <w:sz w:val="16"/>
        </w:rPr>
        <w:t>,</w:t>
      </w:r>
      <w:r>
        <w:rPr>
          <w:color w:val="231F20"/>
          <w:spacing w:val="2"/>
          <w:w w:val="105"/>
          <w:sz w:val="16"/>
        </w:rPr>
        <w:t xml:space="preserve"> </w:t>
      </w:r>
      <w:r>
        <w:rPr>
          <w:color w:val="231F20"/>
          <w:w w:val="105"/>
          <w:sz w:val="16"/>
        </w:rPr>
        <w:t>Vol.</w:t>
      </w:r>
      <w:r>
        <w:rPr>
          <w:color w:val="231F20"/>
          <w:spacing w:val="2"/>
          <w:w w:val="105"/>
          <w:sz w:val="16"/>
        </w:rPr>
        <w:t xml:space="preserve"> </w:t>
      </w:r>
      <w:r>
        <w:rPr>
          <w:color w:val="231F20"/>
          <w:w w:val="105"/>
          <w:sz w:val="16"/>
        </w:rPr>
        <w:t>127, No.</w:t>
      </w:r>
      <w:r>
        <w:rPr>
          <w:color w:val="231F20"/>
          <w:spacing w:val="2"/>
          <w:w w:val="105"/>
          <w:sz w:val="16"/>
        </w:rPr>
        <w:t xml:space="preserve"> </w:t>
      </w:r>
      <w:r>
        <w:rPr>
          <w:color w:val="231F20"/>
          <w:w w:val="105"/>
          <w:sz w:val="16"/>
        </w:rPr>
        <w:t>4,</w:t>
      </w:r>
      <w:r>
        <w:rPr>
          <w:color w:val="231F20"/>
          <w:spacing w:val="1"/>
          <w:w w:val="105"/>
          <w:sz w:val="16"/>
        </w:rPr>
        <w:t xml:space="preserve"> </w:t>
      </w:r>
      <w:r>
        <w:rPr>
          <w:color w:val="231F20"/>
          <w:w w:val="105"/>
          <w:sz w:val="16"/>
        </w:rPr>
        <w:t>pp.</w:t>
      </w:r>
      <w:r>
        <w:rPr>
          <w:color w:val="231F20"/>
          <w:spacing w:val="2"/>
          <w:w w:val="105"/>
          <w:sz w:val="16"/>
        </w:rPr>
        <w:t xml:space="preserve"> </w:t>
      </w:r>
      <w:r>
        <w:rPr>
          <w:color w:val="231F20"/>
          <w:spacing w:val="-2"/>
          <w:w w:val="105"/>
          <w:sz w:val="16"/>
        </w:rPr>
        <w:t>1551–609.</w:t>
      </w:r>
    </w:p>
    <w:p w14:paraId="2B5BB22C" w14:textId="77777777" w:rsidR="004A5C99" w:rsidRDefault="0027463A">
      <w:pPr>
        <w:spacing w:before="68" w:line="235" w:lineRule="auto"/>
        <w:ind w:left="522" w:right="164" w:hanging="461"/>
        <w:rPr>
          <w:sz w:val="16"/>
        </w:rPr>
      </w:pPr>
      <w:r>
        <w:rPr>
          <w:color w:val="231F20"/>
          <w:w w:val="105"/>
          <w:sz w:val="16"/>
        </w:rPr>
        <w:t>Porac, J., J. Wade,</w:t>
      </w:r>
      <w:r>
        <w:rPr>
          <w:color w:val="231F20"/>
          <w:spacing w:val="-1"/>
          <w:w w:val="105"/>
          <w:sz w:val="16"/>
        </w:rPr>
        <w:t xml:space="preserve"> </w:t>
      </w:r>
      <w:r>
        <w:rPr>
          <w:color w:val="231F20"/>
          <w:w w:val="105"/>
          <w:sz w:val="16"/>
        </w:rPr>
        <w:t>and T. G. Pollock</w:t>
      </w:r>
      <w:r>
        <w:rPr>
          <w:color w:val="231F20"/>
          <w:spacing w:val="-1"/>
          <w:w w:val="105"/>
          <w:sz w:val="16"/>
        </w:rPr>
        <w:t xml:space="preserve"> </w:t>
      </w:r>
      <w:r>
        <w:rPr>
          <w:color w:val="231F20"/>
          <w:w w:val="105"/>
          <w:sz w:val="16"/>
        </w:rPr>
        <w:t>(1999), ‘Industry</w:t>
      </w:r>
      <w:r>
        <w:rPr>
          <w:color w:val="231F20"/>
          <w:spacing w:val="-1"/>
          <w:w w:val="105"/>
          <w:sz w:val="16"/>
        </w:rPr>
        <w:t xml:space="preserve"> </w:t>
      </w:r>
      <w:r>
        <w:rPr>
          <w:color w:val="231F20"/>
          <w:w w:val="105"/>
          <w:sz w:val="16"/>
        </w:rPr>
        <w:t>Categories and</w:t>
      </w:r>
      <w:r>
        <w:rPr>
          <w:color w:val="231F20"/>
          <w:spacing w:val="-1"/>
          <w:w w:val="105"/>
          <w:sz w:val="16"/>
        </w:rPr>
        <w:t xml:space="preserve"> </w:t>
      </w:r>
      <w:r>
        <w:rPr>
          <w:color w:val="231F20"/>
          <w:w w:val="105"/>
          <w:sz w:val="16"/>
        </w:rPr>
        <w:t>the Politics of the Comparable</w:t>
      </w:r>
      <w:r>
        <w:rPr>
          <w:color w:val="231F20"/>
          <w:spacing w:val="-1"/>
          <w:w w:val="105"/>
          <w:sz w:val="16"/>
        </w:rPr>
        <w:t xml:space="preserve"> </w:t>
      </w:r>
      <w:r>
        <w:rPr>
          <w:color w:val="231F20"/>
          <w:w w:val="105"/>
          <w:sz w:val="16"/>
        </w:rPr>
        <w:t xml:space="preserve">Firm in CEO Compensation’, </w:t>
      </w:r>
      <w:r>
        <w:rPr>
          <w:i/>
          <w:color w:val="231F20"/>
          <w:w w:val="105"/>
          <w:sz w:val="16"/>
        </w:rPr>
        <w:t>Administrative Science Quarterly</w:t>
      </w:r>
      <w:r>
        <w:rPr>
          <w:color w:val="231F20"/>
          <w:w w:val="105"/>
          <w:sz w:val="16"/>
        </w:rPr>
        <w:t>, Vol. 44, No. 1, pp. 112–44.</w:t>
      </w:r>
    </w:p>
    <w:p w14:paraId="77CF026B" w14:textId="77777777" w:rsidR="004A5C99" w:rsidRDefault="0027463A">
      <w:pPr>
        <w:spacing w:before="72" w:line="232" w:lineRule="auto"/>
        <w:ind w:left="522" w:hanging="461"/>
        <w:rPr>
          <w:sz w:val="16"/>
        </w:rPr>
      </w:pPr>
      <w:r>
        <w:rPr>
          <w:color w:val="231F20"/>
          <w:w w:val="105"/>
          <w:sz w:val="16"/>
        </w:rPr>
        <w:t>Raith,</w:t>
      </w:r>
      <w:r>
        <w:rPr>
          <w:color w:val="231F20"/>
          <w:spacing w:val="22"/>
          <w:w w:val="105"/>
          <w:sz w:val="16"/>
        </w:rPr>
        <w:t xml:space="preserve"> </w:t>
      </w:r>
      <w:r>
        <w:rPr>
          <w:color w:val="231F20"/>
          <w:w w:val="105"/>
          <w:sz w:val="16"/>
        </w:rPr>
        <w:t>M.</w:t>
      </w:r>
      <w:r>
        <w:rPr>
          <w:color w:val="231F20"/>
          <w:spacing w:val="23"/>
          <w:w w:val="105"/>
          <w:sz w:val="16"/>
        </w:rPr>
        <w:t xml:space="preserve"> </w:t>
      </w:r>
      <w:r>
        <w:rPr>
          <w:color w:val="231F20"/>
          <w:w w:val="105"/>
          <w:sz w:val="16"/>
        </w:rPr>
        <w:t>(2008),</w:t>
      </w:r>
      <w:r>
        <w:rPr>
          <w:color w:val="231F20"/>
          <w:spacing w:val="22"/>
          <w:w w:val="105"/>
          <w:sz w:val="16"/>
        </w:rPr>
        <w:t xml:space="preserve"> </w:t>
      </w:r>
      <w:r>
        <w:rPr>
          <w:color w:val="231F20"/>
          <w:w w:val="105"/>
          <w:sz w:val="16"/>
        </w:rPr>
        <w:t>‘Specific</w:t>
      </w:r>
      <w:r>
        <w:rPr>
          <w:color w:val="231F20"/>
          <w:spacing w:val="22"/>
          <w:w w:val="105"/>
          <w:sz w:val="16"/>
        </w:rPr>
        <w:t xml:space="preserve"> </w:t>
      </w:r>
      <w:r>
        <w:rPr>
          <w:color w:val="231F20"/>
          <w:w w:val="105"/>
          <w:sz w:val="16"/>
        </w:rPr>
        <w:t>Knowledge</w:t>
      </w:r>
      <w:r>
        <w:rPr>
          <w:color w:val="231F20"/>
          <w:spacing w:val="24"/>
          <w:w w:val="105"/>
          <w:sz w:val="16"/>
        </w:rPr>
        <w:t xml:space="preserve"> </w:t>
      </w:r>
      <w:r>
        <w:rPr>
          <w:color w:val="231F20"/>
          <w:w w:val="105"/>
          <w:sz w:val="16"/>
        </w:rPr>
        <w:t>and</w:t>
      </w:r>
      <w:r>
        <w:rPr>
          <w:color w:val="231F20"/>
          <w:spacing w:val="22"/>
          <w:w w:val="105"/>
          <w:sz w:val="16"/>
        </w:rPr>
        <w:t xml:space="preserve"> </w:t>
      </w:r>
      <w:r>
        <w:rPr>
          <w:color w:val="231F20"/>
          <w:w w:val="105"/>
          <w:sz w:val="16"/>
        </w:rPr>
        <w:t>Performance</w:t>
      </w:r>
      <w:r>
        <w:rPr>
          <w:color w:val="231F20"/>
          <w:spacing w:val="23"/>
          <w:w w:val="105"/>
          <w:sz w:val="16"/>
        </w:rPr>
        <w:t xml:space="preserve"> </w:t>
      </w:r>
      <w:r>
        <w:rPr>
          <w:color w:val="231F20"/>
          <w:w w:val="105"/>
          <w:sz w:val="16"/>
        </w:rPr>
        <w:t>Measurement’,</w:t>
      </w:r>
      <w:r>
        <w:rPr>
          <w:color w:val="231F20"/>
          <w:spacing w:val="23"/>
          <w:w w:val="105"/>
          <w:sz w:val="16"/>
        </w:rPr>
        <w:t xml:space="preserve"> </w:t>
      </w:r>
      <w:r>
        <w:rPr>
          <w:i/>
          <w:color w:val="231F20"/>
          <w:w w:val="105"/>
          <w:sz w:val="16"/>
        </w:rPr>
        <w:t>RAND</w:t>
      </w:r>
      <w:r>
        <w:rPr>
          <w:i/>
          <w:color w:val="231F20"/>
          <w:spacing w:val="21"/>
          <w:w w:val="105"/>
          <w:sz w:val="16"/>
        </w:rPr>
        <w:t xml:space="preserve"> </w:t>
      </w:r>
      <w:r>
        <w:rPr>
          <w:i/>
          <w:color w:val="231F20"/>
          <w:w w:val="105"/>
          <w:sz w:val="16"/>
        </w:rPr>
        <w:t>Journal</w:t>
      </w:r>
      <w:r>
        <w:rPr>
          <w:i/>
          <w:color w:val="231F20"/>
          <w:spacing w:val="22"/>
          <w:w w:val="105"/>
          <w:sz w:val="16"/>
        </w:rPr>
        <w:t xml:space="preserve"> </w:t>
      </w:r>
      <w:r>
        <w:rPr>
          <w:i/>
          <w:color w:val="231F20"/>
          <w:w w:val="105"/>
          <w:sz w:val="16"/>
        </w:rPr>
        <w:t>of</w:t>
      </w:r>
      <w:r>
        <w:rPr>
          <w:i/>
          <w:color w:val="231F20"/>
          <w:spacing w:val="23"/>
          <w:w w:val="105"/>
          <w:sz w:val="16"/>
        </w:rPr>
        <w:t xml:space="preserve"> </w:t>
      </w:r>
      <w:r>
        <w:rPr>
          <w:i/>
          <w:color w:val="231F20"/>
          <w:w w:val="105"/>
          <w:sz w:val="16"/>
        </w:rPr>
        <w:t>Economics</w:t>
      </w:r>
      <w:r>
        <w:rPr>
          <w:color w:val="231F20"/>
          <w:w w:val="105"/>
          <w:sz w:val="16"/>
        </w:rPr>
        <w:t>, Vol. 39, No. 4, pp. 1059–79.</w:t>
      </w:r>
    </w:p>
    <w:p w14:paraId="5B9CCB2A" w14:textId="77777777" w:rsidR="004A5C99" w:rsidRDefault="0027463A">
      <w:pPr>
        <w:spacing w:before="71" w:line="235" w:lineRule="auto"/>
        <w:ind w:left="522" w:hanging="461"/>
        <w:rPr>
          <w:sz w:val="16"/>
        </w:rPr>
      </w:pPr>
      <w:r>
        <w:rPr>
          <w:color w:val="231F20"/>
          <w:w w:val="105"/>
          <w:sz w:val="16"/>
        </w:rPr>
        <w:t>Rajan,</w:t>
      </w:r>
      <w:r>
        <w:rPr>
          <w:color w:val="231F20"/>
          <w:spacing w:val="-1"/>
          <w:w w:val="105"/>
          <w:sz w:val="16"/>
        </w:rPr>
        <w:t xml:space="preserve"> </w:t>
      </w:r>
      <w:r>
        <w:rPr>
          <w:color w:val="231F20"/>
          <w:w w:val="105"/>
          <w:sz w:val="16"/>
        </w:rPr>
        <w:t>R.</w:t>
      </w:r>
      <w:r>
        <w:rPr>
          <w:color w:val="231F20"/>
          <w:spacing w:val="-1"/>
          <w:w w:val="105"/>
          <w:sz w:val="16"/>
        </w:rPr>
        <w:t xml:space="preserve"> </w:t>
      </w:r>
      <w:proofErr w:type="gramStart"/>
      <w:r>
        <w:rPr>
          <w:color w:val="231F20"/>
          <w:w w:val="105"/>
          <w:sz w:val="16"/>
        </w:rPr>
        <w:t>G.</w:t>
      </w:r>
      <w:proofErr w:type="gramEnd"/>
      <w:r>
        <w:rPr>
          <w:color w:val="231F20"/>
          <w:w w:val="105"/>
          <w:sz w:val="16"/>
        </w:rPr>
        <w:t xml:space="preserve"> and J. Wulf (2006),</w:t>
      </w:r>
      <w:r>
        <w:rPr>
          <w:color w:val="231F20"/>
          <w:spacing w:val="-1"/>
          <w:w w:val="105"/>
          <w:sz w:val="16"/>
        </w:rPr>
        <w:t xml:space="preserve"> </w:t>
      </w:r>
      <w:r>
        <w:rPr>
          <w:color w:val="231F20"/>
          <w:w w:val="105"/>
          <w:sz w:val="16"/>
        </w:rPr>
        <w:t>‘Are Perks</w:t>
      </w:r>
      <w:r>
        <w:rPr>
          <w:color w:val="231F20"/>
          <w:spacing w:val="-1"/>
          <w:w w:val="105"/>
          <w:sz w:val="16"/>
        </w:rPr>
        <w:t xml:space="preserve"> </w:t>
      </w:r>
      <w:r>
        <w:rPr>
          <w:color w:val="231F20"/>
          <w:w w:val="105"/>
          <w:sz w:val="16"/>
        </w:rPr>
        <w:t>Purely</w:t>
      </w:r>
      <w:r>
        <w:rPr>
          <w:color w:val="231F20"/>
          <w:spacing w:val="-1"/>
          <w:w w:val="105"/>
          <w:sz w:val="16"/>
        </w:rPr>
        <w:t xml:space="preserve"> </w:t>
      </w:r>
      <w:r>
        <w:rPr>
          <w:color w:val="231F20"/>
          <w:w w:val="105"/>
          <w:sz w:val="16"/>
        </w:rPr>
        <w:t>Managerial</w:t>
      </w:r>
      <w:r>
        <w:rPr>
          <w:color w:val="231F20"/>
          <w:spacing w:val="-1"/>
          <w:w w:val="105"/>
          <w:sz w:val="16"/>
        </w:rPr>
        <w:t xml:space="preserve"> </w:t>
      </w:r>
      <w:r>
        <w:rPr>
          <w:color w:val="231F20"/>
          <w:w w:val="105"/>
          <w:sz w:val="16"/>
        </w:rPr>
        <w:t xml:space="preserve">Excess?’, </w:t>
      </w:r>
      <w:r>
        <w:rPr>
          <w:i/>
          <w:color w:val="231F20"/>
          <w:w w:val="105"/>
          <w:sz w:val="16"/>
        </w:rPr>
        <w:t>Journal</w:t>
      </w:r>
      <w:r>
        <w:rPr>
          <w:i/>
          <w:color w:val="231F20"/>
          <w:spacing w:val="-1"/>
          <w:w w:val="105"/>
          <w:sz w:val="16"/>
        </w:rPr>
        <w:t xml:space="preserve"> </w:t>
      </w:r>
      <w:r>
        <w:rPr>
          <w:i/>
          <w:color w:val="231F20"/>
          <w:w w:val="105"/>
          <w:sz w:val="16"/>
        </w:rPr>
        <w:t>of Financial</w:t>
      </w:r>
      <w:r>
        <w:rPr>
          <w:i/>
          <w:color w:val="231F20"/>
          <w:spacing w:val="-1"/>
          <w:w w:val="105"/>
          <w:sz w:val="16"/>
        </w:rPr>
        <w:t xml:space="preserve"> </w:t>
      </w:r>
      <w:r>
        <w:rPr>
          <w:i/>
          <w:color w:val="231F20"/>
          <w:w w:val="105"/>
          <w:sz w:val="16"/>
        </w:rPr>
        <w:t>Economics</w:t>
      </w:r>
      <w:r>
        <w:rPr>
          <w:color w:val="231F20"/>
          <w:w w:val="105"/>
          <w:sz w:val="16"/>
        </w:rPr>
        <w:t>, Vol. 79, No. 1, pp. 1–33.</w:t>
      </w:r>
    </w:p>
    <w:p w14:paraId="292AF3AF" w14:textId="77777777" w:rsidR="004A5C99" w:rsidRDefault="0027463A">
      <w:pPr>
        <w:spacing w:before="69" w:line="235" w:lineRule="auto"/>
        <w:ind w:left="522" w:hanging="461"/>
        <w:rPr>
          <w:sz w:val="16"/>
        </w:rPr>
      </w:pPr>
      <w:r>
        <w:rPr>
          <w:color w:val="231F20"/>
          <w:w w:val="105"/>
          <w:sz w:val="16"/>
        </w:rPr>
        <w:t xml:space="preserve">Rau, P. </w:t>
      </w:r>
      <w:proofErr w:type="gramStart"/>
      <w:r>
        <w:rPr>
          <w:color w:val="231F20"/>
          <w:w w:val="105"/>
          <w:sz w:val="16"/>
        </w:rPr>
        <w:t>R.</w:t>
      </w:r>
      <w:proofErr w:type="gramEnd"/>
      <w:r>
        <w:rPr>
          <w:color w:val="231F20"/>
          <w:w w:val="105"/>
          <w:sz w:val="16"/>
        </w:rPr>
        <w:t xml:space="preserve"> and J. Xu (2013), ‘How Do Ex Ante Severance Pay Contracts Fit into Optimal Executive In-</w:t>
      </w:r>
      <w:r>
        <w:rPr>
          <w:color w:val="231F20"/>
          <w:spacing w:val="80"/>
          <w:w w:val="105"/>
          <w:sz w:val="16"/>
        </w:rPr>
        <w:t xml:space="preserve"> </w:t>
      </w:r>
      <w:r>
        <w:rPr>
          <w:color w:val="231F20"/>
          <w:w w:val="105"/>
          <w:sz w:val="16"/>
        </w:rPr>
        <w:t xml:space="preserve">centive Schemes?’, </w:t>
      </w:r>
      <w:r>
        <w:rPr>
          <w:i/>
          <w:color w:val="231F20"/>
          <w:w w:val="105"/>
          <w:sz w:val="16"/>
        </w:rPr>
        <w:t>Journal of Accounting Research</w:t>
      </w:r>
      <w:r>
        <w:rPr>
          <w:color w:val="231F20"/>
          <w:w w:val="105"/>
          <w:sz w:val="16"/>
        </w:rPr>
        <w:t>, Vol. 51, No. 3, pp. 631–71.</w:t>
      </w:r>
    </w:p>
    <w:p w14:paraId="6FD349DA" w14:textId="77777777" w:rsidR="004A5C99" w:rsidRDefault="0027463A">
      <w:pPr>
        <w:spacing w:before="66"/>
        <w:ind w:left="62"/>
        <w:rPr>
          <w:sz w:val="16"/>
        </w:rPr>
      </w:pPr>
      <w:r>
        <w:rPr>
          <w:color w:val="231F20"/>
          <w:w w:val="105"/>
          <w:sz w:val="16"/>
        </w:rPr>
        <w:t>Rawls,</w:t>
      </w:r>
      <w:r>
        <w:rPr>
          <w:color w:val="231F20"/>
          <w:spacing w:val="11"/>
          <w:w w:val="105"/>
          <w:sz w:val="16"/>
        </w:rPr>
        <w:t xml:space="preserve"> </w:t>
      </w:r>
      <w:r>
        <w:rPr>
          <w:color w:val="231F20"/>
          <w:w w:val="105"/>
          <w:sz w:val="16"/>
        </w:rPr>
        <w:t>J.</w:t>
      </w:r>
      <w:r>
        <w:rPr>
          <w:color w:val="231F20"/>
          <w:spacing w:val="11"/>
          <w:w w:val="105"/>
          <w:sz w:val="16"/>
        </w:rPr>
        <w:t xml:space="preserve"> </w:t>
      </w:r>
      <w:r>
        <w:rPr>
          <w:color w:val="231F20"/>
          <w:w w:val="105"/>
          <w:sz w:val="16"/>
        </w:rPr>
        <w:t>(1971),</w:t>
      </w:r>
      <w:r>
        <w:rPr>
          <w:color w:val="231F20"/>
          <w:spacing w:val="10"/>
          <w:w w:val="105"/>
          <w:sz w:val="16"/>
        </w:rPr>
        <w:t xml:space="preserve"> </w:t>
      </w:r>
      <w:r>
        <w:rPr>
          <w:i/>
          <w:color w:val="231F20"/>
          <w:w w:val="105"/>
          <w:sz w:val="16"/>
        </w:rPr>
        <w:t>A</w:t>
      </w:r>
      <w:r>
        <w:rPr>
          <w:i/>
          <w:color w:val="231F20"/>
          <w:spacing w:val="6"/>
          <w:w w:val="105"/>
          <w:sz w:val="16"/>
        </w:rPr>
        <w:t xml:space="preserve"> </w:t>
      </w:r>
      <w:r>
        <w:rPr>
          <w:i/>
          <w:color w:val="231F20"/>
          <w:w w:val="105"/>
          <w:sz w:val="16"/>
        </w:rPr>
        <w:t>Theory</w:t>
      </w:r>
      <w:r>
        <w:rPr>
          <w:i/>
          <w:color w:val="231F20"/>
          <w:spacing w:val="11"/>
          <w:w w:val="105"/>
          <w:sz w:val="16"/>
        </w:rPr>
        <w:t xml:space="preserve"> </w:t>
      </w:r>
      <w:r>
        <w:rPr>
          <w:i/>
          <w:color w:val="231F20"/>
          <w:w w:val="105"/>
          <w:sz w:val="16"/>
        </w:rPr>
        <w:t>of</w:t>
      </w:r>
      <w:r>
        <w:rPr>
          <w:i/>
          <w:color w:val="231F20"/>
          <w:spacing w:val="12"/>
          <w:w w:val="105"/>
          <w:sz w:val="16"/>
        </w:rPr>
        <w:t xml:space="preserve"> </w:t>
      </w:r>
      <w:r>
        <w:rPr>
          <w:i/>
          <w:color w:val="231F20"/>
          <w:w w:val="105"/>
          <w:sz w:val="16"/>
        </w:rPr>
        <w:t>Justice</w:t>
      </w:r>
      <w:r>
        <w:rPr>
          <w:color w:val="231F20"/>
          <w:w w:val="105"/>
          <w:sz w:val="16"/>
        </w:rPr>
        <w:t>,</w:t>
      </w:r>
      <w:r>
        <w:rPr>
          <w:color w:val="231F20"/>
          <w:spacing w:val="11"/>
          <w:w w:val="105"/>
          <w:sz w:val="16"/>
        </w:rPr>
        <w:t xml:space="preserve"> </w:t>
      </w:r>
      <w:r>
        <w:rPr>
          <w:color w:val="231F20"/>
          <w:w w:val="105"/>
          <w:sz w:val="16"/>
        </w:rPr>
        <w:t>Harvard</w:t>
      </w:r>
      <w:r>
        <w:rPr>
          <w:color w:val="231F20"/>
          <w:spacing w:val="11"/>
          <w:w w:val="105"/>
          <w:sz w:val="16"/>
        </w:rPr>
        <w:t xml:space="preserve"> </w:t>
      </w:r>
      <w:r>
        <w:rPr>
          <w:color w:val="231F20"/>
          <w:w w:val="105"/>
          <w:sz w:val="16"/>
        </w:rPr>
        <w:t>University</w:t>
      </w:r>
      <w:r>
        <w:rPr>
          <w:color w:val="231F20"/>
          <w:spacing w:val="12"/>
          <w:w w:val="105"/>
          <w:sz w:val="16"/>
        </w:rPr>
        <w:t xml:space="preserve"> </w:t>
      </w:r>
      <w:r>
        <w:rPr>
          <w:color w:val="231F20"/>
          <w:w w:val="105"/>
          <w:sz w:val="16"/>
        </w:rPr>
        <w:t>Press,</w:t>
      </w:r>
      <w:r>
        <w:rPr>
          <w:color w:val="231F20"/>
          <w:spacing w:val="11"/>
          <w:w w:val="105"/>
          <w:sz w:val="16"/>
        </w:rPr>
        <w:t xml:space="preserve"> </w:t>
      </w:r>
      <w:r>
        <w:rPr>
          <w:color w:val="231F20"/>
          <w:w w:val="105"/>
          <w:sz w:val="16"/>
        </w:rPr>
        <w:t>Cambridge,</w:t>
      </w:r>
      <w:r>
        <w:rPr>
          <w:color w:val="231F20"/>
          <w:spacing w:val="11"/>
          <w:w w:val="105"/>
          <w:sz w:val="16"/>
        </w:rPr>
        <w:t xml:space="preserve"> </w:t>
      </w:r>
      <w:r>
        <w:rPr>
          <w:color w:val="231F20"/>
          <w:spacing w:val="-5"/>
          <w:w w:val="105"/>
          <w:sz w:val="16"/>
        </w:rPr>
        <w:t>MA.</w:t>
      </w:r>
    </w:p>
    <w:p w14:paraId="17C522C3" w14:textId="77777777" w:rsidR="004A5C99" w:rsidRDefault="0027463A">
      <w:pPr>
        <w:spacing w:before="70" w:line="235" w:lineRule="auto"/>
        <w:ind w:left="522" w:right="164" w:hanging="461"/>
        <w:jc w:val="both"/>
        <w:rPr>
          <w:sz w:val="16"/>
        </w:rPr>
      </w:pPr>
      <w:r>
        <w:rPr>
          <w:color w:val="231F20"/>
          <w:w w:val="105"/>
          <w:sz w:val="16"/>
        </w:rPr>
        <w:t xml:space="preserve">Roberts, </w:t>
      </w:r>
      <w:proofErr w:type="gramStart"/>
      <w:r>
        <w:rPr>
          <w:color w:val="231F20"/>
          <w:w w:val="105"/>
          <w:sz w:val="16"/>
        </w:rPr>
        <w:t>J.</w:t>
      </w:r>
      <w:proofErr w:type="gramEnd"/>
      <w:r>
        <w:rPr>
          <w:color w:val="231F20"/>
          <w:w w:val="105"/>
          <w:sz w:val="16"/>
        </w:rPr>
        <w:t xml:space="preserve"> and W. Ng (2012), ‘Against Economic (Mis) Conceptions of the Individual: Constructing Fi- nancial Agency in the Credit Crisis’, </w:t>
      </w:r>
      <w:r>
        <w:rPr>
          <w:i/>
          <w:color w:val="231F20"/>
          <w:w w:val="105"/>
          <w:sz w:val="16"/>
        </w:rPr>
        <w:t>Culture and Organization</w:t>
      </w:r>
      <w:r>
        <w:rPr>
          <w:color w:val="231F20"/>
          <w:w w:val="105"/>
          <w:sz w:val="16"/>
        </w:rPr>
        <w:t>, Vol. 18, No. 2, pp. 91–105.</w:t>
      </w:r>
    </w:p>
    <w:p w14:paraId="00D36258" w14:textId="77777777" w:rsidR="004A5C99" w:rsidRDefault="0027463A">
      <w:pPr>
        <w:spacing w:before="69" w:line="235" w:lineRule="auto"/>
        <w:ind w:left="522" w:right="163" w:hanging="461"/>
        <w:jc w:val="both"/>
        <w:rPr>
          <w:sz w:val="16"/>
        </w:rPr>
      </w:pPr>
      <w:r>
        <w:rPr>
          <w:color w:val="231F20"/>
          <w:w w:val="105"/>
          <w:sz w:val="16"/>
        </w:rPr>
        <w:t>Roberts, J., P. Sanderson, R. Barker, and J. Hendry (2006), ‘In the Mirror of the Market: The Disciplinary Effects</w:t>
      </w:r>
      <w:r>
        <w:rPr>
          <w:color w:val="231F20"/>
          <w:spacing w:val="-3"/>
          <w:w w:val="105"/>
          <w:sz w:val="16"/>
        </w:rPr>
        <w:t xml:space="preserve"> </w:t>
      </w:r>
      <w:r>
        <w:rPr>
          <w:color w:val="231F20"/>
          <w:w w:val="105"/>
          <w:sz w:val="16"/>
        </w:rPr>
        <w:t>of</w:t>
      </w:r>
      <w:r>
        <w:rPr>
          <w:color w:val="231F20"/>
          <w:spacing w:val="-3"/>
          <w:w w:val="105"/>
          <w:sz w:val="16"/>
        </w:rPr>
        <w:t xml:space="preserve"> </w:t>
      </w:r>
      <w:r>
        <w:rPr>
          <w:color w:val="231F20"/>
          <w:w w:val="105"/>
          <w:sz w:val="16"/>
        </w:rPr>
        <w:t>Company/Fund</w:t>
      </w:r>
      <w:r>
        <w:rPr>
          <w:color w:val="231F20"/>
          <w:spacing w:val="-3"/>
          <w:w w:val="105"/>
          <w:sz w:val="16"/>
        </w:rPr>
        <w:t xml:space="preserve"> </w:t>
      </w:r>
      <w:r>
        <w:rPr>
          <w:color w:val="231F20"/>
          <w:w w:val="105"/>
          <w:sz w:val="16"/>
        </w:rPr>
        <w:t>Manager</w:t>
      </w:r>
      <w:r>
        <w:rPr>
          <w:color w:val="231F20"/>
          <w:spacing w:val="-5"/>
          <w:w w:val="105"/>
          <w:sz w:val="16"/>
        </w:rPr>
        <w:t xml:space="preserve"> </w:t>
      </w:r>
      <w:r>
        <w:rPr>
          <w:color w:val="231F20"/>
          <w:w w:val="105"/>
          <w:sz w:val="16"/>
        </w:rPr>
        <w:t>Meetings’,</w:t>
      </w:r>
      <w:r>
        <w:rPr>
          <w:color w:val="231F20"/>
          <w:spacing w:val="-3"/>
          <w:w w:val="105"/>
          <w:sz w:val="16"/>
        </w:rPr>
        <w:t xml:space="preserve"> </w:t>
      </w:r>
      <w:r>
        <w:rPr>
          <w:i/>
          <w:color w:val="231F20"/>
          <w:w w:val="105"/>
          <w:sz w:val="16"/>
        </w:rPr>
        <w:t>Accounting,</w:t>
      </w:r>
      <w:r>
        <w:rPr>
          <w:i/>
          <w:color w:val="231F20"/>
          <w:spacing w:val="-5"/>
          <w:w w:val="105"/>
          <w:sz w:val="16"/>
        </w:rPr>
        <w:t xml:space="preserve"> </w:t>
      </w:r>
      <w:r>
        <w:rPr>
          <w:i/>
          <w:color w:val="231F20"/>
          <w:w w:val="105"/>
          <w:sz w:val="16"/>
        </w:rPr>
        <w:t>Organizations</w:t>
      </w:r>
      <w:r>
        <w:rPr>
          <w:i/>
          <w:color w:val="231F20"/>
          <w:spacing w:val="-5"/>
          <w:w w:val="105"/>
          <w:sz w:val="16"/>
        </w:rPr>
        <w:t xml:space="preserve"> </w:t>
      </w:r>
      <w:r>
        <w:rPr>
          <w:i/>
          <w:color w:val="231F20"/>
          <w:w w:val="105"/>
          <w:sz w:val="16"/>
        </w:rPr>
        <w:t>and</w:t>
      </w:r>
      <w:r>
        <w:rPr>
          <w:i/>
          <w:color w:val="231F20"/>
          <w:spacing w:val="-3"/>
          <w:w w:val="105"/>
          <w:sz w:val="16"/>
        </w:rPr>
        <w:t xml:space="preserve"> </w:t>
      </w:r>
      <w:r>
        <w:rPr>
          <w:i/>
          <w:color w:val="231F20"/>
          <w:w w:val="105"/>
          <w:sz w:val="16"/>
        </w:rPr>
        <w:t>Society</w:t>
      </w:r>
      <w:r>
        <w:rPr>
          <w:color w:val="231F20"/>
          <w:w w:val="105"/>
          <w:sz w:val="16"/>
        </w:rPr>
        <w:t>,</w:t>
      </w:r>
      <w:r>
        <w:rPr>
          <w:color w:val="231F20"/>
          <w:spacing w:val="-2"/>
          <w:w w:val="105"/>
          <w:sz w:val="16"/>
        </w:rPr>
        <w:t xml:space="preserve"> </w:t>
      </w:r>
      <w:r>
        <w:rPr>
          <w:color w:val="231F20"/>
          <w:w w:val="105"/>
          <w:sz w:val="16"/>
        </w:rPr>
        <w:t>Vol.</w:t>
      </w:r>
      <w:r>
        <w:rPr>
          <w:color w:val="231F20"/>
          <w:spacing w:val="-2"/>
          <w:w w:val="105"/>
          <w:sz w:val="16"/>
        </w:rPr>
        <w:t xml:space="preserve"> </w:t>
      </w:r>
      <w:r>
        <w:rPr>
          <w:color w:val="231F20"/>
          <w:w w:val="105"/>
          <w:sz w:val="16"/>
        </w:rPr>
        <w:t>31,</w:t>
      </w:r>
      <w:r>
        <w:rPr>
          <w:color w:val="231F20"/>
          <w:spacing w:val="-3"/>
          <w:w w:val="105"/>
          <w:sz w:val="16"/>
        </w:rPr>
        <w:t xml:space="preserve"> </w:t>
      </w:r>
      <w:r>
        <w:rPr>
          <w:color w:val="231F20"/>
          <w:w w:val="105"/>
          <w:sz w:val="16"/>
        </w:rPr>
        <w:t>No. 5, pp. 277–94.</w:t>
      </w:r>
    </w:p>
    <w:p w14:paraId="487072BB" w14:textId="77777777" w:rsidR="004A5C99" w:rsidRDefault="004A5C99">
      <w:pPr>
        <w:pStyle w:val="BodyText"/>
        <w:spacing w:before="79"/>
      </w:pPr>
    </w:p>
    <w:p w14:paraId="6FD393D8" w14:textId="77777777" w:rsidR="004A5C99" w:rsidRDefault="004A5C99">
      <w:pPr>
        <w:rPr>
          <w:color w:val="231F20"/>
          <w:w w:val="105"/>
          <w:sz w:val="14"/>
        </w:rPr>
      </w:pPr>
    </w:p>
    <w:p w14:paraId="096DBE0C" w14:textId="77777777" w:rsidR="00DD4D10" w:rsidRDefault="00DD4D10">
      <w:pPr>
        <w:rPr>
          <w:sz w:val="14"/>
        </w:rPr>
        <w:sectPr w:rsidR="00DD4D10">
          <w:pgSz w:w="9700" w:h="13950"/>
          <w:pgMar w:top="800" w:right="1133" w:bottom="280" w:left="1133" w:header="720" w:footer="720" w:gutter="0"/>
          <w:cols w:space="720"/>
        </w:sectPr>
      </w:pPr>
    </w:p>
    <w:p w14:paraId="469E1EB0" w14:textId="77777777" w:rsidR="004A5C99" w:rsidRDefault="004A5C99">
      <w:pPr>
        <w:pStyle w:val="BodyText"/>
        <w:rPr>
          <w:i/>
          <w:sz w:val="16"/>
        </w:rPr>
      </w:pPr>
    </w:p>
    <w:p w14:paraId="5FE87B18" w14:textId="77777777" w:rsidR="00DD4D10" w:rsidRDefault="00DD4D10">
      <w:pPr>
        <w:pStyle w:val="BodyText"/>
        <w:rPr>
          <w:i/>
          <w:sz w:val="16"/>
        </w:rPr>
      </w:pPr>
    </w:p>
    <w:p w14:paraId="3B0C1D88" w14:textId="77777777" w:rsidR="004A5C99" w:rsidRDefault="004A5C99">
      <w:pPr>
        <w:pStyle w:val="BodyText"/>
        <w:spacing w:before="50"/>
        <w:rPr>
          <w:i/>
          <w:sz w:val="16"/>
        </w:rPr>
      </w:pPr>
    </w:p>
    <w:p w14:paraId="5AD5AAD8" w14:textId="77777777" w:rsidR="004A5C99" w:rsidRDefault="0027463A">
      <w:pPr>
        <w:spacing w:line="235" w:lineRule="auto"/>
        <w:ind w:left="626" w:right="59" w:hanging="460"/>
        <w:jc w:val="both"/>
        <w:rPr>
          <w:sz w:val="16"/>
        </w:rPr>
      </w:pPr>
      <w:r>
        <w:rPr>
          <w:color w:val="231F20"/>
          <w:w w:val="105"/>
          <w:sz w:val="16"/>
        </w:rPr>
        <w:t>Rose,</w:t>
      </w:r>
      <w:r>
        <w:rPr>
          <w:color w:val="231F20"/>
          <w:spacing w:val="-1"/>
          <w:w w:val="105"/>
          <w:sz w:val="16"/>
        </w:rPr>
        <w:t xml:space="preserve"> </w:t>
      </w:r>
      <w:r>
        <w:rPr>
          <w:color w:val="231F20"/>
          <w:w w:val="105"/>
          <w:sz w:val="16"/>
        </w:rPr>
        <w:t>M. J. (1990), ‘Political and Legal</w:t>
      </w:r>
      <w:r>
        <w:rPr>
          <w:color w:val="231F20"/>
          <w:spacing w:val="-1"/>
          <w:w w:val="105"/>
          <w:sz w:val="16"/>
        </w:rPr>
        <w:t xml:space="preserve"> </w:t>
      </w:r>
      <w:r>
        <w:rPr>
          <w:color w:val="231F20"/>
          <w:w w:val="105"/>
          <w:sz w:val="16"/>
        </w:rPr>
        <w:t>Restraints</w:t>
      </w:r>
      <w:r>
        <w:rPr>
          <w:color w:val="231F20"/>
          <w:spacing w:val="-1"/>
          <w:w w:val="105"/>
          <w:sz w:val="16"/>
        </w:rPr>
        <w:t xml:space="preserve"> </w:t>
      </w:r>
      <w:r>
        <w:rPr>
          <w:color w:val="231F20"/>
          <w:w w:val="105"/>
          <w:sz w:val="16"/>
        </w:rPr>
        <w:t xml:space="preserve">on Ownership and Control of Public Companies’, </w:t>
      </w:r>
      <w:r>
        <w:rPr>
          <w:i/>
          <w:color w:val="231F20"/>
          <w:w w:val="105"/>
          <w:sz w:val="16"/>
        </w:rPr>
        <w:t>Jour- nal of Financial Economics</w:t>
      </w:r>
      <w:r>
        <w:rPr>
          <w:color w:val="231F20"/>
          <w:w w:val="105"/>
          <w:sz w:val="16"/>
        </w:rPr>
        <w:t>, Vol. 27, No. 1, pp. 7–41.</w:t>
      </w:r>
    </w:p>
    <w:p w14:paraId="52080266" w14:textId="77777777" w:rsidR="004A5C99" w:rsidRDefault="0027463A">
      <w:pPr>
        <w:spacing w:before="58" w:line="182" w:lineRule="exact"/>
        <w:ind w:left="167"/>
        <w:jc w:val="both"/>
        <w:rPr>
          <w:sz w:val="16"/>
        </w:rPr>
      </w:pPr>
      <w:r>
        <w:rPr>
          <w:color w:val="231F20"/>
          <w:w w:val="105"/>
          <w:sz w:val="16"/>
        </w:rPr>
        <w:t>——</w:t>
      </w:r>
      <w:r>
        <w:rPr>
          <w:color w:val="231F20"/>
          <w:spacing w:val="37"/>
          <w:w w:val="105"/>
          <w:sz w:val="16"/>
        </w:rPr>
        <w:t xml:space="preserve"> </w:t>
      </w:r>
      <w:r>
        <w:rPr>
          <w:color w:val="231F20"/>
          <w:w w:val="105"/>
          <w:sz w:val="16"/>
        </w:rPr>
        <w:t>(1991),</w:t>
      </w:r>
      <w:r>
        <w:rPr>
          <w:color w:val="231F20"/>
          <w:spacing w:val="36"/>
          <w:w w:val="105"/>
          <w:sz w:val="16"/>
        </w:rPr>
        <w:t xml:space="preserve"> </w:t>
      </w:r>
      <w:r>
        <w:rPr>
          <w:color w:val="231F20"/>
          <w:w w:val="105"/>
          <w:sz w:val="16"/>
        </w:rPr>
        <w:t>‘A</w:t>
      </w:r>
      <w:r>
        <w:rPr>
          <w:color w:val="231F20"/>
          <w:spacing w:val="38"/>
          <w:w w:val="105"/>
          <w:sz w:val="16"/>
        </w:rPr>
        <w:t xml:space="preserve"> </w:t>
      </w:r>
      <w:r>
        <w:rPr>
          <w:color w:val="231F20"/>
          <w:w w:val="105"/>
          <w:sz w:val="16"/>
        </w:rPr>
        <w:t>Political</w:t>
      </w:r>
      <w:r>
        <w:rPr>
          <w:color w:val="231F20"/>
          <w:spacing w:val="39"/>
          <w:w w:val="105"/>
          <w:sz w:val="16"/>
        </w:rPr>
        <w:t xml:space="preserve"> </w:t>
      </w:r>
      <w:r>
        <w:rPr>
          <w:color w:val="231F20"/>
          <w:w w:val="105"/>
          <w:sz w:val="16"/>
        </w:rPr>
        <w:t>Theory</w:t>
      </w:r>
      <w:r>
        <w:rPr>
          <w:color w:val="231F20"/>
          <w:spacing w:val="37"/>
          <w:w w:val="105"/>
          <w:sz w:val="16"/>
        </w:rPr>
        <w:t xml:space="preserve"> </w:t>
      </w:r>
      <w:r>
        <w:rPr>
          <w:color w:val="231F20"/>
          <w:w w:val="105"/>
          <w:sz w:val="16"/>
        </w:rPr>
        <w:t>of</w:t>
      </w:r>
      <w:r>
        <w:rPr>
          <w:color w:val="231F20"/>
          <w:spacing w:val="37"/>
          <w:w w:val="105"/>
          <w:sz w:val="16"/>
        </w:rPr>
        <w:t xml:space="preserve"> </w:t>
      </w:r>
      <w:r>
        <w:rPr>
          <w:color w:val="231F20"/>
          <w:w w:val="105"/>
          <w:sz w:val="16"/>
        </w:rPr>
        <w:t>American</w:t>
      </w:r>
      <w:r>
        <w:rPr>
          <w:color w:val="231F20"/>
          <w:spacing w:val="38"/>
          <w:w w:val="105"/>
          <w:sz w:val="16"/>
        </w:rPr>
        <w:t xml:space="preserve"> </w:t>
      </w:r>
      <w:r>
        <w:rPr>
          <w:color w:val="231F20"/>
          <w:w w:val="105"/>
          <w:sz w:val="16"/>
        </w:rPr>
        <w:t>Corporate</w:t>
      </w:r>
      <w:r>
        <w:rPr>
          <w:color w:val="231F20"/>
          <w:spacing w:val="37"/>
          <w:w w:val="105"/>
          <w:sz w:val="16"/>
        </w:rPr>
        <w:t xml:space="preserve"> </w:t>
      </w:r>
      <w:r>
        <w:rPr>
          <w:color w:val="231F20"/>
          <w:w w:val="105"/>
          <w:sz w:val="16"/>
        </w:rPr>
        <w:t>Finance’,</w:t>
      </w:r>
      <w:r>
        <w:rPr>
          <w:color w:val="231F20"/>
          <w:spacing w:val="38"/>
          <w:w w:val="105"/>
          <w:sz w:val="16"/>
        </w:rPr>
        <w:t xml:space="preserve"> </w:t>
      </w:r>
      <w:r>
        <w:rPr>
          <w:i/>
          <w:color w:val="231F20"/>
          <w:w w:val="105"/>
          <w:sz w:val="16"/>
        </w:rPr>
        <w:t>Columbia</w:t>
      </w:r>
      <w:r>
        <w:rPr>
          <w:i/>
          <w:color w:val="231F20"/>
          <w:spacing w:val="39"/>
          <w:w w:val="105"/>
          <w:sz w:val="16"/>
        </w:rPr>
        <w:t xml:space="preserve"> </w:t>
      </w:r>
      <w:r>
        <w:rPr>
          <w:i/>
          <w:color w:val="231F20"/>
          <w:w w:val="105"/>
          <w:sz w:val="16"/>
        </w:rPr>
        <w:t>Law</w:t>
      </w:r>
      <w:r>
        <w:rPr>
          <w:i/>
          <w:color w:val="231F20"/>
          <w:spacing w:val="37"/>
          <w:w w:val="105"/>
          <w:sz w:val="16"/>
        </w:rPr>
        <w:t xml:space="preserve"> </w:t>
      </w:r>
      <w:r>
        <w:rPr>
          <w:i/>
          <w:color w:val="231F20"/>
          <w:w w:val="105"/>
          <w:sz w:val="16"/>
        </w:rPr>
        <w:t>Review</w:t>
      </w:r>
      <w:r>
        <w:rPr>
          <w:color w:val="231F20"/>
          <w:w w:val="105"/>
          <w:sz w:val="16"/>
        </w:rPr>
        <w:t>,</w:t>
      </w:r>
      <w:r>
        <w:rPr>
          <w:color w:val="231F20"/>
          <w:spacing w:val="39"/>
          <w:w w:val="105"/>
          <w:sz w:val="16"/>
        </w:rPr>
        <w:t xml:space="preserve"> </w:t>
      </w:r>
      <w:r>
        <w:rPr>
          <w:color w:val="231F20"/>
          <w:w w:val="105"/>
          <w:sz w:val="16"/>
        </w:rPr>
        <w:t>Vol.</w:t>
      </w:r>
      <w:r>
        <w:rPr>
          <w:color w:val="231F20"/>
          <w:spacing w:val="38"/>
          <w:w w:val="105"/>
          <w:sz w:val="16"/>
        </w:rPr>
        <w:t xml:space="preserve"> </w:t>
      </w:r>
      <w:r>
        <w:rPr>
          <w:color w:val="231F20"/>
          <w:spacing w:val="-5"/>
          <w:w w:val="105"/>
          <w:sz w:val="16"/>
        </w:rPr>
        <w:t>91,</w:t>
      </w:r>
    </w:p>
    <w:p w14:paraId="1850EC68" w14:textId="77777777" w:rsidR="004A5C99" w:rsidRDefault="0027463A">
      <w:pPr>
        <w:spacing w:line="182" w:lineRule="exact"/>
        <w:ind w:left="626"/>
        <w:jc w:val="both"/>
        <w:rPr>
          <w:sz w:val="16"/>
        </w:rPr>
      </w:pPr>
      <w:r>
        <w:rPr>
          <w:color w:val="231F20"/>
          <w:w w:val="105"/>
          <w:sz w:val="16"/>
        </w:rPr>
        <w:t>pp.</w:t>
      </w:r>
      <w:r>
        <w:rPr>
          <w:color w:val="231F20"/>
          <w:spacing w:val="11"/>
          <w:w w:val="105"/>
          <w:sz w:val="16"/>
        </w:rPr>
        <w:t xml:space="preserve"> </w:t>
      </w:r>
      <w:r>
        <w:rPr>
          <w:color w:val="231F20"/>
          <w:spacing w:val="-2"/>
          <w:w w:val="105"/>
          <w:sz w:val="16"/>
        </w:rPr>
        <w:t>10–67.</w:t>
      </w:r>
    </w:p>
    <w:p w14:paraId="738A1417" w14:textId="77777777" w:rsidR="004A5C99" w:rsidRDefault="0027463A">
      <w:pPr>
        <w:spacing w:before="14" w:line="250" w:lineRule="exact"/>
        <w:ind w:left="167" w:right="58" w:hanging="1"/>
        <w:jc w:val="both"/>
        <w:rPr>
          <w:i/>
          <w:sz w:val="16"/>
        </w:rPr>
      </w:pPr>
      <w:r>
        <w:rPr>
          <w:color w:val="231F20"/>
          <w:w w:val="105"/>
          <w:sz w:val="16"/>
        </w:rPr>
        <w:t>Rosen,</w:t>
      </w:r>
      <w:r>
        <w:rPr>
          <w:color w:val="231F20"/>
          <w:spacing w:val="-4"/>
          <w:w w:val="105"/>
          <w:sz w:val="16"/>
        </w:rPr>
        <w:t xml:space="preserve"> </w:t>
      </w:r>
      <w:r>
        <w:rPr>
          <w:color w:val="231F20"/>
          <w:w w:val="105"/>
          <w:sz w:val="16"/>
        </w:rPr>
        <w:t>S.</w:t>
      </w:r>
      <w:r>
        <w:rPr>
          <w:color w:val="231F20"/>
          <w:spacing w:val="-2"/>
          <w:w w:val="105"/>
          <w:sz w:val="16"/>
        </w:rPr>
        <w:t xml:space="preserve"> </w:t>
      </w:r>
      <w:r>
        <w:rPr>
          <w:color w:val="231F20"/>
          <w:w w:val="105"/>
          <w:sz w:val="16"/>
        </w:rPr>
        <w:t>(1981),</w:t>
      </w:r>
      <w:r>
        <w:rPr>
          <w:color w:val="231F20"/>
          <w:spacing w:val="-4"/>
          <w:w w:val="105"/>
          <w:sz w:val="16"/>
        </w:rPr>
        <w:t xml:space="preserve"> </w:t>
      </w:r>
      <w:r>
        <w:rPr>
          <w:color w:val="231F20"/>
          <w:w w:val="105"/>
          <w:sz w:val="16"/>
        </w:rPr>
        <w:t>‘The</w:t>
      </w:r>
      <w:r>
        <w:rPr>
          <w:color w:val="231F20"/>
          <w:spacing w:val="-3"/>
          <w:w w:val="105"/>
          <w:sz w:val="16"/>
        </w:rPr>
        <w:t xml:space="preserve"> </w:t>
      </w:r>
      <w:r>
        <w:rPr>
          <w:color w:val="231F20"/>
          <w:w w:val="105"/>
          <w:sz w:val="16"/>
        </w:rPr>
        <w:t>Economics</w:t>
      </w:r>
      <w:r>
        <w:rPr>
          <w:color w:val="231F20"/>
          <w:spacing w:val="-3"/>
          <w:w w:val="105"/>
          <w:sz w:val="16"/>
        </w:rPr>
        <w:t xml:space="preserve"> </w:t>
      </w:r>
      <w:r>
        <w:rPr>
          <w:color w:val="231F20"/>
          <w:w w:val="105"/>
          <w:sz w:val="16"/>
        </w:rPr>
        <w:t>of</w:t>
      </w:r>
      <w:r>
        <w:rPr>
          <w:color w:val="231F20"/>
          <w:spacing w:val="-3"/>
          <w:w w:val="105"/>
          <w:sz w:val="16"/>
        </w:rPr>
        <w:t xml:space="preserve"> </w:t>
      </w:r>
      <w:r>
        <w:rPr>
          <w:color w:val="231F20"/>
          <w:w w:val="105"/>
          <w:sz w:val="16"/>
        </w:rPr>
        <w:t>Superstars’,</w:t>
      </w:r>
      <w:r>
        <w:rPr>
          <w:color w:val="231F20"/>
          <w:spacing w:val="-2"/>
          <w:w w:val="105"/>
          <w:sz w:val="16"/>
        </w:rPr>
        <w:t xml:space="preserve"> </w:t>
      </w:r>
      <w:r>
        <w:rPr>
          <w:i/>
          <w:color w:val="231F20"/>
          <w:w w:val="105"/>
          <w:sz w:val="16"/>
        </w:rPr>
        <w:t>American</w:t>
      </w:r>
      <w:r>
        <w:rPr>
          <w:i/>
          <w:color w:val="231F20"/>
          <w:spacing w:val="-3"/>
          <w:w w:val="105"/>
          <w:sz w:val="16"/>
        </w:rPr>
        <w:t xml:space="preserve"> </w:t>
      </w:r>
      <w:r>
        <w:rPr>
          <w:i/>
          <w:color w:val="231F20"/>
          <w:w w:val="105"/>
          <w:sz w:val="16"/>
        </w:rPr>
        <w:t>Economic</w:t>
      </w:r>
      <w:r>
        <w:rPr>
          <w:i/>
          <w:color w:val="231F20"/>
          <w:spacing w:val="-2"/>
          <w:w w:val="105"/>
          <w:sz w:val="16"/>
        </w:rPr>
        <w:t xml:space="preserve"> </w:t>
      </w:r>
      <w:r>
        <w:rPr>
          <w:i/>
          <w:color w:val="231F20"/>
          <w:w w:val="105"/>
          <w:sz w:val="16"/>
        </w:rPr>
        <w:t>Review</w:t>
      </w:r>
      <w:r>
        <w:rPr>
          <w:color w:val="231F20"/>
          <w:w w:val="105"/>
          <w:sz w:val="16"/>
        </w:rPr>
        <w:t>,</w:t>
      </w:r>
      <w:r>
        <w:rPr>
          <w:color w:val="231F20"/>
          <w:spacing w:val="-2"/>
          <w:w w:val="105"/>
          <w:sz w:val="16"/>
        </w:rPr>
        <w:t xml:space="preserve"> </w:t>
      </w:r>
      <w:r>
        <w:rPr>
          <w:color w:val="231F20"/>
          <w:w w:val="105"/>
          <w:sz w:val="16"/>
        </w:rPr>
        <w:t>Vol.</w:t>
      </w:r>
      <w:r>
        <w:rPr>
          <w:color w:val="231F20"/>
          <w:spacing w:val="-3"/>
          <w:w w:val="105"/>
          <w:sz w:val="16"/>
        </w:rPr>
        <w:t xml:space="preserve"> </w:t>
      </w:r>
      <w:r>
        <w:rPr>
          <w:color w:val="231F20"/>
          <w:w w:val="105"/>
          <w:sz w:val="16"/>
        </w:rPr>
        <w:t>71,</w:t>
      </w:r>
      <w:r>
        <w:rPr>
          <w:color w:val="231F20"/>
          <w:spacing w:val="-3"/>
          <w:w w:val="105"/>
          <w:sz w:val="16"/>
        </w:rPr>
        <w:t xml:space="preserve"> </w:t>
      </w:r>
      <w:r>
        <w:rPr>
          <w:color w:val="231F20"/>
          <w:w w:val="105"/>
          <w:sz w:val="16"/>
        </w:rPr>
        <w:t>No.</w:t>
      </w:r>
      <w:r>
        <w:rPr>
          <w:color w:val="231F20"/>
          <w:spacing w:val="-2"/>
          <w:w w:val="105"/>
          <w:sz w:val="16"/>
        </w:rPr>
        <w:t xml:space="preserve"> </w:t>
      </w:r>
      <w:r>
        <w:rPr>
          <w:color w:val="231F20"/>
          <w:w w:val="105"/>
          <w:sz w:val="16"/>
        </w:rPr>
        <w:t>5,</w:t>
      </w:r>
      <w:r>
        <w:rPr>
          <w:color w:val="231F20"/>
          <w:spacing w:val="-2"/>
          <w:w w:val="105"/>
          <w:sz w:val="16"/>
        </w:rPr>
        <w:t xml:space="preserve"> </w:t>
      </w:r>
      <w:r>
        <w:rPr>
          <w:color w:val="231F20"/>
          <w:w w:val="105"/>
          <w:sz w:val="16"/>
        </w:rPr>
        <w:t>pp.</w:t>
      </w:r>
      <w:r>
        <w:rPr>
          <w:color w:val="231F20"/>
          <w:spacing w:val="-4"/>
          <w:w w:val="105"/>
          <w:sz w:val="16"/>
        </w:rPr>
        <w:t xml:space="preserve"> </w:t>
      </w:r>
      <w:r>
        <w:rPr>
          <w:color w:val="231F20"/>
          <w:w w:val="105"/>
          <w:sz w:val="16"/>
        </w:rPr>
        <w:t>845–58. Ross,</w:t>
      </w:r>
      <w:r>
        <w:rPr>
          <w:color w:val="231F20"/>
          <w:spacing w:val="19"/>
          <w:w w:val="105"/>
          <w:sz w:val="16"/>
        </w:rPr>
        <w:t xml:space="preserve"> </w:t>
      </w:r>
      <w:r>
        <w:rPr>
          <w:color w:val="231F20"/>
          <w:w w:val="105"/>
          <w:sz w:val="16"/>
        </w:rPr>
        <w:t>S.</w:t>
      </w:r>
      <w:r>
        <w:rPr>
          <w:color w:val="231F20"/>
          <w:spacing w:val="21"/>
          <w:w w:val="105"/>
          <w:sz w:val="16"/>
        </w:rPr>
        <w:t xml:space="preserve"> </w:t>
      </w:r>
      <w:r>
        <w:rPr>
          <w:color w:val="231F20"/>
          <w:w w:val="105"/>
          <w:sz w:val="16"/>
        </w:rPr>
        <w:t>A.</w:t>
      </w:r>
      <w:r>
        <w:rPr>
          <w:color w:val="231F20"/>
          <w:spacing w:val="22"/>
          <w:w w:val="105"/>
          <w:sz w:val="16"/>
        </w:rPr>
        <w:t xml:space="preserve"> </w:t>
      </w:r>
      <w:r>
        <w:rPr>
          <w:color w:val="231F20"/>
          <w:w w:val="105"/>
          <w:sz w:val="16"/>
        </w:rPr>
        <w:t>(1973),</w:t>
      </w:r>
      <w:r>
        <w:rPr>
          <w:color w:val="231F20"/>
          <w:spacing w:val="19"/>
          <w:w w:val="105"/>
          <w:sz w:val="16"/>
        </w:rPr>
        <w:t xml:space="preserve"> </w:t>
      </w:r>
      <w:r>
        <w:rPr>
          <w:color w:val="231F20"/>
          <w:w w:val="105"/>
          <w:sz w:val="16"/>
        </w:rPr>
        <w:t>‘The</w:t>
      </w:r>
      <w:r>
        <w:rPr>
          <w:color w:val="231F20"/>
          <w:spacing w:val="21"/>
          <w:w w:val="105"/>
          <w:sz w:val="16"/>
        </w:rPr>
        <w:t xml:space="preserve"> </w:t>
      </w:r>
      <w:r>
        <w:rPr>
          <w:color w:val="231F20"/>
          <w:w w:val="105"/>
          <w:sz w:val="16"/>
        </w:rPr>
        <w:t>Economic</w:t>
      </w:r>
      <w:r>
        <w:rPr>
          <w:color w:val="231F20"/>
          <w:spacing w:val="21"/>
          <w:w w:val="105"/>
          <w:sz w:val="16"/>
        </w:rPr>
        <w:t xml:space="preserve"> </w:t>
      </w:r>
      <w:r>
        <w:rPr>
          <w:color w:val="231F20"/>
          <w:w w:val="105"/>
          <w:sz w:val="16"/>
        </w:rPr>
        <w:t>Theory</w:t>
      </w:r>
      <w:r>
        <w:rPr>
          <w:color w:val="231F20"/>
          <w:spacing w:val="20"/>
          <w:w w:val="105"/>
          <w:sz w:val="16"/>
        </w:rPr>
        <w:t xml:space="preserve"> </w:t>
      </w:r>
      <w:r>
        <w:rPr>
          <w:color w:val="231F20"/>
          <w:w w:val="105"/>
          <w:sz w:val="16"/>
        </w:rPr>
        <w:t>of</w:t>
      </w:r>
      <w:r>
        <w:rPr>
          <w:color w:val="231F20"/>
          <w:spacing w:val="21"/>
          <w:w w:val="105"/>
          <w:sz w:val="16"/>
        </w:rPr>
        <w:t xml:space="preserve"> </w:t>
      </w:r>
      <w:r>
        <w:rPr>
          <w:color w:val="231F20"/>
          <w:w w:val="105"/>
          <w:sz w:val="16"/>
        </w:rPr>
        <w:t>Agency:</w:t>
      </w:r>
      <w:r>
        <w:rPr>
          <w:color w:val="231F20"/>
          <w:spacing w:val="19"/>
          <w:w w:val="105"/>
          <w:sz w:val="16"/>
        </w:rPr>
        <w:t xml:space="preserve"> </w:t>
      </w:r>
      <w:r>
        <w:rPr>
          <w:color w:val="231F20"/>
          <w:w w:val="105"/>
          <w:sz w:val="16"/>
        </w:rPr>
        <w:t>The</w:t>
      </w:r>
      <w:r>
        <w:rPr>
          <w:color w:val="231F20"/>
          <w:spacing w:val="20"/>
          <w:w w:val="105"/>
          <w:sz w:val="16"/>
        </w:rPr>
        <w:t xml:space="preserve"> </w:t>
      </w:r>
      <w:r>
        <w:rPr>
          <w:color w:val="231F20"/>
          <w:w w:val="105"/>
          <w:sz w:val="16"/>
        </w:rPr>
        <w:t>Principal’s</w:t>
      </w:r>
      <w:r>
        <w:rPr>
          <w:color w:val="231F20"/>
          <w:spacing w:val="21"/>
          <w:w w:val="105"/>
          <w:sz w:val="16"/>
        </w:rPr>
        <w:t xml:space="preserve"> </w:t>
      </w:r>
      <w:r>
        <w:rPr>
          <w:color w:val="231F20"/>
          <w:w w:val="105"/>
          <w:sz w:val="16"/>
        </w:rPr>
        <w:t>Problem’,</w:t>
      </w:r>
      <w:r>
        <w:rPr>
          <w:color w:val="231F20"/>
          <w:spacing w:val="20"/>
          <w:w w:val="105"/>
          <w:sz w:val="16"/>
        </w:rPr>
        <w:t xml:space="preserve"> </w:t>
      </w:r>
      <w:r>
        <w:rPr>
          <w:i/>
          <w:color w:val="231F20"/>
          <w:w w:val="105"/>
          <w:sz w:val="16"/>
        </w:rPr>
        <w:t>American</w:t>
      </w:r>
      <w:r>
        <w:rPr>
          <w:i/>
          <w:color w:val="231F20"/>
          <w:spacing w:val="20"/>
          <w:w w:val="105"/>
          <w:sz w:val="16"/>
        </w:rPr>
        <w:t xml:space="preserve"> </w:t>
      </w:r>
      <w:r>
        <w:rPr>
          <w:i/>
          <w:color w:val="231F20"/>
          <w:spacing w:val="-2"/>
          <w:w w:val="105"/>
          <w:sz w:val="16"/>
        </w:rPr>
        <w:t>Economic</w:t>
      </w:r>
    </w:p>
    <w:p w14:paraId="1331AD0C" w14:textId="77777777" w:rsidR="004A5C99" w:rsidRDefault="0027463A">
      <w:pPr>
        <w:spacing w:line="164" w:lineRule="exact"/>
        <w:ind w:left="626"/>
        <w:jc w:val="both"/>
        <w:rPr>
          <w:sz w:val="16"/>
        </w:rPr>
      </w:pPr>
      <w:r>
        <w:rPr>
          <w:i/>
          <w:color w:val="231F20"/>
          <w:w w:val="105"/>
          <w:sz w:val="16"/>
        </w:rPr>
        <w:t>Review</w:t>
      </w:r>
      <w:r>
        <w:rPr>
          <w:color w:val="231F20"/>
          <w:w w:val="105"/>
          <w:sz w:val="16"/>
        </w:rPr>
        <w:t>,</w:t>
      </w:r>
      <w:r>
        <w:rPr>
          <w:color w:val="231F20"/>
          <w:spacing w:val="-1"/>
          <w:w w:val="105"/>
          <w:sz w:val="16"/>
        </w:rPr>
        <w:t xml:space="preserve"> </w:t>
      </w:r>
      <w:r>
        <w:rPr>
          <w:color w:val="231F20"/>
          <w:w w:val="105"/>
          <w:sz w:val="16"/>
        </w:rPr>
        <w:t>Vol.</w:t>
      </w:r>
      <w:r>
        <w:rPr>
          <w:color w:val="231F20"/>
          <w:spacing w:val="-1"/>
          <w:w w:val="105"/>
          <w:sz w:val="16"/>
        </w:rPr>
        <w:t xml:space="preserve"> </w:t>
      </w:r>
      <w:r>
        <w:rPr>
          <w:color w:val="231F20"/>
          <w:w w:val="105"/>
          <w:sz w:val="16"/>
        </w:rPr>
        <w:t>63,</w:t>
      </w:r>
      <w:r>
        <w:rPr>
          <w:color w:val="231F20"/>
          <w:spacing w:val="-1"/>
          <w:w w:val="105"/>
          <w:sz w:val="16"/>
        </w:rPr>
        <w:t xml:space="preserve"> </w:t>
      </w:r>
      <w:r>
        <w:rPr>
          <w:color w:val="231F20"/>
          <w:w w:val="105"/>
          <w:sz w:val="16"/>
        </w:rPr>
        <w:t>No.</w:t>
      </w:r>
      <w:r>
        <w:rPr>
          <w:color w:val="231F20"/>
          <w:spacing w:val="-2"/>
          <w:w w:val="105"/>
          <w:sz w:val="16"/>
        </w:rPr>
        <w:t xml:space="preserve"> </w:t>
      </w:r>
      <w:r>
        <w:rPr>
          <w:color w:val="231F20"/>
          <w:w w:val="105"/>
          <w:sz w:val="16"/>
        </w:rPr>
        <w:t>2,</w:t>
      </w:r>
      <w:r>
        <w:rPr>
          <w:color w:val="231F20"/>
          <w:spacing w:val="-2"/>
          <w:w w:val="105"/>
          <w:sz w:val="16"/>
        </w:rPr>
        <w:t xml:space="preserve"> </w:t>
      </w:r>
      <w:r>
        <w:rPr>
          <w:color w:val="231F20"/>
          <w:w w:val="105"/>
          <w:sz w:val="16"/>
        </w:rPr>
        <w:t>pp.</w:t>
      </w:r>
      <w:r>
        <w:rPr>
          <w:color w:val="231F20"/>
          <w:spacing w:val="-1"/>
          <w:w w:val="105"/>
          <w:sz w:val="16"/>
        </w:rPr>
        <w:t xml:space="preserve"> </w:t>
      </w:r>
      <w:r>
        <w:rPr>
          <w:color w:val="231F20"/>
          <w:spacing w:val="-2"/>
          <w:w w:val="105"/>
          <w:sz w:val="16"/>
        </w:rPr>
        <w:t>134–39.</w:t>
      </w:r>
    </w:p>
    <w:p w14:paraId="73C84E0B" w14:textId="77777777" w:rsidR="004A5C99" w:rsidRDefault="0027463A">
      <w:pPr>
        <w:spacing w:before="1" w:line="240" w:lineRule="atLeast"/>
        <w:ind w:left="167" w:right="58"/>
        <w:jc w:val="both"/>
        <w:rPr>
          <w:i/>
          <w:sz w:val="16"/>
        </w:rPr>
      </w:pPr>
      <w:r>
        <w:rPr>
          <w:color w:val="231F20"/>
          <w:w w:val="105"/>
          <w:sz w:val="16"/>
        </w:rPr>
        <w:t>Rousseau,</w:t>
      </w:r>
      <w:r>
        <w:rPr>
          <w:color w:val="231F20"/>
          <w:spacing w:val="-13"/>
          <w:w w:val="105"/>
          <w:sz w:val="16"/>
        </w:rPr>
        <w:t xml:space="preserve"> </w:t>
      </w:r>
      <w:r>
        <w:rPr>
          <w:color w:val="231F20"/>
          <w:w w:val="105"/>
          <w:sz w:val="16"/>
        </w:rPr>
        <w:t>D.</w:t>
      </w:r>
      <w:r>
        <w:rPr>
          <w:color w:val="231F20"/>
          <w:spacing w:val="-10"/>
          <w:w w:val="105"/>
          <w:sz w:val="16"/>
        </w:rPr>
        <w:t xml:space="preserve"> </w:t>
      </w:r>
      <w:r>
        <w:rPr>
          <w:color w:val="231F20"/>
          <w:w w:val="105"/>
          <w:sz w:val="16"/>
        </w:rPr>
        <w:t>M.</w:t>
      </w:r>
      <w:r>
        <w:rPr>
          <w:color w:val="231F20"/>
          <w:spacing w:val="-11"/>
          <w:w w:val="105"/>
          <w:sz w:val="16"/>
        </w:rPr>
        <w:t xml:space="preserve"> </w:t>
      </w:r>
      <w:r>
        <w:rPr>
          <w:color w:val="231F20"/>
          <w:w w:val="105"/>
          <w:sz w:val="16"/>
        </w:rPr>
        <w:t>(1995),</w:t>
      </w:r>
      <w:r>
        <w:rPr>
          <w:color w:val="231F20"/>
          <w:spacing w:val="-10"/>
          <w:w w:val="105"/>
          <w:sz w:val="16"/>
        </w:rPr>
        <w:t xml:space="preserve"> </w:t>
      </w:r>
      <w:r>
        <w:rPr>
          <w:i/>
          <w:color w:val="231F20"/>
          <w:w w:val="105"/>
          <w:sz w:val="16"/>
        </w:rPr>
        <w:t>Psychological</w:t>
      </w:r>
      <w:r>
        <w:rPr>
          <w:i/>
          <w:color w:val="231F20"/>
          <w:spacing w:val="-11"/>
          <w:w w:val="105"/>
          <w:sz w:val="16"/>
        </w:rPr>
        <w:t xml:space="preserve"> </w:t>
      </w:r>
      <w:r>
        <w:rPr>
          <w:i/>
          <w:color w:val="231F20"/>
          <w:w w:val="105"/>
          <w:sz w:val="16"/>
        </w:rPr>
        <w:t>Contracts</w:t>
      </w:r>
      <w:r>
        <w:rPr>
          <w:i/>
          <w:color w:val="231F20"/>
          <w:spacing w:val="-10"/>
          <w:w w:val="105"/>
          <w:sz w:val="16"/>
        </w:rPr>
        <w:t xml:space="preserve"> </w:t>
      </w:r>
      <w:r>
        <w:rPr>
          <w:i/>
          <w:color w:val="231F20"/>
          <w:w w:val="105"/>
          <w:sz w:val="16"/>
        </w:rPr>
        <w:t>in</w:t>
      </w:r>
      <w:r>
        <w:rPr>
          <w:i/>
          <w:color w:val="231F20"/>
          <w:spacing w:val="-11"/>
          <w:w w:val="105"/>
          <w:sz w:val="16"/>
        </w:rPr>
        <w:t xml:space="preserve"> </w:t>
      </w:r>
      <w:r>
        <w:rPr>
          <w:i/>
          <w:color w:val="231F20"/>
          <w:w w:val="105"/>
          <w:sz w:val="16"/>
        </w:rPr>
        <w:t>Organizations</w:t>
      </w:r>
      <w:r>
        <w:rPr>
          <w:color w:val="231F20"/>
          <w:w w:val="105"/>
          <w:sz w:val="16"/>
        </w:rPr>
        <w:t>,</w:t>
      </w:r>
      <w:r>
        <w:rPr>
          <w:color w:val="231F20"/>
          <w:spacing w:val="-10"/>
          <w:w w:val="105"/>
          <w:sz w:val="16"/>
        </w:rPr>
        <w:t xml:space="preserve"> </w:t>
      </w:r>
      <w:r>
        <w:rPr>
          <w:color w:val="231F20"/>
          <w:w w:val="105"/>
          <w:sz w:val="16"/>
        </w:rPr>
        <w:t>Sage</w:t>
      </w:r>
      <w:r>
        <w:rPr>
          <w:color w:val="231F20"/>
          <w:spacing w:val="-11"/>
          <w:w w:val="105"/>
          <w:sz w:val="16"/>
        </w:rPr>
        <w:t xml:space="preserve"> </w:t>
      </w:r>
      <w:r>
        <w:rPr>
          <w:color w:val="231F20"/>
          <w:w w:val="105"/>
          <w:sz w:val="16"/>
        </w:rPr>
        <w:t>Publications,</w:t>
      </w:r>
      <w:r>
        <w:rPr>
          <w:color w:val="231F20"/>
          <w:spacing w:val="-10"/>
          <w:w w:val="105"/>
          <w:sz w:val="16"/>
        </w:rPr>
        <w:t xml:space="preserve"> </w:t>
      </w:r>
      <w:r>
        <w:rPr>
          <w:color w:val="231F20"/>
          <w:w w:val="105"/>
          <w:sz w:val="16"/>
        </w:rPr>
        <w:t>Thousand</w:t>
      </w:r>
      <w:r>
        <w:rPr>
          <w:color w:val="231F20"/>
          <w:spacing w:val="-11"/>
          <w:w w:val="105"/>
          <w:sz w:val="16"/>
        </w:rPr>
        <w:t xml:space="preserve"> </w:t>
      </w:r>
      <w:r>
        <w:rPr>
          <w:color w:val="231F20"/>
          <w:w w:val="105"/>
          <w:sz w:val="16"/>
        </w:rPr>
        <w:t>Oaks,</w:t>
      </w:r>
      <w:r>
        <w:rPr>
          <w:color w:val="231F20"/>
          <w:spacing w:val="-10"/>
          <w:w w:val="105"/>
          <w:sz w:val="16"/>
        </w:rPr>
        <w:t xml:space="preserve"> </w:t>
      </w:r>
      <w:r>
        <w:rPr>
          <w:color w:val="231F20"/>
          <w:w w:val="105"/>
          <w:sz w:val="16"/>
        </w:rPr>
        <w:t>CA. Sagi,</w:t>
      </w:r>
      <w:r>
        <w:rPr>
          <w:color w:val="231F20"/>
          <w:spacing w:val="2"/>
          <w:w w:val="105"/>
          <w:sz w:val="16"/>
        </w:rPr>
        <w:t xml:space="preserve"> </w:t>
      </w:r>
      <w:r>
        <w:rPr>
          <w:color w:val="231F20"/>
          <w:w w:val="105"/>
          <w:sz w:val="16"/>
        </w:rPr>
        <w:t>J.</w:t>
      </w:r>
      <w:r>
        <w:rPr>
          <w:color w:val="231F20"/>
          <w:spacing w:val="4"/>
          <w:w w:val="105"/>
          <w:sz w:val="16"/>
        </w:rPr>
        <w:t xml:space="preserve"> </w:t>
      </w:r>
      <w:r>
        <w:rPr>
          <w:color w:val="231F20"/>
          <w:w w:val="105"/>
          <w:sz w:val="16"/>
        </w:rPr>
        <w:t>S.</w:t>
      </w:r>
      <w:r>
        <w:rPr>
          <w:color w:val="231F20"/>
          <w:spacing w:val="5"/>
          <w:w w:val="105"/>
          <w:sz w:val="16"/>
        </w:rPr>
        <w:t xml:space="preserve"> </w:t>
      </w:r>
      <w:r>
        <w:rPr>
          <w:color w:val="231F20"/>
          <w:w w:val="105"/>
          <w:sz w:val="16"/>
        </w:rPr>
        <w:t>and</w:t>
      </w:r>
      <w:r>
        <w:rPr>
          <w:color w:val="231F20"/>
          <w:spacing w:val="3"/>
          <w:w w:val="105"/>
          <w:sz w:val="16"/>
        </w:rPr>
        <w:t xml:space="preserve"> </w:t>
      </w:r>
      <w:r>
        <w:rPr>
          <w:color w:val="231F20"/>
          <w:w w:val="105"/>
          <w:sz w:val="16"/>
        </w:rPr>
        <w:t>R.</w:t>
      </w:r>
      <w:r>
        <w:rPr>
          <w:color w:val="231F20"/>
          <w:spacing w:val="5"/>
          <w:w w:val="105"/>
          <w:sz w:val="16"/>
        </w:rPr>
        <w:t xml:space="preserve"> </w:t>
      </w:r>
      <w:r>
        <w:rPr>
          <w:color w:val="231F20"/>
          <w:w w:val="105"/>
          <w:sz w:val="16"/>
        </w:rPr>
        <w:t>E.</w:t>
      </w:r>
      <w:r>
        <w:rPr>
          <w:color w:val="231F20"/>
          <w:spacing w:val="4"/>
          <w:w w:val="105"/>
          <w:sz w:val="16"/>
        </w:rPr>
        <w:t xml:space="preserve"> </w:t>
      </w:r>
      <w:r>
        <w:rPr>
          <w:color w:val="231F20"/>
          <w:w w:val="105"/>
          <w:sz w:val="16"/>
        </w:rPr>
        <w:t>Whaley</w:t>
      </w:r>
      <w:r>
        <w:rPr>
          <w:color w:val="231F20"/>
          <w:spacing w:val="3"/>
          <w:w w:val="105"/>
          <w:sz w:val="16"/>
        </w:rPr>
        <w:t xml:space="preserve"> </w:t>
      </w:r>
      <w:r>
        <w:rPr>
          <w:color w:val="231F20"/>
          <w:w w:val="105"/>
          <w:sz w:val="16"/>
        </w:rPr>
        <w:t>(2011),</w:t>
      </w:r>
      <w:r>
        <w:rPr>
          <w:color w:val="231F20"/>
          <w:spacing w:val="5"/>
          <w:w w:val="105"/>
          <w:sz w:val="16"/>
        </w:rPr>
        <w:t xml:space="preserve"> </w:t>
      </w:r>
      <w:r>
        <w:rPr>
          <w:color w:val="231F20"/>
          <w:w w:val="105"/>
          <w:sz w:val="16"/>
        </w:rPr>
        <w:t>‘Trading</w:t>
      </w:r>
      <w:r>
        <w:rPr>
          <w:color w:val="231F20"/>
          <w:spacing w:val="3"/>
          <w:w w:val="105"/>
          <w:sz w:val="16"/>
        </w:rPr>
        <w:t xml:space="preserve"> </w:t>
      </w:r>
      <w:r>
        <w:rPr>
          <w:color w:val="231F20"/>
          <w:w w:val="105"/>
          <w:sz w:val="16"/>
        </w:rPr>
        <w:t>Relative</w:t>
      </w:r>
      <w:r>
        <w:rPr>
          <w:color w:val="231F20"/>
          <w:spacing w:val="4"/>
          <w:w w:val="105"/>
          <w:sz w:val="16"/>
        </w:rPr>
        <w:t xml:space="preserve"> </w:t>
      </w:r>
      <w:r>
        <w:rPr>
          <w:color w:val="231F20"/>
          <w:w w:val="105"/>
          <w:sz w:val="16"/>
        </w:rPr>
        <w:t>Performance</w:t>
      </w:r>
      <w:r>
        <w:rPr>
          <w:color w:val="231F20"/>
          <w:spacing w:val="4"/>
          <w:w w:val="105"/>
          <w:sz w:val="16"/>
        </w:rPr>
        <w:t xml:space="preserve"> </w:t>
      </w:r>
      <w:r>
        <w:rPr>
          <w:color w:val="231F20"/>
          <w:w w:val="105"/>
          <w:sz w:val="16"/>
        </w:rPr>
        <w:t>with</w:t>
      </w:r>
      <w:r>
        <w:rPr>
          <w:color w:val="231F20"/>
          <w:spacing w:val="4"/>
          <w:w w:val="105"/>
          <w:sz w:val="16"/>
        </w:rPr>
        <w:t xml:space="preserve"> </w:t>
      </w:r>
      <w:r>
        <w:rPr>
          <w:color w:val="231F20"/>
          <w:w w:val="105"/>
          <w:sz w:val="16"/>
        </w:rPr>
        <w:t>Alpha</w:t>
      </w:r>
      <w:r>
        <w:rPr>
          <w:color w:val="231F20"/>
          <w:spacing w:val="3"/>
          <w:w w:val="105"/>
          <w:sz w:val="16"/>
        </w:rPr>
        <w:t xml:space="preserve"> </w:t>
      </w:r>
      <w:r>
        <w:rPr>
          <w:color w:val="231F20"/>
          <w:w w:val="105"/>
          <w:sz w:val="16"/>
        </w:rPr>
        <w:t>Indexes’,</w:t>
      </w:r>
      <w:r>
        <w:rPr>
          <w:color w:val="231F20"/>
          <w:spacing w:val="5"/>
          <w:w w:val="105"/>
          <w:sz w:val="16"/>
        </w:rPr>
        <w:t xml:space="preserve"> </w:t>
      </w:r>
      <w:r>
        <w:rPr>
          <w:i/>
          <w:color w:val="231F20"/>
          <w:w w:val="105"/>
          <w:sz w:val="16"/>
        </w:rPr>
        <w:t>Financial</w:t>
      </w:r>
      <w:r>
        <w:rPr>
          <w:i/>
          <w:color w:val="231F20"/>
          <w:spacing w:val="4"/>
          <w:w w:val="105"/>
          <w:sz w:val="16"/>
        </w:rPr>
        <w:t xml:space="preserve"> </w:t>
      </w:r>
      <w:r>
        <w:rPr>
          <w:i/>
          <w:color w:val="231F20"/>
          <w:spacing w:val="-4"/>
          <w:w w:val="105"/>
          <w:sz w:val="16"/>
        </w:rPr>
        <w:t>Ana-</w:t>
      </w:r>
    </w:p>
    <w:p w14:paraId="6666EE09" w14:textId="77777777" w:rsidR="004A5C99" w:rsidRDefault="0027463A">
      <w:pPr>
        <w:spacing w:line="180" w:lineRule="exact"/>
        <w:ind w:left="626"/>
        <w:jc w:val="both"/>
        <w:rPr>
          <w:sz w:val="16"/>
        </w:rPr>
      </w:pPr>
      <w:r>
        <w:rPr>
          <w:i/>
          <w:color w:val="231F20"/>
          <w:w w:val="105"/>
          <w:sz w:val="16"/>
        </w:rPr>
        <w:t>lysts</w:t>
      </w:r>
      <w:r>
        <w:rPr>
          <w:i/>
          <w:color w:val="231F20"/>
          <w:spacing w:val="-2"/>
          <w:w w:val="105"/>
          <w:sz w:val="16"/>
        </w:rPr>
        <w:t xml:space="preserve"> </w:t>
      </w:r>
      <w:r>
        <w:rPr>
          <w:i/>
          <w:color w:val="231F20"/>
          <w:w w:val="105"/>
          <w:sz w:val="16"/>
        </w:rPr>
        <w:t>Journal</w:t>
      </w:r>
      <w:r>
        <w:rPr>
          <w:color w:val="231F20"/>
          <w:w w:val="105"/>
          <w:sz w:val="16"/>
        </w:rPr>
        <w:t>,</w:t>
      </w:r>
      <w:r>
        <w:rPr>
          <w:color w:val="231F20"/>
          <w:spacing w:val="-2"/>
          <w:w w:val="105"/>
          <w:sz w:val="16"/>
        </w:rPr>
        <w:t xml:space="preserve"> </w:t>
      </w:r>
      <w:r>
        <w:rPr>
          <w:color w:val="231F20"/>
          <w:w w:val="105"/>
          <w:sz w:val="16"/>
        </w:rPr>
        <w:t>Vol.</w:t>
      </w:r>
      <w:r>
        <w:rPr>
          <w:color w:val="231F20"/>
          <w:spacing w:val="-2"/>
          <w:w w:val="105"/>
          <w:sz w:val="16"/>
        </w:rPr>
        <w:t xml:space="preserve"> </w:t>
      </w:r>
      <w:r>
        <w:rPr>
          <w:color w:val="231F20"/>
          <w:w w:val="105"/>
          <w:sz w:val="16"/>
        </w:rPr>
        <w:t>67,</w:t>
      </w:r>
      <w:r>
        <w:rPr>
          <w:color w:val="231F20"/>
          <w:spacing w:val="-2"/>
          <w:w w:val="105"/>
          <w:sz w:val="16"/>
        </w:rPr>
        <w:t xml:space="preserve"> </w:t>
      </w:r>
      <w:r>
        <w:rPr>
          <w:color w:val="231F20"/>
          <w:w w:val="105"/>
          <w:sz w:val="16"/>
        </w:rPr>
        <w:t>No.</w:t>
      </w:r>
      <w:r>
        <w:rPr>
          <w:color w:val="231F20"/>
          <w:spacing w:val="-2"/>
          <w:w w:val="105"/>
          <w:sz w:val="16"/>
        </w:rPr>
        <w:t xml:space="preserve"> </w:t>
      </w:r>
      <w:r>
        <w:rPr>
          <w:color w:val="231F20"/>
          <w:w w:val="105"/>
          <w:sz w:val="16"/>
        </w:rPr>
        <w:t>6,</w:t>
      </w:r>
      <w:r>
        <w:rPr>
          <w:color w:val="231F20"/>
          <w:spacing w:val="-2"/>
          <w:w w:val="105"/>
          <w:sz w:val="16"/>
        </w:rPr>
        <w:t xml:space="preserve"> </w:t>
      </w:r>
      <w:r>
        <w:rPr>
          <w:color w:val="231F20"/>
          <w:w w:val="105"/>
          <w:sz w:val="16"/>
        </w:rPr>
        <w:t>pp.</w:t>
      </w:r>
      <w:r>
        <w:rPr>
          <w:color w:val="231F20"/>
          <w:spacing w:val="-2"/>
          <w:w w:val="105"/>
          <w:sz w:val="16"/>
        </w:rPr>
        <w:t xml:space="preserve"> 77–93.</w:t>
      </w:r>
    </w:p>
    <w:p w14:paraId="15C6BACB" w14:textId="77777777" w:rsidR="004A5C99" w:rsidRDefault="0027463A">
      <w:pPr>
        <w:spacing w:before="59" w:line="235" w:lineRule="auto"/>
        <w:ind w:left="626" w:right="59" w:hanging="460"/>
        <w:jc w:val="both"/>
        <w:rPr>
          <w:sz w:val="16"/>
        </w:rPr>
      </w:pPr>
      <w:r>
        <w:rPr>
          <w:color w:val="231F20"/>
          <w:w w:val="105"/>
          <w:sz w:val="16"/>
        </w:rPr>
        <w:t>Schultz, E., G. Y. Tian,</w:t>
      </w:r>
      <w:r>
        <w:rPr>
          <w:color w:val="231F20"/>
          <w:w w:val="105"/>
          <w:sz w:val="16"/>
        </w:rPr>
        <w:t xml:space="preserve"> and G. Twite (2013), ‘Corporate Governance and the CEO Pay–Performance</w:t>
      </w:r>
      <w:r>
        <w:rPr>
          <w:color w:val="231F20"/>
          <w:spacing w:val="80"/>
          <w:w w:val="105"/>
          <w:sz w:val="16"/>
        </w:rPr>
        <w:t xml:space="preserve"> </w:t>
      </w:r>
      <w:r>
        <w:rPr>
          <w:color w:val="231F20"/>
          <w:w w:val="105"/>
          <w:sz w:val="16"/>
        </w:rPr>
        <w:t xml:space="preserve">Link: Australian Evidence’, </w:t>
      </w:r>
      <w:r>
        <w:rPr>
          <w:i/>
          <w:color w:val="231F20"/>
          <w:w w:val="105"/>
          <w:sz w:val="16"/>
        </w:rPr>
        <w:t>International Review of Finance</w:t>
      </w:r>
      <w:r>
        <w:rPr>
          <w:color w:val="231F20"/>
          <w:w w:val="105"/>
          <w:sz w:val="16"/>
        </w:rPr>
        <w:t>, Vol. 13, No. 4, pp. 447–72.</w:t>
      </w:r>
    </w:p>
    <w:p w14:paraId="03F8CA54" w14:textId="77777777" w:rsidR="004A5C99" w:rsidRDefault="0027463A">
      <w:pPr>
        <w:spacing w:before="51" w:line="232" w:lineRule="auto"/>
        <w:ind w:left="626" w:right="59" w:hanging="460"/>
        <w:jc w:val="both"/>
        <w:rPr>
          <w:sz w:val="16"/>
        </w:rPr>
      </w:pPr>
      <w:r>
        <w:rPr>
          <w:color w:val="231F20"/>
          <w:w w:val="105"/>
          <w:sz w:val="16"/>
        </w:rPr>
        <w:t xml:space="preserve">Shan, </w:t>
      </w:r>
      <w:proofErr w:type="gramStart"/>
      <w:r>
        <w:rPr>
          <w:color w:val="231F20"/>
          <w:w w:val="105"/>
          <w:sz w:val="16"/>
        </w:rPr>
        <w:t>Y.</w:t>
      </w:r>
      <w:proofErr w:type="gramEnd"/>
      <w:r>
        <w:rPr>
          <w:color w:val="231F20"/>
          <w:w w:val="105"/>
          <w:sz w:val="16"/>
        </w:rPr>
        <w:t xml:space="preserve"> and T. Walter (2016), ‘Towards a Set of Design Principles for Executive Compensation Con- tracts’, </w:t>
      </w:r>
      <w:r>
        <w:rPr>
          <w:i/>
          <w:color w:val="231F20"/>
          <w:w w:val="105"/>
          <w:sz w:val="16"/>
        </w:rPr>
        <w:t>Abacus</w:t>
      </w:r>
      <w:r>
        <w:rPr>
          <w:color w:val="231F20"/>
          <w:w w:val="105"/>
          <w:sz w:val="16"/>
        </w:rPr>
        <w:t>, Vol. 52, No. 4, pp. 619–84.</w:t>
      </w:r>
    </w:p>
    <w:p w14:paraId="7A769E0D" w14:textId="77777777" w:rsidR="004A5C99" w:rsidRDefault="0027463A">
      <w:pPr>
        <w:spacing w:before="72" w:line="235" w:lineRule="auto"/>
        <w:ind w:left="626" w:right="59" w:hanging="460"/>
        <w:jc w:val="both"/>
        <w:rPr>
          <w:sz w:val="16"/>
        </w:rPr>
      </w:pPr>
      <w:r>
        <w:rPr>
          <w:color w:val="231F20"/>
          <w:w w:val="105"/>
          <w:sz w:val="16"/>
        </w:rPr>
        <w:t xml:space="preserve">Singleton R. and B. Straits (2010), </w:t>
      </w:r>
      <w:r>
        <w:rPr>
          <w:i/>
          <w:color w:val="231F20"/>
          <w:w w:val="105"/>
          <w:sz w:val="16"/>
        </w:rPr>
        <w:t>Approaches to Social Science Research</w:t>
      </w:r>
      <w:r>
        <w:rPr>
          <w:color w:val="231F20"/>
          <w:w w:val="105"/>
          <w:sz w:val="16"/>
        </w:rPr>
        <w:t>, 5</w:t>
      </w:r>
      <w:r>
        <w:rPr>
          <w:color w:val="231F20"/>
          <w:w w:val="105"/>
          <w:sz w:val="16"/>
          <w:vertAlign w:val="superscript"/>
        </w:rPr>
        <w:t>th</w:t>
      </w:r>
      <w:r>
        <w:rPr>
          <w:color w:val="231F20"/>
          <w:w w:val="105"/>
          <w:sz w:val="16"/>
        </w:rPr>
        <w:t xml:space="preserve"> edition, Oxford </w:t>
      </w:r>
      <w:r>
        <w:rPr>
          <w:color w:val="231F20"/>
          <w:w w:val="105"/>
          <w:sz w:val="16"/>
        </w:rPr>
        <w:t>University Press, New York.</w:t>
      </w:r>
    </w:p>
    <w:p w14:paraId="339A5900" w14:textId="77777777" w:rsidR="004A5C99" w:rsidRDefault="0027463A">
      <w:pPr>
        <w:spacing w:before="69" w:line="235" w:lineRule="auto"/>
        <w:ind w:left="626" w:right="58" w:hanging="460"/>
        <w:jc w:val="both"/>
        <w:rPr>
          <w:sz w:val="16"/>
        </w:rPr>
      </w:pPr>
      <w:r>
        <w:rPr>
          <w:color w:val="231F20"/>
          <w:w w:val="105"/>
          <w:sz w:val="16"/>
        </w:rPr>
        <w:t xml:space="preserve">Sloan, R. (1993), ‘Accounting Earnings and Top Executive Compensation’, </w:t>
      </w:r>
      <w:r>
        <w:rPr>
          <w:i/>
          <w:color w:val="231F20"/>
          <w:w w:val="105"/>
          <w:sz w:val="16"/>
        </w:rPr>
        <w:t>Journal of Accounting and Economics</w:t>
      </w:r>
      <w:r>
        <w:rPr>
          <w:color w:val="231F20"/>
          <w:w w:val="105"/>
          <w:sz w:val="16"/>
        </w:rPr>
        <w:t>, Vol. 16, Nos. 1–3, pp. 55–100.</w:t>
      </w:r>
    </w:p>
    <w:p w14:paraId="43552DA4" w14:textId="77777777" w:rsidR="004A5C99" w:rsidRDefault="0027463A">
      <w:pPr>
        <w:spacing w:before="69" w:line="235" w:lineRule="auto"/>
        <w:ind w:left="626" w:right="58" w:hanging="460"/>
        <w:jc w:val="both"/>
        <w:rPr>
          <w:sz w:val="16"/>
        </w:rPr>
      </w:pPr>
      <w:r>
        <w:rPr>
          <w:color w:val="231F20"/>
          <w:w w:val="105"/>
          <w:sz w:val="16"/>
        </w:rPr>
        <w:t xml:space="preserve">Smith, </w:t>
      </w:r>
      <w:proofErr w:type="gramStart"/>
      <w:r>
        <w:rPr>
          <w:color w:val="231F20"/>
          <w:w w:val="105"/>
          <w:sz w:val="16"/>
        </w:rPr>
        <w:t>C.</w:t>
      </w:r>
      <w:proofErr w:type="gramEnd"/>
      <w:r>
        <w:rPr>
          <w:color w:val="231F20"/>
          <w:w w:val="105"/>
          <w:sz w:val="16"/>
        </w:rPr>
        <w:t xml:space="preserve"> and R. Stulz (1985), ‘The Determinants of Firms’ Hedging Policies’, </w:t>
      </w:r>
      <w:r>
        <w:rPr>
          <w:i/>
          <w:color w:val="231F20"/>
          <w:w w:val="105"/>
          <w:sz w:val="16"/>
        </w:rPr>
        <w:t>Journal of Financial and Quantitative Analysis</w:t>
      </w:r>
      <w:r>
        <w:rPr>
          <w:color w:val="231F20"/>
          <w:w w:val="105"/>
          <w:sz w:val="16"/>
        </w:rPr>
        <w:t>, Vol. 20, No. 4, pp. 391–405.</w:t>
      </w:r>
    </w:p>
    <w:p w14:paraId="35C4C1D9" w14:textId="77777777" w:rsidR="004A5C99" w:rsidRDefault="0027463A">
      <w:pPr>
        <w:spacing w:before="72" w:line="232" w:lineRule="auto"/>
        <w:ind w:left="626" w:right="58" w:hanging="460"/>
        <w:jc w:val="both"/>
        <w:rPr>
          <w:sz w:val="16"/>
        </w:rPr>
      </w:pPr>
      <w:r>
        <w:rPr>
          <w:color w:val="231F20"/>
          <w:w w:val="105"/>
          <w:sz w:val="16"/>
        </w:rPr>
        <w:t>Smith,</w:t>
      </w:r>
      <w:r>
        <w:rPr>
          <w:color w:val="231F20"/>
          <w:spacing w:val="-2"/>
          <w:w w:val="105"/>
          <w:sz w:val="16"/>
        </w:rPr>
        <w:t xml:space="preserve"> </w:t>
      </w:r>
      <w:r>
        <w:rPr>
          <w:color w:val="231F20"/>
          <w:w w:val="105"/>
          <w:sz w:val="16"/>
        </w:rPr>
        <w:t>C.</w:t>
      </w:r>
      <w:r>
        <w:rPr>
          <w:color w:val="231F20"/>
          <w:spacing w:val="-1"/>
          <w:w w:val="105"/>
          <w:sz w:val="16"/>
        </w:rPr>
        <w:t xml:space="preserve"> </w:t>
      </w:r>
      <w:r>
        <w:rPr>
          <w:color w:val="231F20"/>
          <w:w w:val="105"/>
          <w:sz w:val="16"/>
        </w:rPr>
        <w:t>W.</w:t>
      </w:r>
      <w:r>
        <w:rPr>
          <w:color w:val="231F20"/>
          <w:spacing w:val="-1"/>
          <w:w w:val="105"/>
          <w:sz w:val="16"/>
        </w:rPr>
        <w:t xml:space="preserve"> </w:t>
      </w:r>
      <w:r>
        <w:rPr>
          <w:color w:val="231F20"/>
          <w:w w:val="105"/>
          <w:sz w:val="16"/>
        </w:rPr>
        <w:t>Jr.,</w:t>
      </w:r>
      <w:r>
        <w:rPr>
          <w:color w:val="231F20"/>
          <w:spacing w:val="-1"/>
          <w:w w:val="105"/>
          <w:sz w:val="16"/>
        </w:rPr>
        <w:t xml:space="preserve"> </w:t>
      </w:r>
      <w:r>
        <w:rPr>
          <w:color w:val="231F20"/>
          <w:w w:val="105"/>
          <w:sz w:val="16"/>
        </w:rPr>
        <w:t>and</w:t>
      </w:r>
      <w:r>
        <w:rPr>
          <w:color w:val="231F20"/>
          <w:spacing w:val="-2"/>
          <w:w w:val="105"/>
          <w:sz w:val="16"/>
        </w:rPr>
        <w:t xml:space="preserve"> </w:t>
      </w:r>
      <w:r>
        <w:rPr>
          <w:color w:val="231F20"/>
          <w:w w:val="105"/>
          <w:sz w:val="16"/>
        </w:rPr>
        <w:t>Watts,</w:t>
      </w:r>
      <w:r>
        <w:rPr>
          <w:color w:val="231F20"/>
          <w:spacing w:val="-1"/>
          <w:w w:val="105"/>
          <w:sz w:val="16"/>
        </w:rPr>
        <w:t xml:space="preserve"> </w:t>
      </w:r>
      <w:r>
        <w:rPr>
          <w:color w:val="231F20"/>
          <w:w w:val="105"/>
          <w:sz w:val="16"/>
        </w:rPr>
        <w:t>R. L.</w:t>
      </w:r>
      <w:r>
        <w:rPr>
          <w:color w:val="231F20"/>
          <w:spacing w:val="-2"/>
          <w:w w:val="105"/>
          <w:sz w:val="16"/>
        </w:rPr>
        <w:t xml:space="preserve"> </w:t>
      </w:r>
      <w:r>
        <w:rPr>
          <w:color w:val="231F20"/>
          <w:w w:val="105"/>
          <w:sz w:val="16"/>
        </w:rPr>
        <w:t>(1992),</w:t>
      </w:r>
      <w:r>
        <w:rPr>
          <w:color w:val="231F20"/>
          <w:spacing w:val="-2"/>
          <w:w w:val="105"/>
          <w:sz w:val="16"/>
        </w:rPr>
        <w:t xml:space="preserve"> </w:t>
      </w:r>
      <w:r>
        <w:rPr>
          <w:color w:val="231F20"/>
          <w:w w:val="105"/>
          <w:sz w:val="16"/>
        </w:rPr>
        <w:t>‘The</w:t>
      </w:r>
      <w:r>
        <w:rPr>
          <w:color w:val="231F20"/>
          <w:spacing w:val="-1"/>
          <w:w w:val="105"/>
          <w:sz w:val="16"/>
        </w:rPr>
        <w:t xml:space="preserve"> </w:t>
      </w:r>
      <w:r>
        <w:rPr>
          <w:color w:val="231F20"/>
          <w:w w:val="105"/>
          <w:sz w:val="16"/>
        </w:rPr>
        <w:t>Investment</w:t>
      </w:r>
      <w:r>
        <w:rPr>
          <w:color w:val="231F20"/>
          <w:spacing w:val="-1"/>
          <w:w w:val="105"/>
          <w:sz w:val="16"/>
        </w:rPr>
        <w:t xml:space="preserve"> </w:t>
      </w:r>
      <w:r>
        <w:rPr>
          <w:color w:val="231F20"/>
          <w:w w:val="105"/>
          <w:sz w:val="16"/>
        </w:rPr>
        <w:t>Opportunity</w:t>
      </w:r>
      <w:r>
        <w:rPr>
          <w:color w:val="231F20"/>
          <w:spacing w:val="-1"/>
          <w:w w:val="105"/>
          <w:sz w:val="16"/>
        </w:rPr>
        <w:t xml:space="preserve"> </w:t>
      </w:r>
      <w:r>
        <w:rPr>
          <w:color w:val="231F20"/>
          <w:w w:val="105"/>
          <w:sz w:val="16"/>
        </w:rPr>
        <w:t>Set and</w:t>
      </w:r>
      <w:r>
        <w:rPr>
          <w:color w:val="231F20"/>
          <w:spacing w:val="-2"/>
          <w:w w:val="105"/>
          <w:sz w:val="16"/>
        </w:rPr>
        <w:t xml:space="preserve"> </w:t>
      </w:r>
      <w:r>
        <w:rPr>
          <w:color w:val="231F20"/>
          <w:w w:val="105"/>
          <w:sz w:val="16"/>
        </w:rPr>
        <w:t>Corporate Financing,</w:t>
      </w:r>
      <w:r>
        <w:rPr>
          <w:color w:val="231F20"/>
          <w:spacing w:val="-1"/>
          <w:w w:val="105"/>
          <w:sz w:val="16"/>
        </w:rPr>
        <w:t xml:space="preserve"> </w:t>
      </w:r>
      <w:r>
        <w:rPr>
          <w:color w:val="231F20"/>
          <w:w w:val="105"/>
          <w:sz w:val="16"/>
        </w:rPr>
        <w:t xml:space="preserve">Div- idend, and Compensation Policies’, </w:t>
      </w:r>
      <w:r>
        <w:rPr>
          <w:i/>
          <w:color w:val="231F20"/>
          <w:w w:val="105"/>
          <w:sz w:val="16"/>
        </w:rPr>
        <w:t>Journal of Financial Economics</w:t>
      </w:r>
      <w:r>
        <w:rPr>
          <w:color w:val="231F20"/>
          <w:w w:val="105"/>
          <w:sz w:val="16"/>
        </w:rPr>
        <w:t>, Vol. 32, No. 3, pp. 263–92.</w:t>
      </w:r>
    </w:p>
    <w:p w14:paraId="584D706E" w14:textId="77777777" w:rsidR="004A5C99" w:rsidRDefault="0027463A">
      <w:pPr>
        <w:spacing w:before="71" w:line="235" w:lineRule="auto"/>
        <w:ind w:left="626" w:right="59" w:hanging="460"/>
        <w:jc w:val="both"/>
        <w:rPr>
          <w:sz w:val="16"/>
        </w:rPr>
      </w:pPr>
      <w:r>
        <w:rPr>
          <w:color w:val="231F20"/>
          <w:w w:val="105"/>
          <w:sz w:val="16"/>
        </w:rPr>
        <w:t xml:space="preserve">Srinidhi, B. I. N., F. A. Gul, and J. Tsui (2011), ‘Female Directors and Earnings Quality’, </w:t>
      </w:r>
      <w:r>
        <w:rPr>
          <w:i/>
          <w:color w:val="231F20"/>
          <w:w w:val="105"/>
          <w:sz w:val="16"/>
        </w:rPr>
        <w:t xml:space="preserve">Contemporary Accounting Research </w:t>
      </w:r>
      <w:r>
        <w:rPr>
          <w:color w:val="231F20"/>
          <w:w w:val="105"/>
          <w:sz w:val="16"/>
        </w:rPr>
        <w:t>Vol. 28, No. 5, pp. 1610–44.</w:t>
      </w:r>
    </w:p>
    <w:p w14:paraId="2DDF1A8E" w14:textId="77777777" w:rsidR="004A5C99" w:rsidRDefault="0027463A">
      <w:pPr>
        <w:spacing w:before="69" w:line="235" w:lineRule="auto"/>
        <w:ind w:left="626" w:right="59" w:hanging="460"/>
        <w:jc w:val="both"/>
        <w:rPr>
          <w:sz w:val="16"/>
        </w:rPr>
      </w:pPr>
      <w:r>
        <w:rPr>
          <w:color w:val="231F20"/>
          <w:w w:val="105"/>
          <w:sz w:val="16"/>
        </w:rPr>
        <w:t xml:space="preserve">Staw, B. M. and L. D. Epstein (2000), ‘What Bandwagons Bring: Effects of Popular Management Tech- niques on Corporate Performance, Reputation, and CEO Pay’, </w:t>
      </w:r>
      <w:r>
        <w:rPr>
          <w:i/>
          <w:color w:val="231F20"/>
          <w:w w:val="105"/>
          <w:sz w:val="16"/>
        </w:rPr>
        <w:t>Administrative Science Quarterly</w:t>
      </w:r>
      <w:r>
        <w:rPr>
          <w:color w:val="231F20"/>
          <w:w w:val="105"/>
          <w:sz w:val="16"/>
        </w:rPr>
        <w:t>, Vol. 45, No. 3, pp. 523–56.</w:t>
      </w:r>
    </w:p>
    <w:p w14:paraId="630A9752" w14:textId="77777777" w:rsidR="004A5C99" w:rsidRDefault="0027463A">
      <w:pPr>
        <w:spacing w:before="69" w:line="235" w:lineRule="auto"/>
        <w:ind w:left="626" w:right="58" w:hanging="460"/>
        <w:jc w:val="both"/>
        <w:rPr>
          <w:sz w:val="16"/>
        </w:rPr>
      </w:pPr>
      <w:r>
        <w:rPr>
          <w:color w:val="231F20"/>
          <w:w w:val="105"/>
          <w:sz w:val="16"/>
        </w:rPr>
        <w:t>Stout,</w:t>
      </w:r>
      <w:r>
        <w:rPr>
          <w:color w:val="231F20"/>
          <w:spacing w:val="-6"/>
          <w:w w:val="105"/>
          <w:sz w:val="16"/>
        </w:rPr>
        <w:t xml:space="preserve"> </w:t>
      </w:r>
      <w:r>
        <w:rPr>
          <w:color w:val="231F20"/>
          <w:w w:val="105"/>
          <w:sz w:val="16"/>
        </w:rPr>
        <w:t>L.</w:t>
      </w:r>
      <w:r>
        <w:rPr>
          <w:color w:val="231F20"/>
          <w:spacing w:val="-5"/>
          <w:w w:val="105"/>
          <w:sz w:val="16"/>
        </w:rPr>
        <w:t xml:space="preserve"> </w:t>
      </w:r>
      <w:r>
        <w:rPr>
          <w:color w:val="231F20"/>
          <w:w w:val="105"/>
          <w:sz w:val="16"/>
        </w:rPr>
        <w:t>(2012),</w:t>
      </w:r>
      <w:r>
        <w:rPr>
          <w:color w:val="231F20"/>
          <w:spacing w:val="-6"/>
          <w:w w:val="105"/>
          <w:sz w:val="16"/>
        </w:rPr>
        <w:t xml:space="preserve"> </w:t>
      </w:r>
      <w:r>
        <w:rPr>
          <w:i/>
          <w:color w:val="231F20"/>
          <w:w w:val="105"/>
          <w:sz w:val="16"/>
        </w:rPr>
        <w:t>The</w:t>
      </w:r>
      <w:r>
        <w:rPr>
          <w:i/>
          <w:color w:val="231F20"/>
          <w:spacing w:val="-5"/>
          <w:w w:val="105"/>
          <w:sz w:val="16"/>
        </w:rPr>
        <w:t xml:space="preserve"> </w:t>
      </w:r>
      <w:r>
        <w:rPr>
          <w:i/>
          <w:color w:val="231F20"/>
          <w:w w:val="105"/>
          <w:sz w:val="16"/>
        </w:rPr>
        <w:t>Shareholder</w:t>
      </w:r>
      <w:r>
        <w:rPr>
          <w:i/>
          <w:color w:val="231F20"/>
          <w:spacing w:val="-5"/>
          <w:w w:val="105"/>
          <w:sz w:val="16"/>
        </w:rPr>
        <w:t xml:space="preserve"> </w:t>
      </w:r>
      <w:r>
        <w:rPr>
          <w:i/>
          <w:color w:val="231F20"/>
          <w:w w:val="105"/>
          <w:sz w:val="16"/>
        </w:rPr>
        <w:t>Value</w:t>
      </w:r>
      <w:r>
        <w:rPr>
          <w:i/>
          <w:color w:val="231F20"/>
          <w:spacing w:val="-5"/>
          <w:w w:val="105"/>
          <w:sz w:val="16"/>
        </w:rPr>
        <w:t xml:space="preserve"> </w:t>
      </w:r>
      <w:r>
        <w:rPr>
          <w:i/>
          <w:color w:val="231F20"/>
          <w:w w:val="105"/>
          <w:sz w:val="16"/>
        </w:rPr>
        <w:t>Myth:</w:t>
      </w:r>
      <w:r>
        <w:rPr>
          <w:i/>
          <w:color w:val="231F20"/>
          <w:spacing w:val="-6"/>
          <w:w w:val="105"/>
          <w:sz w:val="16"/>
        </w:rPr>
        <w:t xml:space="preserve"> </w:t>
      </w:r>
      <w:r>
        <w:rPr>
          <w:i/>
          <w:color w:val="231F20"/>
          <w:w w:val="105"/>
          <w:sz w:val="16"/>
        </w:rPr>
        <w:t>How</w:t>
      </w:r>
      <w:r>
        <w:rPr>
          <w:i/>
          <w:color w:val="231F20"/>
          <w:spacing w:val="-5"/>
          <w:w w:val="105"/>
          <w:sz w:val="16"/>
        </w:rPr>
        <w:t xml:space="preserve"> </w:t>
      </w:r>
      <w:r>
        <w:rPr>
          <w:i/>
          <w:color w:val="231F20"/>
          <w:w w:val="105"/>
          <w:sz w:val="16"/>
        </w:rPr>
        <w:t>Putting</w:t>
      </w:r>
      <w:r>
        <w:rPr>
          <w:i/>
          <w:color w:val="231F20"/>
          <w:spacing w:val="-5"/>
          <w:w w:val="105"/>
          <w:sz w:val="16"/>
        </w:rPr>
        <w:t xml:space="preserve"> </w:t>
      </w:r>
      <w:r>
        <w:rPr>
          <w:i/>
          <w:color w:val="231F20"/>
          <w:w w:val="105"/>
          <w:sz w:val="16"/>
        </w:rPr>
        <w:t>Shareholders</w:t>
      </w:r>
      <w:r>
        <w:rPr>
          <w:i/>
          <w:color w:val="231F20"/>
          <w:spacing w:val="-6"/>
          <w:w w:val="105"/>
          <w:sz w:val="16"/>
        </w:rPr>
        <w:t xml:space="preserve"> </w:t>
      </w:r>
      <w:r>
        <w:rPr>
          <w:i/>
          <w:color w:val="231F20"/>
          <w:w w:val="105"/>
          <w:sz w:val="16"/>
        </w:rPr>
        <w:t>First</w:t>
      </w:r>
      <w:r>
        <w:rPr>
          <w:i/>
          <w:color w:val="231F20"/>
          <w:spacing w:val="-5"/>
          <w:w w:val="105"/>
          <w:sz w:val="16"/>
        </w:rPr>
        <w:t xml:space="preserve"> </w:t>
      </w:r>
      <w:r>
        <w:rPr>
          <w:i/>
          <w:color w:val="231F20"/>
          <w:w w:val="105"/>
          <w:sz w:val="16"/>
        </w:rPr>
        <w:t>Harms</w:t>
      </w:r>
      <w:r>
        <w:rPr>
          <w:i/>
          <w:color w:val="231F20"/>
          <w:spacing w:val="-5"/>
          <w:w w:val="105"/>
          <w:sz w:val="16"/>
        </w:rPr>
        <w:t xml:space="preserve"> </w:t>
      </w:r>
      <w:r>
        <w:rPr>
          <w:i/>
          <w:color w:val="231F20"/>
          <w:w w:val="105"/>
          <w:sz w:val="16"/>
        </w:rPr>
        <w:t>Investors,</w:t>
      </w:r>
      <w:r>
        <w:rPr>
          <w:i/>
          <w:color w:val="231F20"/>
          <w:spacing w:val="-5"/>
          <w:w w:val="105"/>
          <w:sz w:val="16"/>
        </w:rPr>
        <w:t xml:space="preserve"> </w:t>
      </w:r>
      <w:r>
        <w:rPr>
          <w:i/>
          <w:color w:val="231F20"/>
          <w:w w:val="105"/>
          <w:sz w:val="16"/>
        </w:rPr>
        <w:t>Corpora- tions, and the Public</w:t>
      </w:r>
      <w:r>
        <w:rPr>
          <w:color w:val="231F20"/>
          <w:w w:val="105"/>
          <w:sz w:val="16"/>
        </w:rPr>
        <w:t>, Berrett-Koehler Publishers, California.</w:t>
      </w:r>
    </w:p>
    <w:p w14:paraId="285C078C" w14:textId="77777777" w:rsidR="004A5C99" w:rsidRDefault="0027463A">
      <w:pPr>
        <w:spacing w:before="69" w:line="235" w:lineRule="auto"/>
        <w:ind w:left="626" w:right="57" w:hanging="460"/>
        <w:jc w:val="both"/>
        <w:rPr>
          <w:sz w:val="16"/>
        </w:rPr>
      </w:pPr>
      <w:r>
        <w:rPr>
          <w:color w:val="231F20"/>
          <w:w w:val="105"/>
          <w:sz w:val="16"/>
        </w:rPr>
        <w:t xml:space="preserve">Sundaram, R. and D. Yermack, 2007, ‘Pay Me Later: Inside Debt and Its Role in Managerial Compensa- tion’, </w:t>
      </w:r>
      <w:r>
        <w:rPr>
          <w:i/>
          <w:color w:val="231F20"/>
          <w:w w:val="105"/>
          <w:sz w:val="16"/>
        </w:rPr>
        <w:t>Journal of Finance</w:t>
      </w:r>
      <w:r>
        <w:rPr>
          <w:color w:val="231F20"/>
          <w:w w:val="105"/>
          <w:sz w:val="16"/>
        </w:rPr>
        <w:t>, Vol. 62, No. 4, pp. 1551–88.</w:t>
      </w:r>
    </w:p>
    <w:p w14:paraId="6D9A48C5" w14:textId="77777777" w:rsidR="004A5C99" w:rsidRDefault="0027463A">
      <w:pPr>
        <w:spacing w:before="70" w:line="235" w:lineRule="auto"/>
        <w:ind w:left="626" w:hanging="460"/>
        <w:rPr>
          <w:sz w:val="16"/>
        </w:rPr>
      </w:pPr>
      <w:r>
        <w:rPr>
          <w:color w:val="231F20"/>
          <w:spacing w:val="-2"/>
          <w:w w:val="105"/>
          <w:sz w:val="16"/>
        </w:rPr>
        <w:t>Sung,</w:t>
      </w:r>
      <w:r>
        <w:rPr>
          <w:color w:val="231F20"/>
          <w:spacing w:val="-10"/>
          <w:w w:val="105"/>
          <w:sz w:val="16"/>
        </w:rPr>
        <w:t xml:space="preserve"> </w:t>
      </w:r>
      <w:r>
        <w:rPr>
          <w:color w:val="231F20"/>
          <w:spacing w:val="-2"/>
          <w:w w:val="105"/>
          <w:sz w:val="16"/>
        </w:rPr>
        <w:t>J.</w:t>
      </w:r>
      <w:r>
        <w:rPr>
          <w:color w:val="231F20"/>
          <w:spacing w:val="-12"/>
          <w:w w:val="105"/>
          <w:sz w:val="16"/>
        </w:rPr>
        <w:t xml:space="preserve"> </w:t>
      </w:r>
      <w:r>
        <w:rPr>
          <w:color w:val="231F20"/>
          <w:spacing w:val="-2"/>
          <w:w w:val="105"/>
          <w:sz w:val="16"/>
        </w:rPr>
        <w:t>and</w:t>
      </w:r>
      <w:r>
        <w:rPr>
          <w:color w:val="231F20"/>
          <w:spacing w:val="-10"/>
          <w:w w:val="105"/>
          <w:sz w:val="16"/>
        </w:rPr>
        <w:t xml:space="preserve"> </w:t>
      </w:r>
      <w:r>
        <w:rPr>
          <w:color w:val="231F20"/>
          <w:spacing w:val="-2"/>
          <w:w w:val="105"/>
          <w:sz w:val="16"/>
        </w:rPr>
        <w:t>P.</w:t>
      </w:r>
      <w:r>
        <w:rPr>
          <w:color w:val="231F20"/>
          <w:spacing w:val="-10"/>
          <w:w w:val="105"/>
          <w:sz w:val="16"/>
        </w:rPr>
        <w:t xml:space="preserve"> </w:t>
      </w:r>
      <w:r>
        <w:rPr>
          <w:color w:val="231F20"/>
          <w:spacing w:val="-2"/>
          <w:w w:val="105"/>
          <w:sz w:val="16"/>
        </w:rPr>
        <w:t>L.</w:t>
      </w:r>
      <w:r>
        <w:rPr>
          <w:color w:val="231F20"/>
          <w:spacing w:val="-10"/>
          <w:w w:val="105"/>
          <w:sz w:val="16"/>
        </w:rPr>
        <w:t xml:space="preserve"> </w:t>
      </w:r>
      <w:r>
        <w:rPr>
          <w:color w:val="231F20"/>
          <w:spacing w:val="-2"/>
          <w:w w:val="105"/>
          <w:sz w:val="16"/>
        </w:rPr>
        <w:t>Swan</w:t>
      </w:r>
      <w:r>
        <w:rPr>
          <w:color w:val="231F20"/>
          <w:spacing w:val="-12"/>
          <w:w w:val="105"/>
          <w:sz w:val="16"/>
        </w:rPr>
        <w:t xml:space="preserve"> </w:t>
      </w:r>
      <w:r>
        <w:rPr>
          <w:color w:val="231F20"/>
          <w:spacing w:val="-2"/>
          <w:w w:val="105"/>
          <w:sz w:val="16"/>
        </w:rPr>
        <w:t>(2015),</w:t>
      </w:r>
      <w:r>
        <w:rPr>
          <w:color w:val="231F20"/>
          <w:spacing w:val="-10"/>
          <w:w w:val="105"/>
          <w:sz w:val="16"/>
        </w:rPr>
        <w:t xml:space="preserve"> </w:t>
      </w:r>
      <w:r>
        <w:rPr>
          <w:i/>
          <w:color w:val="231F20"/>
          <w:spacing w:val="-2"/>
          <w:w w:val="105"/>
          <w:sz w:val="16"/>
        </w:rPr>
        <w:t>Information</w:t>
      </w:r>
      <w:r>
        <w:rPr>
          <w:i/>
          <w:color w:val="231F20"/>
          <w:spacing w:val="-11"/>
          <w:w w:val="105"/>
          <w:sz w:val="16"/>
        </w:rPr>
        <w:t xml:space="preserve"> </w:t>
      </w:r>
      <w:r>
        <w:rPr>
          <w:i/>
          <w:color w:val="231F20"/>
          <w:spacing w:val="-2"/>
          <w:w w:val="105"/>
          <w:sz w:val="16"/>
        </w:rPr>
        <w:t>Asymmetry,</w:t>
      </w:r>
      <w:r>
        <w:rPr>
          <w:i/>
          <w:color w:val="231F20"/>
          <w:spacing w:val="-10"/>
          <w:w w:val="105"/>
          <w:sz w:val="16"/>
        </w:rPr>
        <w:t xml:space="preserve"> </w:t>
      </w:r>
      <w:r>
        <w:rPr>
          <w:i/>
          <w:color w:val="231F20"/>
          <w:spacing w:val="-2"/>
          <w:w w:val="105"/>
          <w:sz w:val="16"/>
        </w:rPr>
        <w:t>Talent</w:t>
      </w:r>
      <w:r>
        <w:rPr>
          <w:i/>
          <w:color w:val="231F20"/>
          <w:spacing w:val="-10"/>
          <w:w w:val="105"/>
          <w:sz w:val="16"/>
        </w:rPr>
        <w:t xml:space="preserve"> </w:t>
      </w:r>
      <w:r>
        <w:rPr>
          <w:i/>
          <w:color w:val="231F20"/>
          <w:spacing w:val="-2"/>
          <w:w w:val="105"/>
          <w:sz w:val="16"/>
        </w:rPr>
        <w:t>Competition,</w:t>
      </w:r>
      <w:r>
        <w:rPr>
          <w:i/>
          <w:color w:val="231F20"/>
          <w:spacing w:val="-12"/>
          <w:w w:val="105"/>
          <w:sz w:val="16"/>
        </w:rPr>
        <w:t xml:space="preserve"> </w:t>
      </w:r>
      <w:r>
        <w:rPr>
          <w:i/>
          <w:color w:val="231F20"/>
          <w:spacing w:val="-2"/>
          <w:w w:val="105"/>
          <w:sz w:val="16"/>
        </w:rPr>
        <w:t>and</w:t>
      </w:r>
      <w:r>
        <w:rPr>
          <w:i/>
          <w:color w:val="231F20"/>
          <w:spacing w:val="-11"/>
          <w:w w:val="105"/>
          <w:sz w:val="16"/>
        </w:rPr>
        <w:t xml:space="preserve"> </w:t>
      </w:r>
      <w:r>
        <w:rPr>
          <w:i/>
          <w:color w:val="231F20"/>
          <w:spacing w:val="-2"/>
          <w:w w:val="105"/>
          <w:sz w:val="16"/>
        </w:rPr>
        <w:t>the</w:t>
      </w:r>
      <w:r>
        <w:rPr>
          <w:i/>
          <w:color w:val="231F20"/>
          <w:spacing w:val="-11"/>
          <w:w w:val="105"/>
          <w:sz w:val="16"/>
        </w:rPr>
        <w:t xml:space="preserve"> </w:t>
      </w:r>
      <w:r>
        <w:rPr>
          <w:i/>
          <w:color w:val="231F20"/>
          <w:spacing w:val="-2"/>
          <w:w w:val="105"/>
          <w:sz w:val="16"/>
        </w:rPr>
        <w:t>Decline</w:t>
      </w:r>
      <w:r>
        <w:rPr>
          <w:i/>
          <w:color w:val="231F20"/>
          <w:spacing w:val="-12"/>
          <w:w w:val="105"/>
          <w:sz w:val="16"/>
        </w:rPr>
        <w:t xml:space="preserve"> </w:t>
      </w:r>
      <w:r>
        <w:rPr>
          <w:i/>
          <w:color w:val="231F20"/>
          <w:spacing w:val="-2"/>
          <w:w w:val="105"/>
          <w:sz w:val="16"/>
        </w:rPr>
        <w:t>in</w:t>
      </w:r>
      <w:r>
        <w:rPr>
          <w:i/>
          <w:color w:val="231F20"/>
          <w:spacing w:val="-10"/>
          <w:w w:val="105"/>
          <w:sz w:val="16"/>
        </w:rPr>
        <w:t xml:space="preserve"> </w:t>
      </w:r>
      <w:r>
        <w:rPr>
          <w:i/>
          <w:color w:val="231F20"/>
          <w:spacing w:val="-2"/>
          <w:w w:val="105"/>
          <w:sz w:val="16"/>
        </w:rPr>
        <w:t>Incentives</w:t>
      </w:r>
      <w:r>
        <w:rPr>
          <w:i/>
          <w:color w:val="231F20"/>
          <w:spacing w:val="-12"/>
          <w:w w:val="105"/>
          <w:sz w:val="16"/>
        </w:rPr>
        <w:t xml:space="preserve"> </w:t>
      </w:r>
      <w:r>
        <w:rPr>
          <w:i/>
          <w:color w:val="231F20"/>
          <w:spacing w:val="-2"/>
          <w:w w:val="105"/>
          <w:sz w:val="16"/>
        </w:rPr>
        <w:t>with</w:t>
      </w:r>
      <w:r>
        <w:rPr>
          <w:i/>
          <w:color w:val="231F20"/>
          <w:spacing w:val="40"/>
          <w:w w:val="105"/>
          <w:sz w:val="16"/>
        </w:rPr>
        <w:t xml:space="preserve"> </w:t>
      </w:r>
      <w:r>
        <w:rPr>
          <w:i/>
          <w:color w:val="231F20"/>
          <w:spacing w:val="-2"/>
          <w:w w:val="105"/>
          <w:sz w:val="16"/>
        </w:rPr>
        <w:t>Firm</w:t>
      </w:r>
      <w:r>
        <w:rPr>
          <w:i/>
          <w:color w:val="231F20"/>
          <w:spacing w:val="-9"/>
          <w:w w:val="105"/>
          <w:sz w:val="16"/>
        </w:rPr>
        <w:t xml:space="preserve"> </w:t>
      </w:r>
      <w:r>
        <w:rPr>
          <w:i/>
          <w:color w:val="231F20"/>
          <w:spacing w:val="-2"/>
          <w:w w:val="105"/>
          <w:sz w:val="16"/>
        </w:rPr>
        <w:t>Size:</w:t>
      </w:r>
      <w:r>
        <w:rPr>
          <w:i/>
          <w:color w:val="231F20"/>
          <w:spacing w:val="-6"/>
          <w:w w:val="105"/>
          <w:sz w:val="16"/>
        </w:rPr>
        <w:t xml:space="preserve"> </w:t>
      </w:r>
      <w:r>
        <w:rPr>
          <w:i/>
          <w:color w:val="231F20"/>
          <w:spacing w:val="-2"/>
          <w:w w:val="105"/>
          <w:sz w:val="16"/>
        </w:rPr>
        <w:t>Theory</w:t>
      </w:r>
      <w:r>
        <w:rPr>
          <w:i/>
          <w:color w:val="231F20"/>
          <w:spacing w:val="-6"/>
          <w:w w:val="105"/>
          <w:sz w:val="16"/>
        </w:rPr>
        <w:t xml:space="preserve"> </w:t>
      </w:r>
      <w:r>
        <w:rPr>
          <w:i/>
          <w:color w:val="231F20"/>
          <w:spacing w:val="-2"/>
          <w:w w:val="105"/>
          <w:sz w:val="16"/>
        </w:rPr>
        <w:t>and</w:t>
      </w:r>
      <w:r>
        <w:rPr>
          <w:i/>
          <w:color w:val="231F20"/>
          <w:spacing w:val="-6"/>
          <w:w w:val="105"/>
          <w:sz w:val="16"/>
        </w:rPr>
        <w:t xml:space="preserve"> </w:t>
      </w:r>
      <w:r>
        <w:rPr>
          <w:i/>
          <w:color w:val="231F20"/>
          <w:spacing w:val="-2"/>
          <w:w w:val="105"/>
          <w:sz w:val="16"/>
        </w:rPr>
        <w:t>Evidence</w:t>
      </w:r>
      <w:r>
        <w:rPr>
          <w:color w:val="231F20"/>
          <w:spacing w:val="-2"/>
          <w:w w:val="105"/>
          <w:sz w:val="16"/>
        </w:rPr>
        <w:t>,</w:t>
      </w:r>
      <w:r>
        <w:rPr>
          <w:color w:val="231F20"/>
          <w:spacing w:val="-7"/>
          <w:w w:val="105"/>
          <w:sz w:val="16"/>
        </w:rPr>
        <w:t xml:space="preserve"> </w:t>
      </w:r>
      <w:r>
        <w:rPr>
          <w:color w:val="231F20"/>
          <w:spacing w:val="-2"/>
          <w:w w:val="105"/>
          <w:sz w:val="16"/>
        </w:rPr>
        <w:t>Working</w:t>
      </w:r>
      <w:r>
        <w:rPr>
          <w:color w:val="231F20"/>
          <w:spacing w:val="-9"/>
          <w:w w:val="105"/>
          <w:sz w:val="16"/>
        </w:rPr>
        <w:t xml:space="preserve"> </w:t>
      </w:r>
      <w:r>
        <w:rPr>
          <w:color w:val="231F20"/>
          <w:spacing w:val="-2"/>
          <w:w w:val="105"/>
          <w:sz w:val="16"/>
        </w:rPr>
        <w:t>Paper,</w:t>
      </w:r>
      <w:r>
        <w:rPr>
          <w:color w:val="231F20"/>
          <w:spacing w:val="-6"/>
          <w:w w:val="105"/>
          <w:sz w:val="16"/>
        </w:rPr>
        <w:t xml:space="preserve"> </w:t>
      </w:r>
      <w:r>
        <w:rPr>
          <w:color w:val="231F20"/>
          <w:spacing w:val="-2"/>
          <w:w w:val="105"/>
          <w:sz w:val="16"/>
        </w:rPr>
        <w:t>Ajou</w:t>
      </w:r>
      <w:r>
        <w:rPr>
          <w:color w:val="231F20"/>
          <w:spacing w:val="-9"/>
          <w:w w:val="105"/>
          <w:sz w:val="16"/>
        </w:rPr>
        <w:t xml:space="preserve"> </w:t>
      </w:r>
      <w:r>
        <w:rPr>
          <w:color w:val="231F20"/>
          <w:spacing w:val="-2"/>
          <w:w w:val="105"/>
          <w:sz w:val="16"/>
        </w:rPr>
        <w:t>University</w:t>
      </w:r>
      <w:r>
        <w:rPr>
          <w:color w:val="231F20"/>
          <w:spacing w:val="-7"/>
          <w:w w:val="105"/>
          <w:sz w:val="16"/>
        </w:rPr>
        <w:t xml:space="preserve"> </w:t>
      </w:r>
      <w:r>
        <w:rPr>
          <w:color w:val="231F20"/>
          <w:spacing w:val="-2"/>
          <w:w w:val="105"/>
          <w:sz w:val="16"/>
        </w:rPr>
        <w:t>and</w:t>
      </w:r>
      <w:r>
        <w:rPr>
          <w:color w:val="231F20"/>
          <w:spacing w:val="-6"/>
          <w:w w:val="105"/>
          <w:sz w:val="16"/>
        </w:rPr>
        <w:t xml:space="preserve"> </w:t>
      </w:r>
      <w:r>
        <w:rPr>
          <w:color w:val="231F20"/>
          <w:spacing w:val="-2"/>
          <w:w w:val="105"/>
          <w:sz w:val="16"/>
        </w:rPr>
        <w:t>University</w:t>
      </w:r>
      <w:r>
        <w:rPr>
          <w:color w:val="231F20"/>
          <w:spacing w:val="-8"/>
          <w:w w:val="105"/>
          <w:sz w:val="16"/>
        </w:rPr>
        <w:t xml:space="preserve"> </w:t>
      </w:r>
      <w:r>
        <w:rPr>
          <w:color w:val="231F20"/>
          <w:spacing w:val="-2"/>
          <w:w w:val="105"/>
          <w:sz w:val="16"/>
        </w:rPr>
        <w:t>of</w:t>
      </w:r>
      <w:r>
        <w:rPr>
          <w:color w:val="231F20"/>
          <w:spacing w:val="-9"/>
          <w:w w:val="105"/>
          <w:sz w:val="16"/>
        </w:rPr>
        <w:t xml:space="preserve"> </w:t>
      </w:r>
      <w:r>
        <w:rPr>
          <w:color w:val="231F20"/>
          <w:spacing w:val="-2"/>
          <w:w w:val="105"/>
          <w:sz w:val="16"/>
        </w:rPr>
        <w:t>New</w:t>
      </w:r>
      <w:r>
        <w:rPr>
          <w:color w:val="231F20"/>
          <w:spacing w:val="-7"/>
          <w:w w:val="105"/>
          <w:sz w:val="16"/>
        </w:rPr>
        <w:t xml:space="preserve"> </w:t>
      </w:r>
      <w:r>
        <w:rPr>
          <w:color w:val="231F20"/>
          <w:spacing w:val="-2"/>
          <w:w w:val="105"/>
          <w:sz w:val="16"/>
        </w:rPr>
        <w:t>South</w:t>
      </w:r>
      <w:r>
        <w:rPr>
          <w:color w:val="231F20"/>
          <w:spacing w:val="-7"/>
          <w:w w:val="105"/>
          <w:sz w:val="16"/>
        </w:rPr>
        <w:t xml:space="preserve"> </w:t>
      </w:r>
      <w:r>
        <w:rPr>
          <w:color w:val="231F20"/>
          <w:spacing w:val="-2"/>
          <w:w w:val="105"/>
          <w:sz w:val="16"/>
        </w:rPr>
        <w:t>Wales.</w:t>
      </w:r>
    </w:p>
    <w:p w14:paraId="52E68F46" w14:textId="77777777" w:rsidR="004A5C99" w:rsidRDefault="0027463A">
      <w:pPr>
        <w:spacing w:before="71" w:line="232" w:lineRule="auto"/>
        <w:ind w:left="626" w:hanging="460"/>
        <w:rPr>
          <w:sz w:val="16"/>
        </w:rPr>
      </w:pPr>
      <w:r>
        <w:rPr>
          <w:color w:val="231F20"/>
          <w:sz w:val="16"/>
        </w:rPr>
        <w:t>Swan,</w:t>
      </w:r>
      <w:r>
        <w:rPr>
          <w:color w:val="231F20"/>
          <w:spacing w:val="27"/>
          <w:sz w:val="16"/>
        </w:rPr>
        <w:t xml:space="preserve"> </w:t>
      </w:r>
      <w:r>
        <w:rPr>
          <w:color w:val="231F20"/>
          <w:sz w:val="16"/>
        </w:rPr>
        <w:t>P.</w:t>
      </w:r>
      <w:r>
        <w:rPr>
          <w:color w:val="231F20"/>
          <w:spacing w:val="29"/>
          <w:sz w:val="16"/>
        </w:rPr>
        <w:t xml:space="preserve"> </w:t>
      </w:r>
      <w:r>
        <w:rPr>
          <w:color w:val="231F20"/>
          <w:sz w:val="16"/>
        </w:rPr>
        <w:t>L.</w:t>
      </w:r>
      <w:r>
        <w:rPr>
          <w:color w:val="231F20"/>
          <w:spacing w:val="30"/>
          <w:sz w:val="16"/>
        </w:rPr>
        <w:t xml:space="preserve"> </w:t>
      </w:r>
      <w:r>
        <w:rPr>
          <w:color w:val="231F20"/>
          <w:sz w:val="16"/>
        </w:rPr>
        <w:t>(2014),</w:t>
      </w:r>
      <w:r>
        <w:rPr>
          <w:color w:val="231F20"/>
          <w:spacing w:val="27"/>
          <w:sz w:val="16"/>
        </w:rPr>
        <w:t xml:space="preserve"> </w:t>
      </w:r>
      <w:r>
        <w:rPr>
          <w:color w:val="231F20"/>
          <w:sz w:val="16"/>
        </w:rPr>
        <w:t>‘The</w:t>
      </w:r>
      <w:r>
        <w:rPr>
          <w:color w:val="231F20"/>
          <w:spacing w:val="29"/>
          <w:sz w:val="16"/>
        </w:rPr>
        <w:t xml:space="preserve"> </w:t>
      </w:r>
      <w:r>
        <w:rPr>
          <w:color w:val="231F20"/>
          <w:sz w:val="16"/>
        </w:rPr>
        <w:t>ASX</w:t>
      </w:r>
      <w:r>
        <w:rPr>
          <w:color w:val="231F20"/>
          <w:spacing w:val="27"/>
          <w:sz w:val="16"/>
        </w:rPr>
        <w:t xml:space="preserve"> </w:t>
      </w:r>
      <w:r>
        <w:rPr>
          <w:color w:val="231F20"/>
          <w:sz w:val="16"/>
        </w:rPr>
        <w:t>Governance</w:t>
      </w:r>
      <w:r>
        <w:rPr>
          <w:color w:val="231F20"/>
          <w:spacing w:val="25"/>
          <w:sz w:val="16"/>
        </w:rPr>
        <w:t xml:space="preserve"> </w:t>
      </w:r>
      <w:r>
        <w:rPr>
          <w:color w:val="231F20"/>
          <w:sz w:val="16"/>
        </w:rPr>
        <w:t>Council</w:t>
      </w:r>
      <w:r>
        <w:rPr>
          <w:color w:val="231F20"/>
          <w:spacing w:val="27"/>
          <w:sz w:val="16"/>
        </w:rPr>
        <w:t xml:space="preserve"> </w:t>
      </w:r>
      <w:r>
        <w:rPr>
          <w:color w:val="231F20"/>
          <w:sz w:val="16"/>
        </w:rPr>
        <w:t>and</w:t>
      </w:r>
      <w:r>
        <w:rPr>
          <w:color w:val="231F20"/>
          <w:spacing w:val="29"/>
          <w:sz w:val="16"/>
        </w:rPr>
        <w:t xml:space="preserve"> </w:t>
      </w:r>
      <w:r>
        <w:rPr>
          <w:color w:val="231F20"/>
          <w:sz w:val="16"/>
        </w:rPr>
        <w:t>“Independent”</w:t>
      </w:r>
      <w:r>
        <w:rPr>
          <w:color w:val="231F20"/>
          <w:spacing w:val="30"/>
          <w:sz w:val="16"/>
        </w:rPr>
        <w:t xml:space="preserve"> </w:t>
      </w:r>
      <w:r>
        <w:rPr>
          <w:color w:val="231F20"/>
          <w:sz w:val="16"/>
        </w:rPr>
        <w:t>Boards’,</w:t>
      </w:r>
      <w:r>
        <w:rPr>
          <w:color w:val="231F20"/>
          <w:spacing w:val="30"/>
          <w:sz w:val="16"/>
        </w:rPr>
        <w:t xml:space="preserve"> </w:t>
      </w:r>
      <w:proofErr w:type="gramStart"/>
      <w:r>
        <w:rPr>
          <w:i/>
          <w:color w:val="231F20"/>
          <w:sz w:val="16"/>
        </w:rPr>
        <w:t>Law</w:t>
      </w:r>
      <w:proofErr w:type="gramEnd"/>
      <w:r>
        <w:rPr>
          <w:i/>
          <w:color w:val="231F20"/>
          <w:spacing w:val="27"/>
          <w:sz w:val="16"/>
        </w:rPr>
        <w:t xml:space="preserve"> </w:t>
      </w:r>
      <w:r>
        <w:rPr>
          <w:i/>
          <w:color w:val="231F20"/>
          <w:sz w:val="16"/>
        </w:rPr>
        <w:t>and</w:t>
      </w:r>
      <w:r>
        <w:rPr>
          <w:i/>
          <w:color w:val="231F20"/>
          <w:spacing w:val="29"/>
          <w:sz w:val="16"/>
        </w:rPr>
        <w:t xml:space="preserve"> </w:t>
      </w:r>
      <w:r>
        <w:rPr>
          <w:i/>
          <w:color w:val="231F20"/>
          <w:sz w:val="16"/>
        </w:rPr>
        <w:t>Financial</w:t>
      </w:r>
      <w:r>
        <w:rPr>
          <w:i/>
          <w:color w:val="231F20"/>
          <w:spacing w:val="27"/>
          <w:sz w:val="16"/>
        </w:rPr>
        <w:t xml:space="preserve"> </w:t>
      </w:r>
      <w:r>
        <w:rPr>
          <w:i/>
          <w:color w:val="231F20"/>
          <w:sz w:val="16"/>
        </w:rPr>
        <w:t>Mar-</w:t>
      </w:r>
      <w:r>
        <w:rPr>
          <w:i/>
          <w:color w:val="231F20"/>
          <w:w w:val="110"/>
          <w:sz w:val="16"/>
        </w:rPr>
        <w:t xml:space="preserve"> kets Review</w:t>
      </w:r>
      <w:r>
        <w:rPr>
          <w:color w:val="231F20"/>
          <w:w w:val="110"/>
          <w:sz w:val="16"/>
        </w:rPr>
        <w:t>, Vol. 8, No. 3, pp. 196–8.</w:t>
      </w:r>
    </w:p>
    <w:p w14:paraId="721344DF" w14:textId="77777777" w:rsidR="004A5C99" w:rsidRDefault="0027463A">
      <w:pPr>
        <w:spacing w:before="72" w:line="235" w:lineRule="auto"/>
        <w:ind w:left="626" w:right="58" w:hanging="460"/>
        <w:jc w:val="both"/>
        <w:rPr>
          <w:sz w:val="16"/>
        </w:rPr>
      </w:pPr>
      <w:r>
        <w:rPr>
          <w:color w:val="231F20"/>
          <w:w w:val="105"/>
          <w:sz w:val="16"/>
        </w:rPr>
        <w:t xml:space="preserve">Swan, P. </w:t>
      </w:r>
      <w:proofErr w:type="gramStart"/>
      <w:r>
        <w:rPr>
          <w:color w:val="231F20"/>
          <w:w w:val="105"/>
          <w:sz w:val="16"/>
        </w:rPr>
        <w:t>L.</w:t>
      </w:r>
      <w:proofErr w:type="gramEnd"/>
      <w:r>
        <w:rPr>
          <w:color w:val="231F20"/>
          <w:w w:val="105"/>
          <w:sz w:val="16"/>
        </w:rPr>
        <w:t xml:space="preserve"> and D. Forsberg (2014), ‘Does Board “Independence” Destroy Corporate Value?’,</w:t>
      </w:r>
      <w:r>
        <w:rPr>
          <w:color w:val="231F20"/>
          <w:w w:val="105"/>
          <w:sz w:val="16"/>
        </w:rPr>
        <w:t xml:space="preserve"> 26th Australasian Finance and Banking Conference, 15 August, available at SSRN: </w:t>
      </w:r>
      <w:hyperlink r:id="rId180">
        <w:r>
          <w:rPr>
            <w:color w:val="231F20"/>
            <w:w w:val="105"/>
            <w:sz w:val="16"/>
          </w:rPr>
          <w:t>http://ssrn.com/ab-</w:t>
        </w:r>
      </w:hyperlink>
      <w:r>
        <w:rPr>
          <w:color w:val="231F20"/>
          <w:w w:val="105"/>
          <w:sz w:val="16"/>
        </w:rPr>
        <w:t xml:space="preserve"> stract=2312325, accessed 18 October 2016.</w:t>
      </w:r>
    </w:p>
    <w:p w14:paraId="6846140C" w14:textId="77777777" w:rsidR="004A5C99" w:rsidRDefault="0027463A">
      <w:pPr>
        <w:spacing w:before="59" w:line="235" w:lineRule="auto"/>
        <w:ind w:left="626" w:right="59" w:hanging="460"/>
        <w:jc w:val="both"/>
        <w:rPr>
          <w:sz w:val="16"/>
        </w:rPr>
      </w:pPr>
      <w:r>
        <w:rPr>
          <w:color w:val="231F20"/>
          <w:w w:val="105"/>
          <w:sz w:val="16"/>
        </w:rPr>
        <w:t xml:space="preserve">Thompson, I. E., K. M. Melia, and K. M. Boyd (2000), </w:t>
      </w:r>
      <w:r>
        <w:rPr>
          <w:i/>
          <w:color w:val="231F20"/>
          <w:w w:val="105"/>
          <w:sz w:val="16"/>
        </w:rPr>
        <w:t>Nursing Ethics</w:t>
      </w:r>
      <w:r>
        <w:rPr>
          <w:color w:val="231F20"/>
          <w:w w:val="105"/>
          <w:sz w:val="16"/>
        </w:rPr>
        <w:t>, 4</w:t>
      </w:r>
      <w:r>
        <w:rPr>
          <w:color w:val="231F20"/>
          <w:w w:val="105"/>
          <w:sz w:val="16"/>
          <w:vertAlign w:val="superscript"/>
        </w:rPr>
        <w:t>th</w:t>
      </w:r>
      <w:r>
        <w:rPr>
          <w:color w:val="231F20"/>
          <w:w w:val="105"/>
          <w:sz w:val="16"/>
        </w:rPr>
        <w:t xml:space="preserve"> Edition, Churchill Livingstone, </w:t>
      </w:r>
      <w:r>
        <w:rPr>
          <w:color w:val="231F20"/>
          <w:spacing w:val="-2"/>
          <w:w w:val="105"/>
          <w:sz w:val="16"/>
        </w:rPr>
        <w:t>Edinburgh.</w:t>
      </w:r>
    </w:p>
    <w:p w14:paraId="637C0612" w14:textId="77777777" w:rsidR="004A5C99" w:rsidRDefault="0027463A">
      <w:pPr>
        <w:spacing w:before="61" w:line="232" w:lineRule="auto"/>
        <w:ind w:left="626" w:right="59" w:hanging="460"/>
        <w:jc w:val="both"/>
        <w:rPr>
          <w:sz w:val="16"/>
        </w:rPr>
      </w:pPr>
      <w:r>
        <w:rPr>
          <w:color w:val="231F20"/>
          <w:w w:val="105"/>
          <w:sz w:val="16"/>
        </w:rPr>
        <w:t>Tosi, H., S. Werner, J. Katz, and L. Gomez-Mejia (2000), ‘How Much Does Performance Matter? A</w:t>
      </w:r>
      <w:r>
        <w:rPr>
          <w:color w:val="231F20"/>
          <w:spacing w:val="80"/>
          <w:w w:val="105"/>
          <w:sz w:val="16"/>
        </w:rPr>
        <w:t xml:space="preserve"> </w:t>
      </w:r>
      <w:r>
        <w:rPr>
          <w:color w:val="231F20"/>
          <w:w w:val="105"/>
          <w:sz w:val="16"/>
        </w:rPr>
        <w:t xml:space="preserve">Meta-analysis of CEO Pay Studies’, </w:t>
      </w:r>
      <w:r>
        <w:rPr>
          <w:i/>
          <w:color w:val="231F20"/>
          <w:w w:val="105"/>
          <w:sz w:val="16"/>
        </w:rPr>
        <w:t>Journal of Management</w:t>
      </w:r>
      <w:r>
        <w:rPr>
          <w:color w:val="231F20"/>
          <w:w w:val="105"/>
          <w:sz w:val="16"/>
        </w:rPr>
        <w:t>, Vol. 26, No. 2, pp. 301–39.</w:t>
      </w:r>
    </w:p>
    <w:p w14:paraId="2801C817" w14:textId="77777777" w:rsidR="004A5C99" w:rsidRDefault="0027463A">
      <w:pPr>
        <w:spacing w:before="68" w:line="182" w:lineRule="exact"/>
        <w:ind w:left="167"/>
        <w:jc w:val="both"/>
        <w:rPr>
          <w:sz w:val="16"/>
        </w:rPr>
      </w:pPr>
      <w:r>
        <w:rPr>
          <w:color w:val="231F20"/>
          <w:w w:val="105"/>
          <w:sz w:val="16"/>
        </w:rPr>
        <w:t>van</w:t>
      </w:r>
      <w:r>
        <w:rPr>
          <w:color w:val="231F20"/>
          <w:spacing w:val="-3"/>
          <w:w w:val="105"/>
          <w:sz w:val="16"/>
        </w:rPr>
        <w:t xml:space="preserve"> </w:t>
      </w:r>
      <w:r>
        <w:rPr>
          <w:color w:val="231F20"/>
          <w:w w:val="105"/>
          <w:sz w:val="16"/>
        </w:rPr>
        <w:t>Bekkum,</w:t>
      </w:r>
      <w:r>
        <w:rPr>
          <w:color w:val="231F20"/>
          <w:spacing w:val="-2"/>
          <w:w w:val="105"/>
          <w:sz w:val="16"/>
        </w:rPr>
        <w:t xml:space="preserve"> </w:t>
      </w:r>
      <w:r>
        <w:rPr>
          <w:color w:val="231F20"/>
          <w:w w:val="105"/>
          <w:sz w:val="16"/>
        </w:rPr>
        <w:t>S.</w:t>
      </w:r>
      <w:r>
        <w:rPr>
          <w:color w:val="231F20"/>
          <w:spacing w:val="-1"/>
          <w:w w:val="105"/>
          <w:sz w:val="16"/>
        </w:rPr>
        <w:t xml:space="preserve"> </w:t>
      </w:r>
      <w:r>
        <w:rPr>
          <w:color w:val="231F20"/>
          <w:w w:val="105"/>
          <w:sz w:val="16"/>
        </w:rPr>
        <w:t>(2016),</w:t>
      </w:r>
      <w:r>
        <w:rPr>
          <w:color w:val="231F20"/>
          <w:spacing w:val="-3"/>
          <w:w w:val="105"/>
          <w:sz w:val="16"/>
        </w:rPr>
        <w:t xml:space="preserve"> </w:t>
      </w:r>
      <w:r>
        <w:rPr>
          <w:color w:val="231F20"/>
          <w:w w:val="105"/>
          <w:sz w:val="16"/>
        </w:rPr>
        <w:t>‘Inside</w:t>
      </w:r>
      <w:r>
        <w:rPr>
          <w:color w:val="231F20"/>
          <w:spacing w:val="-1"/>
          <w:w w:val="105"/>
          <w:sz w:val="16"/>
        </w:rPr>
        <w:t xml:space="preserve"> </w:t>
      </w:r>
      <w:r>
        <w:rPr>
          <w:color w:val="231F20"/>
          <w:w w:val="105"/>
          <w:sz w:val="16"/>
        </w:rPr>
        <w:t>Debt</w:t>
      </w:r>
      <w:r>
        <w:rPr>
          <w:color w:val="231F20"/>
          <w:spacing w:val="-2"/>
          <w:w w:val="105"/>
          <w:sz w:val="16"/>
        </w:rPr>
        <w:t xml:space="preserve"> </w:t>
      </w:r>
      <w:r>
        <w:rPr>
          <w:color w:val="231F20"/>
          <w:w w:val="105"/>
          <w:sz w:val="16"/>
        </w:rPr>
        <w:t>and</w:t>
      </w:r>
      <w:r>
        <w:rPr>
          <w:color w:val="231F20"/>
          <w:spacing w:val="-2"/>
          <w:w w:val="105"/>
          <w:sz w:val="16"/>
        </w:rPr>
        <w:t xml:space="preserve"> </w:t>
      </w:r>
      <w:r>
        <w:rPr>
          <w:color w:val="231F20"/>
          <w:w w:val="105"/>
          <w:sz w:val="16"/>
        </w:rPr>
        <w:t>Bank</w:t>
      </w:r>
      <w:r>
        <w:rPr>
          <w:color w:val="231F20"/>
          <w:spacing w:val="-2"/>
          <w:w w:val="105"/>
          <w:sz w:val="16"/>
        </w:rPr>
        <w:t xml:space="preserve"> </w:t>
      </w:r>
      <w:r>
        <w:rPr>
          <w:color w:val="231F20"/>
          <w:w w:val="105"/>
          <w:sz w:val="16"/>
        </w:rPr>
        <w:t>Risk’,</w:t>
      </w:r>
      <w:r>
        <w:rPr>
          <w:color w:val="231F20"/>
          <w:spacing w:val="-1"/>
          <w:w w:val="105"/>
          <w:sz w:val="16"/>
        </w:rPr>
        <w:t xml:space="preserve"> </w:t>
      </w:r>
      <w:r>
        <w:rPr>
          <w:i/>
          <w:color w:val="231F20"/>
          <w:w w:val="105"/>
          <w:sz w:val="16"/>
        </w:rPr>
        <w:t>Journal</w:t>
      </w:r>
      <w:r>
        <w:rPr>
          <w:i/>
          <w:color w:val="231F20"/>
          <w:spacing w:val="-1"/>
          <w:w w:val="105"/>
          <w:sz w:val="16"/>
        </w:rPr>
        <w:t xml:space="preserve"> </w:t>
      </w:r>
      <w:r>
        <w:rPr>
          <w:i/>
          <w:color w:val="231F20"/>
          <w:w w:val="105"/>
          <w:sz w:val="16"/>
        </w:rPr>
        <w:t>of</w:t>
      </w:r>
      <w:r>
        <w:rPr>
          <w:i/>
          <w:color w:val="231F20"/>
          <w:spacing w:val="-2"/>
          <w:w w:val="105"/>
          <w:sz w:val="16"/>
        </w:rPr>
        <w:t xml:space="preserve"> </w:t>
      </w:r>
      <w:r>
        <w:rPr>
          <w:i/>
          <w:color w:val="231F20"/>
          <w:w w:val="105"/>
          <w:sz w:val="16"/>
        </w:rPr>
        <w:t>Financial</w:t>
      </w:r>
      <w:r>
        <w:rPr>
          <w:i/>
          <w:color w:val="231F20"/>
          <w:spacing w:val="-2"/>
          <w:w w:val="105"/>
          <w:sz w:val="16"/>
        </w:rPr>
        <w:t xml:space="preserve"> </w:t>
      </w:r>
      <w:r>
        <w:rPr>
          <w:i/>
          <w:color w:val="231F20"/>
          <w:w w:val="105"/>
          <w:sz w:val="16"/>
        </w:rPr>
        <w:t>and</w:t>
      </w:r>
      <w:r>
        <w:rPr>
          <w:i/>
          <w:color w:val="231F20"/>
          <w:spacing w:val="-1"/>
          <w:w w:val="105"/>
          <w:sz w:val="16"/>
        </w:rPr>
        <w:t xml:space="preserve"> </w:t>
      </w:r>
      <w:r>
        <w:rPr>
          <w:i/>
          <w:color w:val="231F20"/>
          <w:w w:val="105"/>
          <w:sz w:val="16"/>
        </w:rPr>
        <w:t>Quantitative</w:t>
      </w:r>
      <w:r>
        <w:rPr>
          <w:i/>
          <w:color w:val="231F20"/>
          <w:spacing w:val="-2"/>
          <w:w w:val="105"/>
          <w:sz w:val="16"/>
        </w:rPr>
        <w:t xml:space="preserve"> </w:t>
      </w:r>
      <w:r>
        <w:rPr>
          <w:i/>
          <w:color w:val="231F20"/>
          <w:w w:val="105"/>
          <w:sz w:val="16"/>
        </w:rPr>
        <w:t>Analysis</w:t>
      </w:r>
      <w:r>
        <w:rPr>
          <w:color w:val="231F20"/>
          <w:w w:val="105"/>
          <w:sz w:val="16"/>
        </w:rPr>
        <w:t xml:space="preserve">, </w:t>
      </w:r>
      <w:r>
        <w:rPr>
          <w:color w:val="231F20"/>
          <w:spacing w:val="-4"/>
          <w:w w:val="105"/>
          <w:sz w:val="16"/>
        </w:rPr>
        <w:t>Vol.</w:t>
      </w:r>
    </w:p>
    <w:p w14:paraId="6765F53E" w14:textId="77777777" w:rsidR="004A5C99" w:rsidRDefault="0027463A">
      <w:pPr>
        <w:spacing w:line="182" w:lineRule="exact"/>
        <w:ind w:left="626"/>
        <w:jc w:val="both"/>
        <w:rPr>
          <w:sz w:val="16"/>
        </w:rPr>
      </w:pPr>
      <w:r>
        <w:rPr>
          <w:color w:val="231F20"/>
          <w:sz w:val="16"/>
        </w:rPr>
        <w:t>51,</w:t>
      </w:r>
      <w:r>
        <w:rPr>
          <w:color w:val="231F20"/>
          <w:spacing w:val="15"/>
          <w:sz w:val="16"/>
        </w:rPr>
        <w:t xml:space="preserve"> </w:t>
      </w:r>
      <w:r>
        <w:rPr>
          <w:color w:val="231F20"/>
          <w:sz w:val="16"/>
        </w:rPr>
        <w:t>pp.</w:t>
      </w:r>
      <w:r>
        <w:rPr>
          <w:color w:val="231F20"/>
          <w:spacing w:val="15"/>
          <w:sz w:val="16"/>
        </w:rPr>
        <w:t xml:space="preserve"> </w:t>
      </w:r>
      <w:r>
        <w:rPr>
          <w:color w:val="231F20"/>
          <w:spacing w:val="-2"/>
          <w:sz w:val="16"/>
        </w:rPr>
        <w:t>359–85.</w:t>
      </w:r>
    </w:p>
    <w:p w14:paraId="4D7E3206" w14:textId="77777777" w:rsidR="004A5C99" w:rsidRDefault="0027463A">
      <w:pPr>
        <w:spacing w:before="69" w:line="235" w:lineRule="auto"/>
        <w:ind w:left="626" w:right="59" w:hanging="460"/>
        <w:jc w:val="both"/>
        <w:rPr>
          <w:sz w:val="16"/>
        </w:rPr>
      </w:pPr>
      <w:r>
        <w:rPr>
          <w:color w:val="231F20"/>
          <w:w w:val="105"/>
          <w:sz w:val="16"/>
        </w:rPr>
        <w:t xml:space="preserve">Venkatasubramanian, V. (2009), ‘What Is Fair Pay for Executives? An Information Theoretic Analysis of Wage Distributions’, </w:t>
      </w:r>
      <w:r>
        <w:rPr>
          <w:i/>
          <w:color w:val="231F20"/>
          <w:w w:val="105"/>
          <w:sz w:val="16"/>
        </w:rPr>
        <w:t>Entropy</w:t>
      </w:r>
      <w:r>
        <w:rPr>
          <w:color w:val="231F20"/>
          <w:w w:val="105"/>
          <w:sz w:val="16"/>
        </w:rPr>
        <w:t>, Vol. 11, No. 4, pp. 766–81.</w:t>
      </w:r>
    </w:p>
    <w:p w14:paraId="7D51FC99" w14:textId="77777777" w:rsidR="004A5C99" w:rsidRDefault="0027463A">
      <w:pPr>
        <w:spacing w:before="66" w:line="182" w:lineRule="exact"/>
        <w:ind w:left="167"/>
        <w:jc w:val="both"/>
        <w:rPr>
          <w:sz w:val="16"/>
        </w:rPr>
      </w:pPr>
      <w:r>
        <w:rPr>
          <w:color w:val="231F20"/>
          <w:w w:val="105"/>
          <w:sz w:val="16"/>
        </w:rPr>
        <w:t>Vuolteenaho,</w:t>
      </w:r>
      <w:r>
        <w:rPr>
          <w:color w:val="231F20"/>
          <w:spacing w:val="20"/>
          <w:w w:val="105"/>
          <w:sz w:val="16"/>
        </w:rPr>
        <w:t xml:space="preserve"> </w:t>
      </w:r>
      <w:r>
        <w:rPr>
          <w:color w:val="231F20"/>
          <w:w w:val="105"/>
          <w:sz w:val="16"/>
        </w:rPr>
        <w:t>T.</w:t>
      </w:r>
      <w:r>
        <w:rPr>
          <w:color w:val="231F20"/>
          <w:spacing w:val="20"/>
          <w:w w:val="105"/>
          <w:sz w:val="16"/>
        </w:rPr>
        <w:t xml:space="preserve"> </w:t>
      </w:r>
      <w:r>
        <w:rPr>
          <w:color w:val="231F20"/>
          <w:w w:val="105"/>
          <w:sz w:val="16"/>
        </w:rPr>
        <w:t>(2002),</w:t>
      </w:r>
      <w:r>
        <w:rPr>
          <w:color w:val="231F20"/>
          <w:spacing w:val="19"/>
          <w:w w:val="105"/>
          <w:sz w:val="16"/>
        </w:rPr>
        <w:t xml:space="preserve"> </w:t>
      </w:r>
      <w:r>
        <w:rPr>
          <w:color w:val="231F20"/>
          <w:w w:val="105"/>
          <w:sz w:val="16"/>
        </w:rPr>
        <w:t>‘What</w:t>
      </w:r>
      <w:r>
        <w:rPr>
          <w:color w:val="231F20"/>
          <w:spacing w:val="19"/>
          <w:w w:val="105"/>
          <w:sz w:val="16"/>
        </w:rPr>
        <w:t xml:space="preserve"> </w:t>
      </w:r>
      <w:r>
        <w:rPr>
          <w:color w:val="231F20"/>
          <w:w w:val="105"/>
          <w:sz w:val="16"/>
        </w:rPr>
        <w:t>Drives</w:t>
      </w:r>
      <w:r>
        <w:rPr>
          <w:color w:val="231F20"/>
          <w:spacing w:val="19"/>
          <w:w w:val="105"/>
          <w:sz w:val="16"/>
        </w:rPr>
        <w:t xml:space="preserve"> </w:t>
      </w:r>
      <w:r>
        <w:rPr>
          <w:color w:val="231F20"/>
          <w:w w:val="105"/>
          <w:sz w:val="16"/>
        </w:rPr>
        <w:t>Firm-level</w:t>
      </w:r>
      <w:r>
        <w:rPr>
          <w:color w:val="231F20"/>
          <w:spacing w:val="19"/>
          <w:w w:val="105"/>
          <w:sz w:val="16"/>
        </w:rPr>
        <w:t xml:space="preserve"> </w:t>
      </w:r>
      <w:r>
        <w:rPr>
          <w:color w:val="231F20"/>
          <w:w w:val="105"/>
          <w:sz w:val="16"/>
        </w:rPr>
        <w:t>Stock</w:t>
      </w:r>
      <w:r>
        <w:rPr>
          <w:color w:val="231F20"/>
          <w:spacing w:val="19"/>
          <w:w w:val="105"/>
          <w:sz w:val="16"/>
        </w:rPr>
        <w:t xml:space="preserve"> </w:t>
      </w:r>
      <w:r>
        <w:rPr>
          <w:color w:val="231F20"/>
          <w:w w:val="105"/>
          <w:sz w:val="16"/>
        </w:rPr>
        <w:t>Returns?’,</w:t>
      </w:r>
      <w:r>
        <w:rPr>
          <w:color w:val="231F20"/>
          <w:spacing w:val="20"/>
          <w:w w:val="105"/>
          <w:sz w:val="16"/>
        </w:rPr>
        <w:t xml:space="preserve"> </w:t>
      </w:r>
      <w:r>
        <w:rPr>
          <w:i/>
          <w:color w:val="231F20"/>
          <w:w w:val="105"/>
          <w:sz w:val="16"/>
        </w:rPr>
        <w:t>Journal</w:t>
      </w:r>
      <w:r>
        <w:rPr>
          <w:i/>
          <w:color w:val="231F20"/>
          <w:spacing w:val="19"/>
          <w:w w:val="105"/>
          <w:sz w:val="16"/>
        </w:rPr>
        <w:t xml:space="preserve"> </w:t>
      </w:r>
      <w:r>
        <w:rPr>
          <w:i/>
          <w:color w:val="231F20"/>
          <w:w w:val="105"/>
          <w:sz w:val="16"/>
        </w:rPr>
        <w:t>of</w:t>
      </w:r>
      <w:r>
        <w:rPr>
          <w:i/>
          <w:color w:val="231F20"/>
          <w:spacing w:val="20"/>
          <w:w w:val="105"/>
          <w:sz w:val="16"/>
        </w:rPr>
        <w:t xml:space="preserve"> </w:t>
      </w:r>
      <w:r>
        <w:rPr>
          <w:i/>
          <w:color w:val="231F20"/>
          <w:w w:val="105"/>
          <w:sz w:val="16"/>
        </w:rPr>
        <w:t>Finance</w:t>
      </w:r>
      <w:r>
        <w:rPr>
          <w:color w:val="231F20"/>
          <w:w w:val="105"/>
          <w:sz w:val="16"/>
        </w:rPr>
        <w:t>,</w:t>
      </w:r>
      <w:r>
        <w:rPr>
          <w:color w:val="231F20"/>
          <w:spacing w:val="20"/>
          <w:w w:val="105"/>
          <w:sz w:val="16"/>
        </w:rPr>
        <w:t xml:space="preserve"> </w:t>
      </w:r>
      <w:r>
        <w:rPr>
          <w:color w:val="231F20"/>
          <w:w w:val="105"/>
          <w:sz w:val="16"/>
        </w:rPr>
        <w:t>Vol.</w:t>
      </w:r>
      <w:r>
        <w:rPr>
          <w:color w:val="231F20"/>
          <w:spacing w:val="20"/>
          <w:w w:val="105"/>
          <w:sz w:val="16"/>
        </w:rPr>
        <w:t xml:space="preserve"> </w:t>
      </w:r>
      <w:r>
        <w:rPr>
          <w:color w:val="231F20"/>
          <w:w w:val="105"/>
          <w:sz w:val="16"/>
        </w:rPr>
        <w:t>57,</w:t>
      </w:r>
      <w:r>
        <w:rPr>
          <w:color w:val="231F20"/>
          <w:spacing w:val="20"/>
          <w:w w:val="105"/>
          <w:sz w:val="16"/>
        </w:rPr>
        <w:t xml:space="preserve"> </w:t>
      </w:r>
      <w:r>
        <w:rPr>
          <w:color w:val="231F20"/>
          <w:w w:val="105"/>
          <w:sz w:val="16"/>
        </w:rPr>
        <w:t>No.</w:t>
      </w:r>
      <w:r>
        <w:rPr>
          <w:color w:val="231F20"/>
          <w:spacing w:val="20"/>
          <w:w w:val="105"/>
          <w:sz w:val="16"/>
        </w:rPr>
        <w:t xml:space="preserve"> </w:t>
      </w:r>
      <w:r>
        <w:rPr>
          <w:color w:val="231F20"/>
          <w:spacing w:val="-5"/>
          <w:w w:val="105"/>
          <w:sz w:val="16"/>
        </w:rPr>
        <w:t>1,</w:t>
      </w:r>
    </w:p>
    <w:p w14:paraId="4D54736A" w14:textId="77777777" w:rsidR="004A5C99" w:rsidRDefault="0027463A">
      <w:pPr>
        <w:spacing w:line="182" w:lineRule="exact"/>
        <w:ind w:left="626"/>
        <w:jc w:val="both"/>
        <w:rPr>
          <w:sz w:val="16"/>
        </w:rPr>
      </w:pPr>
      <w:r>
        <w:rPr>
          <w:color w:val="231F20"/>
          <w:w w:val="105"/>
          <w:sz w:val="16"/>
        </w:rPr>
        <w:t>pp.</w:t>
      </w:r>
      <w:r>
        <w:rPr>
          <w:color w:val="231F20"/>
          <w:spacing w:val="11"/>
          <w:w w:val="105"/>
          <w:sz w:val="16"/>
        </w:rPr>
        <w:t xml:space="preserve"> </w:t>
      </w:r>
      <w:r>
        <w:rPr>
          <w:color w:val="231F20"/>
          <w:spacing w:val="-2"/>
          <w:w w:val="105"/>
          <w:sz w:val="16"/>
        </w:rPr>
        <w:t>233–64.</w:t>
      </w:r>
    </w:p>
    <w:p w14:paraId="3BDC90D6" w14:textId="77777777" w:rsidR="004A5C99" w:rsidRDefault="0027463A">
      <w:pPr>
        <w:spacing w:before="68" w:line="235" w:lineRule="auto"/>
        <w:ind w:left="626" w:right="57" w:hanging="460"/>
        <w:jc w:val="both"/>
        <w:rPr>
          <w:sz w:val="16"/>
        </w:rPr>
      </w:pPr>
      <w:r>
        <w:rPr>
          <w:color w:val="231F20"/>
          <w:w w:val="105"/>
          <w:sz w:val="16"/>
        </w:rPr>
        <w:t>Wade,</w:t>
      </w:r>
      <w:r>
        <w:rPr>
          <w:color w:val="231F20"/>
          <w:spacing w:val="40"/>
          <w:w w:val="105"/>
          <w:sz w:val="16"/>
        </w:rPr>
        <w:t xml:space="preserve"> </w:t>
      </w:r>
      <w:r>
        <w:rPr>
          <w:color w:val="231F20"/>
          <w:w w:val="105"/>
          <w:sz w:val="16"/>
        </w:rPr>
        <w:t>J.</w:t>
      </w:r>
      <w:r>
        <w:rPr>
          <w:color w:val="231F20"/>
          <w:spacing w:val="40"/>
          <w:w w:val="105"/>
          <w:sz w:val="16"/>
        </w:rPr>
        <w:t xml:space="preserve"> </w:t>
      </w:r>
      <w:r>
        <w:rPr>
          <w:color w:val="231F20"/>
          <w:w w:val="105"/>
          <w:sz w:val="16"/>
        </w:rPr>
        <w:t>B.,</w:t>
      </w:r>
      <w:r>
        <w:rPr>
          <w:color w:val="231F20"/>
          <w:spacing w:val="40"/>
          <w:w w:val="105"/>
          <w:sz w:val="16"/>
        </w:rPr>
        <w:t xml:space="preserve"> </w:t>
      </w:r>
      <w:r>
        <w:rPr>
          <w:color w:val="231F20"/>
          <w:w w:val="105"/>
          <w:sz w:val="16"/>
        </w:rPr>
        <w:t>C.</w:t>
      </w:r>
      <w:r>
        <w:rPr>
          <w:color w:val="231F20"/>
          <w:spacing w:val="40"/>
          <w:w w:val="105"/>
          <w:sz w:val="16"/>
        </w:rPr>
        <w:t xml:space="preserve"> </w:t>
      </w:r>
      <w:r>
        <w:rPr>
          <w:color w:val="231F20"/>
          <w:w w:val="105"/>
          <w:sz w:val="16"/>
        </w:rPr>
        <w:t>A.</w:t>
      </w:r>
      <w:r>
        <w:rPr>
          <w:color w:val="231F20"/>
          <w:spacing w:val="40"/>
          <w:w w:val="105"/>
          <w:sz w:val="16"/>
        </w:rPr>
        <w:t xml:space="preserve"> </w:t>
      </w:r>
      <w:r>
        <w:rPr>
          <w:color w:val="231F20"/>
          <w:w w:val="105"/>
          <w:sz w:val="16"/>
        </w:rPr>
        <w:t>O’Reilly</w:t>
      </w:r>
      <w:r>
        <w:rPr>
          <w:color w:val="231F20"/>
          <w:spacing w:val="40"/>
          <w:w w:val="105"/>
          <w:sz w:val="16"/>
        </w:rPr>
        <w:t xml:space="preserve"> </w:t>
      </w:r>
      <w:r>
        <w:rPr>
          <w:color w:val="231F20"/>
          <w:w w:val="105"/>
          <w:sz w:val="16"/>
        </w:rPr>
        <w:t>III,</w:t>
      </w:r>
      <w:r>
        <w:rPr>
          <w:color w:val="231F20"/>
          <w:spacing w:val="40"/>
          <w:w w:val="105"/>
          <w:sz w:val="16"/>
        </w:rPr>
        <w:t xml:space="preserve"> </w:t>
      </w:r>
      <w:r>
        <w:rPr>
          <w:color w:val="231F20"/>
          <w:w w:val="105"/>
          <w:sz w:val="16"/>
        </w:rPr>
        <w:t>and</w:t>
      </w:r>
      <w:r>
        <w:rPr>
          <w:color w:val="231F20"/>
          <w:spacing w:val="40"/>
          <w:w w:val="105"/>
          <w:sz w:val="16"/>
        </w:rPr>
        <w:t xml:space="preserve"> </w:t>
      </w:r>
      <w:r>
        <w:rPr>
          <w:color w:val="231F20"/>
          <w:w w:val="105"/>
          <w:sz w:val="16"/>
        </w:rPr>
        <w:t>T.</w:t>
      </w:r>
      <w:r>
        <w:rPr>
          <w:color w:val="231F20"/>
          <w:spacing w:val="40"/>
          <w:w w:val="105"/>
          <w:sz w:val="16"/>
        </w:rPr>
        <w:t xml:space="preserve"> </w:t>
      </w:r>
      <w:r>
        <w:rPr>
          <w:color w:val="231F20"/>
          <w:w w:val="105"/>
          <w:sz w:val="16"/>
        </w:rPr>
        <w:t>G.</w:t>
      </w:r>
      <w:r>
        <w:rPr>
          <w:color w:val="231F20"/>
          <w:spacing w:val="40"/>
          <w:w w:val="105"/>
          <w:sz w:val="16"/>
        </w:rPr>
        <w:t xml:space="preserve"> </w:t>
      </w:r>
      <w:r>
        <w:rPr>
          <w:color w:val="231F20"/>
          <w:w w:val="105"/>
          <w:sz w:val="16"/>
        </w:rPr>
        <w:t>Pollock</w:t>
      </w:r>
      <w:r>
        <w:rPr>
          <w:color w:val="231F20"/>
          <w:spacing w:val="40"/>
          <w:w w:val="105"/>
          <w:sz w:val="16"/>
        </w:rPr>
        <w:t xml:space="preserve"> </w:t>
      </w:r>
      <w:r>
        <w:rPr>
          <w:color w:val="231F20"/>
          <w:w w:val="105"/>
          <w:sz w:val="16"/>
        </w:rPr>
        <w:t>(2006),</w:t>
      </w:r>
      <w:r>
        <w:rPr>
          <w:color w:val="231F20"/>
          <w:spacing w:val="40"/>
          <w:w w:val="105"/>
          <w:sz w:val="16"/>
        </w:rPr>
        <w:t xml:space="preserve"> </w:t>
      </w:r>
      <w:r>
        <w:rPr>
          <w:color w:val="231F20"/>
          <w:w w:val="105"/>
          <w:sz w:val="16"/>
        </w:rPr>
        <w:t>‘Overpaid</w:t>
      </w:r>
      <w:r>
        <w:rPr>
          <w:color w:val="231F20"/>
          <w:spacing w:val="40"/>
          <w:w w:val="105"/>
          <w:sz w:val="16"/>
        </w:rPr>
        <w:t xml:space="preserve"> </w:t>
      </w:r>
      <w:r>
        <w:rPr>
          <w:color w:val="231F20"/>
          <w:w w:val="105"/>
          <w:sz w:val="16"/>
        </w:rPr>
        <w:t>CEOs</w:t>
      </w:r>
      <w:r>
        <w:rPr>
          <w:color w:val="231F20"/>
          <w:spacing w:val="40"/>
          <w:w w:val="105"/>
          <w:sz w:val="16"/>
        </w:rPr>
        <w:t xml:space="preserve"> </w:t>
      </w:r>
      <w:r>
        <w:rPr>
          <w:color w:val="231F20"/>
          <w:w w:val="105"/>
          <w:sz w:val="16"/>
        </w:rPr>
        <w:t>and</w:t>
      </w:r>
      <w:r>
        <w:rPr>
          <w:color w:val="231F20"/>
          <w:spacing w:val="40"/>
          <w:w w:val="105"/>
          <w:sz w:val="16"/>
        </w:rPr>
        <w:t xml:space="preserve"> </w:t>
      </w:r>
      <w:r>
        <w:rPr>
          <w:color w:val="231F20"/>
          <w:w w:val="105"/>
          <w:sz w:val="16"/>
        </w:rPr>
        <w:t>Underpaid Managers:</w:t>
      </w:r>
      <w:r>
        <w:rPr>
          <w:color w:val="231F20"/>
          <w:spacing w:val="69"/>
          <w:w w:val="105"/>
          <w:sz w:val="16"/>
        </w:rPr>
        <w:t xml:space="preserve"> </w:t>
      </w:r>
      <w:r>
        <w:rPr>
          <w:color w:val="231F20"/>
          <w:w w:val="105"/>
          <w:sz w:val="16"/>
        </w:rPr>
        <w:t>Fairness</w:t>
      </w:r>
      <w:r>
        <w:rPr>
          <w:color w:val="231F20"/>
          <w:spacing w:val="71"/>
          <w:w w:val="105"/>
          <w:sz w:val="16"/>
        </w:rPr>
        <w:t xml:space="preserve"> </w:t>
      </w:r>
      <w:r>
        <w:rPr>
          <w:color w:val="231F20"/>
          <w:w w:val="105"/>
          <w:sz w:val="16"/>
        </w:rPr>
        <w:t>and</w:t>
      </w:r>
      <w:r>
        <w:rPr>
          <w:color w:val="231F20"/>
          <w:spacing w:val="72"/>
          <w:w w:val="105"/>
          <w:sz w:val="16"/>
        </w:rPr>
        <w:t xml:space="preserve"> </w:t>
      </w:r>
      <w:r>
        <w:rPr>
          <w:color w:val="231F20"/>
          <w:w w:val="105"/>
          <w:sz w:val="16"/>
        </w:rPr>
        <w:t>Executive</w:t>
      </w:r>
      <w:r>
        <w:rPr>
          <w:color w:val="231F20"/>
          <w:spacing w:val="69"/>
          <w:w w:val="105"/>
          <w:sz w:val="16"/>
        </w:rPr>
        <w:t xml:space="preserve"> </w:t>
      </w:r>
      <w:r>
        <w:rPr>
          <w:color w:val="231F20"/>
          <w:w w:val="105"/>
          <w:sz w:val="16"/>
        </w:rPr>
        <w:t>Compensation’,</w:t>
      </w:r>
      <w:r>
        <w:rPr>
          <w:color w:val="231F20"/>
          <w:spacing w:val="73"/>
          <w:w w:val="105"/>
          <w:sz w:val="16"/>
        </w:rPr>
        <w:t xml:space="preserve"> </w:t>
      </w:r>
      <w:r>
        <w:rPr>
          <w:i/>
          <w:color w:val="231F20"/>
          <w:w w:val="105"/>
          <w:sz w:val="16"/>
        </w:rPr>
        <w:t>Organization</w:t>
      </w:r>
      <w:r>
        <w:rPr>
          <w:i/>
          <w:color w:val="231F20"/>
          <w:spacing w:val="70"/>
          <w:w w:val="105"/>
          <w:sz w:val="16"/>
        </w:rPr>
        <w:t xml:space="preserve"> </w:t>
      </w:r>
      <w:r>
        <w:rPr>
          <w:i/>
          <w:color w:val="231F20"/>
          <w:w w:val="105"/>
          <w:sz w:val="16"/>
        </w:rPr>
        <w:t>Science</w:t>
      </w:r>
      <w:r>
        <w:rPr>
          <w:color w:val="231F20"/>
          <w:w w:val="105"/>
          <w:sz w:val="16"/>
        </w:rPr>
        <w:t>,</w:t>
      </w:r>
      <w:r>
        <w:rPr>
          <w:color w:val="231F20"/>
          <w:spacing w:val="73"/>
          <w:w w:val="105"/>
          <w:sz w:val="16"/>
        </w:rPr>
        <w:t xml:space="preserve"> </w:t>
      </w:r>
      <w:r>
        <w:rPr>
          <w:color w:val="231F20"/>
          <w:w w:val="105"/>
          <w:sz w:val="16"/>
        </w:rPr>
        <w:t>Vol.</w:t>
      </w:r>
      <w:r>
        <w:rPr>
          <w:color w:val="231F20"/>
          <w:spacing w:val="72"/>
          <w:w w:val="105"/>
          <w:sz w:val="16"/>
        </w:rPr>
        <w:t xml:space="preserve"> </w:t>
      </w:r>
      <w:r>
        <w:rPr>
          <w:color w:val="231F20"/>
          <w:w w:val="105"/>
          <w:sz w:val="16"/>
        </w:rPr>
        <w:t>17,</w:t>
      </w:r>
      <w:r>
        <w:rPr>
          <w:color w:val="231F20"/>
          <w:spacing w:val="71"/>
          <w:w w:val="105"/>
          <w:sz w:val="16"/>
        </w:rPr>
        <w:t xml:space="preserve"> </w:t>
      </w:r>
      <w:r>
        <w:rPr>
          <w:color w:val="231F20"/>
          <w:w w:val="105"/>
          <w:sz w:val="16"/>
        </w:rPr>
        <w:t>No.</w:t>
      </w:r>
      <w:r>
        <w:rPr>
          <w:color w:val="231F20"/>
          <w:spacing w:val="71"/>
          <w:w w:val="105"/>
          <w:sz w:val="16"/>
        </w:rPr>
        <w:t xml:space="preserve"> </w:t>
      </w:r>
      <w:r>
        <w:rPr>
          <w:color w:val="231F20"/>
          <w:spacing w:val="-5"/>
          <w:w w:val="105"/>
          <w:sz w:val="16"/>
        </w:rPr>
        <w:t>5,</w:t>
      </w:r>
    </w:p>
    <w:p w14:paraId="17AD27BA" w14:textId="77777777" w:rsidR="004A5C99" w:rsidRDefault="0027463A">
      <w:pPr>
        <w:spacing w:line="181" w:lineRule="exact"/>
        <w:ind w:left="626"/>
        <w:jc w:val="both"/>
        <w:rPr>
          <w:sz w:val="16"/>
        </w:rPr>
      </w:pPr>
      <w:r>
        <w:rPr>
          <w:color w:val="231F20"/>
          <w:w w:val="105"/>
          <w:sz w:val="16"/>
        </w:rPr>
        <w:t>pp.</w:t>
      </w:r>
      <w:r>
        <w:rPr>
          <w:color w:val="231F20"/>
          <w:spacing w:val="11"/>
          <w:w w:val="105"/>
          <w:sz w:val="16"/>
        </w:rPr>
        <w:t xml:space="preserve"> </w:t>
      </w:r>
      <w:r>
        <w:rPr>
          <w:color w:val="231F20"/>
          <w:spacing w:val="-2"/>
          <w:w w:val="105"/>
          <w:sz w:val="16"/>
        </w:rPr>
        <w:t>527–44.</w:t>
      </w:r>
    </w:p>
    <w:p w14:paraId="68D9D712" w14:textId="77777777" w:rsidR="004A5C99" w:rsidRDefault="004A5C99">
      <w:pPr>
        <w:pStyle w:val="BodyText"/>
        <w:spacing w:before="49"/>
      </w:pPr>
    </w:p>
    <w:p w14:paraId="6A44E8D7" w14:textId="77777777" w:rsidR="004A5C99" w:rsidRDefault="004A5C99">
      <w:pPr>
        <w:rPr>
          <w:color w:val="231F20"/>
          <w:w w:val="105"/>
          <w:sz w:val="14"/>
        </w:rPr>
      </w:pPr>
    </w:p>
    <w:p w14:paraId="005BF590" w14:textId="77777777" w:rsidR="00DD4D10" w:rsidRDefault="00DD4D10">
      <w:pPr>
        <w:rPr>
          <w:sz w:val="14"/>
        </w:rPr>
        <w:sectPr w:rsidR="00DD4D10">
          <w:pgSz w:w="9700" w:h="13950"/>
          <w:pgMar w:top="800" w:right="1133" w:bottom="280" w:left="1133" w:header="720" w:footer="720" w:gutter="0"/>
          <w:cols w:space="720"/>
        </w:sectPr>
      </w:pPr>
    </w:p>
    <w:p w14:paraId="041500DF" w14:textId="77777777" w:rsidR="004A5C99" w:rsidRDefault="004A5C99">
      <w:pPr>
        <w:pStyle w:val="BodyText"/>
        <w:rPr>
          <w:i/>
          <w:sz w:val="16"/>
        </w:rPr>
      </w:pPr>
    </w:p>
    <w:p w14:paraId="15BA0516" w14:textId="77777777" w:rsidR="00DD4D10" w:rsidRDefault="00DD4D10">
      <w:pPr>
        <w:pStyle w:val="BodyText"/>
        <w:rPr>
          <w:i/>
          <w:sz w:val="16"/>
        </w:rPr>
      </w:pPr>
    </w:p>
    <w:p w14:paraId="34CF1965" w14:textId="77777777" w:rsidR="004A5C99" w:rsidRDefault="004A5C99">
      <w:pPr>
        <w:pStyle w:val="BodyText"/>
        <w:spacing w:before="50"/>
        <w:rPr>
          <w:i/>
          <w:sz w:val="16"/>
        </w:rPr>
      </w:pPr>
    </w:p>
    <w:p w14:paraId="080DFBE1" w14:textId="77777777" w:rsidR="004A5C99" w:rsidRDefault="0027463A">
      <w:pPr>
        <w:spacing w:line="235" w:lineRule="auto"/>
        <w:ind w:left="522" w:right="164" w:hanging="461"/>
        <w:jc w:val="both"/>
        <w:rPr>
          <w:sz w:val="16"/>
        </w:rPr>
      </w:pPr>
      <w:r>
        <w:rPr>
          <w:color w:val="231F20"/>
          <w:w w:val="105"/>
          <w:sz w:val="16"/>
        </w:rPr>
        <w:t>Wallace, J. S. (1997), ‘Adopting Residual Income-based Compensation Plans:</w:t>
      </w:r>
      <w:r>
        <w:rPr>
          <w:color w:val="231F20"/>
          <w:spacing w:val="-1"/>
          <w:w w:val="105"/>
          <w:sz w:val="16"/>
        </w:rPr>
        <w:t xml:space="preserve"> </w:t>
      </w:r>
      <w:r>
        <w:rPr>
          <w:color w:val="231F20"/>
          <w:w w:val="105"/>
          <w:sz w:val="16"/>
        </w:rPr>
        <w:t xml:space="preserve">Do You Get What You Pay For?’, </w:t>
      </w:r>
      <w:r>
        <w:rPr>
          <w:i/>
          <w:color w:val="231F20"/>
          <w:w w:val="105"/>
          <w:sz w:val="16"/>
        </w:rPr>
        <w:t>Journal of Accounting and Economics</w:t>
      </w:r>
      <w:r>
        <w:rPr>
          <w:color w:val="231F20"/>
          <w:w w:val="105"/>
          <w:sz w:val="16"/>
        </w:rPr>
        <w:t>, Vol. 24, No. 3, pp. 275–300.</w:t>
      </w:r>
    </w:p>
    <w:p w14:paraId="1B84A575" w14:textId="77777777" w:rsidR="004A5C99" w:rsidRDefault="0027463A">
      <w:pPr>
        <w:spacing w:before="2" w:line="240" w:lineRule="atLeast"/>
        <w:ind w:left="62" w:right="163"/>
        <w:jc w:val="both"/>
        <w:rPr>
          <w:i/>
          <w:sz w:val="16"/>
        </w:rPr>
      </w:pPr>
      <w:r>
        <w:rPr>
          <w:color w:val="231F20"/>
          <w:w w:val="105"/>
          <w:sz w:val="16"/>
        </w:rPr>
        <w:t>Watts,</w:t>
      </w:r>
      <w:r>
        <w:rPr>
          <w:color w:val="231F20"/>
          <w:spacing w:val="-6"/>
          <w:w w:val="105"/>
          <w:sz w:val="16"/>
        </w:rPr>
        <w:t xml:space="preserve"> </w:t>
      </w:r>
      <w:proofErr w:type="gramStart"/>
      <w:r>
        <w:rPr>
          <w:color w:val="231F20"/>
          <w:w w:val="105"/>
          <w:sz w:val="16"/>
        </w:rPr>
        <w:t>R.</w:t>
      </w:r>
      <w:proofErr w:type="gramEnd"/>
      <w:r>
        <w:rPr>
          <w:color w:val="231F20"/>
          <w:w w:val="105"/>
          <w:sz w:val="16"/>
        </w:rPr>
        <w:t xml:space="preserve"> and J. Zimmerman (1986), </w:t>
      </w:r>
      <w:r>
        <w:rPr>
          <w:i/>
          <w:color w:val="231F20"/>
          <w:w w:val="105"/>
          <w:sz w:val="16"/>
        </w:rPr>
        <w:t>Positive Accounting Theory</w:t>
      </w:r>
      <w:r>
        <w:rPr>
          <w:color w:val="231F20"/>
          <w:w w:val="105"/>
          <w:sz w:val="16"/>
        </w:rPr>
        <w:t>, Prentice Hall, Englewood Cliffs, N.J. Wei,</w:t>
      </w:r>
      <w:r>
        <w:rPr>
          <w:color w:val="231F20"/>
          <w:spacing w:val="6"/>
          <w:w w:val="105"/>
          <w:sz w:val="16"/>
        </w:rPr>
        <w:t xml:space="preserve"> </w:t>
      </w:r>
      <w:r>
        <w:rPr>
          <w:color w:val="231F20"/>
          <w:w w:val="105"/>
          <w:sz w:val="16"/>
        </w:rPr>
        <w:t>C.</w:t>
      </w:r>
      <w:r>
        <w:rPr>
          <w:color w:val="231F20"/>
          <w:spacing w:val="7"/>
          <w:w w:val="105"/>
          <w:sz w:val="16"/>
        </w:rPr>
        <w:t xml:space="preserve"> </w:t>
      </w:r>
      <w:r>
        <w:rPr>
          <w:color w:val="231F20"/>
          <w:w w:val="105"/>
          <w:sz w:val="16"/>
        </w:rPr>
        <w:t>and</w:t>
      </w:r>
      <w:r>
        <w:rPr>
          <w:color w:val="231F20"/>
          <w:spacing w:val="5"/>
          <w:w w:val="105"/>
          <w:sz w:val="16"/>
        </w:rPr>
        <w:t xml:space="preserve"> </w:t>
      </w:r>
      <w:r>
        <w:rPr>
          <w:color w:val="231F20"/>
          <w:w w:val="105"/>
          <w:sz w:val="16"/>
        </w:rPr>
        <w:t>D.</w:t>
      </w:r>
      <w:r>
        <w:rPr>
          <w:color w:val="231F20"/>
          <w:spacing w:val="8"/>
          <w:w w:val="105"/>
          <w:sz w:val="16"/>
        </w:rPr>
        <w:t xml:space="preserve"> </w:t>
      </w:r>
      <w:r>
        <w:rPr>
          <w:color w:val="231F20"/>
          <w:w w:val="105"/>
          <w:sz w:val="16"/>
        </w:rPr>
        <w:t>Yermack</w:t>
      </w:r>
      <w:r>
        <w:rPr>
          <w:color w:val="231F20"/>
          <w:spacing w:val="7"/>
          <w:w w:val="105"/>
          <w:sz w:val="16"/>
        </w:rPr>
        <w:t xml:space="preserve"> </w:t>
      </w:r>
      <w:r>
        <w:rPr>
          <w:color w:val="231F20"/>
          <w:w w:val="105"/>
          <w:sz w:val="16"/>
        </w:rPr>
        <w:t>(2011),</w:t>
      </w:r>
      <w:r>
        <w:rPr>
          <w:color w:val="231F20"/>
          <w:spacing w:val="8"/>
          <w:w w:val="105"/>
          <w:sz w:val="16"/>
        </w:rPr>
        <w:t xml:space="preserve"> </w:t>
      </w:r>
      <w:r>
        <w:rPr>
          <w:color w:val="231F20"/>
          <w:w w:val="105"/>
          <w:sz w:val="16"/>
        </w:rPr>
        <w:t>‘Investor</w:t>
      </w:r>
      <w:r>
        <w:rPr>
          <w:color w:val="231F20"/>
          <w:spacing w:val="4"/>
          <w:w w:val="105"/>
          <w:sz w:val="16"/>
        </w:rPr>
        <w:t xml:space="preserve"> </w:t>
      </w:r>
      <w:r>
        <w:rPr>
          <w:color w:val="231F20"/>
          <w:w w:val="105"/>
          <w:sz w:val="16"/>
        </w:rPr>
        <w:t>Reactions</w:t>
      </w:r>
      <w:r>
        <w:rPr>
          <w:color w:val="231F20"/>
          <w:spacing w:val="6"/>
          <w:w w:val="105"/>
          <w:sz w:val="16"/>
        </w:rPr>
        <w:t xml:space="preserve"> </w:t>
      </w:r>
      <w:r>
        <w:rPr>
          <w:color w:val="231F20"/>
          <w:w w:val="105"/>
          <w:sz w:val="16"/>
        </w:rPr>
        <w:t>to</w:t>
      </w:r>
      <w:r>
        <w:rPr>
          <w:color w:val="231F20"/>
          <w:spacing w:val="7"/>
          <w:w w:val="105"/>
          <w:sz w:val="16"/>
        </w:rPr>
        <w:t xml:space="preserve"> </w:t>
      </w:r>
      <w:r>
        <w:rPr>
          <w:color w:val="231F20"/>
          <w:w w:val="105"/>
          <w:sz w:val="16"/>
        </w:rPr>
        <w:t>CEOs’</w:t>
      </w:r>
      <w:r>
        <w:rPr>
          <w:color w:val="231F20"/>
          <w:spacing w:val="7"/>
          <w:w w:val="105"/>
          <w:sz w:val="16"/>
        </w:rPr>
        <w:t xml:space="preserve"> </w:t>
      </w:r>
      <w:r>
        <w:rPr>
          <w:color w:val="231F20"/>
          <w:w w:val="105"/>
          <w:sz w:val="16"/>
        </w:rPr>
        <w:t>Inside</w:t>
      </w:r>
      <w:r>
        <w:rPr>
          <w:color w:val="231F20"/>
          <w:spacing w:val="7"/>
          <w:w w:val="105"/>
          <w:sz w:val="16"/>
        </w:rPr>
        <w:t xml:space="preserve"> </w:t>
      </w:r>
      <w:r>
        <w:rPr>
          <w:color w:val="231F20"/>
          <w:w w:val="105"/>
          <w:sz w:val="16"/>
        </w:rPr>
        <w:t>Debt</w:t>
      </w:r>
      <w:r>
        <w:rPr>
          <w:color w:val="231F20"/>
          <w:spacing w:val="6"/>
          <w:w w:val="105"/>
          <w:sz w:val="16"/>
        </w:rPr>
        <w:t xml:space="preserve"> </w:t>
      </w:r>
      <w:r>
        <w:rPr>
          <w:color w:val="231F20"/>
          <w:w w:val="105"/>
          <w:sz w:val="16"/>
        </w:rPr>
        <w:t>Incentives’,</w:t>
      </w:r>
      <w:r>
        <w:rPr>
          <w:color w:val="231F20"/>
          <w:spacing w:val="7"/>
          <w:w w:val="105"/>
          <w:sz w:val="16"/>
        </w:rPr>
        <w:t xml:space="preserve"> </w:t>
      </w:r>
      <w:r>
        <w:rPr>
          <w:i/>
          <w:color w:val="231F20"/>
          <w:w w:val="105"/>
          <w:sz w:val="16"/>
        </w:rPr>
        <w:t>Review</w:t>
      </w:r>
      <w:r>
        <w:rPr>
          <w:i/>
          <w:color w:val="231F20"/>
          <w:spacing w:val="6"/>
          <w:w w:val="105"/>
          <w:sz w:val="16"/>
        </w:rPr>
        <w:t xml:space="preserve"> </w:t>
      </w:r>
      <w:r>
        <w:rPr>
          <w:i/>
          <w:color w:val="231F20"/>
          <w:w w:val="105"/>
          <w:sz w:val="16"/>
        </w:rPr>
        <w:t>of</w:t>
      </w:r>
      <w:r>
        <w:rPr>
          <w:i/>
          <w:color w:val="231F20"/>
          <w:spacing w:val="7"/>
          <w:w w:val="105"/>
          <w:sz w:val="16"/>
        </w:rPr>
        <w:t xml:space="preserve"> </w:t>
      </w:r>
      <w:r>
        <w:rPr>
          <w:i/>
          <w:color w:val="231F20"/>
          <w:spacing w:val="-2"/>
          <w:w w:val="105"/>
          <w:sz w:val="16"/>
        </w:rPr>
        <w:t>Finan-</w:t>
      </w:r>
    </w:p>
    <w:p w14:paraId="4ACC2E41" w14:textId="77777777" w:rsidR="004A5C99" w:rsidRDefault="0027463A">
      <w:pPr>
        <w:spacing w:line="180" w:lineRule="exact"/>
        <w:ind w:left="522"/>
        <w:jc w:val="both"/>
        <w:rPr>
          <w:sz w:val="16"/>
        </w:rPr>
      </w:pPr>
      <w:r>
        <w:rPr>
          <w:i/>
          <w:color w:val="231F20"/>
          <w:sz w:val="16"/>
        </w:rPr>
        <w:t>cial</w:t>
      </w:r>
      <w:r>
        <w:rPr>
          <w:i/>
          <w:color w:val="231F20"/>
          <w:spacing w:val="11"/>
          <w:sz w:val="16"/>
        </w:rPr>
        <w:t xml:space="preserve"> </w:t>
      </w:r>
      <w:r>
        <w:rPr>
          <w:i/>
          <w:color w:val="231F20"/>
          <w:sz w:val="16"/>
        </w:rPr>
        <w:t>Studies</w:t>
      </w:r>
      <w:r>
        <w:rPr>
          <w:color w:val="231F20"/>
          <w:sz w:val="16"/>
        </w:rPr>
        <w:t>,</w:t>
      </w:r>
      <w:r>
        <w:rPr>
          <w:color w:val="231F20"/>
          <w:spacing w:val="11"/>
          <w:sz w:val="16"/>
        </w:rPr>
        <w:t xml:space="preserve"> </w:t>
      </w:r>
      <w:r>
        <w:rPr>
          <w:color w:val="231F20"/>
          <w:sz w:val="16"/>
        </w:rPr>
        <w:t>Vol.</w:t>
      </w:r>
      <w:r>
        <w:rPr>
          <w:color w:val="231F20"/>
          <w:spacing w:val="12"/>
          <w:sz w:val="16"/>
        </w:rPr>
        <w:t xml:space="preserve"> </w:t>
      </w:r>
      <w:r>
        <w:rPr>
          <w:color w:val="231F20"/>
          <w:sz w:val="16"/>
        </w:rPr>
        <w:t>24,</w:t>
      </w:r>
      <w:r>
        <w:rPr>
          <w:color w:val="231F20"/>
          <w:spacing w:val="11"/>
          <w:sz w:val="16"/>
        </w:rPr>
        <w:t xml:space="preserve"> </w:t>
      </w:r>
      <w:r>
        <w:rPr>
          <w:color w:val="231F20"/>
          <w:sz w:val="16"/>
        </w:rPr>
        <w:t>No.</w:t>
      </w:r>
      <w:r>
        <w:rPr>
          <w:color w:val="231F20"/>
          <w:spacing w:val="10"/>
          <w:sz w:val="16"/>
        </w:rPr>
        <w:t xml:space="preserve"> </w:t>
      </w:r>
      <w:r>
        <w:rPr>
          <w:color w:val="231F20"/>
          <w:sz w:val="16"/>
        </w:rPr>
        <w:t>11,</w:t>
      </w:r>
      <w:r>
        <w:rPr>
          <w:color w:val="231F20"/>
          <w:spacing w:val="11"/>
          <w:sz w:val="16"/>
        </w:rPr>
        <w:t xml:space="preserve"> </w:t>
      </w:r>
      <w:r>
        <w:rPr>
          <w:color w:val="231F20"/>
          <w:sz w:val="16"/>
        </w:rPr>
        <w:t>pp.</w:t>
      </w:r>
      <w:r>
        <w:rPr>
          <w:color w:val="231F20"/>
          <w:spacing w:val="12"/>
          <w:sz w:val="16"/>
        </w:rPr>
        <w:t xml:space="preserve"> </w:t>
      </w:r>
      <w:r>
        <w:rPr>
          <w:color w:val="231F20"/>
          <w:spacing w:val="-2"/>
          <w:sz w:val="16"/>
        </w:rPr>
        <w:t>3813–40.</w:t>
      </w:r>
    </w:p>
    <w:p w14:paraId="161748A9" w14:textId="77777777" w:rsidR="004A5C99" w:rsidRDefault="0027463A">
      <w:pPr>
        <w:spacing w:before="69" w:line="235" w:lineRule="auto"/>
        <w:ind w:left="522" w:right="164" w:hanging="461"/>
        <w:jc w:val="both"/>
        <w:rPr>
          <w:sz w:val="16"/>
        </w:rPr>
      </w:pPr>
      <w:r>
        <w:rPr>
          <w:color w:val="231F20"/>
          <w:w w:val="105"/>
          <w:sz w:val="16"/>
        </w:rPr>
        <w:t>Westphal, J. and E. Zajac (2013), ‘A Behavioural Theory of Corporate Governance:</w:t>
      </w:r>
      <w:r>
        <w:rPr>
          <w:color w:val="231F20"/>
          <w:w w:val="105"/>
          <w:sz w:val="16"/>
        </w:rPr>
        <w:t xml:space="preserve"> Explicating the Mechanisms of Socially Situated and Socially Constituted Agency’, </w:t>
      </w:r>
      <w:r>
        <w:rPr>
          <w:i/>
          <w:color w:val="231F20"/>
          <w:w w:val="105"/>
          <w:sz w:val="16"/>
        </w:rPr>
        <w:t>The Academy of Management Annals</w:t>
      </w:r>
      <w:r>
        <w:rPr>
          <w:color w:val="231F20"/>
          <w:w w:val="105"/>
          <w:sz w:val="16"/>
        </w:rPr>
        <w:t>, Vol. 7, No. 1, pp. 607–61.</w:t>
      </w:r>
    </w:p>
    <w:p w14:paraId="164B3518" w14:textId="77777777" w:rsidR="004A5C99" w:rsidRDefault="0027463A">
      <w:pPr>
        <w:spacing w:before="66" w:line="182" w:lineRule="exact"/>
        <w:ind w:left="62"/>
        <w:jc w:val="both"/>
        <w:rPr>
          <w:sz w:val="16"/>
        </w:rPr>
      </w:pPr>
      <w:r>
        <w:rPr>
          <w:color w:val="231F20"/>
          <w:w w:val="105"/>
          <w:sz w:val="16"/>
        </w:rPr>
        <w:t>Wiseman,</w:t>
      </w:r>
      <w:r>
        <w:rPr>
          <w:color w:val="231F20"/>
          <w:spacing w:val="7"/>
          <w:w w:val="105"/>
          <w:sz w:val="16"/>
        </w:rPr>
        <w:t xml:space="preserve"> </w:t>
      </w:r>
      <w:r>
        <w:rPr>
          <w:color w:val="231F20"/>
          <w:w w:val="105"/>
          <w:sz w:val="16"/>
        </w:rPr>
        <w:t>R.,</w:t>
      </w:r>
      <w:r>
        <w:rPr>
          <w:color w:val="231F20"/>
          <w:spacing w:val="8"/>
          <w:w w:val="105"/>
          <w:sz w:val="16"/>
        </w:rPr>
        <w:t xml:space="preserve"> </w:t>
      </w:r>
      <w:r>
        <w:rPr>
          <w:color w:val="231F20"/>
          <w:w w:val="105"/>
          <w:sz w:val="16"/>
        </w:rPr>
        <w:t>G.</w:t>
      </w:r>
      <w:r>
        <w:rPr>
          <w:color w:val="231F20"/>
          <w:spacing w:val="9"/>
          <w:w w:val="105"/>
          <w:sz w:val="16"/>
        </w:rPr>
        <w:t xml:space="preserve"> </w:t>
      </w:r>
      <w:r>
        <w:rPr>
          <w:color w:val="231F20"/>
          <w:w w:val="105"/>
          <w:sz w:val="16"/>
        </w:rPr>
        <w:t>Cuevas-Rodriguez,</w:t>
      </w:r>
      <w:r>
        <w:rPr>
          <w:color w:val="231F20"/>
          <w:spacing w:val="7"/>
          <w:w w:val="105"/>
          <w:sz w:val="16"/>
        </w:rPr>
        <w:t xml:space="preserve"> </w:t>
      </w:r>
      <w:r>
        <w:rPr>
          <w:color w:val="231F20"/>
          <w:w w:val="105"/>
          <w:sz w:val="16"/>
        </w:rPr>
        <w:t>and</w:t>
      </w:r>
      <w:r>
        <w:rPr>
          <w:color w:val="231F20"/>
          <w:spacing w:val="8"/>
          <w:w w:val="105"/>
          <w:sz w:val="16"/>
        </w:rPr>
        <w:t xml:space="preserve"> </w:t>
      </w:r>
      <w:r>
        <w:rPr>
          <w:color w:val="231F20"/>
          <w:w w:val="105"/>
          <w:sz w:val="16"/>
        </w:rPr>
        <w:t>L.</w:t>
      </w:r>
      <w:r>
        <w:rPr>
          <w:color w:val="231F20"/>
          <w:spacing w:val="9"/>
          <w:w w:val="105"/>
          <w:sz w:val="16"/>
        </w:rPr>
        <w:t xml:space="preserve"> </w:t>
      </w:r>
      <w:r>
        <w:rPr>
          <w:color w:val="231F20"/>
          <w:w w:val="105"/>
          <w:sz w:val="16"/>
        </w:rPr>
        <w:t>Gomez-Mejia</w:t>
      </w:r>
      <w:r>
        <w:rPr>
          <w:color w:val="231F20"/>
          <w:spacing w:val="9"/>
          <w:w w:val="105"/>
          <w:sz w:val="16"/>
        </w:rPr>
        <w:t xml:space="preserve"> </w:t>
      </w:r>
      <w:r>
        <w:rPr>
          <w:color w:val="231F20"/>
          <w:w w:val="105"/>
          <w:sz w:val="16"/>
        </w:rPr>
        <w:t>(2012),</w:t>
      </w:r>
      <w:r>
        <w:rPr>
          <w:color w:val="231F20"/>
          <w:spacing w:val="8"/>
          <w:w w:val="105"/>
          <w:sz w:val="16"/>
        </w:rPr>
        <w:t xml:space="preserve"> </w:t>
      </w:r>
      <w:r>
        <w:rPr>
          <w:color w:val="231F20"/>
          <w:w w:val="105"/>
          <w:sz w:val="16"/>
        </w:rPr>
        <w:t>‘Towards</w:t>
      </w:r>
      <w:r>
        <w:rPr>
          <w:color w:val="231F20"/>
          <w:spacing w:val="7"/>
          <w:w w:val="105"/>
          <w:sz w:val="16"/>
        </w:rPr>
        <w:t xml:space="preserve"> </w:t>
      </w:r>
      <w:r>
        <w:rPr>
          <w:color w:val="231F20"/>
          <w:w w:val="105"/>
          <w:sz w:val="16"/>
        </w:rPr>
        <w:t>a</w:t>
      </w:r>
      <w:r>
        <w:rPr>
          <w:color w:val="231F20"/>
          <w:spacing w:val="8"/>
          <w:w w:val="105"/>
          <w:sz w:val="16"/>
        </w:rPr>
        <w:t xml:space="preserve"> </w:t>
      </w:r>
      <w:r>
        <w:rPr>
          <w:color w:val="231F20"/>
          <w:w w:val="105"/>
          <w:sz w:val="16"/>
        </w:rPr>
        <w:t>Social</w:t>
      </w:r>
      <w:r>
        <w:rPr>
          <w:color w:val="231F20"/>
          <w:spacing w:val="9"/>
          <w:w w:val="105"/>
          <w:sz w:val="16"/>
        </w:rPr>
        <w:t xml:space="preserve"> </w:t>
      </w:r>
      <w:r>
        <w:rPr>
          <w:color w:val="231F20"/>
          <w:w w:val="105"/>
          <w:sz w:val="16"/>
        </w:rPr>
        <w:t>Theory</w:t>
      </w:r>
      <w:r>
        <w:rPr>
          <w:color w:val="231F20"/>
          <w:spacing w:val="7"/>
          <w:w w:val="105"/>
          <w:sz w:val="16"/>
        </w:rPr>
        <w:t xml:space="preserve"> </w:t>
      </w:r>
      <w:r>
        <w:rPr>
          <w:color w:val="231F20"/>
          <w:w w:val="105"/>
          <w:sz w:val="16"/>
        </w:rPr>
        <w:t>of</w:t>
      </w:r>
      <w:r>
        <w:rPr>
          <w:color w:val="231F20"/>
          <w:spacing w:val="9"/>
          <w:w w:val="105"/>
          <w:sz w:val="16"/>
        </w:rPr>
        <w:t xml:space="preserve"> </w:t>
      </w:r>
      <w:r>
        <w:rPr>
          <w:color w:val="231F20"/>
          <w:spacing w:val="-2"/>
          <w:w w:val="105"/>
          <w:sz w:val="16"/>
        </w:rPr>
        <w:t>Agency’,</w:t>
      </w:r>
    </w:p>
    <w:p w14:paraId="5E4087F3" w14:textId="77777777" w:rsidR="004A5C99" w:rsidRDefault="0027463A">
      <w:pPr>
        <w:spacing w:line="182" w:lineRule="exact"/>
        <w:ind w:left="522"/>
        <w:jc w:val="both"/>
        <w:rPr>
          <w:sz w:val="16"/>
        </w:rPr>
      </w:pPr>
      <w:r>
        <w:rPr>
          <w:i/>
          <w:color w:val="231F20"/>
          <w:w w:val="105"/>
          <w:sz w:val="16"/>
        </w:rPr>
        <w:t>Journal of</w:t>
      </w:r>
      <w:r>
        <w:rPr>
          <w:i/>
          <w:color w:val="231F20"/>
          <w:spacing w:val="2"/>
          <w:w w:val="105"/>
          <w:sz w:val="16"/>
        </w:rPr>
        <w:t xml:space="preserve"> </w:t>
      </w:r>
      <w:r>
        <w:rPr>
          <w:i/>
          <w:color w:val="231F20"/>
          <w:w w:val="105"/>
          <w:sz w:val="16"/>
        </w:rPr>
        <w:t>Management</w:t>
      </w:r>
      <w:r>
        <w:rPr>
          <w:i/>
          <w:color w:val="231F20"/>
          <w:spacing w:val="2"/>
          <w:w w:val="105"/>
          <w:sz w:val="16"/>
        </w:rPr>
        <w:t xml:space="preserve"> </w:t>
      </w:r>
      <w:r>
        <w:rPr>
          <w:i/>
          <w:color w:val="231F20"/>
          <w:w w:val="105"/>
          <w:sz w:val="16"/>
        </w:rPr>
        <w:t>Studies</w:t>
      </w:r>
      <w:r>
        <w:rPr>
          <w:color w:val="231F20"/>
          <w:w w:val="105"/>
          <w:sz w:val="16"/>
        </w:rPr>
        <w:t>,</w:t>
      </w:r>
      <w:r>
        <w:rPr>
          <w:color w:val="231F20"/>
          <w:spacing w:val="1"/>
          <w:w w:val="105"/>
          <w:sz w:val="16"/>
        </w:rPr>
        <w:t xml:space="preserve"> </w:t>
      </w:r>
      <w:r>
        <w:rPr>
          <w:color w:val="231F20"/>
          <w:w w:val="105"/>
          <w:sz w:val="16"/>
        </w:rPr>
        <w:t>Vol.</w:t>
      </w:r>
      <w:r>
        <w:rPr>
          <w:color w:val="231F20"/>
          <w:spacing w:val="3"/>
          <w:w w:val="105"/>
          <w:sz w:val="16"/>
        </w:rPr>
        <w:t xml:space="preserve"> </w:t>
      </w:r>
      <w:r>
        <w:rPr>
          <w:color w:val="231F20"/>
          <w:w w:val="105"/>
          <w:sz w:val="16"/>
        </w:rPr>
        <w:t>48,</w:t>
      </w:r>
      <w:r>
        <w:rPr>
          <w:color w:val="231F20"/>
          <w:spacing w:val="1"/>
          <w:w w:val="105"/>
          <w:sz w:val="16"/>
        </w:rPr>
        <w:t xml:space="preserve"> </w:t>
      </w:r>
      <w:r>
        <w:rPr>
          <w:color w:val="231F20"/>
          <w:w w:val="105"/>
          <w:sz w:val="16"/>
        </w:rPr>
        <w:t>No. 1,</w:t>
      </w:r>
      <w:r>
        <w:rPr>
          <w:color w:val="231F20"/>
          <w:spacing w:val="1"/>
          <w:w w:val="105"/>
          <w:sz w:val="16"/>
        </w:rPr>
        <w:t xml:space="preserve"> </w:t>
      </w:r>
      <w:r>
        <w:rPr>
          <w:color w:val="231F20"/>
          <w:w w:val="105"/>
          <w:sz w:val="16"/>
        </w:rPr>
        <w:t>pp.</w:t>
      </w:r>
      <w:r>
        <w:rPr>
          <w:color w:val="231F20"/>
          <w:spacing w:val="2"/>
          <w:w w:val="105"/>
          <w:sz w:val="16"/>
        </w:rPr>
        <w:t xml:space="preserve"> </w:t>
      </w:r>
      <w:r>
        <w:rPr>
          <w:color w:val="231F20"/>
          <w:spacing w:val="-2"/>
          <w:w w:val="105"/>
          <w:sz w:val="16"/>
        </w:rPr>
        <w:t>202–22.</w:t>
      </w:r>
    </w:p>
    <w:p w14:paraId="6CAC51E3" w14:textId="77777777" w:rsidR="004A5C99" w:rsidRDefault="0027463A">
      <w:pPr>
        <w:spacing w:before="60" w:line="235" w:lineRule="auto"/>
        <w:ind w:left="522" w:hanging="461"/>
        <w:rPr>
          <w:sz w:val="16"/>
        </w:rPr>
      </w:pPr>
      <w:r>
        <w:rPr>
          <w:color w:val="231F20"/>
          <w:w w:val="105"/>
          <w:sz w:val="16"/>
        </w:rPr>
        <w:t>Wulf,</w:t>
      </w:r>
      <w:r>
        <w:rPr>
          <w:color w:val="231F20"/>
          <w:spacing w:val="26"/>
          <w:w w:val="105"/>
          <w:sz w:val="16"/>
        </w:rPr>
        <w:t xml:space="preserve"> </w:t>
      </w:r>
      <w:r>
        <w:rPr>
          <w:color w:val="231F20"/>
          <w:w w:val="105"/>
          <w:sz w:val="16"/>
        </w:rPr>
        <w:t>J.</w:t>
      </w:r>
      <w:r>
        <w:rPr>
          <w:color w:val="231F20"/>
          <w:spacing w:val="27"/>
          <w:w w:val="105"/>
          <w:sz w:val="16"/>
        </w:rPr>
        <w:t xml:space="preserve"> </w:t>
      </w:r>
      <w:r>
        <w:rPr>
          <w:color w:val="231F20"/>
          <w:w w:val="105"/>
          <w:sz w:val="16"/>
        </w:rPr>
        <w:t>(2002),</w:t>
      </w:r>
      <w:r>
        <w:rPr>
          <w:color w:val="231F20"/>
          <w:spacing w:val="24"/>
          <w:w w:val="105"/>
          <w:sz w:val="16"/>
        </w:rPr>
        <w:t xml:space="preserve"> </w:t>
      </w:r>
      <w:r>
        <w:rPr>
          <w:color w:val="231F20"/>
          <w:w w:val="105"/>
          <w:sz w:val="16"/>
        </w:rPr>
        <w:t>‘Internal</w:t>
      </w:r>
      <w:r>
        <w:rPr>
          <w:color w:val="231F20"/>
          <w:spacing w:val="26"/>
          <w:w w:val="105"/>
          <w:sz w:val="16"/>
        </w:rPr>
        <w:t xml:space="preserve"> </w:t>
      </w:r>
      <w:r>
        <w:rPr>
          <w:color w:val="231F20"/>
          <w:w w:val="105"/>
          <w:sz w:val="16"/>
        </w:rPr>
        <w:t>Capital</w:t>
      </w:r>
      <w:r>
        <w:rPr>
          <w:color w:val="231F20"/>
          <w:spacing w:val="26"/>
          <w:w w:val="105"/>
          <w:sz w:val="16"/>
        </w:rPr>
        <w:t xml:space="preserve"> </w:t>
      </w:r>
      <w:r>
        <w:rPr>
          <w:color w:val="231F20"/>
          <w:w w:val="105"/>
          <w:sz w:val="16"/>
        </w:rPr>
        <w:t>Markets</w:t>
      </w:r>
      <w:r>
        <w:rPr>
          <w:color w:val="231F20"/>
          <w:spacing w:val="25"/>
          <w:w w:val="105"/>
          <w:sz w:val="16"/>
        </w:rPr>
        <w:t xml:space="preserve"> </w:t>
      </w:r>
      <w:r>
        <w:rPr>
          <w:color w:val="231F20"/>
          <w:w w:val="105"/>
          <w:sz w:val="16"/>
        </w:rPr>
        <w:t>and</w:t>
      </w:r>
      <w:r>
        <w:rPr>
          <w:color w:val="231F20"/>
          <w:spacing w:val="25"/>
          <w:w w:val="105"/>
          <w:sz w:val="16"/>
        </w:rPr>
        <w:t xml:space="preserve"> </w:t>
      </w:r>
      <w:r>
        <w:rPr>
          <w:color w:val="231F20"/>
          <w:w w:val="105"/>
          <w:sz w:val="16"/>
        </w:rPr>
        <w:t>Firm-level</w:t>
      </w:r>
      <w:r>
        <w:rPr>
          <w:color w:val="231F20"/>
          <w:spacing w:val="26"/>
          <w:w w:val="105"/>
          <w:sz w:val="16"/>
        </w:rPr>
        <w:t xml:space="preserve"> </w:t>
      </w:r>
      <w:r>
        <w:rPr>
          <w:color w:val="231F20"/>
          <w:w w:val="105"/>
          <w:sz w:val="16"/>
        </w:rPr>
        <w:t>Compensation</w:t>
      </w:r>
      <w:r>
        <w:rPr>
          <w:color w:val="231F20"/>
          <w:spacing w:val="26"/>
          <w:w w:val="105"/>
          <w:sz w:val="16"/>
        </w:rPr>
        <w:t xml:space="preserve"> </w:t>
      </w:r>
      <w:r>
        <w:rPr>
          <w:color w:val="231F20"/>
          <w:w w:val="105"/>
          <w:sz w:val="16"/>
        </w:rPr>
        <w:t>Incentives</w:t>
      </w:r>
      <w:r>
        <w:rPr>
          <w:color w:val="231F20"/>
          <w:spacing w:val="26"/>
          <w:w w:val="105"/>
          <w:sz w:val="16"/>
        </w:rPr>
        <w:t xml:space="preserve"> </w:t>
      </w:r>
      <w:r>
        <w:rPr>
          <w:color w:val="231F20"/>
          <w:w w:val="105"/>
          <w:sz w:val="16"/>
        </w:rPr>
        <w:t>for</w:t>
      </w:r>
      <w:r>
        <w:rPr>
          <w:color w:val="231F20"/>
          <w:spacing w:val="26"/>
          <w:w w:val="105"/>
          <w:sz w:val="16"/>
        </w:rPr>
        <w:t xml:space="preserve"> </w:t>
      </w:r>
      <w:r>
        <w:rPr>
          <w:color w:val="231F20"/>
          <w:w w:val="105"/>
          <w:sz w:val="16"/>
        </w:rPr>
        <w:t>Division</w:t>
      </w:r>
      <w:r>
        <w:rPr>
          <w:color w:val="231F20"/>
          <w:spacing w:val="26"/>
          <w:w w:val="105"/>
          <w:sz w:val="16"/>
        </w:rPr>
        <w:t xml:space="preserve"> </w:t>
      </w:r>
      <w:r>
        <w:rPr>
          <w:color w:val="231F20"/>
          <w:w w:val="105"/>
          <w:sz w:val="16"/>
        </w:rPr>
        <w:t xml:space="preserve">Man- agers’, </w:t>
      </w:r>
      <w:r>
        <w:rPr>
          <w:i/>
          <w:color w:val="231F20"/>
          <w:w w:val="105"/>
          <w:sz w:val="16"/>
        </w:rPr>
        <w:t>Journal of Labor Economics</w:t>
      </w:r>
      <w:r>
        <w:rPr>
          <w:color w:val="231F20"/>
          <w:w w:val="105"/>
          <w:sz w:val="16"/>
        </w:rPr>
        <w:t>, Vol. 20, No. 2, pp. S219–62.</w:t>
      </w:r>
    </w:p>
    <w:p w14:paraId="29CE5EC9" w14:textId="77777777" w:rsidR="004A5C99" w:rsidRDefault="0027463A">
      <w:pPr>
        <w:spacing w:before="61" w:line="232" w:lineRule="auto"/>
        <w:ind w:left="522" w:right="164" w:hanging="461"/>
        <w:rPr>
          <w:sz w:val="16"/>
        </w:rPr>
      </w:pPr>
      <w:r>
        <w:rPr>
          <w:color w:val="231F20"/>
          <w:w w:val="105"/>
          <w:sz w:val="16"/>
        </w:rPr>
        <w:t>—— (2007), ‘Authority, Risk, and Performance Incentives: Evidence from Division Manager Positions</w:t>
      </w:r>
      <w:r>
        <w:rPr>
          <w:color w:val="231F20"/>
          <w:spacing w:val="40"/>
          <w:w w:val="105"/>
          <w:sz w:val="16"/>
        </w:rPr>
        <w:t xml:space="preserve"> </w:t>
      </w:r>
      <w:r>
        <w:rPr>
          <w:color w:val="231F20"/>
          <w:w w:val="105"/>
          <w:sz w:val="16"/>
        </w:rPr>
        <w:t xml:space="preserve">Inside Firms’, </w:t>
      </w:r>
      <w:r>
        <w:rPr>
          <w:i/>
          <w:color w:val="231F20"/>
          <w:w w:val="105"/>
          <w:sz w:val="16"/>
        </w:rPr>
        <w:t>Journal of Industrial Economics</w:t>
      </w:r>
      <w:r>
        <w:rPr>
          <w:color w:val="231F20"/>
          <w:w w:val="105"/>
          <w:sz w:val="16"/>
        </w:rPr>
        <w:t>, Vol. 55, No. 1, pp. 169–96.</w:t>
      </w:r>
    </w:p>
    <w:p w14:paraId="6D171F75" w14:textId="77777777" w:rsidR="004A5C99" w:rsidRDefault="0027463A">
      <w:pPr>
        <w:spacing w:before="61" w:line="235" w:lineRule="auto"/>
        <w:ind w:left="522" w:hanging="461"/>
        <w:rPr>
          <w:sz w:val="16"/>
        </w:rPr>
      </w:pPr>
      <w:r>
        <w:rPr>
          <w:color w:val="231F20"/>
          <w:w w:val="105"/>
          <w:sz w:val="16"/>
        </w:rPr>
        <w:t xml:space="preserve">Yasin, M. M. (2002), ‘The Theory and Practice of Benchmarking: Then and Now’, </w:t>
      </w:r>
      <w:r>
        <w:rPr>
          <w:i/>
          <w:color w:val="231F20"/>
          <w:w w:val="105"/>
          <w:sz w:val="16"/>
        </w:rPr>
        <w:t>Benchmarking: An In- ternational Journal</w:t>
      </w:r>
      <w:r>
        <w:rPr>
          <w:color w:val="231F20"/>
          <w:w w:val="105"/>
          <w:sz w:val="16"/>
        </w:rPr>
        <w:t>, Vol. 9, No. 3, pp. 217–43.</w:t>
      </w:r>
    </w:p>
    <w:p w14:paraId="2B1EAE90" w14:textId="77777777" w:rsidR="004A5C99" w:rsidRDefault="0027463A">
      <w:pPr>
        <w:spacing w:before="59" w:line="235" w:lineRule="auto"/>
        <w:ind w:left="522" w:hanging="461"/>
        <w:rPr>
          <w:sz w:val="16"/>
        </w:rPr>
      </w:pPr>
      <w:r>
        <w:rPr>
          <w:color w:val="231F20"/>
          <w:w w:val="105"/>
          <w:sz w:val="16"/>
        </w:rPr>
        <w:t xml:space="preserve">Yermack, D. (2006a), ‘Golden Handshakes: Separation Pay for Retired and Dismissed CEOs’, </w:t>
      </w:r>
      <w:r>
        <w:rPr>
          <w:i/>
          <w:color w:val="231F20"/>
          <w:w w:val="105"/>
          <w:sz w:val="16"/>
        </w:rPr>
        <w:t>Journal of Accounting and Economics</w:t>
      </w:r>
      <w:r>
        <w:rPr>
          <w:color w:val="231F20"/>
          <w:w w:val="105"/>
          <w:sz w:val="16"/>
        </w:rPr>
        <w:t>, Vol. 41, No. 3, pp. 237–56.</w:t>
      </w:r>
    </w:p>
    <w:p w14:paraId="531B82E2" w14:textId="77777777" w:rsidR="004A5C99" w:rsidRDefault="0027463A">
      <w:pPr>
        <w:spacing w:before="57" w:line="182" w:lineRule="exact"/>
        <w:ind w:left="62"/>
        <w:rPr>
          <w:sz w:val="16"/>
        </w:rPr>
      </w:pPr>
      <w:r>
        <w:rPr>
          <w:color w:val="231F20"/>
          <w:w w:val="105"/>
          <w:sz w:val="16"/>
        </w:rPr>
        <w:t>——</w:t>
      </w:r>
      <w:r>
        <w:rPr>
          <w:color w:val="231F20"/>
          <w:spacing w:val="28"/>
          <w:w w:val="105"/>
          <w:sz w:val="16"/>
        </w:rPr>
        <w:t xml:space="preserve"> </w:t>
      </w:r>
      <w:r>
        <w:rPr>
          <w:color w:val="231F20"/>
          <w:w w:val="105"/>
          <w:sz w:val="16"/>
        </w:rPr>
        <w:t>(2006b),</w:t>
      </w:r>
      <w:r>
        <w:rPr>
          <w:color w:val="231F20"/>
          <w:spacing w:val="28"/>
          <w:w w:val="105"/>
          <w:sz w:val="16"/>
        </w:rPr>
        <w:t xml:space="preserve"> </w:t>
      </w:r>
      <w:r>
        <w:rPr>
          <w:color w:val="231F20"/>
          <w:w w:val="105"/>
          <w:sz w:val="16"/>
        </w:rPr>
        <w:t>‘Flights</w:t>
      </w:r>
      <w:r>
        <w:rPr>
          <w:color w:val="231F20"/>
          <w:spacing w:val="28"/>
          <w:w w:val="105"/>
          <w:sz w:val="16"/>
        </w:rPr>
        <w:t xml:space="preserve"> </w:t>
      </w:r>
      <w:r>
        <w:rPr>
          <w:color w:val="231F20"/>
          <w:w w:val="105"/>
          <w:sz w:val="16"/>
        </w:rPr>
        <w:t>of</w:t>
      </w:r>
      <w:r>
        <w:rPr>
          <w:color w:val="231F20"/>
          <w:spacing w:val="30"/>
          <w:w w:val="105"/>
          <w:sz w:val="16"/>
        </w:rPr>
        <w:t xml:space="preserve"> </w:t>
      </w:r>
      <w:r>
        <w:rPr>
          <w:color w:val="231F20"/>
          <w:w w:val="105"/>
          <w:sz w:val="16"/>
        </w:rPr>
        <w:t>Fancy:</w:t>
      </w:r>
      <w:r>
        <w:rPr>
          <w:color w:val="231F20"/>
          <w:spacing w:val="27"/>
          <w:w w:val="105"/>
          <w:sz w:val="16"/>
        </w:rPr>
        <w:t xml:space="preserve"> </w:t>
      </w:r>
      <w:r>
        <w:rPr>
          <w:color w:val="231F20"/>
          <w:w w:val="105"/>
          <w:sz w:val="16"/>
        </w:rPr>
        <w:t>Corporate</w:t>
      </w:r>
      <w:r>
        <w:rPr>
          <w:color w:val="231F20"/>
          <w:spacing w:val="28"/>
          <w:w w:val="105"/>
          <w:sz w:val="16"/>
        </w:rPr>
        <w:t xml:space="preserve"> </w:t>
      </w:r>
      <w:r>
        <w:rPr>
          <w:color w:val="231F20"/>
          <w:w w:val="105"/>
          <w:sz w:val="16"/>
        </w:rPr>
        <w:t>Jets,</w:t>
      </w:r>
      <w:r>
        <w:rPr>
          <w:color w:val="231F20"/>
          <w:spacing w:val="29"/>
          <w:w w:val="105"/>
          <w:sz w:val="16"/>
        </w:rPr>
        <w:t xml:space="preserve"> </w:t>
      </w:r>
      <w:r>
        <w:rPr>
          <w:color w:val="231F20"/>
          <w:w w:val="105"/>
          <w:sz w:val="16"/>
        </w:rPr>
        <w:t>CEO</w:t>
      </w:r>
      <w:r>
        <w:rPr>
          <w:color w:val="231F20"/>
          <w:spacing w:val="29"/>
          <w:w w:val="105"/>
          <w:sz w:val="16"/>
        </w:rPr>
        <w:t xml:space="preserve"> </w:t>
      </w:r>
      <w:r>
        <w:rPr>
          <w:color w:val="231F20"/>
          <w:w w:val="105"/>
          <w:sz w:val="16"/>
        </w:rPr>
        <w:t>Perquisites,</w:t>
      </w:r>
      <w:r>
        <w:rPr>
          <w:color w:val="231F20"/>
          <w:spacing w:val="30"/>
          <w:w w:val="105"/>
          <w:sz w:val="16"/>
        </w:rPr>
        <w:t xml:space="preserve"> </w:t>
      </w:r>
      <w:r>
        <w:rPr>
          <w:color w:val="231F20"/>
          <w:w w:val="105"/>
          <w:sz w:val="16"/>
        </w:rPr>
        <w:t>and</w:t>
      </w:r>
      <w:r>
        <w:rPr>
          <w:color w:val="231F20"/>
          <w:spacing w:val="29"/>
          <w:w w:val="105"/>
          <w:sz w:val="16"/>
        </w:rPr>
        <w:t xml:space="preserve"> </w:t>
      </w:r>
      <w:r>
        <w:rPr>
          <w:color w:val="231F20"/>
          <w:w w:val="105"/>
          <w:sz w:val="16"/>
        </w:rPr>
        <w:t>Inferior</w:t>
      </w:r>
      <w:r>
        <w:rPr>
          <w:color w:val="231F20"/>
          <w:spacing w:val="27"/>
          <w:w w:val="105"/>
          <w:sz w:val="16"/>
        </w:rPr>
        <w:t xml:space="preserve"> </w:t>
      </w:r>
      <w:r>
        <w:rPr>
          <w:color w:val="231F20"/>
          <w:w w:val="105"/>
          <w:sz w:val="16"/>
        </w:rPr>
        <w:t>Shareholder</w:t>
      </w:r>
      <w:r>
        <w:rPr>
          <w:color w:val="231F20"/>
          <w:spacing w:val="30"/>
          <w:w w:val="105"/>
          <w:sz w:val="16"/>
        </w:rPr>
        <w:t xml:space="preserve"> </w:t>
      </w:r>
      <w:r>
        <w:rPr>
          <w:color w:val="231F20"/>
          <w:spacing w:val="-2"/>
          <w:w w:val="105"/>
          <w:sz w:val="16"/>
        </w:rPr>
        <w:t>Returns’,</w:t>
      </w:r>
    </w:p>
    <w:p w14:paraId="6178F742" w14:textId="77777777" w:rsidR="004A5C99" w:rsidRDefault="0027463A">
      <w:pPr>
        <w:spacing w:line="182" w:lineRule="exact"/>
        <w:ind w:left="522"/>
        <w:rPr>
          <w:sz w:val="16"/>
        </w:rPr>
      </w:pPr>
      <w:r>
        <w:rPr>
          <w:i/>
          <w:color w:val="231F20"/>
          <w:w w:val="105"/>
          <w:sz w:val="16"/>
        </w:rPr>
        <w:t>Journal</w:t>
      </w:r>
      <w:r>
        <w:rPr>
          <w:i/>
          <w:color w:val="231F20"/>
          <w:spacing w:val="-1"/>
          <w:w w:val="105"/>
          <w:sz w:val="16"/>
        </w:rPr>
        <w:t xml:space="preserve"> </w:t>
      </w:r>
      <w:r>
        <w:rPr>
          <w:i/>
          <w:color w:val="231F20"/>
          <w:w w:val="105"/>
          <w:sz w:val="16"/>
        </w:rPr>
        <w:t>of</w:t>
      </w:r>
      <w:r>
        <w:rPr>
          <w:i/>
          <w:color w:val="231F20"/>
          <w:spacing w:val="2"/>
          <w:w w:val="105"/>
          <w:sz w:val="16"/>
        </w:rPr>
        <w:t xml:space="preserve"> </w:t>
      </w:r>
      <w:r>
        <w:rPr>
          <w:i/>
          <w:color w:val="231F20"/>
          <w:w w:val="105"/>
          <w:sz w:val="16"/>
        </w:rPr>
        <w:t>Financial</w:t>
      </w:r>
      <w:r>
        <w:rPr>
          <w:i/>
          <w:color w:val="231F20"/>
          <w:spacing w:val="1"/>
          <w:w w:val="105"/>
          <w:sz w:val="16"/>
        </w:rPr>
        <w:t xml:space="preserve"> </w:t>
      </w:r>
      <w:r>
        <w:rPr>
          <w:i/>
          <w:color w:val="231F20"/>
          <w:w w:val="105"/>
          <w:sz w:val="16"/>
        </w:rPr>
        <w:t>Economics</w:t>
      </w:r>
      <w:r>
        <w:rPr>
          <w:color w:val="231F20"/>
          <w:w w:val="105"/>
          <w:sz w:val="16"/>
        </w:rPr>
        <w:t>,</w:t>
      </w:r>
      <w:r>
        <w:rPr>
          <w:color w:val="231F20"/>
          <w:spacing w:val="1"/>
          <w:w w:val="105"/>
          <w:sz w:val="16"/>
        </w:rPr>
        <w:t xml:space="preserve"> </w:t>
      </w:r>
      <w:r>
        <w:rPr>
          <w:color w:val="231F20"/>
          <w:w w:val="105"/>
          <w:sz w:val="16"/>
        </w:rPr>
        <w:t>Vol. 80,</w:t>
      </w:r>
      <w:r>
        <w:rPr>
          <w:color w:val="231F20"/>
          <w:spacing w:val="2"/>
          <w:w w:val="105"/>
          <w:sz w:val="16"/>
        </w:rPr>
        <w:t xml:space="preserve"> </w:t>
      </w:r>
      <w:r>
        <w:rPr>
          <w:color w:val="231F20"/>
          <w:w w:val="105"/>
          <w:sz w:val="16"/>
        </w:rPr>
        <w:t>No.</w:t>
      </w:r>
      <w:r>
        <w:rPr>
          <w:color w:val="231F20"/>
          <w:spacing w:val="-1"/>
          <w:w w:val="105"/>
          <w:sz w:val="16"/>
        </w:rPr>
        <w:t xml:space="preserve"> </w:t>
      </w:r>
      <w:r>
        <w:rPr>
          <w:color w:val="231F20"/>
          <w:w w:val="105"/>
          <w:sz w:val="16"/>
        </w:rPr>
        <w:t>1,</w:t>
      </w:r>
      <w:r>
        <w:rPr>
          <w:color w:val="231F20"/>
          <w:spacing w:val="1"/>
          <w:w w:val="105"/>
          <w:sz w:val="16"/>
        </w:rPr>
        <w:t xml:space="preserve"> </w:t>
      </w:r>
      <w:r>
        <w:rPr>
          <w:color w:val="231F20"/>
          <w:w w:val="105"/>
          <w:sz w:val="16"/>
        </w:rPr>
        <w:t xml:space="preserve">pp. </w:t>
      </w:r>
      <w:r>
        <w:rPr>
          <w:color w:val="231F20"/>
          <w:spacing w:val="-2"/>
          <w:w w:val="105"/>
          <w:sz w:val="16"/>
        </w:rPr>
        <w:t>211–42.</w:t>
      </w:r>
    </w:p>
    <w:p w14:paraId="78B2930A" w14:textId="77777777" w:rsidR="004A5C99" w:rsidRDefault="0027463A">
      <w:pPr>
        <w:spacing w:before="56" w:line="182" w:lineRule="exact"/>
        <w:ind w:left="62"/>
        <w:rPr>
          <w:sz w:val="16"/>
        </w:rPr>
      </w:pPr>
      <w:r>
        <w:rPr>
          <w:color w:val="231F20"/>
          <w:w w:val="105"/>
          <w:sz w:val="16"/>
        </w:rPr>
        <w:t>——</w:t>
      </w:r>
      <w:r>
        <w:rPr>
          <w:color w:val="231F20"/>
          <w:spacing w:val="-3"/>
          <w:w w:val="105"/>
          <w:sz w:val="16"/>
        </w:rPr>
        <w:t xml:space="preserve"> </w:t>
      </w:r>
      <w:r>
        <w:rPr>
          <w:color w:val="231F20"/>
          <w:w w:val="105"/>
          <w:sz w:val="16"/>
        </w:rPr>
        <w:t>(2009),</w:t>
      </w:r>
      <w:r>
        <w:rPr>
          <w:color w:val="231F20"/>
          <w:spacing w:val="-2"/>
          <w:w w:val="105"/>
          <w:sz w:val="16"/>
        </w:rPr>
        <w:t xml:space="preserve"> </w:t>
      </w:r>
      <w:r>
        <w:rPr>
          <w:color w:val="231F20"/>
          <w:w w:val="105"/>
          <w:sz w:val="16"/>
        </w:rPr>
        <w:t>‘Deductio</w:t>
      </w:r>
      <w:r>
        <w:rPr>
          <w:color w:val="231F20"/>
          <w:spacing w:val="-1"/>
          <w:w w:val="105"/>
          <w:sz w:val="16"/>
        </w:rPr>
        <w:t xml:space="preserve"> </w:t>
      </w:r>
      <w:r>
        <w:rPr>
          <w:color w:val="231F20"/>
          <w:w w:val="105"/>
          <w:sz w:val="16"/>
        </w:rPr>
        <w:t>ad</w:t>
      </w:r>
      <w:r>
        <w:rPr>
          <w:color w:val="231F20"/>
          <w:spacing w:val="-1"/>
          <w:w w:val="105"/>
          <w:sz w:val="16"/>
        </w:rPr>
        <w:t xml:space="preserve"> </w:t>
      </w:r>
      <w:r>
        <w:rPr>
          <w:color w:val="231F20"/>
          <w:w w:val="105"/>
          <w:sz w:val="16"/>
        </w:rPr>
        <w:t>absurdum:</w:t>
      </w:r>
      <w:r>
        <w:rPr>
          <w:color w:val="231F20"/>
          <w:spacing w:val="-1"/>
          <w:w w:val="105"/>
          <w:sz w:val="16"/>
        </w:rPr>
        <w:t xml:space="preserve"> </w:t>
      </w:r>
      <w:r>
        <w:rPr>
          <w:color w:val="231F20"/>
          <w:w w:val="105"/>
          <w:sz w:val="16"/>
        </w:rPr>
        <w:t>CEOs</w:t>
      </w:r>
      <w:r>
        <w:rPr>
          <w:color w:val="231F20"/>
          <w:spacing w:val="-1"/>
          <w:w w:val="105"/>
          <w:sz w:val="16"/>
        </w:rPr>
        <w:t xml:space="preserve"> </w:t>
      </w:r>
      <w:r>
        <w:rPr>
          <w:color w:val="231F20"/>
          <w:w w:val="105"/>
          <w:sz w:val="16"/>
        </w:rPr>
        <w:t>Donating</w:t>
      </w:r>
      <w:r>
        <w:rPr>
          <w:color w:val="231F20"/>
          <w:spacing w:val="-2"/>
          <w:w w:val="105"/>
          <w:sz w:val="16"/>
        </w:rPr>
        <w:t xml:space="preserve"> </w:t>
      </w:r>
      <w:r>
        <w:rPr>
          <w:color w:val="231F20"/>
          <w:w w:val="105"/>
          <w:sz w:val="16"/>
        </w:rPr>
        <w:t>their</w:t>
      </w:r>
      <w:r>
        <w:rPr>
          <w:color w:val="231F20"/>
          <w:spacing w:val="-1"/>
          <w:w w:val="105"/>
          <w:sz w:val="16"/>
        </w:rPr>
        <w:t xml:space="preserve"> </w:t>
      </w:r>
      <w:r>
        <w:rPr>
          <w:color w:val="231F20"/>
          <w:w w:val="105"/>
          <w:sz w:val="16"/>
        </w:rPr>
        <w:t>Own</w:t>
      </w:r>
      <w:r>
        <w:rPr>
          <w:color w:val="231F20"/>
          <w:spacing w:val="-1"/>
          <w:w w:val="105"/>
          <w:sz w:val="16"/>
        </w:rPr>
        <w:t xml:space="preserve"> </w:t>
      </w:r>
      <w:r>
        <w:rPr>
          <w:color w:val="231F20"/>
          <w:w w:val="105"/>
          <w:sz w:val="16"/>
        </w:rPr>
        <w:t>Stock</w:t>
      </w:r>
      <w:r>
        <w:rPr>
          <w:color w:val="231F20"/>
          <w:spacing w:val="-1"/>
          <w:w w:val="105"/>
          <w:sz w:val="16"/>
        </w:rPr>
        <w:t xml:space="preserve"> </w:t>
      </w:r>
      <w:r>
        <w:rPr>
          <w:color w:val="231F20"/>
          <w:w w:val="105"/>
          <w:sz w:val="16"/>
        </w:rPr>
        <w:t>to</w:t>
      </w:r>
      <w:r>
        <w:rPr>
          <w:color w:val="231F20"/>
          <w:spacing w:val="-1"/>
          <w:w w:val="105"/>
          <w:sz w:val="16"/>
        </w:rPr>
        <w:t xml:space="preserve"> </w:t>
      </w:r>
      <w:r>
        <w:rPr>
          <w:color w:val="231F20"/>
          <w:w w:val="105"/>
          <w:sz w:val="16"/>
        </w:rPr>
        <w:t>their</w:t>
      </w:r>
      <w:r>
        <w:rPr>
          <w:color w:val="231F20"/>
          <w:spacing w:val="-2"/>
          <w:w w:val="105"/>
          <w:sz w:val="16"/>
        </w:rPr>
        <w:t xml:space="preserve"> </w:t>
      </w:r>
      <w:r>
        <w:rPr>
          <w:color w:val="231F20"/>
          <w:w w:val="105"/>
          <w:sz w:val="16"/>
        </w:rPr>
        <w:t>Own</w:t>
      </w:r>
      <w:r>
        <w:rPr>
          <w:color w:val="231F20"/>
          <w:spacing w:val="-1"/>
          <w:w w:val="105"/>
          <w:sz w:val="16"/>
        </w:rPr>
        <w:t xml:space="preserve"> </w:t>
      </w:r>
      <w:r>
        <w:rPr>
          <w:color w:val="231F20"/>
          <w:w w:val="105"/>
          <w:sz w:val="16"/>
        </w:rPr>
        <w:t>Family</w:t>
      </w:r>
      <w:r>
        <w:rPr>
          <w:color w:val="231F20"/>
          <w:spacing w:val="-1"/>
          <w:w w:val="105"/>
          <w:sz w:val="16"/>
        </w:rPr>
        <w:t xml:space="preserve"> </w:t>
      </w:r>
      <w:r>
        <w:rPr>
          <w:color w:val="231F20"/>
          <w:spacing w:val="-2"/>
          <w:w w:val="105"/>
          <w:sz w:val="16"/>
        </w:rPr>
        <w:t>Foundations’,</w:t>
      </w:r>
    </w:p>
    <w:p w14:paraId="75BFCE55" w14:textId="77777777" w:rsidR="004A5C99" w:rsidRDefault="0027463A">
      <w:pPr>
        <w:spacing w:line="182" w:lineRule="exact"/>
        <w:ind w:left="522"/>
        <w:rPr>
          <w:sz w:val="16"/>
        </w:rPr>
      </w:pPr>
      <w:r>
        <w:rPr>
          <w:i/>
          <w:color w:val="231F20"/>
          <w:w w:val="105"/>
          <w:sz w:val="16"/>
        </w:rPr>
        <w:t>Journal</w:t>
      </w:r>
      <w:r>
        <w:rPr>
          <w:i/>
          <w:color w:val="231F20"/>
          <w:spacing w:val="-1"/>
          <w:w w:val="105"/>
          <w:sz w:val="16"/>
        </w:rPr>
        <w:t xml:space="preserve"> </w:t>
      </w:r>
      <w:r>
        <w:rPr>
          <w:i/>
          <w:color w:val="231F20"/>
          <w:w w:val="105"/>
          <w:sz w:val="16"/>
        </w:rPr>
        <w:t>of</w:t>
      </w:r>
      <w:r>
        <w:rPr>
          <w:i/>
          <w:color w:val="231F20"/>
          <w:spacing w:val="2"/>
          <w:w w:val="105"/>
          <w:sz w:val="16"/>
        </w:rPr>
        <w:t xml:space="preserve"> </w:t>
      </w:r>
      <w:r>
        <w:rPr>
          <w:i/>
          <w:color w:val="231F20"/>
          <w:w w:val="105"/>
          <w:sz w:val="16"/>
        </w:rPr>
        <w:t>Financial</w:t>
      </w:r>
      <w:r>
        <w:rPr>
          <w:i/>
          <w:color w:val="231F20"/>
          <w:spacing w:val="1"/>
          <w:w w:val="105"/>
          <w:sz w:val="16"/>
        </w:rPr>
        <w:t xml:space="preserve"> </w:t>
      </w:r>
      <w:r>
        <w:rPr>
          <w:i/>
          <w:color w:val="231F20"/>
          <w:w w:val="105"/>
          <w:sz w:val="16"/>
        </w:rPr>
        <w:t>Economics</w:t>
      </w:r>
      <w:r>
        <w:rPr>
          <w:color w:val="231F20"/>
          <w:w w:val="105"/>
          <w:sz w:val="16"/>
        </w:rPr>
        <w:t>,</w:t>
      </w:r>
      <w:r>
        <w:rPr>
          <w:color w:val="231F20"/>
          <w:spacing w:val="1"/>
          <w:w w:val="105"/>
          <w:sz w:val="16"/>
        </w:rPr>
        <w:t xml:space="preserve"> </w:t>
      </w:r>
      <w:r>
        <w:rPr>
          <w:color w:val="231F20"/>
          <w:w w:val="105"/>
          <w:sz w:val="16"/>
        </w:rPr>
        <w:t>Vol. 94,</w:t>
      </w:r>
      <w:r>
        <w:rPr>
          <w:color w:val="231F20"/>
          <w:spacing w:val="2"/>
          <w:w w:val="105"/>
          <w:sz w:val="16"/>
        </w:rPr>
        <w:t xml:space="preserve"> </w:t>
      </w:r>
      <w:r>
        <w:rPr>
          <w:color w:val="231F20"/>
          <w:w w:val="105"/>
          <w:sz w:val="16"/>
        </w:rPr>
        <w:t>No.</w:t>
      </w:r>
      <w:r>
        <w:rPr>
          <w:color w:val="231F20"/>
          <w:spacing w:val="-1"/>
          <w:w w:val="105"/>
          <w:sz w:val="16"/>
        </w:rPr>
        <w:t xml:space="preserve"> </w:t>
      </w:r>
      <w:r>
        <w:rPr>
          <w:color w:val="231F20"/>
          <w:w w:val="105"/>
          <w:sz w:val="16"/>
        </w:rPr>
        <w:t>1,</w:t>
      </w:r>
      <w:r>
        <w:rPr>
          <w:color w:val="231F20"/>
          <w:spacing w:val="1"/>
          <w:w w:val="105"/>
          <w:sz w:val="16"/>
        </w:rPr>
        <w:t xml:space="preserve"> </w:t>
      </w:r>
      <w:r>
        <w:rPr>
          <w:color w:val="231F20"/>
          <w:w w:val="105"/>
          <w:sz w:val="16"/>
        </w:rPr>
        <w:t xml:space="preserve">pp. </w:t>
      </w:r>
      <w:r>
        <w:rPr>
          <w:color w:val="231F20"/>
          <w:spacing w:val="-2"/>
          <w:w w:val="105"/>
          <w:sz w:val="16"/>
        </w:rPr>
        <w:t>107–23.</w:t>
      </w:r>
    </w:p>
    <w:p w14:paraId="5A5B7BB4" w14:textId="77777777" w:rsidR="004A5C99" w:rsidRDefault="0027463A">
      <w:pPr>
        <w:spacing w:before="60" w:line="232" w:lineRule="auto"/>
        <w:ind w:left="522" w:hanging="461"/>
        <w:rPr>
          <w:sz w:val="16"/>
        </w:rPr>
      </w:pPr>
      <w:r>
        <w:rPr>
          <w:color w:val="231F20"/>
          <w:w w:val="105"/>
          <w:sz w:val="16"/>
        </w:rPr>
        <w:t>——</w:t>
      </w:r>
      <w:r>
        <w:rPr>
          <w:color w:val="231F20"/>
          <w:spacing w:val="-4"/>
          <w:w w:val="105"/>
          <w:sz w:val="16"/>
        </w:rPr>
        <w:t xml:space="preserve"> </w:t>
      </w:r>
      <w:r>
        <w:rPr>
          <w:color w:val="231F20"/>
          <w:w w:val="105"/>
          <w:sz w:val="16"/>
        </w:rPr>
        <w:t>(2014),</w:t>
      </w:r>
      <w:r>
        <w:rPr>
          <w:color w:val="231F20"/>
          <w:spacing w:val="-5"/>
          <w:w w:val="105"/>
          <w:sz w:val="16"/>
        </w:rPr>
        <w:t xml:space="preserve"> </w:t>
      </w:r>
      <w:r>
        <w:rPr>
          <w:color w:val="231F20"/>
          <w:w w:val="105"/>
          <w:sz w:val="16"/>
        </w:rPr>
        <w:t>‘Tailspotting:</w:t>
      </w:r>
      <w:r>
        <w:rPr>
          <w:color w:val="231F20"/>
          <w:spacing w:val="-4"/>
          <w:w w:val="105"/>
          <w:sz w:val="16"/>
        </w:rPr>
        <w:t xml:space="preserve"> </w:t>
      </w:r>
      <w:r>
        <w:rPr>
          <w:color w:val="231F20"/>
          <w:w w:val="105"/>
          <w:sz w:val="16"/>
        </w:rPr>
        <w:t>Identifying</w:t>
      </w:r>
      <w:r>
        <w:rPr>
          <w:color w:val="231F20"/>
          <w:spacing w:val="-5"/>
          <w:w w:val="105"/>
          <w:sz w:val="16"/>
        </w:rPr>
        <w:t xml:space="preserve"> </w:t>
      </w:r>
      <w:r>
        <w:rPr>
          <w:color w:val="231F20"/>
          <w:w w:val="105"/>
          <w:sz w:val="16"/>
        </w:rPr>
        <w:t>and</w:t>
      </w:r>
      <w:r>
        <w:rPr>
          <w:color w:val="231F20"/>
          <w:spacing w:val="-4"/>
          <w:w w:val="105"/>
          <w:sz w:val="16"/>
        </w:rPr>
        <w:t xml:space="preserve"> </w:t>
      </w:r>
      <w:r>
        <w:rPr>
          <w:color w:val="231F20"/>
          <w:w w:val="105"/>
          <w:sz w:val="16"/>
        </w:rPr>
        <w:t>Profiting</w:t>
      </w:r>
      <w:r>
        <w:rPr>
          <w:color w:val="231F20"/>
          <w:spacing w:val="-3"/>
          <w:w w:val="105"/>
          <w:sz w:val="16"/>
        </w:rPr>
        <w:t xml:space="preserve"> </w:t>
      </w:r>
      <w:r>
        <w:rPr>
          <w:color w:val="231F20"/>
          <w:w w:val="105"/>
          <w:sz w:val="16"/>
        </w:rPr>
        <w:t>from</w:t>
      </w:r>
      <w:r>
        <w:rPr>
          <w:color w:val="231F20"/>
          <w:spacing w:val="-3"/>
          <w:w w:val="105"/>
          <w:sz w:val="16"/>
        </w:rPr>
        <w:t xml:space="preserve"> </w:t>
      </w:r>
      <w:r>
        <w:rPr>
          <w:color w:val="231F20"/>
          <w:w w:val="105"/>
          <w:sz w:val="16"/>
        </w:rPr>
        <w:t>CEO</w:t>
      </w:r>
      <w:r>
        <w:rPr>
          <w:color w:val="231F20"/>
          <w:spacing w:val="-4"/>
          <w:w w:val="105"/>
          <w:sz w:val="16"/>
        </w:rPr>
        <w:t xml:space="preserve"> </w:t>
      </w:r>
      <w:r>
        <w:rPr>
          <w:color w:val="231F20"/>
          <w:w w:val="105"/>
          <w:sz w:val="16"/>
        </w:rPr>
        <w:t>Vacation</w:t>
      </w:r>
      <w:r>
        <w:rPr>
          <w:color w:val="231F20"/>
          <w:spacing w:val="-5"/>
          <w:w w:val="105"/>
          <w:sz w:val="16"/>
        </w:rPr>
        <w:t xml:space="preserve"> </w:t>
      </w:r>
      <w:r>
        <w:rPr>
          <w:color w:val="231F20"/>
          <w:w w:val="105"/>
          <w:sz w:val="16"/>
        </w:rPr>
        <w:t>Trips’,</w:t>
      </w:r>
      <w:r>
        <w:rPr>
          <w:color w:val="231F20"/>
          <w:spacing w:val="-3"/>
          <w:w w:val="105"/>
          <w:sz w:val="16"/>
        </w:rPr>
        <w:t xml:space="preserve"> </w:t>
      </w:r>
      <w:r>
        <w:rPr>
          <w:i/>
          <w:color w:val="231F20"/>
          <w:w w:val="105"/>
          <w:sz w:val="16"/>
        </w:rPr>
        <w:t>Journal</w:t>
      </w:r>
      <w:r>
        <w:rPr>
          <w:i/>
          <w:color w:val="231F20"/>
          <w:spacing w:val="-5"/>
          <w:w w:val="105"/>
          <w:sz w:val="16"/>
        </w:rPr>
        <w:t xml:space="preserve"> </w:t>
      </w:r>
      <w:r>
        <w:rPr>
          <w:i/>
          <w:color w:val="231F20"/>
          <w:w w:val="105"/>
          <w:sz w:val="16"/>
        </w:rPr>
        <w:t>of</w:t>
      </w:r>
      <w:r>
        <w:rPr>
          <w:i/>
          <w:color w:val="231F20"/>
          <w:spacing w:val="-3"/>
          <w:w w:val="105"/>
          <w:sz w:val="16"/>
        </w:rPr>
        <w:t xml:space="preserve"> </w:t>
      </w:r>
      <w:r>
        <w:rPr>
          <w:i/>
          <w:color w:val="231F20"/>
          <w:w w:val="105"/>
          <w:sz w:val="16"/>
        </w:rPr>
        <w:t>Financial</w:t>
      </w:r>
      <w:r>
        <w:rPr>
          <w:i/>
          <w:color w:val="231F20"/>
          <w:spacing w:val="-5"/>
          <w:w w:val="105"/>
          <w:sz w:val="16"/>
        </w:rPr>
        <w:t xml:space="preserve"> </w:t>
      </w:r>
      <w:r>
        <w:rPr>
          <w:i/>
          <w:color w:val="231F20"/>
          <w:w w:val="105"/>
          <w:sz w:val="16"/>
        </w:rPr>
        <w:t>Eco- nomics</w:t>
      </w:r>
      <w:r>
        <w:rPr>
          <w:color w:val="231F20"/>
          <w:w w:val="105"/>
          <w:sz w:val="16"/>
        </w:rPr>
        <w:t>, Vol. 113, No. 2, pp. 252–69.</w:t>
      </w:r>
    </w:p>
    <w:p w14:paraId="02A586BB" w14:textId="77777777" w:rsidR="004A5C99" w:rsidRDefault="0027463A">
      <w:pPr>
        <w:spacing w:before="62" w:line="235" w:lineRule="auto"/>
        <w:ind w:left="522" w:hanging="461"/>
        <w:rPr>
          <w:sz w:val="16"/>
        </w:rPr>
      </w:pPr>
      <w:r>
        <w:rPr>
          <w:color w:val="231F20"/>
          <w:w w:val="105"/>
          <w:sz w:val="16"/>
        </w:rPr>
        <w:t xml:space="preserve">Young, J. J. (2003), ‘Constructing, Persuading and Silencing: The Rhetoric of Accounting Standards’, </w:t>
      </w:r>
      <w:r>
        <w:rPr>
          <w:i/>
          <w:color w:val="231F20"/>
          <w:w w:val="105"/>
          <w:sz w:val="16"/>
        </w:rPr>
        <w:t>Ac- counting, Organizations and Society</w:t>
      </w:r>
      <w:r>
        <w:rPr>
          <w:color w:val="231F20"/>
          <w:w w:val="105"/>
          <w:sz w:val="16"/>
        </w:rPr>
        <w:t>, Vol. 28, No. 6, pp. 621–38.</w:t>
      </w:r>
    </w:p>
    <w:p w14:paraId="232E5B59" w14:textId="77777777" w:rsidR="004A5C99" w:rsidRDefault="0027463A">
      <w:pPr>
        <w:spacing w:before="55" w:line="182" w:lineRule="exact"/>
        <w:ind w:left="62"/>
        <w:rPr>
          <w:sz w:val="16"/>
        </w:rPr>
      </w:pPr>
      <w:r>
        <w:rPr>
          <w:color w:val="231F20"/>
          <w:w w:val="110"/>
          <w:sz w:val="16"/>
        </w:rPr>
        <w:t>Zhao,</w:t>
      </w:r>
      <w:r>
        <w:rPr>
          <w:color w:val="231F20"/>
          <w:spacing w:val="-4"/>
          <w:w w:val="110"/>
          <w:sz w:val="16"/>
        </w:rPr>
        <w:t xml:space="preserve"> </w:t>
      </w:r>
      <w:r>
        <w:rPr>
          <w:color w:val="231F20"/>
          <w:w w:val="110"/>
          <w:sz w:val="16"/>
        </w:rPr>
        <w:t>J.</w:t>
      </w:r>
      <w:r>
        <w:rPr>
          <w:color w:val="231F20"/>
          <w:spacing w:val="-3"/>
          <w:w w:val="110"/>
          <w:sz w:val="16"/>
        </w:rPr>
        <w:t xml:space="preserve"> </w:t>
      </w:r>
      <w:r>
        <w:rPr>
          <w:color w:val="231F20"/>
          <w:w w:val="110"/>
          <w:sz w:val="16"/>
        </w:rPr>
        <w:t>(2013),</w:t>
      </w:r>
      <w:r>
        <w:rPr>
          <w:color w:val="231F20"/>
          <w:spacing w:val="-3"/>
          <w:w w:val="110"/>
          <w:sz w:val="16"/>
        </w:rPr>
        <w:t xml:space="preserve"> </w:t>
      </w:r>
      <w:r>
        <w:rPr>
          <w:color w:val="231F20"/>
          <w:w w:val="110"/>
          <w:sz w:val="16"/>
        </w:rPr>
        <w:t>‘Entrenchment</w:t>
      </w:r>
      <w:r>
        <w:rPr>
          <w:color w:val="231F20"/>
          <w:spacing w:val="-2"/>
          <w:w w:val="110"/>
          <w:sz w:val="16"/>
        </w:rPr>
        <w:t xml:space="preserve"> </w:t>
      </w:r>
      <w:r>
        <w:rPr>
          <w:color w:val="231F20"/>
          <w:w w:val="110"/>
          <w:sz w:val="16"/>
        </w:rPr>
        <w:t>or</w:t>
      </w:r>
      <w:r>
        <w:rPr>
          <w:color w:val="231F20"/>
          <w:spacing w:val="-3"/>
          <w:w w:val="110"/>
          <w:sz w:val="16"/>
        </w:rPr>
        <w:t xml:space="preserve"> </w:t>
      </w:r>
      <w:r>
        <w:rPr>
          <w:color w:val="231F20"/>
          <w:w w:val="110"/>
          <w:sz w:val="16"/>
        </w:rPr>
        <w:t>Incentive?</w:t>
      </w:r>
      <w:r>
        <w:rPr>
          <w:color w:val="231F20"/>
          <w:spacing w:val="-2"/>
          <w:w w:val="110"/>
          <w:sz w:val="16"/>
        </w:rPr>
        <w:t xml:space="preserve"> </w:t>
      </w:r>
      <w:r>
        <w:rPr>
          <w:color w:val="231F20"/>
          <w:w w:val="110"/>
          <w:sz w:val="16"/>
        </w:rPr>
        <w:t>CEO</w:t>
      </w:r>
      <w:r>
        <w:rPr>
          <w:color w:val="231F20"/>
          <w:spacing w:val="-3"/>
          <w:w w:val="110"/>
          <w:sz w:val="16"/>
        </w:rPr>
        <w:t xml:space="preserve"> </w:t>
      </w:r>
      <w:r>
        <w:rPr>
          <w:color w:val="231F20"/>
          <w:w w:val="110"/>
          <w:sz w:val="16"/>
        </w:rPr>
        <w:t>Employment</w:t>
      </w:r>
      <w:r>
        <w:rPr>
          <w:color w:val="231F20"/>
          <w:spacing w:val="-3"/>
          <w:w w:val="110"/>
          <w:sz w:val="16"/>
        </w:rPr>
        <w:t xml:space="preserve"> </w:t>
      </w:r>
      <w:r>
        <w:rPr>
          <w:color w:val="231F20"/>
          <w:w w:val="110"/>
          <w:sz w:val="16"/>
        </w:rPr>
        <w:t>Contracts</w:t>
      </w:r>
      <w:r>
        <w:rPr>
          <w:color w:val="231F20"/>
          <w:spacing w:val="-2"/>
          <w:w w:val="110"/>
          <w:sz w:val="16"/>
        </w:rPr>
        <w:t xml:space="preserve"> </w:t>
      </w:r>
      <w:r>
        <w:rPr>
          <w:color w:val="231F20"/>
          <w:w w:val="110"/>
          <w:sz w:val="16"/>
        </w:rPr>
        <w:t>and</w:t>
      </w:r>
      <w:r>
        <w:rPr>
          <w:color w:val="231F20"/>
          <w:spacing w:val="-4"/>
          <w:w w:val="110"/>
          <w:sz w:val="16"/>
        </w:rPr>
        <w:t xml:space="preserve"> </w:t>
      </w:r>
      <w:r>
        <w:rPr>
          <w:color w:val="231F20"/>
          <w:w w:val="110"/>
          <w:sz w:val="16"/>
        </w:rPr>
        <w:t>Acquisition</w:t>
      </w:r>
      <w:r>
        <w:rPr>
          <w:color w:val="231F20"/>
          <w:spacing w:val="-3"/>
          <w:w w:val="110"/>
          <w:sz w:val="16"/>
        </w:rPr>
        <w:t xml:space="preserve"> </w:t>
      </w:r>
      <w:r>
        <w:rPr>
          <w:color w:val="231F20"/>
          <w:spacing w:val="-2"/>
          <w:w w:val="110"/>
          <w:sz w:val="16"/>
        </w:rPr>
        <w:t>Decisions’,</w:t>
      </w:r>
    </w:p>
    <w:p w14:paraId="44732DA4" w14:textId="77777777" w:rsidR="004A5C99" w:rsidRDefault="0027463A">
      <w:pPr>
        <w:spacing w:line="182" w:lineRule="exact"/>
        <w:ind w:left="522"/>
        <w:rPr>
          <w:sz w:val="16"/>
        </w:rPr>
      </w:pPr>
      <w:r>
        <w:rPr>
          <w:i/>
          <w:color w:val="231F20"/>
          <w:w w:val="105"/>
          <w:sz w:val="16"/>
        </w:rPr>
        <w:t>Journal</w:t>
      </w:r>
      <w:r>
        <w:rPr>
          <w:i/>
          <w:color w:val="231F20"/>
          <w:spacing w:val="-3"/>
          <w:w w:val="105"/>
          <w:sz w:val="16"/>
        </w:rPr>
        <w:t xml:space="preserve"> </w:t>
      </w:r>
      <w:r>
        <w:rPr>
          <w:i/>
          <w:color w:val="231F20"/>
          <w:w w:val="105"/>
          <w:sz w:val="16"/>
        </w:rPr>
        <w:t>of Corporate</w:t>
      </w:r>
      <w:r>
        <w:rPr>
          <w:i/>
          <w:color w:val="231F20"/>
          <w:spacing w:val="-2"/>
          <w:w w:val="105"/>
          <w:sz w:val="16"/>
        </w:rPr>
        <w:t xml:space="preserve"> </w:t>
      </w:r>
      <w:r>
        <w:rPr>
          <w:i/>
          <w:color w:val="231F20"/>
          <w:w w:val="105"/>
          <w:sz w:val="16"/>
        </w:rPr>
        <w:t>Finance</w:t>
      </w:r>
      <w:r>
        <w:rPr>
          <w:color w:val="231F20"/>
          <w:w w:val="105"/>
          <w:sz w:val="16"/>
        </w:rPr>
        <w:t>, Vol.</w:t>
      </w:r>
      <w:r>
        <w:rPr>
          <w:color w:val="231F20"/>
          <w:spacing w:val="-2"/>
          <w:w w:val="105"/>
          <w:sz w:val="16"/>
        </w:rPr>
        <w:t xml:space="preserve"> </w:t>
      </w:r>
      <w:r>
        <w:rPr>
          <w:color w:val="231F20"/>
          <w:w w:val="105"/>
          <w:sz w:val="16"/>
        </w:rPr>
        <w:t>22,</w:t>
      </w:r>
      <w:r>
        <w:rPr>
          <w:color w:val="231F20"/>
          <w:spacing w:val="-1"/>
          <w:w w:val="105"/>
          <w:sz w:val="16"/>
        </w:rPr>
        <w:t xml:space="preserve"> </w:t>
      </w:r>
      <w:r>
        <w:rPr>
          <w:color w:val="231F20"/>
          <w:w w:val="105"/>
          <w:sz w:val="16"/>
        </w:rPr>
        <w:t>No.</w:t>
      </w:r>
      <w:r>
        <w:rPr>
          <w:color w:val="231F20"/>
          <w:spacing w:val="-1"/>
          <w:w w:val="105"/>
          <w:sz w:val="16"/>
        </w:rPr>
        <w:t xml:space="preserve"> </w:t>
      </w:r>
      <w:r>
        <w:rPr>
          <w:color w:val="231F20"/>
          <w:w w:val="105"/>
          <w:sz w:val="16"/>
        </w:rPr>
        <w:t>1,</w:t>
      </w:r>
      <w:r>
        <w:rPr>
          <w:color w:val="231F20"/>
          <w:spacing w:val="-3"/>
          <w:w w:val="105"/>
          <w:sz w:val="16"/>
        </w:rPr>
        <w:t xml:space="preserve"> </w:t>
      </w:r>
      <w:r>
        <w:rPr>
          <w:color w:val="231F20"/>
          <w:w w:val="105"/>
          <w:sz w:val="16"/>
        </w:rPr>
        <w:t>pp.</w:t>
      </w:r>
      <w:r>
        <w:rPr>
          <w:color w:val="231F20"/>
          <w:spacing w:val="-1"/>
          <w:w w:val="105"/>
          <w:sz w:val="16"/>
        </w:rPr>
        <w:t xml:space="preserve"> </w:t>
      </w:r>
      <w:r>
        <w:rPr>
          <w:color w:val="231F20"/>
          <w:spacing w:val="-2"/>
          <w:w w:val="105"/>
          <w:sz w:val="16"/>
        </w:rPr>
        <w:t>124–52.</w:t>
      </w:r>
    </w:p>
    <w:p w14:paraId="11AAC1ED" w14:textId="77777777" w:rsidR="004A5C99" w:rsidRDefault="004A5C99">
      <w:pPr>
        <w:pStyle w:val="BodyText"/>
      </w:pPr>
    </w:p>
    <w:p w14:paraId="5EDE504D" w14:textId="77777777" w:rsidR="004A5C99" w:rsidRDefault="004A5C99">
      <w:pPr>
        <w:pStyle w:val="BodyText"/>
      </w:pPr>
    </w:p>
    <w:p w14:paraId="11BB8473" w14:textId="77777777" w:rsidR="004A5C99" w:rsidRDefault="004A5C99">
      <w:pPr>
        <w:pStyle w:val="BodyText"/>
      </w:pPr>
    </w:p>
    <w:p w14:paraId="61D4E786" w14:textId="77777777" w:rsidR="004A5C99" w:rsidRDefault="004A5C99">
      <w:pPr>
        <w:pStyle w:val="BodyText"/>
      </w:pPr>
    </w:p>
    <w:p w14:paraId="3FC2DEEA" w14:textId="77777777" w:rsidR="004A5C99" w:rsidRDefault="004A5C99">
      <w:pPr>
        <w:pStyle w:val="BodyText"/>
      </w:pPr>
    </w:p>
    <w:p w14:paraId="31EE8BAE" w14:textId="77777777" w:rsidR="004A5C99" w:rsidRDefault="004A5C99">
      <w:pPr>
        <w:pStyle w:val="BodyText"/>
      </w:pPr>
    </w:p>
    <w:p w14:paraId="27714F6E" w14:textId="77777777" w:rsidR="004A5C99" w:rsidRDefault="004A5C99">
      <w:pPr>
        <w:pStyle w:val="BodyText"/>
      </w:pPr>
    </w:p>
    <w:p w14:paraId="4100F1CC" w14:textId="77777777" w:rsidR="004A5C99" w:rsidRDefault="004A5C99">
      <w:pPr>
        <w:pStyle w:val="BodyText"/>
      </w:pPr>
    </w:p>
    <w:p w14:paraId="5C48F9D9" w14:textId="77777777" w:rsidR="004A5C99" w:rsidRDefault="004A5C99">
      <w:pPr>
        <w:pStyle w:val="BodyText"/>
      </w:pPr>
    </w:p>
    <w:p w14:paraId="76A5D265" w14:textId="77777777" w:rsidR="004A5C99" w:rsidRDefault="004A5C99">
      <w:pPr>
        <w:pStyle w:val="BodyText"/>
      </w:pPr>
    </w:p>
    <w:p w14:paraId="5285615B" w14:textId="77777777" w:rsidR="004A5C99" w:rsidRDefault="004A5C99">
      <w:pPr>
        <w:pStyle w:val="BodyText"/>
      </w:pPr>
    </w:p>
    <w:p w14:paraId="61F4B2DA" w14:textId="77777777" w:rsidR="004A5C99" w:rsidRDefault="004A5C99">
      <w:pPr>
        <w:pStyle w:val="BodyText"/>
      </w:pPr>
    </w:p>
    <w:p w14:paraId="037E4A63" w14:textId="77777777" w:rsidR="004A5C99" w:rsidRDefault="004A5C99">
      <w:pPr>
        <w:pStyle w:val="BodyText"/>
      </w:pPr>
    </w:p>
    <w:p w14:paraId="1EF86EBD" w14:textId="77777777" w:rsidR="004A5C99" w:rsidRDefault="004A5C99">
      <w:pPr>
        <w:pStyle w:val="BodyText"/>
      </w:pPr>
    </w:p>
    <w:p w14:paraId="3BBD1A08" w14:textId="77777777" w:rsidR="004A5C99" w:rsidRDefault="004A5C99">
      <w:pPr>
        <w:pStyle w:val="BodyText"/>
      </w:pPr>
    </w:p>
    <w:p w14:paraId="609C88C9" w14:textId="77777777" w:rsidR="004A5C99" w:rsidRDefault="004A5C99">
      <w:pPr>
        <w:pStyle w:val="BodyText"/>
      </w:pPr>
    </w:p>
    <w:p w14:paraId="703865BA" w14:textId="77777777" w:rsidR="004A5C99" w:rsidRDefault="004A5C99">
      <w:pPr>
        <w:pStyle w:val="BodyText"/>
      </w:pPr>
    </w:p>
    <w:p w14:paraId="3EA38130" w14:textId="77777777" w:rsidR="004A5C99" w:rsidRDefault="004A5C99">
      <w:pPr>
        <w:pStyle w:val="BodyText"/>
      </w:pPr>
    </w:p>
    <w:p w14:paraId="219FE894" w14:textId="77777777" w:rsidR="004A5C99" w:rsidRDefault="004A5C99">
      <w:pPr>
        <w:pStyle w:val="BodyText"/>
      </w:pPr>
    </w:p>
    <w:p w14:paraId="0EAA3CF3" w14:textId="77777777" w:rsidR="004A5C99" w:rsidRDefault="004A5C99">
      <w:pPr>
        <w:pStyle w:val="BodyText"/>
      </w:pPr>
    </w:p>
    <w:p w14:paraId="33F0FF2F" w14:textId="77777777" w:rsidR="004A5C99" w:rsidRDefault="004A5C99">
      <w:pPr>
        <w:pStyle w:val="BodyText"/>
      </w:pPr>
    </w:p>
    <w:p w14:paraId="3F7A7DCC" w14:textId="77777777" w:rsidR="004A5C99" w:rsidRDefault="004A5C99">
      <w:pPr>
        <w:pStyle w:val="BodyText"/>
        <w:spacing w:before="160"/>
      </w:pPr>
    </w:p>
    <w:p w14:paraId="75D52E5C" w14:textId="1C61CA2D" w:rsidR="004A5C99" w:rsidRDefault="004A5C99">
      <w:pPr>
        <w:spacing w:before="46"/>
        <w:ind w:left="3697"/>
        <w:rPr>
          <w:color w:val="231F20"/>
          <w:w w:val="105"/>
          <w:sz w:val="14"/>
        </w:rPr>
      </w:pPr>
    </w:p>
    <w:p w14:paraId="07F71448" w14:textId="77777777" w:rsidR="00DD4D10" w:rsidRDefault="00DD4D10">
      <w:pPr>
        <w:spacing w:before="46"/>
        <w:ind w:left="3697"/>
        <w:rPr>
          <w:sz w:val="14"/>
        </w:rPr>
      </w:pPr>
    </w:p>
    <w:sectPr w:rsidR="00DD4D10" w:rsidSect="00965EB8">
      <w:pgSz w:w="9700" w:h="13950"/>
      <w:pgMar w:top="800" w:right="1133" w:bottom="280" w:left="1133"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0186E7" w14:textId="77777777" w:rsidR="00CD75B0" w:rsidRDefault="00CD75B0" w:rsidP="00CD75B0">
      <w:r>
        <w:separator/>
      </w:r>
    </w:p>
  </w:endnote>
  <w:endnote w:type="continuationSeparator" w:id="0">
    <w:p w14:paraId="64EA84A0" w14:textId="77777777" w:rsidR="00CD75B0" w:rsidRDefault="00CD75B0" w:rsidP="00CD75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altName w:val="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803547439"/>
      <w:docPartObj>
        <w:docPartGallery w:val="Page Numbers (Bottom of Page)"/>
        <w:docPartUnique/>
      </w:docPartObj>
    </w:sdtPr>
    <w:sdtContent>
      <w:p w14:paraId="5D98EF00" w14:textId="10B0C1F5" w:rsidR="00965EB8" w:rsidRDefault="00965EB8" w:rsidP="008F149B">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79AED94" w14:textId="77777777" w:rsidR="00965EB8" w:rsidRDefault="00965EB8" w:rsidP="00965EB8">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918014564"/>
      <w:docPartObj>
        <w:docPartGallery w:val="Page Numbers (Bottom of Page)"/>
        <w:docPartUnique/>
      </w:docPartObj>
    </w:sdtPr>
    <w:sdtContent>
      <w:p w14:paraId="4E868407" w14:textId="66F666E8" w:rsidR="00965EB8" w:rsidRDefault="00965EB8" w:rsidP="008F149B">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67234121" w14:textId="77777777" w:rsidR="00965EB8" w:rsidRDefault="00965EB8" w:rsidP="00965EB8">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C60F47" w14:textId="77777777" w:rsidR="00CD75B0" w:rsidRDefault="00CD75B0" w:rsidP="00CD75B0">
      <w:r>
        <w:separator/>
      </w:r>
    </w:p>
  </w:footnote>
  <w:footnote w:type="continuationSeparator" w:id="0">
    <w:p w14:paraId="1C08CDF7" w14:textId="77777777" w:rsidR="00CD75B0" w:rsidRDefault="00CD75B0" w:rsidP="00CD75B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B864A00"/>
    <w:multiLevelType w:val="hybridMultilevel"/>
    <w:tmpl w:val="3770471C"/>
    <w:lvl w:ilvl="0" w:tplc="7344971A">
      <w:start w:val="1"/>
      <w:numFmt w:val="decimal"/>
      <w:lvlText w:val="%1."/>
      <w:lvlJc w:val="left"/>
      <w:pPr>
        <w:ind w:left="62" w:hanging="270"/>
        <w:jc w:val="right"/>
      </w:pPr>
      <w:rPr>
        <w:rFonts w:ascii="Times New Roman" w:eastAsia="Times New Roman" w:hAnsi="Times New Roman" w:cs="Times New Roman" w:hint="default"/>
        <w:b w:val="0"/>
        <w:bCs w:val="0"/>
        <w:i w:val="0"/>
        <w:iCs w:val="0"/>
        <w:color w:val="231F20"/>
        <w:spacing w:val="0"/>
        <w:w w:val="100"/>
        <w:sz w:val="20"/>
        <w:szCs w:val="20"/>
        <w:lang w:val="en-US" w:eastAsia="en-US" w:bidi="ar-SA"/>
      </w:rPr>
    </w:lvl>
    <w:lvl w:ilvl="1" w:tplc="4C32912E">
      <w:numFmt w:val="bullet"/>
      <w:lvlText w:val="•"/>
      <w:lvlJc w:val="left"/>
      <w:pPr>
        <w:ind w:left="796" w:hanging="270"/>
      </w:pPr>
      <w:rPr>
        <w:rFonts w:hint="default"/>
        <w:lang w:val="en-US" w:eastAsia="en-US" w:bidi="ar-SA"/>
      </w:rPr>
    </w:lvl>
    <w:lvl w:ilvl="2" w:tplc="2CC28B4C">
      <w:numFmt w:val="bullet"/>
      <w:lvlText w:val="•"/>
      <w:lvlJc w:val="left"/>
      <w:pPr>
        <w:ind w:left="1533" w:hanging="270"/>
      </w:pPr>
      <w:rPr>
        <w:rFonts w:hint="default"/>
        <w:lang w:val="en-US" w:eastAsia="en-US" w:bidi="ar-SA"/>
      </w:rPr>
    </w:lvl>
    <w:lvl w:ilvl="3" w:tplc="86E8F8E0">
      <w:numFmt w:val="bullet"/>
      <w:lvlText w:val="•"/>
      <w:lvlJc w:val="left"/>
      <w:pPr>
        <w:ind w:left="2270" w:hanging="270"/>
      </w:pPr>
      <w:rPr>
        <w:rFonts w:hint="default"/>
        <w:lang w:val="en-US" w:eastAsia="en-US" w:bidi="ar-SA"/>
      </w:rPr>
    </w:lvl>
    <w:lvl w:ilvl="4" w:tplc="49F81804">
      <w:numFmt w:val="bullet"/>
      <w:lvlText w:val="•"/>
      <w:lvlJc w:val="left"/>
      <w:pPr>
        <w:ind w:left="3007" w:hanging="270"/>
      </w:pPr>
      <w:rPr>
        <w:rFonts w:hint="default"/>
        <w:lang w:val="en-US" w:eastAsia="en-US" w:bidi="ar-SA"/>
      </w:rPr>
    </w:lvl>
    <w:lvl w:ilvl="5" w:tplc="CEB80B4C">
      <w:numFmt w:val="bullet"/>
      <w:lvlText w:val="•"/>
      <w:lvlJc w:val="left"/>
      <w:pPr>
        <w:ind w:left="3744" w:hanging="270"/>
      </w:pPr>
      <w:rPr>
        <w:rFonts w:hint="default"/>
        <w:lang w:val="en-US" w:eastAsia="en-US" w:bidi="ar-SA"/>
      </w:rPr>
    </w:lvl>
    <w:lvl w:ilvl="6" w:tplc="CF1AB30E">
      <w:numFmt w:val="bullet"/>
      <w:lvlText w:val="•"/>
      <w:lvlJc w:val="left"/>
      <w:pPr>
        <w:ind w:left="4481" w:hanging="270"/>
      </w:pPr>
      <w:rPr>
        <w:rFonts w:hint="default"/>
        <w:lang w:val="en-US" w:eastAsia="en-US" w:bidi="ar-SA"/>
      </w:rPr>
    </w:lvl>
    <w:lvl w:ilvl="7" w:tplc="BD8E687E">
      <w:numFmt w:val="bullet"/>
      <w:lvlText w:val="•"/>
      <w:lvlJc w:val="left"/>
      <w:pPr>
        <w:ind w:left="5217" w:hanging="270"/>
      </w:pPr>
      <w:rPr>
        <w:rFonts w:hint="default"/>
        <w:lang w:val="en-US" w:eastAsia="en-US" w:bidi="ar-SA"/>
      </w:rPr>
    </w:lvl>
    <w:lvl w:ilvl="8" w:tplc="0EF07C7C">
      <w:numFmt w:val="bullet"/>
      <w:lvlText w:val="•"/>
      <w:lvlJc w:val="left"/>
      <w:pPr>
        <w:ind w:left="5954" w:hanging="270"/>
      </w:pPr>
      <w:rPr>
        <w:rFonts w:hint="default"/>
        <w:lang w:val="en-US" w:eastAsia="en-US" w:bidi="ar-SA"/>
      </w:rPr>
    </w:lvl>
  </w:abstractNum>
  <w:num w:numId="1" w16cid:durableId="203889354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A5C99"/>
    <w:rsid w:val="0027463A"/>
    <w:rsid w:val="003E3DBA"/>
    <w:rsid w:val="004A5C99"/>
    <w:rsid w:val="00965EB8"/>
    <w:rsid w:val="00CD75B0"/>
    <w:rsid w:val="00DD4D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982C7D"/>
  <w15:docId w15:val="{1E8809E8-6D7A-D24E-938C-CE3C797FFC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0"/>
      <w:szCs w:val="20"/>
    </w:rPr>
  </w:style>
  <w:style w:type="paragraph" w:styleId="Title">
    <w:name w:val="Title"/>
    <w:basedOn w:val="Normal"/>
    <w:uiPriority w:val="10"/>
    <w:qFormat/>
    <w:pPr>
      <w:ind w:left="107" w:right="210"/>
      <w:jc w:val="center"/>
    </w:pPr>
    <w:rPr>
      <w:sz w:val="36"/>
      <w:szCs w:val="36"/>
    </w:rPr>
  </w:style>
  <w:style w:type="paragraph" w:styleId="ListParagraph">
    <w:name w:val="List Paragraph"/>
    <w:basedOn w:val="Normal"/>
    <w:uiPriority w:val="1"/>
    <w:qFormat/>
    <w:pPr>
      <w:ind w:left="62" w:right="164"/>
      <w:jc w:val="both"/>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CD75B0"/>
    <w:pPr>
      <w:tabs>
        <w:tab w:val="center" w:pos="4680"/>
        <w:tab w:val="right" w:pos="9360"/>
      </w:tabs>
    </w:pPr>
  </w:style>
  <w:style w:type="character" w:customStyle="1" w:styleId="HeaderChar">
    <w:name w:val="Header Char"/>
    <w:basedOn w:val="DefaultParagraphFont"/>
    <w:link w:val="Header"/>
    <w:uiPriority w:val="99"/>
    <w:rsid w:val="00CD75B0"/>
    <w:rPr>
      <w:rFonts w:ascii="Times New Roman" w:eastAsia="Times New Roman" w:hAnsi="Times New Roman" w:cs="Times New Roman"/>
    </w:rPr>
  </w:style>
  <w:style w:type="paragraph" w:styleId="Footer">
    <w:name w:val="footer"/>
    <w:basedOn w:val="Normal"/>
    <w:link w:val="FooterChar"/>
    <w:uiPriority w:val="99"/>
    <w:unhideWhenUsed/>
    <w:rsid w:val="00CD75B0"/>
    <w:pPr>
      <w:tabs>
        <w:tab w:val="center" w:pos="4680"/>
        <w:tab w:val="right" w:pos="9360"/>
      </w:tabs>
    </w:pPr>
  </w:style>
  <w:style w:type="character" w:customStyle="1" w:styleId="FooterChar">
    <w:name w:val="Footer Char"/>
    <w:basedOn w:val="DefaultParagraphFont"/>
    <w:link w:val="Footer"/>
    <w:uiPriority w:val="99"/>
    <w:rsid w:val="00CD75B0"/>
    <w:rPr>
      <w:rFonts w:ascii="Times New Roman" w:eastAsia="Times New Roman" w:hAnsi="Times New Roman" w:cs="Times New Roman"/>
    </w:rPr>
  </w:style>
  <w:style w:type="character" w:styleId="PageNumber">
    <w:name w:val="page number"/>
    <w:basedOn w:val="DefaultParagraphFont"/>
    <w:uiPriority w:val="99"/>
    <w:semiHidden/>
    <w:unhideWhenUsed/>
    <w:rsid w:val="00965EB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17" Type="http://schemas.openxmlformats.org/officeDocument/2006/relationships/image" Target="media/image102.png"/><Relationship Id="rId21" Type="http://schemas.openxmlformats.org/officeDocument/2006/relationships/image" Target="media/image8.jpeg"/><Relationship Id="rId42" Type="http://schemas.openxmlformats.org/officeDocument/2006/relationships/image" Target="media/image29.png"/><Relationship Id="rId63" Type="http://schemas.openxmlformats.org/officeDocument/2006/relationships/image" Target="media/image50.png"/><Relationship Id="rId84" Type="http://schemas.openxmlformats.org/officeDocument/2006/relationships/image" Target="media/image71.png"/><Relationship Id="rId138" Type="http://schemas.openxmlformats.org/officeDocument/2006/relationships/image" Target="media/image120.png"/><Relationship Id="rId159" Type="http://schemas.openxmlformats.org/officeDocument/2006/relationships/hyperlink" Target="mailto:(ray.dasilvarosa@uwa.edu.au" TargetMode="External"/><Relationship Id="rId170" Type="http://schemas.openxmlformats.org/officeDocument/2006/relationships/hyperlink" Target="http://www.brw.com.au/p/business/revealed_australia_top_private_companies" TargetMode="External"/><Relationship Id="rId107" Type="http://schemas.openxmlformats.org/officeDocument/2006/relationships/image" Target="media/image92.jpeg"/><Relationship Id="rId11" Type="http://schemas.openxmlformats.org/officeDocument/2006/relationships/hyperlink" Target="http://www.tradingeconomics.com/country-list/wages-in-manufacturing" TargetMode="External"/><Relationship Id="rId32" Type="http://schemas.openxmlformats.org/officeDocument/2006/relationships/image" Target="media/image19.png"/><Relationship Id="rId53" Type="http://schemas.openxmlformats.org/officeDocument/2006/relationships/image" Target="media/image40.png"/><Relationship Id="rId74" Type="http://schemas.openxmlformats.org/officeDocument/2006/relationships/image" Target="media/image61.png"/><Relationship Id="rId128" Type="http://schemas.openxmlformats.org/officeDocument/2006/relationships/image" Target="media/image110.png"/><Relationship Id="rId149" Type="http://schemas.openxmlformats.org/officeDocument/2006/relationships/hyperlink" Target="http://www.nzherald.co.nz/business/news/article.cfm?cid=3&amp;objectid=11372769" TargetMode="External"/><Relationship Id="rId5" Type="http://schemas.openxmlformats.org/officeDocument/2006/relationships/footnotes" Target="footnotes.xml"/><Relationship Id="rId95" Type="http://schemas.openxmlformats.org/officeDocument/2006/relationships/image" Target="media/image80.png"/><Relationship Id="rId160" Type="http://schemas.openxmlformats.org/officeDocument/2006/relationships/hyperlink" Target="mailto:(david.hillier@strath.ac.uk" TargetMode="External"/><Relationship Id="rId181" Type="http://schemas.openxmlformats.org/officeDocument/2006/relationships/fontTable" Target="fontTable.xml"/><Relationship Id="rId22" Type="http://schemas.openxmlformats.org/officeDocument/2006/relationships/image" Target="media/image9.png"/><Relationship Id="rId43" Type="http://schemas.openxmlformats.org/officeDocument/2006/relationships/image" Target="media/image30.jpeg"/><Relationship Id="rId64" Type="http://schemas.openxmlformats.org/officeDocument/2006/relationships/image" Target="media/image51.png"/><Relationship Id="rId118" Type="http://schemas.openxmlformats.org/officeDocument/2006/relationships/image" Target="media/image103.png"/><Relationship Id="rId139" Type="http://schemas.openxmlformats.org/officeDocument/2006/relationships/image" Target="media/image121.png"/><Relationship Id="rId85" Type="http://schemas.openxmlformats.org/officeDocument/2006/relationships/image" Target="media/image72.png"/><Relationship Id="rId150" Type="http://schemas.openxmlformats.org/officeDocument/2006/relationships/hyperlink" Target="http://www.investopedia.com/terms/i/intrinsicvalue.asp" TargetMode="External"/><Relationship Id="rId171" Type="http://schemas.openxmlformats.org/officeDocument/2006/relationships/hyperlink" Target="http://www.aasb.com.au/" TargetMode="External"/><Relationship Id="rId12" Type="http://schemas.openxmlformats.org/officeDocument/2006/relationships/hyperlink" Target="http://www.tradingeconomics.com/country-list/wages-in-manufacturing" TargetMode="External"/><Relationship Id="rId33" Type="http://schemas.openxmlformats.org/officeDocument/2006/relationships/image" Target="media/image20.png"/><Relationship Id="rId108" Type="http://schemas.openxmlformats.org/officeDocument/2006/relationships/image" Target="media/image93.png"/><Relationship Id="rId129" Type="http://schemas.openxmlformats.org/officeDocument/2006/relationships/image" Target="media/image111.png"/><Relationship Id="rId54" Type="http://schemas.openxmlformats.org/officeDocument/2006/relationships/image" Target="media/image41.png"/><Relationship Id="rId75" Type="http://schemas.openxmlformats.org/officeDocument/2006/relationships/image" Target="media/image62.png"/><Relationship Id="rId96" Type="http://schemas.openxmlformats.org/officeDocument/2006/relationships/image" Target="media/image81.png"/><Relationship Id="rId140" Type="http://schemas.openxmlformats.org/officeDocument/2006/relationships/image" Target="media/image122.png"/><Relationship Id="rId161" Type="http://schemas.openxmlformats.org/officeDocument/2006/relationships/hyperlink" Target="mailto:(bryan.howieson@adelaide.edu.au" TargetMode="External"/><Relationship Id="rId182" Type="http://schemas.openxmlformats.org/officeDocument/2006/relationships/theme" Target="theme/theme1.xml"/><Relationship Id="rId6" Type="http://schemas.openxmlformats.org/officeDocument/2006/relationships/endnotes" Target="endnotes.xml"/><Relationship Id="rId23" Type="http://schemas.openxmlformats.org/officeDocument/2006/relationships/image" Target="media/image10.png"/><Relationship Id="rId119" Type="http://schemas.openxmlformats.org/officeDocument/2006/relationships/image" Target="media/image104.png"/><Relationship Id="rId44" Type="http://schemas.openxmlformats.org/officeDocument/2006/relationships/image" Target="media/image31.png"/><Relationship Id="rId60" Type="http://schemas.openxmlformats.org/officeDocument/2006/relationships/image" Target="media/image47.png"/><Relationship Id="rId65" Type="http://schemas.openxmlformats.org/officeDocument/2006/relationships/image" Target="media/image52.png"/><Relationship Id="rId81" Type="http://schemas.openxmlformats.org/officeDocument/2006/relationships/image" Target="media/image68.png"/><Relationship Id="rId86" Type="http://schemas.openxmlformats.org/officeDocument/2006/relationships/image" Target="media/image73.png"/><Relationship Id="rId130" Type="http://schemas.openxmlformats.org/officeDocument/2006/relationships/image" Target="media/image112.png"/><Relationship Id="rId135" Type="http://schemas.openxmlformats.org/officeDocument/2006/relationships/image" Target="media/image117.png"/><Relationship Id="rId151" Type="http://schemas.openxmlformats.org/officeDocument/2006/relationships/hyperlink" Target="http://corporate.ford.com/doc/compensation_charter.pdf" TargetMode="External"/><Relationship Id="rId156" Type="http://schemas.openxmlformats.org/officeDocument/2006/relationships/hyperlink" Target="mailto:(s.beaumont@business.uq.edu.au" TargetMode="External"/><Relationship Id="rId177" Type="http://schemas.openxmlformats.org/officeDocument/2006/relationships/hyperlink" Target="http://www.internationallawoffice.com/Newsletters/Company-Commercial/Australia/Jones-Day/Breach-of-directors-duties-limits-of-reliance-on-advice-as-a-defence" TargetMode="External"/><Relationship Id="rId172" Type="http://schemas.openxmlformats.org/officeDocument/2006/relationships/hyperlink" Target="http://ssrn.com/abstract%3D2500054" TargetMode="External"/><Relationship Id="rId13" Type="http://schemas.openxmlformats.org/officeDocument/2006/relationships/hyperlink" Target="http://www.businessinsider.sg/chart-nba-average-salary-2014-4/?op=1&amp;.VSB-M1wir0c" TargetMode="External"/><Relationship Id="rId18" Type="http://schemas.openxmlformats.org/officeDocument/2006/relationships/image" Target="media/image5.png"/><Relationship Id="rId39" Type="http://schemas.openxmlformats.org/officeDocument/2006/relationships/image" Target="media/image26.png"/><Relationship Id="rId109" Type="http://schemas.openxmlformats.org/officeDocument/2006/relationships/image" Target="media/image94.png"/><Relationship Id="rId34" Type="http://schemas.openxmlformats.org/officeDocument/2006/relationships/image" Target="media/image21.png"/><Relationship Id="rId50" Type="http://schemas.openxmlformats.org/officeDocument/2006/relationships/image" Target="media/image37.png"/><Relationship Id="rId55" Type="http://schemas.openxmlformats.org/officeDocument/2006/relationships/image" Target="media/image42.png"/><Relationship Id="rId76" Type="http://schemas.openxmlformats.org/officeDocument/2006/relationships/image" Target="media/image63.png"/><Relationship Id="rId97" Type="http://schemas.openxmlformats.org/officeDocument/2006/relationships/image" Target="media/image82.png"/><Relationship Id="rId104" Type="http://schemas.openxmlformats.org/officeDocument/2006/relationships/image" Target="media/image89.jpeg"/><Relationship Id="rId120" Type="http://schemas.openxmlformats.org/officeDocument/2006/relationships/image" Target="media/image105.png"/><Relationship Id="rId125" Type="http://schemas.openxmlformats.org/officeDocument/2006/relationships/image" Target="media/image107.jpeg"/><Relationship Id="rId141" Type="http://schemas.openxmlformats.org/officeDocument/2006/relationships/image" Target="media/image123.png"/><Relationship Id="rId146" Type="http://schemas.openxmlformats.org/officeDocument/2006/relationships/image" Target="media/image128.png"/><Relationship Id="rId167" Type="http://schemas.openxmlformats.org/officeDocument/2006/relationships/hyperlink" Target="mailto:(sue.wright@mq.edu.au" TargetMode="External"/><Relationship Id="rId7" Type="http://schemas.openxmlformats.org/officeDocument/2006/relationships/footer" Target="footer1.xml"/><Relationship Id="rId71" Type="http://schemas.openxmlformats.org/officeDocument/2006/relationships/image" Target="media/image58.png"/><Relationship Id="rId92" Type="http://schemas.openxmlformats.org/officeDocument/2006/relationships/image" Target="media/image79.png"/><Relationship Id="rId162" Type="http://schemas.openxmlformats.org/officeDocument/2006/relationships/hyperlink" Target="mailto:(zoltan.matolcsy@uts.edu.au" TargetMode="External"/><Relationship Id="rId2" Type="http://schemas.openxmlformats.org/officeDocument/2006/relationships/styles" Target="styles.xml"/><Relationship Id="rId29" Type="http://schemas.openxmlformats.org/officeDocument/2006/relationships/image" Target="media/image16.png"/><Relationship Id="rId24" Type="http://schemas.openxmlformats.org/officeDocument/2006/relationships/image" Target="media/image11.png"/><Relationship Id="rId40" Type="http://schemas.openxmlformats.org/officeDocument/2006/relationships/image" Target="media/image27.png"/><Relationship Id="rId45" Type="http://schemas.openxmlformats.org/officeDocument/2006/relationships/image" Target="media/image32.png"/><Relationship Id="rId66" Type="http://schemas.openxmlformats.org/officeDocument/2006/relationships/image" Target="media/image53.png"/><Relationship Id="rId87" Type="http://schemas.openxmlformats.org/officeDocument/2006/relationships/image" Target="media/image74.png"/><Relationship Id="rId110" Type="http://schemas.openxmlformats.org/officeDocument/2006/relationships/image" Target="media/image95.png"/><Relationship Id="rId115" Type="http://schemas.openxmlformats.org/officeDocument/2006/relationships/image" Target="media/image100.png"/><Relationship Id="rId131" Type="http://schemas.openxmlformats.org/officeDocument/2006/relationships/image" Target="media/image113.png"/><Relationship Id="rId136" Type="http://schemas.openxmlformats.org/officeDocument/2006/relationships/image" Target="media/image118.png"/><Relationship Id="rId157" Type="http://schemas.openxmlformats.org/officeDocument/2006/relationships/hyperlink" Target="mailto:(glenn.boyle@canterbury.ac.nz" TargetMode="External"/><Relationship Id="rId178" Type="http://schemas.openxmlformats.org/officeDocument/2006/relationships/hyperlink" Target="http://www.internationallawoffice.com/Newsletters/Company-Commercial/Australia/Jones-Day/Breach-of-directors-duties-limits-of-reliance-on-advice-as-a-defence" TargetMode="External"/><Relationship Id="rId61" Type="http://schemas.openxmlformats.org/officeDocument/2006/relationships/image" Target="media/image48.png"/><Relationship Id="rId82" Type="http://schemas.openxmlformats.org/officeDocument/2006/relationships/image" Target="media/image69.png"/><Relationship Id="rId152" Type="http://schemas.openxmlformats.org/officeDocument/2006/relationships/hyperlink" Target="http://www.corpgov.deloitte.com/site/us/compensation-committee" TargetMode="External"/><Relationship Id="rId173" Type="http://schemas.openxmlformats.org/officeDocument/2006/relationships/hyperlink" Target="http://ssrn.com/abstract%3D2456905" TargetMode="External"/><Relationship Id="rId19" Type="http://schemas.openxmlformats.org/officeDocument/2006/relationships/image" Target="media/image6.png"/><Relationship Id="rId14" Type="http://schemas.openxmlformats.org/officeDocument/2006/relationships/image" Target="media/image1.png"/><Relationship Id="rId30" Type="http://schemas.openxmlformats.org/officeDocument/2006/relationships/image" Target="media/image17.jpeg"/><Relationship Id="rId35" Type="http://schemas.openxmlformats.org/officeDocument/2006/relationships/image" Target="media/image22.png"/><Relationship Id="rId56" Type="http://schemas.openxmlformats.org/officeDocument/2006/relationships/image" Target="media/image43.png"/><Relationship Id="rId77" Type="http://schemas.openxmlformats.org/officeDocument/2006/relationships/image" Target="media/image64.png"/><Relationship Id="rId100" Type="http://schemas.openxmlformats.org/officeDocument/2006/relationships/image" Target="media/image85.png"/><Relationship Id="rId105" Type="http://schemas.openxmlformats.org/officeDocument/2006/relationships/image" Target="media/image90.png"/><Relationship Id="rId126" Type="http://schemas.openxmlformats.org/officeDocument/2006/relationships/image" Target="media/image108.png"/><Relationship Id="rId147" Type="http://schemas.openxmlformats.org/officeDocument/2006/relationships/image" Target="media/image129.png"/><Relationship Id="rId168" Type="http://schemas.openxmlformats.org/officeDocument/2006/relationships/hyperlink" Target="mailto:(dyermack@stern.nyu.edu" TargetMode="External"/><Relationship Id="rId8" Type="http://schemas.openxmlformats.org/officeDocument/2006/relationships/footer" Target="footer2.xml"/><Relationship Id="rId51" Type="http://schemas.openxmlformats.org/officeDocument/2006/relationships/image" Target="media/image38.png"/><Relationship Id="rId72" Type="http://schemas.openxmlformats.org/officeDocument/2006/relationships/image" Target="media/image59.png"/><Relationship Id="rId93" Type="http://schemas.openxmlformats.org/officeDocument/2006/relationships/hyperlink" Target="http://ftw.usatoday.com/2013/10/average-career-earnings-nfl-nba-mlb-nhl-mls-" TargetMode="External"/><Relationship Id="rId98" Type="http://schemas.openxmlformats.org/officeDocument/2006/relationships/image" Target="media/image83.png"/><Relationship Id="rId121" Type="http://schemas.openxmlformats.org/officeDocument/2006/relationships/image" Target="media/image106.png"/><Relationship Id="rId142" Type="http://schemas.openxmlformats.org/officeDocument/2006/relationships/image" Target="media/image124.png"/><Relationship Id="rId163" Type="http://schemas.openxmlformats.org/officeDocument/2006/relationships/hyperlink" Target="mailto:(john.roberts@sydney.edu.au" TargetMode="External"/><Relationship Id="rId3" Type="http://schemas.openxmlformats.org/officeDocument/2006/relationships/settings" Target="settings.xml"/><Relationship Id="rId25" Type="http://schemas.openxmlformats.org/officeDocument/2006/relationships/image" Target="media/image12.png"/><Relationship Id="rId46" Type="http://schemas.openxmlformats.org/officeDocument/2006/relationships/image" Target="media/image33.png"/><Relationship Id="rId67" Type="http://schemas.openxmlformats.org/officeDocument/2006/relationships/image" Target="media/image54.jpeg"/><Relationship Id="rId116" Type="http://schemas.openxmlformats.org/officeDocument/2006/relationships/image" Target="media/image101.png"/><Relationship Id="rId137" Type="http://schemas.openxmlformats.org/officeDocument/2006/relationships/image" Target="media/image119.png"/><Relationship Id="rId158" Type="http://schemas.openxmlformats.org/officeDocument/2006/relationships/hyperlink" Target="mailto:(philip.brown@uwa.edu.au" TargetMode="External"/><Relationship Id="rId20" Type="http://schemas.openxmlformats.org/officeDocument/2006/relationships/image" Target="media/image7.png"/><Relationship Id="rId41" Type="http://schemas.openxmlformats.org/officeDocument/2006/relationships/image" Target="media/image28.png"/><Relationship Id="rId62" Type="http://schemas.openxmlformats.org/officeDocument/2006/relationships/image" Target="media/image49.jpeg"/><Relationship Id="rId83" Type="http://schemas.openxmlformats.org/officeDocument/2006/relationships/image" Target="media/image70.png"/><Relationship Id="rId88" Type="http://schemas.openxmlformats.org/officeDocument/2006/relationships/image" Target="media/image75.png"/><Relationship Id="rId111" Type="http://schemas.openxmlformats.org/officeDocument/2006/relationships/image" Target="media/image96.png"/><Relationship Id="rId132" Type="http://schemas.openxmlformats.org/officeDocument/2006/relationships/image" Target="media/image114.png"/><Relationship Id="rId153" Type="http://schemas.openxmlformats.org/officeDocument/2006/relationships/hyperlink" Target="http://www.aflcio.org/Corporate-Watch/Paywatch-2014" TargetMode="External"/><Relationship Id="rId174" Type="http://schemas.openxmlformats.org/officeDocument/2006/relationships/hyperlink" Target="http://dx.doi.org/10.1111/acfi.12176" TargetMode="External"/><Relationship Id="rId179" Type="http://schemas.openxmlformats.org/officeDocument/2006/relationships/hyperlink" Target="http://www.internationallawoffice.com/Newsletters/Company-Commercial/Australia/Jones-Day/Breach-of-directors-duties-limits-of-reliance-on-advice-as-a-defence" TargetMode="External"/><Relationship Id="rId15" Type="http://schemas.openxmlformats.org/officeDocument/2006/relationships/image" Target="media/image2.png"/><Relationship Id="rId36" Type="http://schemas.openxmlformats.org/officeDocument/2006/relationships/image" Target="media/image23.png"/><Relationship Id="rId57" Type="http://schemas.openxmlformats.org/officeDocument/2006/relationships/image" Target="media/image44.png"/><Relationship Id="rId106" Type="http://schemas.openxmlformats.org/officeDocument/2006/relationships/image" Target="media/image91.png"/><Relationship Id="rId127" Type="http://schemas.openxmlformats.org/officeDocument/2006/relationships/image" Target="media/image109.png"/><Relationship Id="rId10" Type="http://schemas.openxmlformats.org/officeDocument/2006/relationships/hyperlink" Target="http://www.payscale.com/research/US/Job%3DOrthopedic_Surgeon/Salary" TargetMode="External"/><Relationship Id="rId31" Type="http://schemas.openxmlformats.org/officeDocument/2006/relationships/image" Target="media/image18.png"/><Relationship Id="rId52" Type="http://schemas.openxmlformats.org/officeDocument/2006/relationships/image" Target="media/image39.png"/><Relationship Id="rId73" Type="http://schemas.openxmlformats.org/officeDocument/2006/relationships/image" Target="media/image60.png"/><Relationship Id="rId78" Type="http://schemas.openxmlformats.org/officeDocument/2006/relationships/image" Target="media/image65.png"/><Relationship Id="rId94" Type="http://schemas.openxmlformats.org/officeDocument/2006/relationships/hyperlink" Target="https://www.conference-board.org/press/pressdetail.cfm?pressid=5152" TargetMode="External"/><Relationship Id="rId99" Type="http://schemas.openxmlformats.org/officeDocument/2006/relationships/image" Target="media/image84.png"/><Relationship Id="rId101" Type="http://schemas.openxmlformats.org/officeDocument/2006/relationships/image" Target="media/image86.png"/><Relationship Id="rId122" Type="http://schemas.openxmlformats.org/officeDocument/2006/relationships/hyperlink" Target="http://www.bloggingtheboys.com/2013/3/18/4098882/2010-2012-nfl-drafts-team-by-team-draft-success-in-first-three-rounds" TargetMode="External"/><Relationship Id="rId143" Type="http://schemas.openxmlformats.org/officeDocument/2006/relationships/image" Target="media/image125.png"/><Relationship Id="rId148" Type="http://schemas.openxmlformats.org/officeDocument/2006/relationships/image" Target="media/image130.png"/><Relationship Id="rId164" Type="http://schemas.openxmlformats.org/officeDocument/2006/relationships/hyperlink" Target="mailto:(q.zhou@business.uq.edu.au" TargetMode="External"/><Relationship Id="rId169" Type="http://schemas.openxmlformats.org/officeDocument/2006/relationships/hyperlink" Target="http://www.brw.com.au/p/business/revealed_australia_top_private_companies" TargetMode="External"/><Relationship Id="rId4" Type="http://schemas.openxmlformats.org/officeDocument/2006/relationships/webSettings" Target="webSettings.xml"/><Relationship Id="rId9" Type="http://schemas.openxmlformats.org/officeDocument/2006/relationships/hyperlink" Target="http://www.payscale.com/research/US/Job%3DOrthopedic_Surgeon/Salary" TargetMode="External"/><Relationship Id="rId180" Type="http://schemas.openxmlformats.org/officeDocument/2006/relationships/hyperlink" Target="http://ssrn.com/ab-" TargetMode="External"/><Relationship Id="rId26" Type="http://schemas.openxmlformats.org/officeDocument/2006/relationships/image" Target="media/image13.png"/><Relationship Id="rId47" Type="http://schemas.openxmlformats.org/officeDocument/2006/relationships/image" Target="media/image34.png"/><Relationship Id="rId68" Type="http://schemas.openxmlformats.org/officeDocument/2006/relationships/image" Target="media/image55.png"/><Relationship Id="rId89" Type="http://schemas.openxmlformats.org/officeDocument/2006/relationships/image" Target="media/image76.png"/><Relationship Id="rId112" Type="http://schemas.openxmlformats.org/officeDocument/2006/relationships/image" Target="media/image97.png"/><Relationship Id="rId133" Type="http://schemas.openxmlformats.org/officeDocument/2006/relationships/image" Target="media/image115.jpeg"/><Relationship Id="rId154" Type="http://schemas.openxmlformats.org/officeDocument/2006/relationships/hyperlink" Target="http://www.wbcsd.org/about/members/members-list-region.aspx" TargetMode="External"/><Relationship Id="rId175" Type="http://schemas.openxmlformats.org/officeDocument/2006/relationships/hyperlink" Target="https://www.gov.uk/government/uploads/system/uploads/attachment_data/file/253454/bis-12-917-kay-review-of-equity-markets-final-report.pdf" TargetMode="External"/><Relationship Id="rId16" Type="http://schemas.openxmlformats.org/officeDocument/2006/relationships/image" Target="media/image3.png"/><Relationship Id="rId37" Type="http://schemas.openxmlformats.org/officeDocument/2006/relationships/image" Target="media/image24.png"/><Relationship Id="rId58" Type="http://schemas.openxmlformats.org/officeDocument/2006/relationships/image" Target="media/image45.png"/><Relationship Id="rId79" Type="http://schemas.openxmlformats.org/officeDocument/2006/relationships/image" Target="media/image66.png"/><Relationship Id="rId102" Type="http://schemas.openxmlformats.org/officeDocument/2006/relationships/image" Target="media/image87.png"/><Relationship Id="rId123" Type="http://schemas.openxmlformats.org/officeDocument/2006/relationships/hyperlink" Target="http://www.bloggingtheboys.com/2013/3/18/4098882/2010-2012-nfl-drafts-team-by-team-draft-success-in-first-three-rounds" TargetMode="External"/><Relationship Id="rId144" Type="http://schemas.openxmlformats.org/officeDocument/2006/relationships/image" Target="media/image126.png"/><Relationship Id="rId90" Type="http://schemas.openxmlformats.org/officeDocument/2006/relationships/image" Target="media/image77.png"/><Relationship Id="rId165" Type="http://schemas.openxmlformats.org/officeDocument/2006/relationships/hyperlink" Target="mailto:(peter.swan@unsw.edu.au" TargetMode="External"/><Relationship Id="rId27" Type="http://schemas.openxmlformats.org/officeDocument/2006/relationships/image" Target="media/image14.png"/><Relationship Id="rId48" Type="http://schemas.openxmlformats.org/officeDocument/2006/relationships/image" Target="media/image35.png"/><Relationship Id="rId69" Type="http://schemas.openxmlformats.org/officeDocument/2006/relationships/image" Target="media/image56.png"/><Relationship Id="rId113" Type="http://schemas.openxmlformats.org/officeDocument/2006/relationships/image" Target="media/image98.png"/><Relationship Id="rId134" Type="http://schemas.openxmlformats.org/officeDocument/2006/relationships/image" Target="media/image116.png"/><Relationship Id="rId80" Type="http://schemas.openxmlformats.org/officeDocument/2006/relationships/image" Target="media/image67.png"/><Relationship Id="rId155" Type="http://schemas.openxmlformats.org/officeDocument/2006/relationships/hyperlink" Target="http://www.wbcsd.org/about/members/members-list-region.aspx" TargetMode="External"/><Relationship Id="rId176" Type="http://schemas.openxmlformats.org/officeDocument/2006/relationships/hyperlink" Target="https://www.gov.uk/government/uploads/system/uploads/attachment_data/file/253454/bis-12-917-kay-review-of-equity-markets-final-report.pdf" TargetMode="External"/><Relationship Id="rId17" Type="http://schemas.openxmlformats.org/officeDocument/2006/relationships/image" Target="media/image4.png"/><Relationship Id="rId38" Type="http://schemas.openxmlformats.org/officeDocument/2006/relationships/image" Target="media/image25.png"/><Relationship Id="rId59" Type="http://schemas.openxmlformats.org/officeDocument/2006/relationships/image" Target="media/image46.png"/><Relationship Id="rId103" Type="http://schemas.openxmlformats.org/officeDocument/2006/relationships/image" Target="media/image88.png"/><Relationship Id="rId124" Type="http://schemas.openxmlformats.org/officeDocument/2006/relationships/hyperlink" Target="http://www.royalsreview.com/2011/2/14/1992424/success-and-failure-rates-of-top-mlb-prospects" TargetMode="External"/><Relationship Id="rId70" Type="http://schemas.openxmlformats.org/officeDocument/2006/relationships/image" Target="media/image57.png"/><Relationship Id="rId91" Type="http://schemas.openxmlformats.org/officeDocument/2006/relationships/image" Target="media/image78.png"/><Relationship Id="rId145" Type="http://schemas.openxmlformats.org/officeDocument/2006/relationships/image" Target="media/image127.png"/><Relationship Id="rId166" Type="http://schemas.openxmlformats.org/officeDocument/2006/relationships/hyperlink" Target="mailto:(stephen.taylor@uts.edu.au" TargetMode="External"/><Relationship Id="rId1" Type="http://schemas.openxmlformats.org/officeDocument/2006/relationships/numbering" Target="numbering.xml"/><Relationship Id="rId28" Type="http://schemas.openxmlformats.org/officeDocument/2006/relationships/image" Target="media/image15.png"/><Relationship Id="rId49" Type="http://schemas.openxmlformats.org/officeDocument/2006/relationships/image" Target="media/image36.jpeg"/><Relationship Id="rId114" Type="http://schemas.openxmlformats.org/officeDocument/2006/relationships/image" Target="media/image9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87</Pages>
  <Words>42325</Words>
  <Characters>241258</Characters>
  <Application>Microsoft Office Word</Application>
  <DocSecurity>0</DocSecurity>
  <Lines>2010</Lines>
  <Paragraphs>566</Paragraphs>
  <ScaleCrop>false</ScaleCrop>
  <HeadingPairs>
    <vt:vector size="2" baseType="variant">
      <vt:variant>
        <vt:lpstr>Title</vt:lpstr>
      </vt:variant>
      <vt:variant>
        <vt:i4>1</vt:i4>
      </vt:variant>
    </vt:vector>
  </HeadingPairs>
  <TitlesOfParts>
    <vt:vector size="1" baseType="lpstr">
      <vt:lpstr>Comments on Shan and Walter: ‘Towards a Set of Design Principles for Executive Compensation Contracts’</vt:lpstr>
    </vt:vector>
  </TitlesOfParts>
  <Company/>
  <LinksUpToDate>false</LinksUpToDate>
  <CharactersWithSpaces>283017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Comments on Shan and Walter: ‘Towards a Set of Design Principles for Executive Compensation Contracts’</dc:title>
  <dc:subject>Abacus 2016.52:685-771</dc:subject>
  <dc:creator>Stacey Beaumont, Raluca Ratiu, David Reeb, Glenn Boyle, Philip Brown, Alexander Szimayer, Raymond Silva Rosa, David Hillier, Patrick McColgan, Athanasios Tsekeris, Bryan Howieson, Zoltan Matolcsy, Helen Spiropoulos, John Roberts, Tom Smith, Qing Zhou, Peter L. Swan, Stephen Taylor, Sue Wright, David Yermack</dc:creator>
  <cp:lastModifiedBy>Raluca Ratiu</cp:lastModifiedBy>
  <cp:revision>2</cp:revision>
  <dcterms:created xsi:type="dcterms:W3CDTF">2026-01-28T17:25:00Z</dcterms:created>
  <dcterms:modified xsi:type="dcterms:W3CDTF">2026-01-28T17:25:00Z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2016-12-22T00:00:00Z</vt:filetime>
  </property>
  <property fmtid="{D5CDD505-2E9C-101B-9397-08002B2CF9AE}" pid="3" name="Creator">
    <vt:lpwstr>Arbortext Advanced Print Publisher 9.0.114/W Unicode</vt:lpwstr>
  </property>
  <property fmtid="{D5CDD505-2E9C-101B-9397-08002B2CF9AE}" pid="4" name="Figures">
    <vt:lpwstr>6</vt:lpwstr>
  </property>
  <property fmtid="{D5CDD505-2E9C-101B-9397-08002B2CF9AE}" pid="5" name="LastSaved">
    <vt:filetime>2026-01-28T00:00:00Z</vt:filetime>
  </property>
  <property fmtid="{D5CDD505-2E9C-101B-9397-08002B2CF9AE}" pid="6" name="Producer">
    <vt:lpwstr>Acrobat Distiller 9.0.0 (Windows); modified using iText 4.2.0 by 1T3XT</vt:lpwstr>
  </property>
  <property fmtid="{D5CDD505-2E9C-101B-9397-08002B2CF9AE}" pid="7" name="Tables">
    <vt:lpwstr>0</vt:lpwstr>
  </property>
  <property fmtid="{D5CDD505-2E9C-101B-9397-08002B2CF9AE}" pid="8" name="WPS-ARTICLEDOI">
    <vt:lpwstr>10.1111/abac.12091</vt:lpwstr>
  </property>
  <property fmtid="{D5CDD505-2E9C-101B-9397-08002B2CF9AE}" pid="9" name="WPS-JOURNALDOI">
    <vt:lpwstr>10.1111/(ISSN)1467-6281</vt:lpwstr>
  </property>
  <property fmtid="{D5CDD505-2E9C-101B-9397-08002B2CF9AE}" pid="10" name="WPS-PROCLEVEL">
    <vt:lpwstr>3</vt:lpwstr>
  </property>
  <property fmtid="{D5CDD505-2E9C-101B-9397-08002B2CF9AE}" pid="11" name="MSIP_Label_8b742207-f172-4f87-acf3-9b9d90861219_Enabled">
    <vt:lpwstr>true</vt:lpwstr>
  </property>
  <property fmtid="{D5CDD505-2E9C-101B-9397-08002B2CF9AE}" pid="12" name="MSIP_Label_8b742207-f172-4f87-acf3-9b9d90861219_SetDate">
    <vt:lpwstr>2026-01-28T17:13:24Z</vt:lpwstr>
  </property>
  <property fmtid="{D5CDD505-2E9C-101B-9397-08002B2CF9AE}" pid="13" name="MSIP_Label_8b742207-f172-4f87-acf3-9b9d90861219_Method">
    <vt:lpwstr>Standard</vt:lpwstr>
  </property>
  <property fmtid="{D5CDD505-2E9C-101B-9397-08002B2CF9AE}" pid="14" name="MSIP_Label_8b742207-f172-4f87-acf3-9b9d90861219_Name">
    <vt:lpwstr>Internal</vt:lpwstr>
  </property>
  <property fmtid="{D5CDD505-2E9C-101B-9397-08002B2CF9AE}" pid="15" name="MSIP_Label_8b742207-f172-4f87-acf3-9b9d90861219_SiteId">
    <vt:lpwstr>4a39c578-6df0-42b9-a7e0-e9eac6d91816</vt:lpwstr>
  </property>
  <property fmtid="{D5CDD505-2E9C-101B-9397-08002B2CF9AE}" pid="16" name="MSIP_Label_8b742207-f172-4f87-acf3-9b9d90861219_ActionId">
    <vt:lpwstr>58b5b938-1a72-4ee6-8f99-923244a485bc</vt:lpwstr>
  </property>
  <property fmtid="{D5CDD505-2E9C-101B-9397-08002B2CF9AE}" pid="17" name="MSIP_Label_8b742207-f172-4f87-acf3-9b9d90861219_ContentBits">
    <vt:lpwstr>0</vt:lpwstr>
  </property>
</Properties>
</file>