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EEE530" w14:textId="423B88C1" w:rsidR="00E54075" w:rsidRPr="00860C5E" w:rsidRDefault="00860C5E" w:rsidP="007060A1">
      <w:pPr>
        <w:spacing w:line="480" w:lineRule="auto"/>
        <w:rPr>
          <w:rFonts w:ascii="Times New Roman" w:hAnsi="Times New Roman" w:cs="Times New Roman"/>
          <w:b/>
          <w:sz w:val="28"/>
          <w:szCs w:val="28"/>
        </w:rPr>
      </w:pPr>
      <w:r w:rsidRPr="00860C5E">
        <w:rPr>
          <w:rFonts w:ascii="Times New Roman" w:hAnsi="Times New Roman" w:cs="Times New Roman"/>
          <w:b/>
          <w:sz w:val="28"/>
          <w:szCs w:val="28"/>
        </w:rPr>
        <w:t xml:space="preserve">Conceptualizing Terrorism: International Offence or Domestic Governance Tool? </w:t>
      </w:r>
    </w:p>
    <w:p w14:paraId="271FF0E6" w14:textId="70F46D81" w:rsidR="00781476" w:rsidRPr="00860C5E" w:rsidRDefault="00860C5E" w:rsidP="00B31E2F">
      <w:pPr>
        <w:widowControl w:val="0"/>
        <w:autoSpaceDE w:val="0"/>
        <w:autoSpaceDN w:val="0"/>
        <w:adjustRightInd w:val="0"/>
        <w:spacing w:line="480" w:lineRule="auto"/>
        <w:ind w:firstLine="567"/>
        <w:rPr>
          <w:rFonts w:ascii="Times New Roman" w:hAnsi="Times New Roman" w:cs="Times New Roman"/>
          <w:i/>
        </w:rPr>
      </w:pPr>
      <w:r w:rsidRPr="00860C5E">
        <w:rPr>
          <w:rFonts w:ascii="Times New Roman" w:hAnsi="Times New Roman" w:cs="Times New Roman"/>
          <w:i/>
        </w:rPr>
        <w:t>Marina Aksenova</w:t>
      </w:r>
      <w:r w:rsidRPr="00860C5E">
        <w:rPr>
          <w:rStyle w:val="FootnoteReference"/>
          <w:rFonts w:ascii="Times New Roman" w:hAnsi="Times New Roman" w:cs="Times New Roman"/>
          <w:i/>
        </w:rPr>
        <w:footnoteReference w:customMarkFollows="1" w:id="1"/>
        <w:sym w:font="Symbol" w:char="F02A"/>
      </w:r>
    </w:p>
    <w:p w14:paraId="4AE56739" w14:textId="1D06ED7F" w:rsidR="00DB7A50" w:rsidRPr="00860C5E" w:rsidRDefault="00860C5E" w:rsidP="00860C5E">
      <w:pPr>
        <w:widowControl w:val="0"/>
        <w:autoSpaceDE w:val="0"/>
        <w:autoSpaceDN w:val="0"/>
        <w:adjustRightInd w:val="0"/>
        <w:spacing w:line="480" w:lineRule="auto"/>
        <w:ind w:firstLine="567"/>
        <w:rPr>
          <w:rFonts w:ascii="Times New Roman" w:hAnsi="Times New Roman" w:cs="Times New Roman"/>
          <w:b/>
          <w:lang w:val="en-GB"/>
        </w:rPr>
      </w:pPr>
      <w:r w:rsidRPr="00860C5E">
        <w:rPr>
          <w:rFonts w:ascii="Times New Roman" w:hAnsi="Times New Roman" w:cs="Times New Roman"/>
          <w:b/>
        </w:rPr>
        <w:t>Abstract</w:t>
      </w:r>
    </w:p>
    <w:p w14:paraId="558CE631" w14:textId="1CF20BCA" w:rsidR="00321020" w:rsidRDefault="002C3B2C" w:rsidP="00B31E2F">
      <w:pPr>
        <w:widowControl w:val="0"/>
        <w:autoSpaceDE w:val="0"/>
        <w:autoSpaceDN w:val="0"/>
        <w:adjustRightInd w:val="0"/>
        <w:spacing w:line="480" w:lineRule="auto"/>
        <w:ind w:firstLine="567"/>
        <w:jc w:val="both"/>
        <w:rPr>
          <w:rFonts w:ascii="Times New Roman" w:hAnsi="Times New Roman" w:cs="Times New Roman"/>
          <w:lang w:val="en-GB"/>
        </w:rPr>
      </w:pPr>
      <w:r w:rsidRPr="00860C5E">
        <w:rPr>
          <w:rFonts w:ascii="Times New Roman" w:hAnsi="Times New Roman" w:cs="Times New Roman"/>
          <w:lang w:val="en-GB"/>
        </w:rPr>
        <w:t>Crimes against humanity, war crimes a</w:t>
      </w:r>
      <w:r w:rsidR="00002868" w:rsidRPr="00860C5E">
        <w:rPr>
          <w:rFonts w:ascii="Times New Roman" w:hAnsi="Times New Roman" w:cs="Times New Roman"/>
          <w:lang w:val="en-GB"/>
        </w:rPr>
        <w:t>nd genocide are increasingly</w:t>
      </w:r>
      <w:r w:rsidRPr="00860C5E">
        <w:rPr>
          <w:rFonts w:ascii="Times New Roman" w:hAnsi="Times New Roman" w:cs="Times New Roman"/>
          <w:lang w:val="en-GB"/>
        </w:rPr>
        <w:t xml:space="preserve"> subject to prosecutions by international tribunals. Should then </w:t>
      </w:r>
      <w:r w:rsidR="002F4020" w:rsidRPr="00860C5E">
        <w:rPr>
          <w:rFonts w:ascii="Times New Roman" w:hAnsi="Times New Roman" w:cs="Times New Roman"/>
          <w:lang w:val="en-GB"/>
        </w:rPr>
        <w:t>terrorism,</w:t>
      </w:r>
      <w:r w:rsidR="000829F1" w:rsidRPr="00860C5E">
        <w:rPr>
          <w:rFonts w:ascii="Times New Roman" w:hAnsi="Times New Roman" w:cs="Times New Roman"/>
          <w:lang w:val="en-GB"/>
        </w:rPr>
        <w:t xml:space="preserve"> as a substantive offence</w:t>
      </w:r>
      <w:r w:rsidR="002F4020" w:rsidRPr="00860C5E">
        <w:rPr>
          <w:rFonts w:ascii="Times New Roman" w:hAnsi="Times New Roman" w:cs="Times New Roman"/>
          <w:lang w:val="en-GB"/>
        </w:rPr>
        <w:t>,</w:t>
      </w:r>
      <w:r w:rsidR="000829F1" w:rsidRPr="00860C5E">
        <w:rPr>
          <w:rFonts w:ascii="Times New Roman" w:hAnsi="Times New Roman" w:cs="Times New Roman"/>
          <w:lang w:val="en-GB"/>
        </w:rPr>
        <w:t xml:space="preserve"> </w:t>
      </w:r>
      <w:r w:rsidRPr="00860C5E">
        <w:rPr>
          <w:rFonts w:ascii="Times New Roman" w:hAnsi="Times New Roman" w:cs="Times New Roman"/>
          <w:lang w:val="en-GB"/>
        </w:rPr>
        <w:t>be equally prosecuted internationally? Or is</w:t>
      </w:r>
      <w:r w:rsidR="000829F1" w:rsidRPr="00860C5E">
        <w:rPr>
          <w:rFonts w:ascii="Times New Roman" w:hAnsi="Times New Roman" w:cs="Times New Roman"/>
          <w:lang w:val="en-GB"/>
        </w:rPr>
        <w:t xml:space="preserve"> </w:t>
      </w:r>
      <w:r w:rsidRPr="00860C5E">
        <w:rPr>
          <w:rFonts w:ascii="Times New Roman" w:hAnsi="Times New Roman" w:cs="Times New Roman"/>
          <w:lang w:val="en-GB"/>
        </w:rPr>
        <w:t>i</w:t>
      </w:r>
      <w:r w:rsidR="002F4020" w:rsidRPr="00860C5E">
        <w:rPr>
          <w:rFonts w:ascii="Times New Roman" w:hAnsi="Times New Roman" w:cs="Times New Roman"/>
          <w:lang w:val="en-GB"/>
        </w:rPr>
        <w:t>t is a different kind of ‘animal’</w:t>
      </w:r>
      <w:r w:rsidR="0002685D" w:rsidRPr="00860C5E">
        <w:rPr>
          <w:rFonts w:ascii="Times New Roman" w:hAnsi="Times New Roman" w:cs="Times New Roman"/>
          <w:lang w:val="en-GB"/>
        </w:rPr>
        <w:t xml:space="preserve">? This </w:t>
      </w:r>
      <w:r w:rsidR="00774BCF" w:rsidRPr="00860C5E">
        <w:rPr>
          <w:rFonts w:ascii="Times New Roman" w:hAnsi="Times New Roman" w:cs="Times New Roman"/>
          <w:lang w:val="en-GB"/>
        </w:rPr>
        <w:t>article</w:t>
      </w:r>
      <w:r w:rsidR="0002685D" w:rsidRPr="00860C5E">
        <w:rPr>
          <w:rFonts w:ascii="Times New Roman" w:hAnsi="Times New Roman" w:cs="Times New Roman"/>
          <w:lang w:val="en-GB"/>
        </w:rPr>
        <w:t xml:space="preserve"> argues that terrorism does not belong </w:t>
      </w:r>
      <w:r w:rsidRPr="00860C5E">
        <w:rPr>
          <w:rFonts w:ascii="Times New Roman" w:hAnsi="Times New Roman" w:cs="Times New Roman"/>
          <w:lang w:val="en-GB"/>
        </w:rPr>
        <w:t>within the real</w:t>
      </w:r>
      <w:r w:rsidR="0002685D" w:rsidRPr="00860C5E">
        <w:rPr>
          <w:rFonts w:ascii="Times New Roman" w:hAnsi="Times New Roman" w:cs="Times New Roman"/>
          <w:lang w:val="en-GB"/>
        </w:rPr>
        <w:t>m of international criminal law.</w:t>
      </w:r>
      <w:r w:rsidR="00620C1B" w:rsidRPr="00860C5E">
        <w:rPr>
          <w:rFonts w:ascii="Times New Roman" w:hAnsi="Times New Roman" w:cs="Times New Roman"/>
          <w:lang w:val="en-GB"/>
        </w:rPr>
        <w:t xml:space="preserve"> </w:t>
      </w:r>
      <w:r w:rsidR="0002685D" w:rsidRPr="00860C5E">
        <w:rPr>
          <w:rFonts w:ascii="Times New Roman" w:hAnsi="Times New Roman" w:cs="Times New Roman"/>
          <w:lang w:val="en-GB"/>
        </w:rPr>
        <w:t>On the surface, it is the lack of internationally agreed definition of terrorism and its domestic law origin</w:t>
      </w:r>
      <w:r w:rsidR="00523816" w:rsidRPr="00860C5E">
        <w:rPr>
          <w:rFonts w:ascii="Times New Roman" w:hAnsi="Times New Roman" w:cs="Times New Roman"/>
          <w:lang w:val="en-GB"/>
        </w:rPr>
        <w:t>s</w:t>
      </w:r>
      <w:r w:rsidR="0002685D" w:rsidRPr="00860C5E">
        <w:rPr>
          <w:rFonts w:ascii="Times New Roman" w:hAnsi="Times New Roman" w:cs="Times New Roman"/>
          <w:lang w:val="en-GB"/>
        </w:rPr>
        <w:t xml:space="preserve"> that </w:t>
      </w:r>
      <w:r w:rsidR="00523816" w:rsidRPr="00860C5E">
        <w:rPr>
          <w:rFonts w:ascii="Times New Roman" w:hAnsi="Times New Roman" w:cs="Times New Roman"/>
          <w:lang w:val="en-GB"/>
        </w:rPr>
        <w:t>set it apart from the notions of crimes against humanity, war crimes and genocide</w:t>
      </w:r>
      <w:r w:rsidR="00AD45BD" w:rsidRPr="00860C5E">
        <w:rPr>
          <w:rFonts w:ascii="Times New Roman" w:hAnsi="Times New Roman" w:cs="Times New Roman"/>
          <w:lang w:val="en-GB"/>
        </w:rPr>
        <w:t>.</w:t>
      </w:r>
      <w:r w:rsidR="00523816" w:rsidRPr="00860C5E">
        <w:rPr>
          <w:rFonts w:ascii="Times New Roman" w:hAnsi="Times New Roman" w:cs="Times New Roman"/>
          <w:lang w:val="en-GB"/>
        </w:rPr>
        <w:t xml:space="preserve"> </w:t>
      </w:r>
      <w:r w:rsidR="00AD45BD" w:rsidRPr="00860C5E">
        <w:rPr>
          <w:rFonts w:ascii="Times New Roman" w:hAnsi="Times New Roman" w:cs="Times New Roman"/>
          <w:lang w:val="en-GB"/>
        </w:rPr>
        <w:t>These crimes, in contrast with terrorism,</w:t>
      </w:r>
      <w:r w:rsidR="00523816" w:rsidRPr="00860C5E">
        <w:rPr>
          <w:rFonts w:ascii="Times New Roman" w:hAnsi="Times New Roman" w:cs="Times New Roman"/>
          <w:lang w:val="en-GB"/>
        </w:rPr>
        <w:t xml:space="preserve"> </w:t>
      </w:r>
      <w:r w:rsidR="00C21306" w:rsidRPr="00860C5E">
        <w:rPr>
          <w:rFonts w:ascii="Times New Roman" w:hAnsi="Times New Roman" w:cs="Times New Roman"/>
          <w:lang w:val="en-GB"/>
        </w:rPr>
        <w:t>are rooted in</w:t>
      </w:r>
      <w:r w:rsidR="00523816" w:rsidRPr="00860C5E">
        <w:rPr>
          <w:rFonts w:ascii="Times New Roman" w:hAnsi="Times New Roman" w:cs="Times New Roman"/>
          <w:lang w:val="en-GB"/>
        </w:rPr>
        <w:t xml:space="preserve"> international law and denote </w:t>
      </w:r>
      <w:r w:rsidR="00E04DC3" w:rsidRPr="00860C5E">
        <w:rPr>
          <w:rFonts w:ascii="Times New Roman" w:hAnsi="Times New Roman" w:cs="Times New Roman"/>
          <w:lang w:val="en-GB"/>
        </w:rPr>
        <w:t>consensus</w:t>
      </w:r>
      <w:r w:rsidR="00E74360" w:rsidRPr="00860C5E">
        <w:rPr>
          <w:rFonts w:ascii="Times New Roman" w:hAnsi="Times New Roman" w:cs="Times New Roman"/>
          <w:lang w:val="en-GB"/>
        </w:rPr>
        <w:t xml:space="preserve"> within the international community</w:t>
      </w:r>
      <w:r w:rsidR="00E04DC3" w:rsidRPr="00860C5E">
        <w:rPr>
          <w:rFonts w:ascii="Times New Roman" w:hAnsi="Times New Roman" w:cs="Times New Roman"/>
          <w:lang w:val="en-GB"/>
        </w:rPr>
        <w:t xml:space="preserve"> about the acts </w:t>
      </w:r>
      <w:r w:rsidR="00E74360" w:rsidRPr="00860C5E">
        <w:rPr>
          <w:rFonts w:ascii="Times New Roman" w:hAnsi="Times New Roman" w:cs="Times New Roman"/>
          <w:lang w:val="en-GB"/>
        </w:rPr>
        <w:t xml:space="preserve">it does </w:t>
      </w:r>
      <w:r w:rsidR="00E04DC3" w:rsidRPr="00860C5E">
        <w:rPr>
          <w:rFonts w:ascii="Times New Roman" w:hAnsi="Times New Roman" w:cs="Times New Roman"/>
          <w:lang w:val="en-GB"/>
        </w:rPr>
        <w:t xml:space="preserve">not </w:t>
      </w:r>
      <w:r w:rsidR="00E74360" w:rsidRPr="00860C5E">
        <w:rPr>
          <w:rFonts w:ascii="Times New Roman" w:hAnsi="Times New Roman" w:cs="Times New Roman"/>
          <w:lang w:val="en-GB"/>
        </w:rPr>
        <w:t>tolerate</w:t>
      </w:r>
      <w:r w:rsidR="00002868" w:rsidRPr="00860C5E">
        <w:rPr>
          <w:rFonts w:ascii="Times New Roman" w:hAnsi="Times New Roman" w:cs="Times New Roman"/>
          <w:lang w:val="en-GB"/>
        </w:rPr>
        <w:t xml:space="preserve"> since the time of Nuremberg and Tokyo processes</w:t>
      </w:r>
      <w:r w:rsidR="004C74EB" w:rsidRPr="00860C5E">
        <w:rPr>
          <w:rFonts w:ascii="Times New Roman" w:hAnsi="Times New Roman" w:cs="Times New Roman"/>
          <w:lang w:val="en-GB"/>
        </w:rPr>
        <w:t xml:space="preserve">. </w:t>
      </w:r>
      <w:r w:rsidR="00543181" w:rsidRPr="00860C5E">
        <w:rPr>
          <w:rFonts w:ascii="Times New Roman" w:hAnsi="Times New Roman" w:cs="Times New Roman"/>
          <w:lang w:val="en-GB"/>
        </w:rPr>
        <w:t>D</w:t>
      </w:r>
      <w:r w:rsidRPr="00860C5E">
        <w:rPr>
          <w:rFonts w:ascii="Times New Roman" w:hAnsi="Times New Roman" w:cs="Times New Roman"/>
          <w:lang w:val="en-GB"/>
        </w:rPr>
        <w:t>igging just a little</w:t>
      </w:r>
      <w:r w:rsidR="00E04DC3" w:rsidRPr="00860C5E">
        <w:rPr>
          <w:rFonts w:ascii="Times New Roman" w:hAnsi="Times New Roman" w:cs="Times New Roman"/>
          <w:lang w:val="en-GB"/>
        </w:rPr>
        <w:t xml:space="preserve"> deeper</w:t>
      </w:r>
      <w:r w:rsidRPr="00860C5E">
        <w:rPr>
          <w:rFonts w:ascii="Times New Roman" w:hAnsi="Times New Roman" w:cs="Times New Roman"/>
          <w:lang w:val="en-GB"/>
        </w:rPr>
        <w:t>, the</w:t>
      </w:r>
      <w:r w:rsidR="00E04DC3" w:rsidRPr="00860C5E">
        <w:rPr>
          <w:rFonts w:ascii="Times New Roman" w:hAnsi="Times New Roman" w:cs="Times New Roman"/>
          <w:lang w:val="en-GB"/>
        </w:rPr>
        <w:t xml:space="preserve"> divergence</w:t>
      </w:r>
      <w:r w:rsidR="00EC5FB5">
        <w:rPr>
          <w:rFonts w:ascii="Times New Roman" w:hAnsi="Times New Roman" w:cs="Times New Roman"/>
          <w:lang w:val="en-GB"/>
        </w:rPr>
        <w:t xml:space="preserve">, which is best explained using the language of criminology, </w:t>
      </w:r>
      <w:r w:rsidR="00E04DC3" w:rsidRPr="00860C5E">
        <w:rPr>
          <w:rFonts w:ascii="Times New Roman" w:hAnsi="Times New Roman" w:cs="Times New Roman"/>
          <w:lang w:val="en-GB"/>
        </w:rPr>
        <w:t>stems from the politica</w:t>
      </w:r>
      <w:r w:rsidR="006D111B" w:rsidRPr="00860C5E">
        <w:rPr>
          <w:rFonts w:ascii="Times New Roman" w:hAnsi="Times New Roman" w:cs="Times New Roman"/>
          <w:lang w:val="en-GB"/>
        </w:rPr>
        <w:t>l nature of the war on terror</w:t>
      </w:r>
      <w:r w:rsidR="00AB2E05">
        <w:rPr>
          <w:rFonts w:ascii="Times New Roman" w:hAnsi="Times New Roman" w:cs="Times New Roman"/>
          <w:lang w:val="en-GB"/>
        </w:rPr>
        <w:t xml:space="preserve">. </w:t>
      </w:r>
      <w:r w:rsidR="00543181" w:rsidRPr="00860C5E">
        <w:rPr>
          <w:rFonts w:ascii="Times New Roman" w:hAnsi="Times New Roman" w:cs="Times New Roman"/>
          <w:lang w:val="en-GB"/>
        </w:rPr>
        <w:t>T</w:t>
      </w:r>
      <w:r w:rsidR="00E04DC3" w:rsidRPr="00860C5E">
        <w:rPr>
          <w:rFonts w:ascii="Times New Roman" w:hAnsi="Times New Roman" w:cs="Times New Roman"/>
          <w:lang w:val="en-GB"/>
        </w:rPr>
        <w:t xml:space="preserve">he intensification of the fight </w:t>
      </w:r>
      <w:r w:rsidR="008F062D" w:rsidRPr="00860C5E">
        <w:rPr>
          <w:rFonts w:ascii="Times New Roman" w:hAnsi="Times New Roman" w:cs="Times New Roman"/>
          <w:lang w:val="en-GB"/>
        </w:rPr>
        <w:t>against</w:t>
      </w:r>
      <w:r w:rsidR="00E04DC3" w:rsidRPr="00860C5E">
        <w:rPr>
          <w:rFonts w:ascii="Times New Roman" w:hAnsi="Times New Roman" w:cs="Times New Roman"/>
          <w:lang w:val="en-GB"/>
        </w:rPr>
        <w:t xml:space="preserve"> terrorism is a response to</w:t>
      </w:r>
      <w:r w:rsidR="0059416F" w:rsidRPr="00860C5E">
        <w:rPr>
          <w:rFonts w:ascii="Times New Roman" w:hAnsi="Times New Roman" w:cs="Times New Roman"/>
          <w:lang w:val="en-GB"/>
        </w:rPr>
        <w:t xml:space="preserve"> </w:t>
      </w:r>
      <w:r w:rsidR="00E04DC3" w:rsidRPr="00860C5E">
        <w:rPr>
          <w:rFonts w:ascii="Times New Roman" w:hAnsi="Times New Roman" w:cs="Times New Roman"/>
          <w:lang w:val="en-GB"/>
        </w:rPr>
        <w:t>public demand for</w:t>
      </w:r>
      <w:r w:rsidR="00890DAB" w:rsidRPr="00860C5E">
        <w:rPr>
          <w:rFonts w:ascii="Times New Roman" w:hAnsi="Times New Roman" w:cs="Times New Roman"/>
          <w:lang w:val="en-GB"/>
        </w:rPr>
        <w:t xml:space="preserve"> more security. </w:t>
      </w:r>
      <w:r w:rsidR="008F062D" w:rsidRPr="00860C5E">
        <w:rPr>
          <w:rFonts w:ascii="Times New Roman" w:hAnsi="Times New Roman" w:cs="Times New Roman"/>
          <w:lang w:val="en-GB"/>
        </w:rPr>
        <w:t>Consequently, terrorism</w:t>
      </w:r>
      <w:r w:rsidR="006B0A4C" w:rsidRPr="00860C5E">
        <w:rPr>
          <w:rFonts w:ascii="Times New Roman" w:hAnsi="Times New Roman" w:cs="Times New Roman"/>
          <w:lang w:val="en-GB"/>
        </w:rPr>
        <w:t xml:space="preserve"> is a policy offence </w:t>
      </w:r>
      <w:r w:rsidR="00A761FA" w:rsidRPr="00860C5E">
        <w:rPr>
          <w:rFonts w:ascii="Times New Roman" w:hAnsi="Times New Roman" w:cs="Times New Roman"/>
          <w:lang w:val="en-GB"/>
        </w:rPr>
        <w:t>utilis</w:t>
      </w:r>
      <w:r w:rsidR="008F0115" w:rsidRPr="00860C5E">
        <w:rPr>
          <w:rFonts w:ascii="Times New Roman" w:hAnsi="Times New Roman" w:cs="Times New Roman"/>
          <w:lang w:val="en-GB"/>
        </w:rPr>
        <w:t>ed</w:t>
      </w:r>
      <w:r w:rsidR="00D036A0" w:rsidRPr="00860C5E">
        <w:rPr>
          <w:rFonts w:ascii="Times New Roman" w:hAnsi="Times New Roman" w:cs="Times New Roman"/>
          <w:lang w:val="en-GB"/>
        </w:rPr>
        <w:t xml:space="preserve"> by </w:t>
      </w:r>
      <w:r w:rsidR="006B0A4C" w:rsidRPr="00860C5E">
        <w:rPr>
          <w:rFonts w:ascii="Times New Roman" w:hAnsi="Times New Roman" w:cs="Times New Roman"/>
          <w:lang w:val="en-GB"/>
        </w:rPr>
        <w:t xml:space="preserve">states in pursuit of broader governance objectives. </w:t>
      </w:r>
      <w:r w:rsidR="00AF3A6F" w:rsidRPr="00860C5E">
        <w:rPr>
          <w:rFonts w:ascii="Times New Roman" w:hAnsi="Times New Roman" w:cs="Times New Roman"/>
          <w:lang w:val="en-GB"/>
        </w:rPr>
        <w:t xml:space="preserve">International criminal law is not a suitable mechanism for satisfying </w:t>
      </w:r>
      <w:r w:rsidR="008F062D" w:rsidRPr="00860C5E">
        <w:rPr>
          <w:rFonts w:ascii="Times New Roman" w:hAnsi="Times New Roman" w:cs="Times New Roman"/>
          <w:lang w:val="en-GB"/>
        </w:rPr>
        <w:t>the need for more security because</w:t>
      </w:r>
      <w:r w:rsidR="00AF3A6F" w:rsidRPr="00860C5E">
        <w:rPr>
          <w:rFonts w:ascii="Times New Roman" w:hAnsi="Times New Roman" w:cs="Times New Roman"/>
          <w:lang w:val="en-GB"/>
        </w:rPr>
        <w:t xml:space="preserve"> its main </w:t>
      </w:r>
      <w:r w:rsidR="0002685D" w:rsidRPr="00860C5E">
        <w:rPr>
          <w:rFonts w:ascii="Times New Roman" w:hAnsi="Times New Roman" w:cs="Times New Roman"/>
          <w:lang w:val="en-GB"/>
        </w:rPr>
        <w:t>goal</w:t>
      </w:r>
      <w:r w:rsidR="00797CF9" w:rsidRPr="00860C5E">
        <w:rPr>
          <w:rFonts w:ascii="Times New Roman" w:hAnsi="Times New Roman" w:cs="Times New Roman"/>
          <w:lang w:val="en-GB"/>
        </w:rPr>
        <w:t xml:space="preserve"> is symbolic and</w:t>
      </w:r>
      <w:r w:rsidR="006B0A4C" w:rsidRPr="00860C5E">
        <w:rPr>
          <w:rFonts w:ascii="Times New Roman" w:hAnsi="Times New Roman" w:cs="Times New Roman"/>
          <w:lang w:val="en-GB"/>
        </w:rPr>
        <w:t xml:space="preserve"> lies elsewhere –</w:t>
      </w:r>
      <w:r w:rsidR="00A23555" w:rsidRPr="00860C5E">
        <w:rPr>
          <w:rFonts w:ascii="Times New Roman" w:hAnsi="Times New Roman" w:cs="Times New Roman"/>
          <w:lang w:val="en-GB"/>
        </w:rPr>
        <w:t xml:space="preserve"> in</w:t>
      </w:r>
      <w:r w:rsidR="006B0A4C" w:rsidRPr="00860C5E">
        <w:rPr>
          <w:rFonts w:ascii="Times New Roman" w:hAnsi="Times New Roman" w:cs="Times New Roman"/>
          <w:lang w:val="en-GB"/>
        </w:rPr>
        <w:t xml:space="preserve"> </w:t>
      </w:r>
      <w:r w:rsidR="00AF3A6F" w:rsidRPr="00860C5E">
        <w:rPr>
          <w:rFonts w:ascii="Times New Roman" w:hAnsi="Times New Roman" w:cs="Times New Roman"/>
          <w:lang w:val="en-GB"/>
        </w:rPr>
        <w:t>promoting the rule of law and fighting the culture of impunity</w:t>
      </w:r>
      <w:r w:rsidR="00DC1C0E" w:rsidRPr="00860C5E">
        <w:rPr>
          <w:rFonts w:ascii="Times New Roman" w:hAnsi="Times New Roman" w:cs="Times New Roman"/>
          <w:lang w:val="en-GB"/>
        </w:rPr>
        <w:t>.</w:t>
      </w:r>
      <w:r w:rsidR="00AF3A6F" w:rsidRPr="00860C5E">
        <w:rPr>
          <w:rFonts w:ascii="Times New Roman" w:hAnsi="Times New Roman" w:cs="Times New Roman"/>
          <w:lang w:val="en-GB"/>
        </w:rPr>
        <w:t xml:space="preserve"> </w:t>
      </w:r>
    </w:p>
    <w:p w14:paraId="0B85C86C" w14:textId="77777777" w:rsidR="007060A1" w:rsidRDefault="00D4134C" w:rsidP="00D4134C">
      <w:pPr>
        <w:widowControl w:val="0"/>
        <w:autoSpaceDE w:val="0"/>
        <w:autoSpaceDN w:val="0"/>
        <w:adjustRightInd w:val="0"/>
        <w:spacing w:line="480" w:lineRule="auto"/>
        <w:ind w:firstLine="567"/>
        <w:rPr>
          <w:rFonts w:ascii="Times New Roman" w:hAnsi="Times New Roman" w:cs="Times New Roman"/>
          <w:b/>
        </w:rPr>
      </w:pPr>
      <w:r>
        <w:rPr>
          <w:rFonts w:ascii="Times New Roman" w:hAnsi="Times New Roman" w:cs="Times New Roman"/>
          <w:b/>
        </w:rPr>
        <w:t xml:space="preserve">Key words </w:t>
      </w:r>
      <w:r w:rsidR="007060A1">
        <w:rPr>
          <w:rFonts w:ascii="Times New Roman" w:hAnsi="Times New Roman" w:cs="Times New Roman"/>
          <w:b/>
        </w:rPr>
        <w:tab/>
      </w:r>
    </w:p>
    <w:p w14:paraId="5C0710BA" w14:textId="44F5D008" w:rsidR="00D4134C" w:rsidRPr="007060A1" w:rsidRDefault="00D4134C" w:rsidP="007060A1">
      <w:pPr>
        <w:widowControl w:val="0"/>
        <w:autoSpaceDE w:val="0"/>
        <w:autoSpaceDN w:val="0"/>
        <w:adjustRightInd w:val="0"/>
        <w:spacing w:line="480" w:lineRule="auto"/>
        <w:rPr>
          <w:rFonts w:ascii="Times New Roman" w:hAnsi="Times New Roman" w:cs="Times New Roman"/>
          <w:b/>
        </w:rPr>
      </w:pPr>
      <w:r>
        <w:rPr>
          <w:rFonts w:ascii="Times New Roman" w:hAnsi="Times New Roman" w:cs="Times New Roman"/>
        </w:rPr>
        <w:t xml:space="preserve">Terrorism – security - international criminal law </w:t>
      </w:r>
      <w:r w:rsidR="007060A1">
        <w:rPr>
          <w:rFonts w:ascii="Times New Roman" w:hAnsi="Times New Roman" w:cs="Times New Roman"/>
        </w:rPr>
        <w:t>–</w:t>
      </w:r>
      <w:r w:rsidRPr="00D4134C">
        <w:rPr>
          <w:rFonts w:ascii="Times New Roman" w:hAnsi="Times New Roman" w:cs="Times New Roman"/>
        </w:rPr>
        <w:t xml:space="preserve"> governance</w:t>
      </w:r>
      <w:r w:rsidR="007060A1">
        <w:rPr>
          <w:rFonts w:ascii="Times New Roman" w:hAnsi="Times New Roman" w:cs="Times New Roman"/>
        </w:rPr>
        <w:t xml:space="preserve"> – core international crimes</w:t>
      </w:r>
    </w:p>
    <w:p w14:paraId="4136B16D" w14:textId="6B818C31" w:rsidR="00355479" w:rsidRPr="005667E4" w:rsidRDefault="005667E4" w:rsidP="005667E4">
      <w:pPr>
        <w:widowControl w:val="0"/>
        <w:autoSpaceDE w:val="0"/>
        <w:autoSpaceDN w:val="0"/>
        <w:adjustRightInd w:val="0"/>
        <w:spacing w:line="480" w:lineRule="auto"/>
        <w:ind w:left="567"/>
        <w:rPr>
          <w:rFonts w:ascii="Times New Roman" w:hAnsi="Times New Roman" w:cs="Times New Roman"/>
          <w:b/>
          <w:lang w:val="en-GB"/>
        </w:rPr>
      </w:pPr>
      <w:r w:rsidRPr="005667E4">
        <w:rPr>
          <w:rFonts w:ascii="Times New Roman" w:hAnsi="Times New Roman" w:cs="Times New Roman"/>
          <w:b/>
          <w:lang w:val="en-GB"/>
        </w:rPr>
        <w:lastRenderedPageBreak/>
        <w:t>1. Introduction</w:t>
      </w:r>
    </w:p>
    <w:p w14:paraId="26802988" w14:textId="1FF26731" w:rsidR="003677DA" w:rsidRPr="00860C5E" w:rsidRDefault="006D111B" w:rsidP="00883C45">
      <w:pPr>
        <w:widowControl w:val="0"/>
        <w:autoSpaceDE w:val="0"/>
        <w:autoSpaceDN w:val="0"/>
        <w:adjustRightInd w:val="0"/>
        <w:spacing w:line="480" w:lineRule="auto"/>
        <w:ind w:firstLine="567"/>
        <w:jc w:val="both"/>
        <w:rPr>
          <w:rFonts w:ascii="Times New Roman" w:hAnsi="Times New Roman" w:cs="Times New Roman"/>
          <w:lang w:val="en-GB"/>
        </w:rPr>
      </w:pPr>
      <w:r w:rsidRPr="00860C5E">
        <w:rPr>
          <w:rFonts w:ascii="Times New Roman" w:hAnsi="Times New Roman" w:cs="Times New Roman"/>
          <w:lang w:val="en-GB"/>
        </w:rPr>
        <w:t>Whether</w:t>
      </w:r>
      <w:r w:rsidR="008467CF" w:rsidRPr="00860C5E">
        <w:rPr>
          <w:rFonts w:ascii="Times New Roman" w:hAnsi="Times New Roman" w:cs="Times New Roman"/>
          <w:lang w:val="en-GB"/>
        </w:rPr>
        <w:t xml:space="preserve"> or not</w:t>
      </w:r>
      <w:r w:rsidRPr="00860C5E">
        <w:rPr>
          <w:rFonts w:ascii="Times New Roman" w:hAnsi="Times New Roman" w:cs="Times New Roman"/>
          <w:lang w:val="en-GB"/>
        </w:rPr>
        <w:t xml:space="preserve"> terrorism as a</w:t>
      </w:r>
      <w:r w:rsidR="005B6A38" w:rsidRPr="00860C5E">
        <w:rPr>
          <w:rFonts w:ascii="Times New Roman" w:hAnsi="Times New Roman" w:cs="Times New Roman"/>
          <w:lang w:val="en-GB"/>
        </w:rPr>
        <w:t>n</w:t>
      </w:r>
      <w:r w:rsidRPr="00860C5E">
        <w:rPr>
          <w:rFonts w:ascii="Times New Roman" w:hAnsi="Times New Roman" w:cs="Times New Roman"/>
          <w:lang w:val="en-GB"/>
        </w:rPr>
        <w:t xml:space="preserve"> </w:t>
      </w:r>
      <w:r w:rsidR="005B6A38" w:rsidRPr="00860C5E">
        <w:rPr>
          <w:rFonts w:ascii="Times New Roman" w:hAnsi="Times New Roman" w:cs="Times New Roman"/>
          <w:lang w:val="en-GB"/>
        </w:rPr>
        <w:t xml:space="preserve">independent </w:t>
      </w:r>
      <w:r w:rsidRPr="00860C5E">
        <w:rPr>
          <w:rFonts w:ascii="Times New Roman" w:hAnsi="Times New Roman" w:cs="Times New Roman"/>
          <w:lang w:val="en-GB"/>
        </w:rPr>
        <w:t>substantive offence</w:t>
      </w:r>
      <w:r w:rsidR="005B6A38" w:rsidRPr="00860C5E">
        <w:rPr>
          <w:rFonts w:ascii="Times New Roman" w:hAnsi="Times New Roman" w:cs="Times New Roman"/>
          <w:lang w:val="en-GB"/>
        </w:rPr>
        <w:t xml:space="preserve"> </w:t>
      </w:r>
      <w:r w:rsidRPr="00860C5E">
        <w:rPr>
          <w:rFonts w:ascii="Times New Roman" w:hAnsi="Times New Roman" w:cs="Times New Roman"/>
          <w:lang w:val="en-GB"/>
        </w:rPr>
        <w:t xml:space="preserve">belongs within the realm of international </w:t>
      </w:r>
      <w:r w:rsidR="00F354F3" w:rsidRPr="00860C5E">
        <w:rPr>
          <w:rFonts w:ascii="Times New Roman" w:hAnsi="Times New Roman" w:cs="Times New Roman"/>
          <w:lang w:val="en-GB"/>
        </w:rPr>
        <w:t>criminal law</w:t>
      </w:r>
      <w:r w:rsidR="00473CC9" w:rsidRPr="00860C5E">
        <w:rPr>
          <w:rFonts w:ascii="Times New Roman" w:hAnsi="Times New Roman" w:cs="Times New Roman"/>
          <w:lang w:val="en-GB"/>
        </w:rPr>
        <w:t xml:space="preserve"> alongside with crimes a</w:t>
      </w:r>
      <w:r w:rsidR="004B2D93" w:rsidRPr="00860C5E">
        <w:rPr>
          <w:rFonts w:ascii="Times New Roman" w:hAnsi="Times New Roman" w:cs="Times New Roman"/>
          <w:lang w:val="en-GB"/>
        </w:rPr>
        <w:t xml:space="preserve">gainst humanity, war crimes, </w:t>
      </w:r>
      <w:r w:rsidR="00473CC9" w:rsidRPr="00860C5E">
        <w:rPr>
          <w:rFonts w:ascii="Times New Roman" w:hAnsi="Times New Roman" w:cs="Times New Roman"/>
          <w:lang w:val="en-GB"/>
        </w:rPr>
        <w:t>genocide</w:t>
      </w:r>
      <w:r w:rsidR="004B2D93" w:rsidRPr="00860C5E">
        <w:rPr>
          <w:rFonts w:ascii="Times New Roman" w:hAnsi="Times New Roman" w:cs="Times New Roman"/>
          <w:lang w:val="en-GB"/>
        </w:rPr>
        <w:t xml:space="preserve"> and aggression</w:t>
      </w:r>
      <w:r w:rsidR="00F354F3" w:rsidRPr="00860C5E">
        <w:rPr>
          <w:rFonts w:ascii="Times New Roman" w:hAnsi="Times New Roman" w:cs="Times New Roman"/>
          <w:lang w:val="en-GB"/>
        </w:rPr>
        <w:t xml:space="preserve"> is a disputed question. </w:t>
      </w:r>
      <w:r w:rsidR="008C4EEB" w:rsidRPr="00860C5E">
        <w:rPr>
          <w:rFonts w:ascii="Times New Roman" w:hAnsi="Times New Roman" w:cs="Times New Roman"/>
          <w:lang w:val="en-GB"/>
        </w:rPr>
        <w:t xml:space="preserve">The </w:t>
      </w:r>
      <w:r w:rsidR="006B3859" w:rsidRPr="00860C5E">
        <w:rPr>
          <w:rFonts w:ascii="Times New Roman" w:hAnsi="Times New Roman" w:cs="Times New Roman"/>
          <w:lang w:val="en-GB"/>
        </w:rPr>
        <w:t>proponents</w:t>
      </w:r>
      <w:r w:rsidR="008C4EEB" w:rsidRPr="00860C5E">
        <w:rPr>
          <w:rFonts w:ascii="Times New Roman" w:hAnsi="Times New Roman" w:cs="Times New Roman"/>
          <w:lang w:val="en-GB"/>
        </w:rPr>
        <w:t xml:space="preserve"> of </w:t>
      </w:r>
      <w:r w:rsidR="004A79F9" w:rsidRPr="00860C5E">
        <w:rPr>
          <w:rFonts w:ascii="Times New Roman" w:hAnsi="Times New Roman" w:cs="Times New Roman"/>
          <w:lang w:val="en-GB"/>
        </w:rPr>
        <w:t xml:space="preserve">prosecuting </w:t>
      </w:r>
      <w:r w:rsidR="008C4EEB" w:rsidRPr="00860C5E">
        <w:rPr>
          <w:rFonts w:ascii="Times New Roman" w:hAnsi="Times New Roman" w:cs="Times New Roman"/>
          <w:lang w:val="en-GB"/>
        </w:rPr>
        <w:t>ter</w:t>
      </w:r>
      <w:r w:rsidR="00A364C9" w:rsidRPr="00860C5E">
        <w:rPr>
          <w:rFonts w:ascii="Times New Roman" w:hAnsi="Times New Roman" w:cs="Times New Roman"/>
          <w:lang w:val="en-GB"/>
        </w:rPr>
        <w:t xml:space="preserve">rorism internationally </w:t>
      </w:r>
      <w:r w:rsidR="006B3859" w:rsidRPr="00860C5E">
        <w:rPr>
          <w:rFonts w:ascii="Times New Roman" w:hAnsi="Times New Roman" w:cs="Times New Roman"/>
          <w:lang w:val="en-GB"/>
        </w:rPr>
        <w:t>advocate</w:t>
      </w:r>
      <w:r w:rsidR="005A31B3" w:rsidRPr="00860C5E">
        <w:rPr>
          <w:rFonts w:ascii="Times New Roman" w:hAnsi="Times New Roman" w:cs="Times New Roman"/>
          <w:lang w:val="en-GB"/>
        </w:rPr>
        <w:t xml:space="preserve"> for </w:t>
      </w:r>
      <w:r w:rsidR="004E7B8E" w:rsidRPr="00860C5E">
        <w:rPr>
          <w:rFonts w:ascii="Times New Roman" w:hAnsi="Times New Roman" w:cs="Times New Roman"/>
          <w:lang w:val="en-GB"/>
        </w:rPr>
        <w:t>a</w:t>
      </w:r>
      <w:r w:rsidR="005A31B3" w:rsidRPr="00860C5E">
        <w:rPr>
          <w:rFonts w:ascii="Times New Roman" w:hAnsi="Times New Roman" w:cs="Times New Roman"/>
          <w:lang w:val="en-GB"/>
        </w:rPr>
        <w:t xml:space="preserve"> complementary</w:t>
      </w:r>
      <w:r w:rsidR="00A364C9" w:rsidRPr="00860C5E">
        <w:rPr>
          <w:rFonts w:ascii="Times New Roman" w:hAnsi="Times New Roman" w:cs="Times New Roman"/>
          <w:lang w:val="en-GB"/>
        </w:rPr>
        <w:t xml:space="preserve"> accountability mechanism </w:t>
      </w:r>
      <w:r w:rsidR="001870A9" w:rsidRPr="00860C5E">
        <w:rPr>
          <w:rFonts w:ascii="Times New Roman" w:hAnsi="Times New Roman" w:cs="Times New Roman"/>
          <w:lang w:val="en-GB"/>
        </w:rPr>
        <w:t>in</w:t>
      </w:r>
      <w:r w:rsidR="005A31B3" w:rsidRPr="00860C5E">
        <w:rPr>
          <w:rFonts w:ascii="Times New Roman" w:hAnsi="Times New Roman" w:cs="Times New Roman"/>
          <w:lang w:val="en-GB"/>
        </w:rPr>
        <w:t xml:space="preserve"> </w:t>
      </w:r>
      <w:r w:rsidR="00A364C9" w:rsidRPr="00860C5E">
        <w:rPr>
          <w:rFonts w:ascii="Times New Roman" w:hAnsi="Times New Roman" w:cs="Times New Roman"/>
          <w:lang w:val="en-GB"/>
        </w:rPr>
        <w:t>the situations when domestic framework cannot adequately tackle the problem</w:t>
      </w:r>
      <w:r w:rsidR="003C47E6" w:rsidRPr="00860C5E">
        <w:rPr>
          <w:rFonts w:ascii="Times New Roman" w:hAnsi="Times New Roman" w:cs="Times New Roman"/>
          <w:lang w:val="en-GB"/>
        </w:rPr>
        <w:t>.</w:t>
      </w:r>
      <w:r w:rsidR="000A5A0C" w:rsidRPr="00860C5E">
        <w:rPr>
          <w:rStyle w:val="FootnoteReference"/>
          <w:rFonts w:ascii="Times New Roman" w:hAnsi="Times New Roman" w:cs="Times New Roman"/>
          <w:lang w:val="en-GB"/>
        </w:rPr>
        <w:footnoteReference w:id="2"/>
      </w:r>
      <w:r w:rsidR="003C47E6" w:rsidRPr="00860C5E">
        <w:rPr>
          <w:rFonts w:ascii="Times New Roman" w:hAnsi="Times New Roman" w:cs="Times New Roman"/>
          <w:lang w:val="en-GB"/>
        </w:rPr>
        <w:t xml:space="preserve"> Another </w:t>
      </w:r>
      <w:r w:rsidR="00BB6E3A" w:rsidRPr="00860C5E">
        <w:rPr>
          <w:rFonts w:ascii="Times New Roman" w:hAnsi="Times New Roman" w:cs="Times New Roman"/>
          <w:lang w:val="en-GB"/>
        </w:rPr>
        <w:t>argument in favour of</w:t>
      </w:r>
      <w:r w:rsidR="003C47E6" w:rsidRPr="00860C5E">
        <w:rPr>
          <w:rFonts w:ascii="Times New Roman" w:hAnsi="Times New Roman" w:cs="Times New Roman"/>
          <w:lang w:val="en-GB"/>
        </w:rPr>
        <w:t xml:space="preserve"> </w:t>
      </w:r>
      <w:r w:rsidR="006B3859" w:rsidRPr="00860C5E">
        <w:rPr>
          <w:rFonts w:ascii="Times New Roman" w:hAnsi="Times New Roman" w:cs="Times New Roman"/>
          <w:lang w:val="en-GB"/>
        </w:rPr>
        <w:t xml:space="preserve">‘internationalizing’ the crime of terrorism </w:t>
      </w:r>
      <w:r w:rsidR="001B4982" w:rsidRPr="00860C5E">
        <w:rPr>
          <w:rFonts w:ascii="Times New Roman" w:hAnsi="Times New Roman" w:cs="Times New Roman"/>
          <w:lang w:val="en-GB"/>
        </w:rPr>
        <w:t>is</w:t>
      </w:r>
      <w:r w:rsidR="00BB6E3A" w:rsidRPr="00860C5E">
        <w:rPr>
          <w:rFonts w:ascii="Times New Roman" w:hAnsi="Times New Roman" w:cs="Times New Roman"/>
          <w:lang w:val="en-GB"/>
        </w:rPr>
        <w:t xml:space="preserve"> that it </w:t>
      </w:r>
      <w:r w:rsidR="00973A0C">
        <w:rPr>
          <w:rFonts w:ascii="Times New Roman" w:hAnsi="Times New Roman" w:cs="Times New Roman"/>
          <w:lang w:val="en-GB"/>
        </w:rPr>
        <w:t>promotes</w:t>
      </w:r>
      <w:r w:rsidR="006B3859" w:rsidRPr="00860C5E">
        <w:rPr>
          <w:rFonts w:ascii="Times New Roman" w:hAnsi="Times New Roman" w:cs="Times New Roman"/>
          <w:lang w:val="en-GB"/>
        </w:rPr>
        <w:t xml:space="preserve"> a unified culture of intolerance towards </w:t>
      </w:r>
      <w:r w:rsidR="00973A0C">
        <w:rPr>
          <w:rFonts w:ascii="Times New Roman" w:hAnsi="Times New Roman" w:cs="Times New Roman"/>
          <w:lang w:val="en-GB"/>
        </w:rPr>
        <w:t xml:space="preserve">a </w:t>
      </w:r>
      <w:r w:rsidR="006B3859" w:rsidRPr="00860C5E">
        <w:rPr>
          <w:rFonts w:ascii="Times New Roman" w:hAnsi="Times New Roman" w:cs="Times New Roman"/>
          <w:lang w:val="en-GB"/>
        </w:rPr>
        <w:t xml:space="preserve">certain </w:t>
      </w:r>
      <w:r w:rsidR="004A7252" w:rsidRPr="00860C5E">
        <w:rPr>
          <w:rFonts w:ascii="Times New Roman" w:hAnsi="Times New Roman" w:cs="Times New Roman"/>
          <w:lang w:val="en-GB"/>
        </w:rPr>
        <w:t xml:space="preserve">type of </w:t>
      </w:r>
      <w:r w:rsidR="00973A0C">
        <w:rPr>
          <w:rFonts w:ascii="Times New Roman" w:hAnsi="Times New Roman" w:cs="Times New Roman"/>
          <w:lang w:val="en-GB"/>
        </w:rPr>
        <w:t xml:space="preserve">violent </w:t>
      </w:r>
      <w:r w:rsidR="004A7252" w:rsidRPr="00860C5E">
        <w:rPr>
          <w:rFonts w:ascii="Times New Roman" w:hAnsi="Times New Roman" w:cs="Times New Roman"/>
          <w:lang w:val="en-GB"/>
        </w:rPr>
        <w:t xml:space="preserve">acts. </w:t>
      </w:r>
      <w:r w:rsidR="0000495E" w:rsidRPr="00860C5E">
        <w:rPr>
          <w:rFonts w:ascii="Times New Roman" w:hAnsi="Times New Roman" w:cs="Times New Roman"/>
          <w:lang w:val="en-GB"/>
        </w:rPr>
        <w:t>In contrast, t</w:t>
      </w:r>
      <w:r w:rsidR="006B3859" w:rsidRPr="00860C5E">
        <w:rPr>
          <w:rFonts w:ascii="Times New Roman" w:hAnsi="Times New Roman" w:cs="Times New Roman"/>
          <w:lang w:val="en-GB"/>
        </w:rPr>
        <w:t xml:space="preserve">he </w:t>
      </w:r>
      <w:r w:rsidR="00A364C9" w:rsidRPr="00860C5E">
        <w:rPr>
          <w:rFonts w:ascii="Times New Roman" w:hAnsi="Times New Roman" w:cs="Times New Roman"/>
          <w:lang w:val="en-GB"/>
        </w:rPr>
        <w:t xml:space="preserve">main </w:t>
      </w:r>
      <w:r w:rsidR="00061497" w:rsidRPr="00860C5E">
        <w:rPr>
          <w:rFonts w:ascii="Times New Roman" w:hAnsi="Times New Roman" w:cs="Times New Roman"/>
          <w:lang w:val="en-GB"/>
        </w:rPr>
        <w:t xml:space="preserve">claim </w:t>
      </w:r>
      <w:r w:rsidR="00A364C9" w:rsidRPr="00860C5E">
        <w:rPr>
          <w:rFonts w:ascii="Times New Roman" w:hAnsi="Times New Roman" w:cs="Times New Roman"/>
          <w:lang w:val="en-GB"/>
        </w:rPr>
        <w:t xml:space="preserve">against the inclusion of the offence of terrorism in the Rome Statute of </w:t>
      </w:r>
      <w:r w:rsidR="004F1BBE" w:rsidRPr="00860C5E">
        <w:rPr>
          <w:rFonts w:ascii="Times New Roman" w:hAnsi="Times New Roman" w:cs="Times New Roman"/>
          <w:lang w:val="en-GB"/>
        </w:rPr>
        <w:t xml:space="preserve">the </w:t>
      </w:r>
      <w:r w:rsidR="00A364C9" w:rsidRPr="00860C5E">
        <w:rPr>
          <w:rFonts w:ascii="Times New Roman" w:hAnsi="Times New Roman" w:cs="Times New Roman"/>
          <w:lang w:val="en-GB"/>
        </w:rPr>
        <w:t xml:space="preserve">International Criminal Court (ICC) and the statutes of other international courts and tribunals is the </w:t>
      </w:r>
      <w:r w:rsidR="00964BA0" w:rsidRPr="00860C5E">
        <w:rPr>
          <w:rFonts w:ascii="Times New Roman" w:hAnsi="Times New Roman" w:cs="Times New Roman"/>
          <w:lang w:val="en-GB"/>
        </w:rPr>
        <w:t>absence</w:t>
      </w:r>
      <w:r w:rsidR="00A364C9" w:rsidRPr="00860C5E">
        <w:rPr>
          <w:rFonts w:ascii="Times New Roman" w:hAnsi="Times New Roman" w:cs="Times New Roman"/>
          <w:lang w:val="en-GB"/>
        </w:rPr>
        <w:t xml:space="preserve"> of</w:t>
      </w:r>
      <w:r w:rsidR="00295717" w:rsidRPr="00860C5E">
        <w:rPr>
          <w:rFonts w:ascii="Times New Roman" w:hAnsi="Times New Roman" w:cs="Times New Roman"/>
          <w:lang w:val="en-GB"/>
        </w:rPr>
        <w:t xml:space="preserve"> an</w:t>
      </w:r>
      <w:r w:rsidR="00A364C9" w:rsidRPr="00860C5E">
        <w:rPr>
          <w:rFonts w:ascii="Times New Roman" w:hAnsi="Times New Roman" w:cs="Times New Roman"/>
          <w:lang w:val="en-GB"/>
        </w:rPr>
        <w:t xml:space="preserve"> internationally reco</w:t>
      </w:r>
      <w:r w:rsidR="00061497" w:rsidRPr="00860C5E">
        <w:rPr>
          <w:rFonts w:ascii="Times New Roman" w:hAnsi="Times New Roman" w:cs="Times New Roman"/>
          <w:lang w:val="en-GB"/>
        </w:rPr>
        <w:t xml:space="preserve">gnized definition of terrorism, which </w:t>
      </w:r>
      <w:r w:rsidR="004F1BBE" w:rsidRPr="00860C5E">
        <w:rPr>
          <w:rFonts w:ascii="Times New Roman" w:hAnsi="Times New Roman" w:cs="Times New Roman"/>
          <w:lang w:val="en-GB"/>
        </w:rPr>
        <w:t>is</w:t>
      </w:r>
      <w:r w:rsidR="00295717" w:rsidRPr="00860C5E">
        <w:rPr>
          <w:rFonts w:ascii="Times New Roman" w:hAnsi="Times New Roman" w:cs="Times New Roman"/>
          <w:lang w:val="en-GB"/>
        </w:rPr>
        <w:t xml:space="preserve"> at odds with the </w:t>
      </w:r>
      <w:r w:rsidR="007E1593" w:rsidRPr="00860C5E">
        <w:rPr>
          <w:rFonts w:ascii="Times New Roman" w:hAnsi="Times New Roman" w:cs="Times New Roman"/>
          <w:lang w:val="en-GB"/>
        </w:rPr>
        <w:t>principle of legality</w:t>
      </w:r>
      <w:r w:rsidR="002F1BF5" w:rsidRPr="00860C5E">
        <w:rPr>
          <w:rFonts w:ascii="Times New Roman" w:hAnsi="Times New Roman" w:cs="Times New Roman"/>
          <w:lang w:val="en-GB"/>
        </w:rPr>
        <w:t xml:space="preserve"> demanding</w:t>
      </w:r>
      <w:r w:rsidR="007E1593" w:rsidRPr="00860C5E">
        <w:rPr>
          <w:rFonts w:ascii="Times New Roman" w:hAnsi="Times New Roman" w:cs="Times New Roman"/>
          <w:lang w:val="en-GB"/>
        </w:rPr>
        <w:t xml:space="preserve"> that </w:t>
      </w:r>
      <w:r w:rsidR="00295717" w:rsidRPr="00860C5E">
        <w:rPr>
          <w:rFonts w:ascii="Times New Roman" w:hAnsi="Times New Roman" w:cs="Times New Roman"/>
          <w:lang w:val="en-GB"/>
        </w:rPr>
        <w:t xml:space="preserve">the </w:t>
      </w:r>
      <w:r w:rsidR="007E1593" w:rsidRPr="00860C5E">
        <w:rPr>
          <w:rFonts w:ascii="Times New Roman" w:hAnsi="Times New Roman" w:cs="Times New Roman"/>
          <w:lang w:val="en-GB"/>
        </w:rPr>
        <w:t>penalized conduct is sufficiently defined by law</w:t>
      </w:r>
      <w:r w:rsidR="00295717" w:rsidRPr="00860C5E">
        <w:rPr>
          <w:rFonts w:ascii="Times New Roman" w:hAnsi="Times New Roman" w:cs="Times New Roman"/>
          <w:lang w:val="en-GB"/>
        </w:rPr>
        <w:t>.</w:t>
      </w:r>
      <w:r w:rsidR="00964BA0" w:rsidRPr="00860C5E">
        <w:rPr>
          <w:rFonts w:ascii="Times New Roman" w:hAnsi="Times New Roman" w:cs="Times New Roman"/>
          <w:lang w:val="en-GB"/>
        </w:rPr>
        <w:t xml:space="preserve"> </w:t>
      </w:r>
    </w:p>
    <w:p w14:paraId="7F6894FA" w14:textId="79372788" w:rsidR="009E5C7A" w:rsidRPr="00860C5E" w:rsidRDefault="004A2B76" w:rsidP="00B31E2F">
      <w:pPr>
        <w:widowControl w:val="0"/>
        <w:autoSpaceDE w:val="0"/>
        <w:autoSpaceDN w:val="0"/>
        <w:adjustRightInd w:val="0"/>
        <w:spacing w:line="480" w:lineRule="auto"/>
        <w:ind w:firstLine="567"/>
        <w:jc w:val="both"/>
        <w:rPr>
          <w:rFonts w:ascii="Times New Roman" w:hAnsi="Times New Roman" w:cs="Times New Roman"/>
        </w:rPr>
      </w:pPr>
      <w:r w:rsidRPr="00860C5E">
        <w:rPr>
          <w:rFonts w:ascii="Times New Roman" w:hAnsi="Times New Roman" w:cs="Times New Roman"/>
        </w:rPr>
        <w:t>Arguably,</w:t>
      </w:r>
      <w:r w:rsidR="00943714" w:rsidRPr="00860C5E">
        <w:rPr>
          <w:rFonts w:ascii="Times New Roman" w:hAnsi="Times New Roman" w:cs="Times New Roman"/>
        </w:rPr>
        <w:t xml:space="preserve"> </w:t>
      </w:r>
      <w:r w:rsidR="00862B56">
        <w:rPr>
          <w:rFonts w:ascii="Times New Roman" w:hAnsi="Times New Roman" w:cs="Times New Roman"/>
        </w:rPr>
        <w:t xml:space="preserve">the </w:t>
      </w:r>
      <w:r w:rsidR="00943714" w:rsidRPr="00860C5E">
        <w:rPr>
          <w:rFonts w:ascii="Times New Roman" w:hAnsi="Times New Roman" w:cs="Times New Roman"/>
        </w:rPr>
        <w:t xml:space="preserve">lack of international consensus on the definition of terrorism masks deeper problems with terrorism as an international crime.  </w:t>
      </w:r>
      <w:r w:rsidR="00862B56">
        <w:rPr>
          <w:rFonts w:ascii="Times New Roman" w:hAnsi="Times New Roman" w:cs="Times New Roman"/>
        </w:rPr>
        <w:t>This</w:t>
      </w:r>
      <w:r w:rsidR="0000495E" w:rsidRPr="00860C5E">
        <w:rPr>
          <w:rFonts w:ascii="Times New Roman" w:hAnsi="Times New Roman" w:cs="Times New Roman"/>
        </w:rPr>
        <w:t xml:space="preserve"> article is not so concerned with the definitional aspects of terrorism under international law</w:t>
      </w:r>
      <w:r w:rsidR="00003756">
        <w:rPr>
          <w:rFonts w:ascii="Times New Roman" w:hAnsi="Times New Roman" w:cs="Times New Roman"/>
        </w:rPr>
        <w:t>,</w:t>
      </w:r>
      <w:r w:rsidR="00003756" w:rsidRPr="00003756">
        <w:rPr>
          <w:rStyle w:val="FootnoteReference"/>
          <w:rFonts w:ascii="Times New Roman" w:hAnsi="Times New Roman" w:cs="Times New Roman"/>
        </w:rPr>
        <w:t xml:space="preserve"> </w:t>
      </w:r>
      <w:r w:rsidR="00003756" w:rsidRPr="00860C5E">
        <w:rPr>
          <w:rStyle w:val="FootnoteReference"/>
          <w:rFonts w:ascii="Times New Roman" w:hAnsi="Times New Roman" w:cs="Times New Roman"/>
        </w:rPr>
        <w:footnoteReference w:id="3"/>
      </w:r>
      <w:r w:rsidR="00003756">
        <w:rPr>
          <w:rFonts w:ascii="Times New Roman" w:hAnsi="Times New Roman" w:cs="Times New Roman"/>
        </w:rPr>
        <w:t xml:space="preserve"> but</w:t>
      </w:r>
      <w:r w:rsidR="005733F9">
        <w:rPr>
          <w:rFonts w:ascii="Times New Roman" w:hAnsi="Times New Roman" w:cs="Times New Roman"/>
        </w:rPr>
        <w:t xml:space="preserve"> rather invokes historical and criminological considerations to explain why t</w:t>
      </w:r>
      <w:r w:rsidR="00943714" w:rsidRPr="00860C5E">
        <w:rPr>
          <w:rFonts w:ascii="Times New Roman" w:hAnsi="Times New Roman" w:cs="Times New Roman"/>
        </w:rPr>
        <w:t xml:space="preserve">errorism is not </w:t>
      </w:r>
      <w:r w:rsidR="00862B56">
        <w:rPr>
          <w:rFonts w:ascii="Times New Roman" w:hAnsi="Times New Roman" w:cs="Times New Roman"/>
        </w:rPr>
        <w:t>in the same league</w:t>
      </w:r>
      <w:r w:rsidR="00943714" w:rsidRPr="00860C5E">
        <w:rPr>
          <w:rFonts w:ascii="Times New Roman" w:hAnsi="Times New Roman" w:cs="Times New Roman"/>
        </w:rPr>
        <w:t xml:space="preserve"> </w:t>
      </w:r>
      <w:r w:rsidR="00862B56">
        <w:rPr>
          <w:rFonts w:ascii="Times New Roman" w:hAnsi="Times New Roman" w:cs="Times New Roman"/>
        </w:rPr>
        <w:t xml:space="preserve">as the </w:t>
      </w:r>
      <w:r w:rsidR="00943714" w:rsidRPr="00860C5E">
        <w:rPr>
          <w:rFonts w:ascii="Times New Roman" w:hAnsi="Times New Roman" w:cs="Times New Roman"/>
        </w:rPr>
        <w:t>crim</w:t>
      </w:r>
      <w:r w:rsidR="004B2D93" w:rsidRPr="00860C5E">
        <w:rPr>
          <w:rFonts w:ascii="Times New Roman" w:hAnsi="Times New Roman" w:cs="Times New Roman"/>
        </w:rPr>
        <w:t>es against humanity, genocide,</w:t>
      </w:r>
      <w:r w:rsidR="00943714" w:rsidRPr="00860C5E">
        <w:rPr>
          <w:rFonts w:ascii="Times New Roman" w:hAnsi="Times New Roman" w:cs="Times New Roman"/>
        </w:rPr>
        <w:t xml:space="preserve"> war crimes</w:t>
      </w:r>
      <w:r w:rsidR="000D6E76" w:rsidRPr="00860C5E">
        <w:rPr>
          <w:rFonts w:ascii="Times New Roman" w:hAnsi="Times New Roman" w:cs="Times New Roman"/>
        </w:rPr>
        <w:t xml:space="preserve"> </w:t>
      </w:r>
      <w:r w:rsidR="000F5D58" w:rsidRPr="00860C5E">
        <w:rPr>
          <w:rFonts w:ascii="Times New Roman" w:hAnsi="Times New Roman" w:cs="Times New Roman"/>
        </w:rPr>
        <w:t>or the crime of</w:t>
      </w:r>
      <w:r w:rsidR="004B2D93" w:rsidRPr="00860C5E">
        <w:rPr>
          <w:rFonts w:ascii="Times New Roman" w:hAnsi="Times New Roman" w:cs="Times New Roman"/>
        </w:rPr>
        <w:t xml:space="preserve"> aggression</w:t>
      </w:r>
      <w:r w:rsidR="00A17266" w:rsidRPr="00860C5E">
        <w:rPr>
          <w:rFonts w:ascii="Times New Roman" w:hAnsi="Times New Roman" w:cs="Times New Roman"/>
        </w:rPr>
        <w:t xml:space="preserve">, which </w:t>
      </w:r>
      <w:r w:rsidR="00217D8C" w:rsidRPr="00860C5E">
        <w:rPr>
          <w:rFonts w:ascii="Times New Roman" w:hAnsi="Times New Roman" w:cs="Times New Roman"/>
        </w:rPr>
        <w:t>are</w:t>
      </w:r>
      <w:r w:rsidR="00A17266" w:rsidRPr="00860C5E">
        <w:rPr>
          <w:rFonts w:ascii="Times New Roman" w:hAnsi="Times New Roman" w:cs="Times New Roman"/>
        </w:rPr>
        <w:t xml:space="preserve"> jointly referred </w:t>
      </w:r>
      <w:r w:rsidR="00862B56">
        <w:rPr>
          <w:rFonts w:ascii="Times New Roman" w:hAnsi="Times New Roman" w:cs="Times New Roman"/>
        </w:rPr>
        <w:t xml:space="preserve">to </w:t>
      </w:r>
      <w:r w:rsidR="00217D8C" w:rsidRPr="00860C5E">
        <w:rPr>
          <w:rFonts w:ascii="Times New Roman" w:hAnsi="Times New Roman" w:cs="Times New Roman"/>
        </w:rPr>
        <w:t>here</w:t>
      </w:r>
      <w:r w:rsidR="00A17266" w:rsidRPr="00860C5E">
        <w:rPr>
          <w:rFonts w:ascii="Times New Roman" w:hAnsi="Times New Roman" w:cs="Times New Roman"/>
        </w:rPr>
        <w:t xml:space="preserve"> as </w:t>
      </w:r>
      <w:r w:rsidRPr="00860C5E">
        <w:rPr>
          <w:rFonts w:ascii="Times New Roman" w:hAnsi="Times New Roman" w:cs="Times New Roman"/>
        </w:rPr>
        <w:t>the ‘core international crimes’</w:t>
      </w:r>
      <w:r w:rsidR="00003756">
        <w:rPr>
          <w:rFonts w:ascii="Times New Roman" w:hAnsi="Times New Roman" w:cs="Times New Roman"/>
        </w:rPr>
        <w:t>.</w:t>
      </w:r>
      <w:r w:rsidRPr="00860C5E">
        <w:rPr>
          <w:rFonts w:ascii="Times New Roman" w:hAnsi="Times New Roman" w:cs="Times New Roman"/>
        </w:rPr>
        <w:t xml:space="preserve"> </w:t>
      </w:r>
      <w:r w:rsidR="00003756">
        <w:rPr>
          <w:rFonts w:ascii="Times New Roman" w:hAnsi="Times New Roman" w:cs="Times New Roman"/>
        </w:rPr>
        <w:t>The latter group of</w:t>
      </w:r>
      <w:r w:rsidR="00A17266" w:rsidRPr="00860C5E">
        <w:rPr>
          <w:rFonts w:ascii="Times New Roman" w:hAnsi="Times New Roman" w:cs="Times New Roman"/>
        </w:rPr>
        <w:t xml:space="preserve"> offences, in contrast with terrorism,</w:t>
      </w:r>
      <w:r w:rsidR="00BA1AE8" w:rsidRPr="00860C5E">
        <w:rPr>
          <w:rFonts w:ascii="Times New Roman" w:hAnsi="Times New Roman" w:cs="Times New Roman"/>
        </w:rPr>
        <w:t xml:space="preserve"> represent an extens</w:t>
      </w:r>
      <w:r w:rsidR="00F57725" w:rsidRPr="00860C5E">
        <w:rPr>
          <w:rFonts w:ascii="Times New Roman" w:hAnsi="Times New Roman" w:cs="Times New Roman"/>
        </w:rPr>
        <w:t>ion of the notion of war crimes</w:t>
      </w:r>
      <w:r w:rsidR="00003756">
        <w:rPr>
          <w:rFonts w:ascii="Times New Roman" w:hAnsi="Times New Roman" w:cs="Times New Roman"/>
        </w:rPr>
        <w:t xml:space="preserve">, which </w:t>
      </w:r>
      <w:r w:rsidR="00F57725" w:rsidRPr="00860C5E">
        <w:rPr>
          <w:rFonts w:ascii="Times New Roman" w:hAnsi="Times New Roman" w:cs="Times New Roman"/>
        </w:rPr>
        <w:t xml:space="preserve">came into existence as a reaction to the </w:t>
      </w:r>
      <w:r w:rsidR="00170427" w:rsidRPr="00860C5E">
        <w:rPr>
          <w:rFonts w:ascii="Times New Roman" w:hAnsi="Times New Roman" w:cs="Times New Roman"/>
        </w:rPr>
        <w:t xml:space="preserve">atrocities </w:t>
      </w:r>
      <w:r w:rsidR="00F57725" w:rsidRPr="00860C5E">
        <w:rPr>
          <w:rFonts w:ascii="Times New Roman" w:hAnsi="Times New Roman" w:cs="Times New Roman"/>
        </w:rPr>
        <w:t xml:space="preserve">committed by Nazi Germany </w:t>
      </w:r>
      <w:r w:rsidR="00F57725" w:rsidRPr="00860C5E">
        <w:rPr>
          <w:rFonts w:ascii="Times New Roman" w:hAnsi="Times New Roman" w:cs="Times New Roman"/>
        </w:rPr>
        <w:lastRenderedPageBreak/>
        <w:t>during the Second World War.</w:t>
      </w:r>
      <w:r w:rsidR="00241B16" w:rsidRPr="00860C5E">
        <w:rPr>
          <w:rStyle w:val="FootnoteReference"/>
          <w:rFonts w:ascii="Times New Roman" w:hAnsi="Times New Roman" w:cs="Times New Roman"/>
        </w:rPr>
        <w:footnoteReference w:id="4"/>
      </w:r>
      <w:r w:rsidR="006C3085" w:rsidRPr="00860C5E">
        <w:rPr>
          <w:rFonts w:ascii="Times New Roman" w:hAnsi="Times New Roman" w:cs="Times New Roman"/>
        </w:rPr>
        <w:t xml:space="preserve"> The historical momentum </w:t>
      </w:r>
      <w:r w:rsidR="005045FF" w:rsidRPr="00860C5E">
        <w:rPr>
          <w:rFonts w:ascii="Times New Roman" w:hAnsi="Times New Roman" w:cs="Times New Roman"/>
        </w:rPr>
        <w:t>marking</w:t>
      </w:r>
      <w:r w:rsidR="006C3085" w:rsidRPr="00860C5E">
        <w:rPr>
          <w:rFonts w:ascii="Times New Roman" w:hAnsi="Times New Roman" w:cs="Times New Roman"/>
        </w:rPr>
        <w:t xml:space="preserve"> the revulsion of the </w:t>
      </w:r>
      <w:r w:rsidR="009E5C7A" w:rsidRPr="00860C5E">
        <w:rPr>
          <w:rFonts w:ascii="Times New Roman" w:hAnsi="Times New Roman" w:cs="Times New Roman"/>
        </w:rPr>
        <w:t>humankind against</w:t>
      </w:r>
      <w:r w:rsidR="006C3085" w:rsidRPr="00860C5E">
        <w:rPr>
          <w:rFonts w:ascii="Times New Roman" w:hAnsi="Times New Roman" w:cs="Times New Roman"/>
        </w:rPr>
        <w:t xml:space="preserve"> the horrors of war shaped the face of mo</w:t>
      </w:r>
      <w:r w:rsidR="00CE2F68" w:rsidRPr="00860C5E">
        <w:rPr>
          <w:rFonts w:ascii="Times New Roman" w:hAnsi="Times New Roman" w:cs="Times New Roman"/>
        </w:rPr>
        <w:t>dern international criminal law</w:t>
      </w:r>
      <w:r w:rsidR="00CF3B7D" w:rsidRPr="00860C5E">
        <w:rPr>
          <w:rFonts w:ascii="Times New Roman" w:hAnsi="Times New Roman" w:cs="Times New Roman"/>
        </w:rPr>
        <w:t xml:space="preserve"> – a field </w:t>
      </w:r>
      <w:r w:rsidRPr="00860C5E">
        <w:rPr>
          <w:rFonts w:ascii="Times New Roman" w:hAnsi="Times New Roman" w:cs="Times New Roman"/>
        </w:rPr>
        <w:t>deriving</w:t>
      </w:r>
      <w:r w:rsidR="00CE2F68" w:rsidRPr="00860C5E">
        <w:rPr>
          <w:rFonts w:ascii="Times New Roman" w:hAnsi="Times New Roman" w:cs="Times New Roman"/>
        </w:rPr>
        <w:t xml:space="preserve"> its legitimacy from the</w:t>
      </w:r>
      <w:r w:rsidR="00EA3046" w:rsidRPr="00860C5E">
        <w:rPr>
          <w:rFonts w:ascii="Times New Roman" w:hAnsi="Times New Roman" w:cs="Times New Roman"/>
        </w:rPr>
        <w:t xml:space="preserve"> </w:t>
      </w:r>
      <w:r w:rsidR="00C9197F" w:rsidRPr="00860C5E">
        <w:rPr>
          <w:rFonts w:ascii="Times New Roman" w:hAnsi="Times New Roman" w:cs="Times New Roman"/>
        </w:rPr>
        <w:t>universal</w:t>
      </w:r>
      <w:r w:rsidR="00EA3046" w:rsidRPr="00860C5E">
        <w:rPr>
          <w:rFonts w:ascii="Times New Roman" w:hAnsi="Times New Roman" w:cs="Times New Roman"/>
        </w:rPr>
        <w:t xml:space="preserve"> accord</w:t>
      </w:r>
      <w:r w:rsidR="00102662" w:rsidRPr="00860C5E">
        <w:rPr>
          <w:rFonts w:ascii="Times New Roman" w:hAnsi="Times New Roman" w:cs="Times New Roman"/>
        </w:rPr>
        <w:t xml:space="preserve"> and cohesion</w:t>
      </w:r>
      <w:r w:rsidR="00EA3046" w:rsidRPr="00860C5E">
        <w:rPr>
          <w:rFonts w:ascii="Times New Roman" w:hAnsi="Times New Roman" w:cs="Times New Roman"/>
        </w:rPr>
        <w:t xml:space="preserve">. </w:t>
      </w:r>
    </w:p>
    <w:p w14:paraId="7D1A0F5C" w14:textId="729BFFA6" w:rsidR="00943714" w:rsidRPr="00860C5E" w:rsidRDefault="00AF4B5F" w:rsidP="00B31E2F">
      <w:pPr>
        <w:widowControl w:val="0"/>
        <w:autoSpaceDE w:val="0"/>
        <w:autoSpaceDN w:val="0"/>
        <w:adjustRightInd w:val="0"/>
        <w:spacing w:line="480" w:lineRule="auto"/>
        <w:ind w:firstLine="567"/>
        <w:jc w:val="both"/>
        <w:rPr>
          <w:rFonts w:ascii="Times New Roman" w:hAnsi="Times New Roman" w:cs="Times New Roman"/>
        </w:rPr>
      </w:pPr>
      <w:r w:rsidRPr="00860C5E">
        <w:rPr>
          <w:rFonts w:ascii="Times New Roman" w:hAnsi="Times New Roman" w:cs="Times New Roman"/>
        </w:rPr>
        <w:t>Terrorism is not of the same nature</w:t>
      </w:r>
      <w:r w:rsidR="009E5C7A" w:rsidRPr="00860C5E">
        <w:rPr>
          <w:rFonts w:ascii="Times New Roman" w:hAnsi="Times New Roman" w:cs="Times New Roman"/>
        </w:rPr>
        <w:t xml:space="preserve"> as the core international crimes</w:t>
      </w:r>
      <w:r w:rsidR="004A2B76" w:rsidRPr="00860C5E">
        <w:rPr>
          <w:rFonts w:ascii="Times New Roman" w:hAnsi="Times New Roman" w:cs="Times New Roman"/>
        </w:rPr>
        <w:t xml:space="preserve"> for it is </w:t>
      </w:r>
      <w:r w:rsidRPr="00860C5E">
        <w:rPr>
          <w:rFonts w:ascii="Times New Roman" w:hAnsi="Times New Roman" w:cs="Times New Roman"/>
        </w:rPr>
        <w:t>a</w:t>
      </w:r>
      <w:r w:rsidR="00A761FA" w:rsidRPr="00860C5E">
        <w:rPr>
          <w:rFonts w:ascii="Times New Roman" w:hAnsi="Times New Roman" w:cs="Times New Roman"/>
        </w:rPr>
        <w:t xml:space="preserve"> municipal policy offence </w:t>
      </w:r>
      <w:r w:rsidR="004A2B76" w:rsidRPr="00860C5E">
        <w:rPr>
          <w:rFonts w:ascii="Times New Roman" w:hAnsi="Times New Roman" w:cs="Times New Roman"/>
        </w:rPr>
        <w:t>employed</w:t>
      </w:r>
      <w:r w:rsidRPr="00860C5E">
        <w:rPr>
          <w:rFonts w:ascii="Times New Roman" w:hAnsi="Times New Roman" w:cs="Times New Roman"/>
        </w:rPr>
        <w:t xml:space="preserve"> by</w:t>
      </w:r>
      <w:r w:rsidR="001A06F4">
        <w:rPr>
          <w:rFonts w:ascii="Times New Roman" w:hAnsi="Times New Roman" w:cs="Times New Roman"/>
        </w:rPr>
        <w:t xml:space="preserve"> the</w:t>
      </w:r>
      <w:r w:rsidRPr="00860C5E">
        <w:rPr>
          <w:rFonts w:ascii="Times New Roman" w:hAnsi="Times New Roman" w:cs="Times New Roman"/>
        </w:rPr>
        <w:t xml:space="preserve"> states as a governance tool. It </w:t>
      </w:r>
      <w:r w:rsidR="000D6E76" w:rsidRPr="00860C5E">
        <w:rPr>
          <w:rFonts w:ascii="Times New Roman" w:hAnsi="Times New Roman" w:cs="Times New Roman"/>
        </w:rPr>
        <w:t>developed along a different path</w:t>
      </w:r>
      <w:r w:rsidR="00525194" w:rsidRPr="00860C5E">
        <w:rPr>
          <w:rFonts w:ascii="Times New Roman" w:hAnsi="Times New Roman" w:cs="Times New Roman"/>
        </w:rPr>
        <w:t xml:space="preserve"> and its inclusion within the ambit of international criminal law would tip the fragile balance within the system, which survives on international recognition and </w:t>
      </w:r>
      <w:r w:rsidR="00325F8A" w:rsidRPr="00860C5E">
        <w:rPr>
          <w:rFonts w:ascii="Times New Roman" w:hAnsi="Times New Roman" w:cs="Times New Roman"/>
        </w:rPr>
        <w:t>unanimity</w:t>
      </w:r>
      <w:r w:rsidR="00525194" w:rsidRPr="00860C5E">
        <w:rPr>
          <w:rFonts w:ascii="Times New Roman" w:hAnsi="Times New Roman" w:cs="Times New Roman"/>
        </w:rPr>
        <w:t>.</w:t>
      </w:r>
      <w:r w:rsidRPr="00860C5E">
        <w:rPr>
          <w:rFonts w:ascii="Times New Roman" w:hAnsi="Times New Roman" w:cs="Times New Roman"/>
        </w:rPr>
        <w:t xml:space="preserve"> </w:t>
      </w:r>
      <w:r w:rsidR="000D6E76" w:rsidRPr="00860C5E">
        <w:rPr>
          <w:rFonts w:ascii="Times New Roman" w:hAnsi="Times New Roman" w:cs="Times New Roman"/>
        </w:rPr>
        <w:t xml:space="preserve">Indeed, the problem of terrorism is a concern to the multitude of </w:t>
      </w:r>
      <w:r w:rsidR="00BC2F56" w:rsidRPr="00860C5E">
        <w:rPr>
          <w:rFonts w:ascii="Times New Roman" w:hAnsi="Times New Roman" w:cs="Times New Roman"/>
        </w:rPr>
        <w:t>nations</w:t>
      </w:r>
      <w:r w:rsidR="000D6E76" w:rsidRPr="00860C5E">
        <w:rPr>
          <w:rFonts w:ascii="Times New Roman" w:hAnsi="Times New Roman" w:cs="Times New Roman"/>
        </w:rPr>
        <w:t>, just like the problem of drug tr</w:t>
      </w:r>
      <w:r w:rsidR="004B2D93" w:rsidRPr="00860C5E">
        <w:rPr>
          <w:rFonts w:ascii="Times New Roman" w:hAnsi="Times New Roman" w:cs="Times New Roman"/>
        </w:rPr>
        <w:t xml:space="preserve">afficking and money laundering. The shared discomfort explains a number of international treaties dealing with inter-state cooperation aimed at </w:t>
      </w:r>
      <w:r w:rsidR="004B79F4" w:rsidRPr="00860C5E">
        <w:rPr>
          <w:rFonts w:ascii="Times New Roman" w:hAnsi="Times New Roman" w:cs="Times New Roman"/>
        </w:rPr>
        <w:t>suppressing</w:t>
      </w:r>
      <w:r w:rsidR="004B2D93" w:rsidRPr="00860C5E">
        <w:rPr>
          <w:rFonts w:ascii="Times New Roman" w:hAnsi="Times New Roman" w:cs="Times New Roman"/>
        </w:rPr>
        <w:t xml:space="preserve"> these behaviors.</w:t>
      </w:r>
      <w:r w:rsidR="00495FEF" w:rsidRPr="00860C5E">
        <w:rPr>
          <w:rStyle w:val="FootnoteReference"/>
          <w:rFonts w:ascii="Times New Roman" w:hAnsi="Times New Roman" w:cs="Times New Roman"/>
        </w:rPr>
        <w:footnoteReference w:id="5"/>
      </w:r>
      <w:r w:rsidR="004B2D93" w:rsidRPr="00860C5E">
        <w:rPr>
          <w:rFonts w:ascii="Times New Roman" w:hAnsi="Times New Roman" w:cs="Times New Roman"/>
        </w:rPr>
        <w:t xml:space="preserve"> Nonetheless, </w:t>
      </w:r>
      <w:r w:rsidR="000F5D58" w:rsidRPr="00860C5E">
        <w:rPr>
          <w:rFonts w:ascii="Times New Roman" w:hAnsi="Times New Roman" w:cs="Times New Roman"/>
        </w:rPr>
        <w:t>terrorism as a self-contained crime is tackled at the domestic level.</w:t>
      </w:r>
      <w:r w:rsidR="000F5D58" w:rsidRPr="00860C5E">
        <w:rPr>
          <w:rStyle w:val="FootnoteReference"/>
          <w:rFonts w:ascii="Times New Roman" w:hAnsi="Times New Roman" w:cs="Times New Roman"/>
        </w:rPr>
        <w:footnoteReference w:id="6"/>
      </w:r>
      <w:r w:rsidR="000F5D58" w:rsidRPr="00860C5E">
        <w:rPr>
          <w:rFonts w:ascii="Times New Roman" w:hAnsi="Times New Roman" w:cs="Times New Roman"/>
        </w:rPr>
        <w:t xml:space="preserve"> Its transnational dimension as well as </w:t>
      </w:r>
      <w:r w:rsidRPr="00860C5E">
        <w:rPr>
          <w:rFonts w:ascii="Times New Roman" w:hAnsi="Times New Roman" w:cs="Times New Roman"/>
        </w:rPr>
        <w:t>its role in fostering the</w:t>
      </w:r>
      <w:r w:rsidR="000F5D58" w:rsidRPr="00860C5E">
        <w:rPr>
          <w:rFonts w:ascii="Times New Roman" w:hAnsi="Times New Roman" w:cs="Times New Roman"/>
        </w:rPr>
        <w:t xml:space="preserve"> feeling of insecurity in people </w:t>
      </w:r>
      <w:r w:rsidR="00750A18" w:rsidRPr="00860C5E">
        <w:rPr>
          <w:rFonts w:ascii="Times New Roman" w:hAnsi="Times New Roman" w:cs="Times New Roman"/>
        </w:rPr>
        <w:t xml:space="preserve">across the globe </w:t>
      </w:r>
      <w:r w:rsidR="000F5D58" w:rsidRPr="00860C5E">
        <w:rPr>
          <w:rFonts w:ascii="Times New Roman" w:hAnsi="Times New Roman" w:cs="Times New Roman"/>
        </w:rPr>
        <w:t>occasionally</w:t>
      </w:r>
      <w:r w:rsidR="002A4225" w:rsidRPr="00860C5E">
        <w:rPr>
          <w:rFonts w:ascii="Times New Roman" w:hAnsi="Times New Roman" w:cs="Times New Roman"/>
        </w:rPr>
        <w:t xml:space="preserve"> serves as a pretext for the introduction of coercive </w:t>
      </w:r>
      <w:r w:rsidR="000F5D58" w:rsidRPr="00860C5E">
        <w:rPr>
          <w:rFonts w:ascii="Times New Roman" w:hAnsi="Times New Roman" w:cs="Times New Roman"/>
        </w:rPr>
        <w:t>measures that do not fall squarely within the</w:t>
      </w:r>
      <w:r w:rsidR="00A32EB1" w:rsidRPr="00860C5E">
        <w:rPr>
          <w:rFonts w:ascii="Times New Roman" w:hAnsi="Times New Roman" w:cs="Times New Roman"/>
        </w:rPr>
        <w:t xml:space="preserve"> national</w:t>
      </w:r>
      <w:r w:rsidR="000F5D58" w:rsidRPr="00860C5E">
        <w:rPr>
          <w:rFonts w:ascii="Times New Roman" w:hAnsi="Times New Roman" w:cs="Times New Roman"/>
        </w:rPr>
        <w:t xml:space="preserve"> criminal justice paradigm</w:t>
      </w:r>
      <w:r w:rsidR="002A4225" w:rsidRPr="00860C5E">
        <w:rPr>
          <w:rFonts w:ascii="Times New Roman" w:hAnsi="Times New Roman" w:cs="Times New Roman"/>
        </w:rPr>
        <w:t xml:space="preserve"> and often run counter states’ human rights obligations</w:t>
      </w:r>
      <w:r w:rsidR="000F5D58" w:rsidRPr="00860C5E">
        <w:rPr>
          <w:rFonts w:ascii="Times New Roman" w:hAnsi="Times New Roman" w:cs="Times New Roman"/>
        </w:rPr>
        <w:t xml:space="preserve">. </w:t>
      </w:r>
      <w:r w:rsidR="00943714" w:rsidRPr="00860C5E">
        <w:rPr>
          <w:rFonts w:ascii="Times New Roman" w:hAnsi="Times New Roman" w:cs="Times New Roman"/>
        </w:rPr>
        <w:t xml:space="preserve">Modern governments conceptualize the war on terror as the means of producing ‘security’, which is currently a highly valuable commodity. In reality, anti-terrorism initiatives may not </w:t>
      </w:r>
      <w:r w:rsidR="00943714" w:rsidRPr="00860C5E">
        <w:rPr>
          <w:rFonts w:ascii="Times New Roman" w:hAnsi="Times New Roman" w:cs="Times New Roman"/>
        </w:rPr>
        <w:lastRenderedPageBreak/>
        <w:t xml:space="preserve">enhance the objective or subjective security of the citizens, yet they become a powerful governance method exercised at the </w:t>
      </w:r>
      <w:r w:rsidR="001715AC" w:rsidRPr="00860C5E">
        <w:rPr>
          <w:rFonts w:ascii="Times New Roman" w:hAnsi="Times New Roman" w:cs="Times New Roman"/>
        </w:rPr>
        <w:t>national</w:t>
      </w:r>
      <w:r w:rsidR="00943714" w:rsidRPr="00860C5E">
        <w:rPr>
          <w:rFonts w:ascii="Times New Roman" w:hAnsi="Times New Roman" w:cs="Times New Roman"/>
        </w:rPr>
        <w:t xml:space="preserve">, community and individual levels with the help of the </w:t>
      </w:r>
      <w:r w:rsidR="001715AC" w:rsidRPr="00860C5E">
        <w:rPr>
          <w:rFonts w:ascii="Times New Roman" w:hAnsi="Times New Roman" w:cs="Times New Roman"/>
        </w:rPr>
        <w:t>state</w:t>
      </w:r>
      <w:r w:rsidR="00943714" w:rsidRPr="00860C5E">
        <w:rPr>
          <w:rFonts w:ascii="Times New Roman" w:hAnsi="Times New Roman" w:cs="Times New Roman"/>
        </w:rPr>
        <w:t xml:space="preserve">’s enforcement apparatus. </w:t>
      </w:r>
      <w:r w:rsidR="00E47AD7">
        <w:rPr>
          <w:rFonts w:ascii="Times New Roman" w:hAnsi="Times New Roman" w:cs="Times New Roman"/>
        </w:rPr>
        <w:t xml:space="preserve">One recent example </w:t>
      </w:r>
      <w:r w:rsidR="00BF1B88">
        <w:rPr>
          <w:rFonts w:ascii="Times New Roman" w:hAnsi="Times New Roman" w:cs="Times New Roman"/>
        </w:rPr>
        <w:t xml:space="preserve">is the </w:t>
      </w:r>
      <w:r w:rsidR="001A2944">
        <w:rPr>
          <w:rFonts w:ascii="Times New Roman" w:hAnsi="Times New Roman" w:cs="Times New Roman"/>
        </w:rPr>
        <w:t xml:space="preserve">suggestion </w:t>
      </w:r>
      <w:r w:rsidR="00BF1B88">
        <w:rPr>
          <w:rFonts w:ascii="Times New Roman" w:hAnsi="Times New Roman" w:cs="Times New Roman"/>
        </w:rPr>
        <w:t xml:space="preserve">of the Obama administration </w:t>
      </w:r>
      <w:r w:rsidR="001A2944">
        <w:rPr>
          <w:rFonts w:ascii="Times New Roman" w:hAnsi="Times New Roman" w:cs="Times New Roman"/>
        </w:rPr>
        <w:t>to relocate</w:t>
      </w:r>
      <w:r w:rsidR="001B277E">
        <w:rPr>
          <w:rFonts w:ascii="Times New Roman" w:hAnsi="Times New Roman" w:cs="Times New Roman"/>
        </w:rPr>
        <w:t xml:space="preserve"> Guantanamo detainees to a military prison in Kansas. </w:t>
      </w:r>
      <w:r w:rsidR="001A2944">
        <w:rPr>
          <w:rFonts w:ascii="Times New Roman" w:hAnsi="Times New Roman" w:cs="Times New Roman"/>
        </w:rPr>
        <w:t xml:space="preserve">In the hope of gaining votes in the 2014 </w:t>
      </w:r>
      <w:r w:rsidR="005C3ABB">
        <w:rPr>
          <w:rFonts w:ascii="Times New Roman" w:hAnsi="Times New Roman" w:cs="Times New Roman"/>
        </w:rPr>
        <w:t>midterm elec</w:t>
      </w:r>
      <w:r w:rsidR="001A2944">
        <w:rPr>
          <w:rFonts w:ascii="Times New Roman" w:hAnsi="Times New Roman" w:cs="Times New Roman"/>
        </w:rPr>
        <w:t>tion</w:t>
      </w:r>
      <w:r w:rsidR="005C3ABB">
        <w:rPr>
          <w:rFonts w:ascii="Times New Roman" w:hAnsi="Times New Roman" w:cs="Times New Roman"/>
        </w:rPr>
        <w:t>s</w:t>
      </w:r>
      <w:r w:rsidR="001A2944">
        <w:rPr>
          <w:rFonts w:ascii="Times New Roman" w:hAnsi="Times New Roman" w:cs="Times New Roman"/>
        </w:rPr>
        <w:t>, t</w:t>
      </w:r>
      <w:r w:rsidR="001B277E">
        <w:rPr>
          <w:rFonts w:ascii="Times New Roman" w:hAnsi="Times New Roman" w:cs="Times New Roman"/>
        </w:rPr>
        <w:t>he Republican</w:t>
      </w:r>
      <w:r w:rsidR="008339D8">
        <w:rPr>
          <w:rFonts w:ascii="Times New Roman" w:hAnsi="Times New Roman" w:cs="Times New Roman"/>
        </w:rPr>
        <w:t xml:space="preserve"> candidate</w:t>
      </w:r>
      <w:r w:rsidR="001A2944">
        <w:rPr>
          <w:rFonts w:ascii="Times New Roman" w:hAnsi="Times New Roman" w:cs="Times New Roman"/>
        </w:rPr>
        <w:t xml:space="preserve"> </w:t>
      </w:r>
      <w:r w:rsidR="001B277E">
        <w:rPr>
          <w:rFonts w:ascii="Times New Roman" w:hAnsi="Times New Roman" w:cs="Times New Roman"/>
        </w:rPr>
        <w:t>a</w:t>
      </w:r>
      <w:r w:rsidR="001A2944">
        <w:rPr>
          <w:rFonts w:ascii="Times New Roman" w:hAnsi="Times New Roman" w:cs="Times New Roman"/>
        </w:rPr>
        <w:t>lign</w:t>
      </w:r>
      <w:r w:rsidR="008339D8">
        <w:rPr>
          <w:rFonts w:ascii="Times New Roman" w:hAnsi="Times New Roman" w:cs="Times New Roman"/>
        </w:rPr>
        <w:t>ed</w:t>
      </w:r>
      <w:r w:rsidR="001A2944">
        <w:rPr>
          <w:rFonts w:ascii="Times New Roman" w:hAnsi="Times New Roman" w:cs="Times New Roman"/>
        </w:rPr>
        <w:t xml:space="preserve"> with 95% of the locals in strongly opposing this </w:t>
      </w:r>
      <w:r w:rsidR="005E1F83">
        <w:rPr>
          <w:rFonts w:ascii="Times New Roman" w:hAnsi="Times New Roman" w:cs="Times New Roman"/>
        </w:rPr>
        <w:t>proposition</w:t>
      </w:r>
      <w:r w:rsidR="001A2944">
        <w:rPr>
          <w:rFonts w:ascii="Times New Roman" w:hAnsi="Times New Roman" w:cs="Times New Roman"/>
        </w:rPr>
        <w:t xml:space="preserve"> on the grounds of security. </w:t>
      </w:r>
      <w:r w:rsidR="001B277E">
        <w:rPr>
          <w:rFonts w:ascii="Times New Roman" w:hAnsi="Times New Roman" w:cs="Times New Roman"/>
        </w:rPr>
        <w:t xml:space="preserve"> </w:t>
      </w:r>
      <w:r w:rsidR="001A2944">
        <w:rPr>
          <w:rFonts w:ascii="Times New Roman" w:hAnsi="Times New Roman" w:cs="Times New Roman"/>
        </w:rPr>
        <w:t>This is despite the fact that the propo</w:t>
      </w:r>
      <w:r w:rsidR="00CE0385">
        <w:rPr>
          <w:rFonts w:ascii="Times New Roman" w:hAnsi="Times New Roman" w:cs="Times New Roman"/>
        </w:rPr>
        <w:t>sed detention facilities are</w:t>
      </w:r>
      <w:r w:rsidR="001A2944">
        <w:rPr>
          <w:rFonts w:ascii="Times New Roman" w:hAnsi="Times New Roman" w:cs="Times New Roman"/>
        </w:rPr>
        <w:t xml:space="preserve"> super-max prisons. The security concerns are the nominal starting point</w:t>
      </w:r>
      <w:r w:rsidR="00CE0385">
        <w:rPr>
          <w:rFonts w:ascii="Times New Roman" w:hAnsi="Times New Roman" w:cs="Times New Roman"/>
        </w:rPr>
        <w:t xml:space="preserve"> in the political discourse</w:t>
      </w:r>
      <w:r w:rsidR="001A2944">
        <w:rPr>
          <w:rFonts w:ascii="Times New Roman" w:hAnsi="Times New Roman" w:cs="Times New Roman"/>
        </w:rPr>
        <w:t xml:space="preserve">, while the real issue is the general </w:t>
      </w:r>
      <w:r w:rsidR="0017702E">
        <w:rPr>
          <w:rFonts w:ascii="Times New Roman" w:hAnsi="Times New Roman" w:cs="Times New Roman"/>
        </w:rPr>
        <w:t xml:space="preserve">negative </w:t>
      </w:r>
      <w:r w:rsidR="001A2944">
        <w:rPr>
          <w:rFonts w:ascii="Times New Roman" w:hAnsi="Times New Roman" w:cs="Times New Roman"/>
        </w:rPr>
        <w:t xml:space="preserve">sentiment of the electorate towards moving </w:t>
      </w:r>
      <w:r w:rsidR="00CE0385">
        <w:rPr>
          <w:rFonts w:ascii="Times New Roman" w:hAnsi="Times New Roman" w:cs="Times New Roman"/>
        </w:rPr>
        <w:t>terrorist suspects</w:t>
      </w:r>
      <w:r w:rsidR="00BF1B88">
        <w:rPr>
          <w:rFonts w:ascii="Times New Roman" w:hAnsi="Times New Roman" w:cs="Times New Roman"/>
        </w:rPr>
        <w:t xml:space="preserve"> to mainland</w:t>
      </w:r>
      <w:r w:rsidR="001A2944">
        <w:rPr>
          <w:rFonts w:ascii="Times New Roman" w:hAnsi="Times New Roman" w:cs="Times New Roman"/>
        </w:rPr>
        <w:t>.</w:t>
      </w:r>
      <w:r w:rsidR="001A2944">
        <w:rPr>
          <w:rStyle w:val="FootnoteReference"/>
          <w:rFonts w:ascii="Times New Roman" w:hAnsi="Times New Roman" w:cs="Times New Roman"/>
        </w:rPr>
        <w:footnoteReference w:id="7"/>
      </w:r>
    </w:p>
    <w:p w14:paraId="1638ACB3" w14:textId="5940A8C4" w:rsidR="00943714" w:rsidRPr="00860C5E" w:rsidRDefault="001A06F4" w:rsidP="009412FA">
      <w:pPr>
        <w:widowControl w:val="0"/>
        <w:autoSpaceDE w:val="0"/>
        <w:autoSpaceDN w:val="0"/>
        <w:adjustRightInd w:val="0"/>
        <w:spacing w:line="480" w:lineRule="auto"/>
        <w:ind w:firstLine="567"/>
        <w:jc w:val="both"/>
        <w:rPr>
          <w:rFonts w:ascii="Times New Roman" w:hAnsi="Times New Roman" w:cs="Times New Roman"/>
        </w:rPr>
      </w:pPr>
      <w:r>
        <w:rPr>
          <w:rFonts w:ascii="Times New Roman" w:hAnsi="Times New Roman" w:cs="Times New Roman"/>
        </w:rPr>
        <w:t>It is precisely the ideological u</w:t>
      </w:r>
      <w:r w:rsidR="005917D9">
        <w:rPr>
          <w:rFonts w:ascii="Times New Roman" w:hAnsi="Times New Roman" w:cs="Times New Roman"/>
        </w:rPr>
        <w:t xml:space="preserve">nderpinning of terrorism and </w:t>
      </w:r>
      <w:r>
        <w:rPr>
          <w:rFonts w:ascii="Times New Roman" w:hAnsi="Times New Roman" w:cs="Times New Roman"/>
        </w:rPr>
        <w:t xml:space="preserve">as well as its </w:t>
      </w:r>
      <w:r w:rsidR="001F07B4">
        <w:rPr>
          <w:rFonts w:ascii="Times New Roman" w:hAnsi="Times New Roman" w:cs="Times New Roman"/>
        </w:rPr>
        <w:t>capacity to dominate</w:t>
      </w:r>
      <w:r>
        <w:rPr>
          <w:rFonts w:ascii="Times New Roman" w:hAnsi="Times New Roman" w:cs="Times New Roman"/>
        </w:rPr>
        <w:t xml:space="preserve"> public opinion that distance it from international criminal law – a discipline </w:t>
      </w:r>
      <w:r w:rsidR="001F07B4">
        <w:rPr>
          <w:rFonts w:ascii="Times New Roman" w:hAnsi="Times New Roman" w:cs="Times New Roman"/>
        </w:rPr>
        <w:t xml:space="preserve">deriving its legitimacy from the notions of fairness and legality rather than from the enforcement by individual states. </w:t>
      </w:r>
      <w:r w:rsidR="00943714" w:rsidRPr="00860C5E">
        <w:rPr>
          <w:rFonts w:ascii="Times New Roman" w:hAnsi="Times New Roman" w:cs="Times New Roman"/>
        </w:rPr>
        <w:t>It is argued in this article that the main goal of international criminal law</w:t>
      </w:r>
      <w:r w:rsidR="001F07B4">
        <w:rPr>
          <w:rFonts w:ascii="Times New Roman" w:hAnsi="Times New Roman" w:cs="Times New Roman"/>
        </w:rPr>
        <w:t xml:space="preserve"> is different from that of a single nation and can be summarized as being </w:t>
      </w:r>
      <w:r w:rsidR="00943714" w:rsidRPr="00860C5E">
        <w:rPr>
          <w:rFonts w:ascii="Times New Roman" w:hAnsi="Times New Roman" w:cs="Times New Roman"/>
        </w:rPr>
        <w:t xml:space="preserve">the yardstick of values shared by humanity as whole and a mechanism for the administration of exemplary justice. International criminal justice is not suited to attain policy objectives </w:t>
      </w:r>
      <w:r w:rsidR="004870C1" w:rsidRPr="00860C5E">
        <w:rPr>
          <w:rFonts w:ascii="Times New Roman" w:hAnsi="Times New Roman" w:cs="Times New Roman"/>
        </w:rPr>
        <w:t xml:space="preserve">pursued by the war on terror, </w:t>
      </w:r>
      <w:r w:rsidR="00943714" w:rsidRPr="00860C5E">
        <w:rPr>
          <w:rFonts w:ascii="Times New Roman" w:hAnsi="Times New Roman" w:cs="Times New Roman"/>
        </w:rPr>
        <w:t>such as enh</w:t>
      </w:r>
      <w:r w:rsidR="004870C1" w:rsidRPr="00860C5E">
        <w:rPr>
          <w:rFonts w:ascii="Times New Roman" w:hAnsi="Times New Roman" w:cs="Times New Roman"/>
        </w:rPr>
        <w:t xml:space="preserve">ancing public sense of security, </w:t>
      </w:r>
      <w:r w:rsidR="00943714" w:rsidRPr="00860C5E">
        <w:rPr>
          <w:rFonts w:ascii="Times New Roman" w:hAnsi="Times New Roman" w:cs="Times New Roman"/>
        </w:rPr>
        <w:t xml:space="preserve">because doing so would defeat its purposes. </w:t>
      </w:r>
    </w:p>
    <w:p w14:paraId="0EA47E5D" w14:textId="07EC17F5" w:rsidR="00943714" w:rsidRDefault="00943714" w:rsidP="00B31E2F">
      <w:pPr>
        <w:widowControl w:val="0"/>
        <w:autoSpaceDE w:val="0"/>
        <w:autoSpaceDN w:val="0"/>
        <w:adjustRightInd w:val="0"/>
        <w:spacing w:line="480" w:lineRule="auto"/>
        <w:ind w:firstLine="567"/>
        <w:jc w:val="both"/>
        <w:rPr>
          <w:rFonts w:ascii="Times New Roman" w:hAnsi="Times New Roman" w:cs="Times New Roman"/>
        </w:rPr>
      </w:pPr>
      <w:r w:rsidRPr="00860C5E">
        <w:rPr>
          <w:rFonts w:ascii="Times New Roman" w:hAnsi="Times New Roman" w:cs="Times New Roman"/>
        </w:rPr>
        <w:t xml:space="preserve">The first part of this article </w:t>
      </w:r>
      <w:r w:rsidR="00456166" w:rsidRPr="00860C5E">
        <w:rPr>
          <w:rFonts w:ascii="Times New Roman" w:hAnsi="Times New Roman" w:cs="Times New Roman"/>
        </w:rPr>
        <w:t>briefly</w:t>
      </w:r>
      <w:r w:rsidR="008E7816" w:rsidRPr="00860C5E">
        <w:rPr>
          <w:rFonts w:ascii="Times New Roman" w:hAnsi="Times New Roman" w:cs="Times New Roman"/>
        </w:rPr>
        <w:t xml:space="preserve"> summarizes </w:t>
      </w:r>
      <w:r w:rsidR="00456166" w:rsidRPr="00860C5E">
        <w:rPr>
          <w:rFonts w:ascii="Times New Roman" w:hAnsi="Times New Roman" w:cs="Times New Roman"/>
        </w:rPr>
        <w:t xml:space="preserve">current state of affairs with respect to terrorism and international criminal law. The following section </w:t>
      </w:r>
      <w:r w:rsidR="008E7816" w:rsidRPr="00860C5E">
        <w:rPr>
          <w:rFonts w:ascii="Times New Roman" w:hAnsi="Times New Roman" w:cs="Times New Roman"/>
        </w:rPr>
        <w:t>traces</w:t>
      </w:r>
      <w:r w:rsidR="00EF1AA3" w:rsidRPr="00860C5E">
        <w:rPr>
          <w:rFonts w:ascii="Times New Roman" w:hAnsi="Times New Roman" w:cs="Times New Roman"/>
        </w:rPr>
        <w:t xml:space="preserve"> the historical path that led to </w:t>
      </w:r>
      <w:r w:rsidR="00DF3F1F" w:rsidRPr="00860C5E">
        <w:rPr>
          <w:rFonts w:ascii="Times New Roman" w:hAnsi="Times New Roman" w:cs="Times New Roman"/>
        </w:rPr>
        <w:t>the ‘crystallization’ of core international crimes.</w:t>
      </w:r>
      <w:r w:rsidR="00EF1AA3" w:rsidRPr="00860C5E">
        <w:rPr>
          <w:rFonts w:ascii="Times New Roman" w:hAnsi="Times New Roman" w:cs="Times New Roman"/>
        </w:rPr>
        <w:t xml:space="preserve"> The</w:t>
      </w:r>
      <w:r w:rsidR="008E7816" w:rsidRPr="00860C5E">
        <w:rPr>
          <w:rFonts w:ascii="Times New Roman" w:hAnsi="Times New Roman" w:cs="Times New Roman"/>
        </w:rPr>
        <w:t xml:space="preserve"> goal</w:t>
      </w:r>
      <w:r w:rsidR="00EF1AA3" w:rsidRPr="00860C5E">
        <w:rPr>
          <w:rFonts w:ascii="Times New Roman" w:hAnsi="Times New Roman" w:cs="Times New Roman"/>
        </w:rPr>
        <w:t xml:space="preserve"> is to empathize the</w:t>
      </w:r>
      <w:r w:rsidR="00DF3F1F" w:rsidRPr="00860C5E">
        <w:rPr>
          <w:rFonts w:ascii="Times New Roman" w:hAnsi="Times New Roman" w:cs="Times New Roman"/>
        </w:rPr>
        <w:t>ir</w:t>
      </w:r>
      <w:r w:rsidR="00EF1AA3" w:rsidRPr="00860C5E">
        <w:rPr>
          <w:rFonts w:ascii="Times New Roman" w:hAnsi="Times New Roman" w:cs="Times New Roman"/>
        </w:rPr>
        <w:t xml:space="preserve"> special </w:t>
      </w:r>
      <w:r w:rsidR="008E7816" w:rsidRPr="00860C5E">
        <w:rPr>
          <w:rFonts w:ascii="Times New Roman" w:hAnsi="Times New Roman" w:cs="Times New Roman"/>
        </w:rPr>
        <w:t xml:space="preserve">character </w:t>
      </w:r>
      <w:r w:rsidR="00DF3F1F" w:rsidRPr="00860C5E">
        <w:rPr>
          <w:rFonts w:ascii="Times New Roman" w:hAnsi="Times New Roman" w:cs="Times New Roman"/>
        </w:rPr>
        <w:t xml:space="preserve">and </w:t>
      </w:r>
      <w:r w:rsidR="00FD0449" w:rsidRPr="00860C5E">
        <w:rPr>
          <w:rFonts w:ascii="Times New Roman" w:hAnsi="Times New Roman" w:cs="Times New Roman"/>
        </w:rPr>
        <w:t xml:space="preserve">contrast them with the offence of terrorism. </w:t>
      </w:r>
      <w:r w:rsidR="00EF1AA3" w:rsidRPr="00860C5E">
        <w:rPr>
          <w:rFonts w:ascii="Times New Roman" w:hAnsi="Times New Roman" w:cs="Times New Roman"/>
        </w:rPr>
        <w:t xml:space="preserve">Part </w:t>
      </w:r>
      <w:r w:rsidR="00456166" w:rsidRPr="00860C5E">
        <w:rPr>
          <w:rFonts w:ascii="Times New Roman" w:hAnsi="Times New Roman" w:cs="Times New Roman"/>
        </w:rPr>
        <w:t xml:space="preserve">three </w:t>
      </w:r>
      <w:r w:rsidRPr="00860C5E">
        <w:rPr>
          <w:rFonts w:ascii="Times New Roman" w:hAnsi="Times New Roman" w:cs="Times New Roman"/>
        </w:rPr>
        <w:lastRenderedPageBreak/>
        <w:t xml:space="preserve">demonstrates how the war on terror is largely an instrument of domestic governance used to increase the sense of security in the citizens. The pursuit of security often justifies curtailing freedoms and diverting public attention from other areas not so easily regulated by state interventions. The </w:t>
      </w:r>
      <w:r w:rsidR="00456166" w:rsidRPr="00860C5E">
        <w:rPr>
          <w:rFonts w:ascii="Times New Roman" w:hAnsi="Times New Roman" w:cs="Times New Roman"/>
        </w:rPr>
        <w:t>final section</w:t>
      </w:r>
      <w:r w:rsidRPr="00860C5E">
        <w:rPr>
          <w:rFonts w:ascii="Times New Roman" w:hAnsi="Times New Roman" w:cs="Times New Roman"/>
        </w:rPr>
        <w:t xml:space="preserve"> explains why terrorism as a governance tool does not have a place within international criminal law.</w:t>
      </w:r>
    </w:p>
    <w:p w14:paraId="7B83477B" w14:textId="66E21373" w:rsidR="005667E4" w:rsidRPr="005667E4" w:rsidRDefault="005667E4" w:rsidP="00B31E2F">
      <w:pPr>
        <w:widowControl w:val="0"/>
        <w:autoSpaceDE w:val="0"/>
        <w:autoSpaceDN w:val="0"/>
        <w:adjustRightInd w:val="0"/>
        <w:spacing w:line="480" w:lineRule="auto"/>
        <w:ind w:firstLine="567"/>
        <w:jc w:val="both"/>
        <w:rPr>
          <w:rFonts w:ascii="Times New Roman" w:hAnsi="Times New Roman" w:cs="Times New Roman"/>
          <w:b/>
        </w:rPr>
      </w:pPr>
      <w:r w:rsidRPr="005667E4">
        <w:rPr>
          <w:rFonts w:ascii="Times New Roman" w:hAnsi="Times New Roman" w:cs="Times New Roman"/>
          <w:b/>
        </w:rPr>
        <w:t xml:space="preserve">2. </w:t>
      </w:r>
      <w:r>
        <w:rPr>
          <w:rFonts w:ascii="Times New Roman" w:hAnsi="Times New Roman" w:cs="Times New Roman"/>
          <w:b/>
        </w:rPr>
        <w:t xml:space="preserve">Terrorism and </w:t>
      </w:r>
      <w:r w:rsidR="0010428B">
        <w:rPr>
          <w:rFonts w:ascii="Times New Roman" w:hAnsi="Times New Roman" w:cs="Times New Roman"/>
          <w:b/>
        </w:rPr>
        <w:t>International Criminal Law Instruments</w:t>
      </w:r>
    </w:p>
    <w:p w14:paraId="1DC5FB15" w14:textId="15AD5E79" w:rsidR="003677DA" w:rsidRPr="00860C5E" w:rsidRDefault="00CB201E" w:rsidP="00B31E2F">
      <w:pPr>
        <w:widowControl w:val="0"/>
        <w:autoSpaceDE w:val="0"/>
        <w:autoSpaceDN w:val="0"/>
        <w:adjustRightInd w:val="0"/>
        <w:spacing w:line="480" w:lineRule="auto"/>
        <w:ind w:firstLine="567"/>
        <w:jc w:val="both"/>
        <w:rPr>
          <w:rFonts w:ascii="Times New Roman" w:hAnsi="Times New Roman" w:cs="Times New Roman"/>
          <w:lang w:val="en-GB"/>
        </w:rPr>
      </w:pPr>
      <w:r w:rsidRPr="00860C5E">
        <w:rPr>
          <w:rFonts w:ascii="Times New Roman" w:hAnsi="Times New Roman" w:cs="Times New Roman"/>
          <w:lang w:val="en-GB"/>
        </w:rPr>
        <w:t xml:space="preserve">The crime of terrorism </w:t>
      </w:r>
      <w:r w:rsidR="004F02CC">
        <w:rPr>
          <w:rFonts w:ascii="Times New Roman" w:hAnsi="Times New Roman" w:cs="Times New Roman"/>
          <w:lang w:val="en-GB"/>
        </w:rPr>
        <w:t xml:space="preserve">cannot be found in </w:t>
      </w:r>
      <w:r w:rsidRPr="00860C5E">
        <w:rPr>
          <w:rFonts w:ascii="Times New Roman" w:hAnsi="Times New Roman" w:cs="Times New Roman"/>
          <w:lang w:val="en-GB"/>
        </w:rPr>
        <w:t xml:space="preserve">Article 5 of the Rome Statute of the </w:t>
      </w:r>
      <w:r w:rsidR="00A364C9" w:rsidRPr="00860C5E">
        <w:rPr>
          <w:rFonts w:ascii="Times New Roman" w:hAnsi="Times New Roman" w:cs="Times New Roman"/>
          <w:lang w:val="en-GB"/>
        </w:rPr>
        <w:t>ICC</w:t>
      </w:r>
      <w:r w:rsidRPr="00860C5E">
        <w:rPr>
          <w:rFonts w:ascii="Times New Roman" w:hAnsi="Times New Roman" w:cs="Times New Roman"/>
          <w:lang w:val="en-GB"/>
        </w:rPr>
        <w:t xml:space="preserve"> that provides for the jurisdiction of the Court for the most serious crimes of concern to the international community as a whole – the crime of genocide, crimes against humanity, war crimes and the crime of aggression. Nonetheless, the question whether to include ‘terrorism’ in the list of crimes subject to the ICC prosecutions surfaced in the early discussions preceding the adoption of the Rome Statute.</w:t>
      </w:r>
      <w:r w:rsidRPr="00860C5E">
        <w:rPr>
          <w:rStyle w:val="FootnoteReference"/>
          <w:rFonts w:ascii="Times New Roman" w:hAnsi="Times New Roman" w:cs="Times New Roman"/>
          <w:lang w:val="en-GB"/>
        </w:rPr>
        <w:footnoteReference w:id="8"/>
      </w:r>
      <w:r w:rsidRPr="00860C5E">
        <w:rPr>
          <w:rFonts w:ascii="Times New Roman" w:hAnsi="Times New Roman" w:cs="Times New Roman"/>
          <w:lang w:val="en-GB"/>
        </w:rPr>
        <w:t xml:space="preserve"> </w:t>
      </w:r>
    </w:p>
    <w:p w14:paraId="7C61044F" w14:textId="77777777" w:rsidR="007C0EEF" w:rsidRPr="00860C5E" w:rsidRDefault="00CB201E" w:rsidP="007C0EEF">
      <w:pPr>
        <w:widowControl w:val="0"/>
        <w:autoSpaceDE w:val="0"/>
        <w:autoSpaceDN w:val="0"/>
        <w:adjustRightInd w:val="0"/>
        <w:spacing w:line="480" w:lineRule="auto"/>
        <w:ind w:firstLine="567"/>
        <w:jc w:val="both"/>
        <w:rPr>
          <w:rFonts w:ascii="Times New Roman" w:hAnsi="Times New Roman" w:cs="Times New Roman"/>
          <w:lang w:val="en-GB"/>
        </w:rPr>
      </w:pPr>
      <w:r w:rsidRPr="00860C5E">
        <w:rPr>
          <w:rFonts w:ascii="Times New Roman" w:hAnsi="Times New Roman" w:cs="Times New Roman"/>
          <w:lang w:val="en-GB"/>
        </w:rPr>
        <w:t>The Statutes of the International Criminal Tribunal for Rwanda (ICTR) and the Special Court for Sierra Leone (SCSL) grant these tribunals jurisdiction over the ‘acts of terrorism’ committed in violation of article 3 common to the Geneva Conventions and additional Protocol II.</w:t>
      </w:r>
      <w:r w:rsidRPr="00860C5E">
        <w:rPr>
          <w:rStyle w:val="FootnoteReference"/>
          <w:rFonts w:ascii="Times New Roman" w:hAnsi="Times New Roman" w:cs="Times New Roman"/>
          <w:lang w:val="en-GB"/>
        </w:rPr>
        <w:footnoteReference w:id="9"/>
      </w:r>
      <w:r w:rsidRPr="00860C5E">
        <w:rPr>
          <w:rFonts w:ascii="Times New Roman" w:hAnsi="Times New Roman" w:cs="Times New Roman"/>
          <w:lang w:val="en-GB"/>
        </w:rPr>
        <w:t xml:space="preserve"> ‘Acts of terrorism’ are also listed as a war crime in the Draft Code of Crimes Against Humanity under the subheading dealing with violations of international humanitarian law committed during a non-international armed conflict.</w:t>
      </w:r>
      <w:r w:rsidRPr="00860C5E">
        <w:rPr>
          <w:rStyle w:val="FootnoteReference"/>
          <w:rFonts w:ascii="Times New Roman" w:hAnsi="Times New Roman" w:cs="Times New Roman"/>
          <w:lang w:val="en-GB"/>
        </w:rPr>
        <w:footnoteReference w:id="10"/>
      </w:r>
      <w:r w:rsidRPr="00860C5E">
        <w:rPr>
          <w:rFonts w:ascii="Times New Roman" w:hAnsi="Times New Roman" w:cs="Times New Roman"/>
          <w:lang w:val="en-GB"/>
        </w:rPr>
        <w:t xml:space="preserve"> </w:t>
      </w:r>
    </w:p>
    <w:p w14:paraId="294AB695" w14:textId="135677D2" w:rsidR="00CB201E" w:rsidRPr="00860C5E" w:rsidRDefault="00CB201E" w:rsidP="007C0EEF">
      <w:pPr>
        <w:widowControl w:val="0"/>
        <w:autoSpaceDE w:val="0"/>
        <w:autoSpaceDN w:val="0"/>
        <w:adjustRightInd w:val="0"/>
        <w:spacing w:line="480" w:lineRule="auto"/>
        <w:ind w:firstLine="567"/>
        <w:jc w:val="both"/>
        <w:rPr>
          <w:rFonts w:ascii="Times New Roman" w:hAnsi="Times New Roman" w:cs="Times New Roman"/>
          <w:lang w:val="en-GB"/>
        </w:rPr>
      </w:pPr>
      <w:r w:rsidRPr="00860C5E">
        <w:rPr>
          <w:rFonts w:ascii="Times New Roman" w:hAnsi="Times New Roman" w:cs="Times New Roman"/>
          <w:lang w:val="en-GB"/>
        </w:rPr>
        <w:t xml:space="preserve">In contrast, the Statute of the International Criminal Tribunal for the Former Yugoslavia (ICTY) does not expressly mention the acts of terrorism as the underlying </w:t>
      </w:r>
      <w:r w:rsidRPr="00860C5E">
        <w:rPr>
          <w:rFonts w:ascii="Times New Roman" w:hAnsi="Times New Roman" w:cs="Times New Roman"/>
          <w:lang w:val="en-GB"/>
        </w:rPr>
        <w:lastRenderedPageBreak/>
        <w:t>acts in the war crimes category. The</w:t>
      </w:r>
      <w:r w:rsidRPr="00860C5E">
        <w:rPr>
          <w:rFonts w:ascii="Times New Roman" w:hAnsi="Times New Roman" w:cs="Times New Roman"/>
          <w:i/>
          <w:lang w:val="en-GB"/>
        </w:rPr>
        <w:t xml:space="preserve"> Gal</w:t>
      </w:r>
      <w:proofErr w:type="spellStart"/>
      <w:r w:rsidRPr="00860C5E">
        <w:rPr>
          <w:rFonts w:ascii="Times New Roman" w:hAnsi="Times New Roman" w:cs="Times New Roman"/>
          <w:i/>
        </w:rPr>
        <w:t>ić</w:t>
      </w:r>
      <w:proofErr w:type="spellEnd"/>
      <w:r w:rsidRPr="00860C5E">
        <w:rPr>
          <w:rFonts w:ascii="Times New Roman" w:hAnsi="Times New Roman" w:cs="Times New Roman"/>
          <w:i/>
        </w:rPr>
        <w:t xml:space="preserve"> </w:t>
      </w:r>
      <w:r w:rsidRPr="00860C5E">
        <w:rPr>
          <w:rFonts w:ascii="Times New Roman" w:hAnsi="Times New Roman" w:cs="Times New Roman"/>
        </w:rPr>
        <w:t>Trial Chamber</w:t>
      </w:r>
      <w:r w:rsidRPr="00860C5E">
        <w:rPr>
          <w:rFonts w:ascii="Times New Roman" w:hAnsi="Times New Roman" w:cs="Times New Roman"/>
          <w:i/>
        </w:rPr>
        <w:t xml:space="preserve"> </w:t>
      </w:r>
      <w:r w:rsidRPr="00860C5E">
        <w:rPr>
          <w:rFonts w:ascii="Times New Roman" w:hAnsi="Times New Roman" w:cs="Times New Roman"/>
        </w:rPr>
        <w:t xml:space="preserve">held, however, that Article 3 of the ICTY Statute covers the crime of terror as a violation of the laws or customs of war. The Trial Chamber defined this offence as “of acts of violence </w:t>
      </w:r>
      <w:proofErr w:type="spellStart"/>
      <w:r w:rsidRPr="00860C5E">
        <w:rPr>
          <w:rFonts w:ascii="Times New Roman" w:hAnsi="Times New Roman" w:cs="Times New Roman"/>
        </w:rPr>
        <w:t>wilfully</w:t>
      </w:r>
      <w:proofErr w:type="spellEnd"/>
      <w:r w:rsidRPr="00860C5E">
        <w:rPr>
          <w:rFonts w:ascii="Times New Roman" w:hAnsi="Times New Roman" w:cs="Times New Roman"/>
        </w:rPr>
        <w:t xml:space="preserve"> directed against the civilian population or individual civilians causing death or serious injury to body or health within the civilian population with the primary purpose of spreading terror among the civilian population.”</w:t>
      </w:r>
      <w:r w:rsidRPr="00860C5E">
        <w:rPr>
          <w:rStyle w:val="FootnoteReference"/>
          <w:rFonts w:ascii="Times New Roman" w:hAnsi="Times New Roman" w:cs="Times New Roman"/>
        </w:rPr>
        <w:footnoteReference w:id="11"/>
      </w:r>
      <w:r w:rsidRPr="00860C5E">
        <w:rPr>
          <w:rFonts w:ascii="Times New Roman" w:hAnsi="Times New Roman" w:cs="Times New Roman"/>
        </w:rPr>
        <w:t xml:space="preserve"> Arguably, the ‘acts of terrorism’ referred to in the ICTR and SCSL Statutes and the </w:t>
      </w:r>
      <w:r w:rsidRPr="00860C5E">
        <w:rPr>
          <w:rFonts w:ascii="Times New Roman" w:hAnsi="Times New Roman" w:cs="Times New Roman"/>
          <w:i/>
          <w:lang w:val="en-GB"/>
        </w:rPr>
        <w:t>Gal</w:t>
      </w:r>
      <w:proofErr w:type="spellStart"/>
      <w:r w:rsidRPr="00860C5E">
        <w:rPr>
          <w:rFonts w:ascii="Times New Roman" w:hAnsi="Times New Roman" w:cs="Times New Roman"/>
          <w:i/>
        </w:rPr>
        <w:t>ić</w:t>
      </w:r>
      <w:proofErr w:type="spellEnd"/>
      <w:r w:rsidRPr="00860C5E">
        <w:rPr>
          <w:rFonts w:ascii="Times New Roman" w:hAnsi="Times New Roman" w:cs="Times New Roman"/>
          <w:i/>
        </w:rPr>
        <w:t xml:space="preserve"> </w:t>
      </w:r>
      <w:r w:rsidRPr="00860C5E">
        <w:rPr>
          <w:rFonts w:ascii="Times New Roman" w:hAnsi="Times New Roman" w:cs="Times New Roman"/>
        </w:rPr>
        <w:t xml:space="preserve">case denote an instance of war crimes rather than an independent </w:t>
      </w:r>
      <w:r w:rsidR="008C5375" w:rsidRPr="00860C5E">
        <w:rPr>
          <w:rFonts w:ascii="Times New Roman" w:hAnsi="Times New Roman" w:cs="Times New Roman"/>
        </w:rPr>
        <w:t>self-contained category</w:t>
      </w:r>
      <w:r w:rsidR="007C0EEF" w:rsidRPr="00860C5E">
        <w:rPr>
          <w:rFonts w:ascii="Times New Roman" w:hAnsi="Times New Roman" w:cs="Times New Roman"/>
        </w:rPr>
        <w:t xml:space="preserve"> under international law. Certain</w:t>
      </w:r>
      <w:r w:rsidRPr="00860C5E">
        <w:rPr>
          <w:rFonts w:ascii="Times New Roman" w:hAnsi="Times New Roman" w:cs="Times New Roman"/>
        </w:rPr>
        <w:t xml:space="preserve"> criminal acts aimed at terrorizing the population </w:t>
      </w:r>
      <w:r w:rsidR="005B30FD" w:rsidRPr="00860C5E">
        <w:rPr>
          <w:rFonts w:ascii="Times New Roman" w:hAnsi="Times New Roman" w:cs="Times New Roman"/>
        </w:rPr>
        <w:t>may belong to</w:t>
      </w:r>
      <w:r w:rsidR="007C0EEF" w:rsidRPr="00860C5E">
        <w:rPr>
          <w:rFonts w:ascii="Times New Roman" w:hAnsi="Times New Roman" w:cs="Times New Roman"/>
        </w:rPr>
        <w:t xml:space="preserve"> the class of offences </w:t>
      </w:r>
      <w:r w:rsidR="005B30FD" w:rsidRPr="00860C5E">
        <w:rPr>
          <w:rFonts w:ascii="Times New Roman" w:hAnsi="Times New Roman" w:cs="Times New Roman"/>
        </w:rPr>
        <w:t>labelled</w:t>
      </w:r>
      <w:r w:rsidRPr="00860C5E">
        <w:rPr>
          <w:rFonts w:ascii="Times New Roman" w:hAnsi="Times New Roman" w:cs="Times New Roman"/>
        </w:rPr>
        <w:t xml:space="preserve"> war crimes provided </w:t>
      </w:r>
      <w:r w:rsidR="002168EE" w:rsidRPr="00860C5E">
        <w:rPr>
          <w:rFonts w:ascii="Times New Roman" w:hAnsi="Times New Roman" w:cs="Times New Roman"/>
        </w:rPr>
        <w:t xml:space="preserve">that </w:t>
      </w:r>
      <w:r w:rsidR="007C0EEF" w:rsidRPr="00860C5E">
        <w:rPr>
          <w:rFonts w:ascii="Times New Roman" w:hAnsi="Times New Roman" w:cs="Times New Roman"/>
        </w:rPr>
        <w:t>they</w:t>
      </w:r>
      <w:r w:rsidR="005B30FD" w:rsidRPr="00860C5E">
        <w:rPr>
          <w:rFonts w:ascii="Times New Roman" w:hAnsi="Times New Roman" w:cs="Times New Roman"/>
        </w:rPr>
        <w:t xml:space="preserve"> were committed in the area affected by an armed conflict and were sufficiently connected to that conflict.</w:t>
      </w:r>
    </w:p>
    <w:p w14:paraId="0DA87B07" w14:textId="4946F85B" w:rsidR="00CB201E" w:rsidRPr="00860C5E" w:rsidRDefault="00CB201E" w:rsidP="00B31E2F">
      <w:pPr>
        <w:widowControl w:val="0"/>
        <w:autoSpaceDE w:val="0"/>
        <w:autoSpaceDN w:val="0"/>
        <w:adjustRightInd w:val="0"/>
        <w:spacing w:line="480" w:lineRule="auto"/>
        <w:ind w:firstLine="567"/>
        <w:jc w:val="both"/>
        <w:rPr>
          <w:rFonts w:ascii="Times New Roman" w:hAnsi="Times New Roman" w:cs="Times New Roman"/>
        </w:rPr>
      </w:pPr>
      <w:r w:rsidRPr="00860C5E">
        <w:rPr>
          <w:rFonts w:ascii="Times New Roman" w:hAnsi="Times New Roman" w:cs="Times New Roman"/>
        </w:rPr>
        <w:t>Finally, the Statute of the Special Tribunal for Lebanon (STL) expressly mentions the crime of terrorism.</w:t>
      </w:r>
      <w:r w:rsidRPr="00860C5E">
        <w:rPr>
          <w:rStyle w:val="FootnoteReference"/>
          <w:rFonts w:ascii="Times New Roman" w:hAnsi="Times New Roman" w:cs="Times New Roman"/>
        </w:rPr>
        <w:footnoteReference w:id="12"/>
      </w:r>
      <w:r w:rsidRPr="00860C5E">
        <w:rPr>
          <w:rFonts w:ascii="Times New Roman" w:hAnsi="Times New Roman" w:cs="Times New Roman"/>
        </w:rPr>
        <w:t xml:space="preserve"> </w:t>
      </w:r>
      <w:r w:rsidR="009F209E" w:rsidRPr="00860C5E">
        <w:rPr>
          <w:rFonts w:ascii="Times New Roman" w:hAnsi="Times New Roman" w:cs="Times New Roman"/>
        </w:rPr>
        <w:t>The</w:t>
      </w:r>
      <w:r w:rsidRPr="00860C5E">
        <w:rPr>
          <w:rFonts w:ascii="Times New Roman" w:hAnsi="Times New Roman" w:cs="Times New Roman"/>
        </w:rPr>
        <w:t xml:space="preserve"> first indictment issued by the STL contains charges of conspiracy aimed at committing terrorist acts and committing terrorist acts.</w:t>
      </w:r>
      <w:r w:rsidRPr="00860C5E">
        <w:rPr>
          <w:rStyle w:val="FootnoteReference"/>
          <w:rFonts w:ascii="Times New Roman" w:hAnsi="Times New Roman" w:cs="Times New Roman"/>
        </w:rPr>
        <w:footnoteReference w:id="13"/>
      </w:r>
      <w:r w:rsidRPr="00860C5E">
        <w:rPr>
          <w:rFonts w:ascii="Times New Roman" w:hAnsi="Times New Roman" w:cs="Times New Roman"/>
        </w:rPr>
        <w:t xml:space="preserve"> After having reviewed a number of treaties, UN resolutions, and the legislative and judicial practice of states, </w:t>
      </w:r>
      <w:r w:rsidR="009F209E" w:rsidRPr="00860C5E">
        <w:rPr>
          <w:rFonts w:ascii="Times New Roman" w:hAnsi="Times New Roman" w:cs="Times New Roman"/>
        </w:rPr>
        <w:t xml:space="preserve">the </w:t>
      </w:r>
      <w:r w:rsidRPr="00860C5E">
        <w:rPr>
          <w:rFonts w:ascii="Times New Roman" w:hAnsi="Times New Roman" w:cs="Times New Roman"/>
        </w:rPr>
        <w:t xml:space="preserve">STL held that the definition of terrorism under a customary rule of international law regarding the international crime of terrorism has emerged and comprises of the following three elements: </w:t>
      </w:r>
    </w:p>
    <w:p w14:paraId="138476D0" w14:textId="77777777" w:rsidR="00CB201E" w:rsidRPr="00860C5E" w:rsidRDefault="00CB201E" w:rsidP="00B31E2F">
      <w:pPr>
        <w:pStyle w:val="ListParagraph"/>
        <w:widowControl w:val="0"/>
        <w:numPr>
          <w:ilvl w:val="0"/>
          <w:numId w:val="2"/>
        </w:numPr>
        <w:autoSpaceDE w:val="0"/>
        <w:autoSpaceDN w:val="0"/>
        <w:adjustRightInd w:val="0"/>
        <w:spacing w:line="480" w:lineRule="auto"/>
        <w:ind w:left="0" w:firstLine="567"/>
        <w:jc w:val="both"/>
        <w:rPr>
          <w:rFonts w:ascii="Times New Roman" w:hAnsi="Times New Roman" w:cs="Times New Roman"/>
        </w:rPr>
      </w:pPr>
      <w:r w:rsidRPr="00860C5E">
        <w:rPr>
          <w:rFonts w:ascii="Times New Roman" w:hAnsi="Times New Roman" w:cs="Times New Roman"/>
        </w:rPr>
        <w:t xml:space="preserve">the perpetration of a criminal act (such as murder, kidnapping, hostage-taking, arson, and so on), or threatening such an </w:t>
      </w:r>
      <w:proofErr w:type="gramStart"/>
      <w:r w:rsidRPr="00860C5E">
        <w:rPr>
          <w:rFonts w:ascii="Times New Roman" w:hAnsi="Times New Roman" w:cs="Times New Roman"/>
        </w:rPr>
        <w:t>act;</w:t>
      </w:r>
      <w:proofErr w:type="gramEnd"/>
      <w:r w:rsidRPr="00860C5E">
        <w:rPr>
          <w:rFonts w:ascii="Times New Roman" w:hAnsi="Times New Roman" w:cs="Times New Roman"/>
        </w:rPr>
        <w:t xml:space="preserve"> </w:t>
      </w:r>
    </w:p>
    <w:p w14:paraId="5BCED709" w14:textId="77777777" w:rsidR="00CB201E" w:rsidRPr="00860C5E" w:rsidRDefault="00CB201E" w:rsidP="00B31E2F">
      <w:pPr>
        <w:pStyle w:val="ListParagraph"/>
        <w:widowControl w:val="0"/>
        <w:numPr>
          <w:ilvl w:val="0"/>
          <w:numId w:val="2"/>
        </w:numPr>
        <w:autoSpaceDE w:val="0"/>
        <w:autoSpaceDN w:val="0"/>
        <w:adjustRightInd w:val="0"/>
        <w:spacing w:line="480" w:lineRule="auto"/>
        <w:ind w:left="0" w:firstLine="567"/>
        <w:jc w:val="both"/>
        <w:rPr>
          <w:rFonts w:ascii="Times New Roman" w:hAnsi="Times New Roman" w:cs="Times New Roman"/>
        </w:rPr>
      </w:pPr>
      <w:r w:rsidRPr="00860C5E">
        <w:rPr>
          <w:rFonts w:ascii="Times New Roman" w:hAnsi="Times New Roman" w:cs="Times New Roman"/>
        </w:rPr>
        <w:t xml:space="preserve">the intent to spread fear among the population (which would generally entail the creation of public danger) or directly or indirectly coerce a national or </w:t>
      </w:r>
      <w:r w:rsidRPr="00860C5E">
        <w:rPr>
          <w:rFonts w:ascii="Times New Roman" w:hAnsi="Times New Roman" w:cs="Times New Roman"/>
        </w:rPr>
        <w:lastRenderedPageBreak/>
        <w:t xml:space="preserve">international authority to take some action, or to refrain from taking </w:t>
      </w:r>
      <w:proofErr w:type="gramStart"/>
      <w:r w:rsidRPr="00860C5E">
        <w:rPr>
          <w:rFonts w:ascii="Times New Roman" w:hAnsi="Times New Roman" w:cs="Times New Roman"/>
        </w:rPr>
        <w:t>it;</w:t>
      </w:r>
      <w:proofErr w:type="gramEnd"/>
      <w:r w:rsidRPr="00860C5E">
        <w:rPr>
          <w:rFonts w:ascii="Times New Roman" w:hAnsi="Times New Roman" w:cs="Times New Roman"/>
        </w:rPr>
        <w:t xml:space="preserve"> </w:t>
      </w:r>
    </w:p>
    <w:p w14:paraId="429EE3C9" w14:textId="7A2C526C" w:rsidR="00CB201E" w:rsidRPr="00860C5E" w:rsidRDefault="00CB201E" w:rsidP="00B31E2F">
      <w:pPr>
        <w:pStyle w:val="ListParagraph"/>
        <w:widowControl w:val="0"/>
        <w:numPr>
          <w:ilvl w:val="0"/>
          <w:numId w:val="2"/>
        </w:numPr>
        <w:autoSpaceDE w:val="0"/>
        <w:autoSpaceDN w:val="0"/>
        <w:adjustRightInd w:val="0"/>
        <w:spacing w:line="480" w:lineRule="auto"/>
        <w:ind w:left="0" w:firstLine="567"/>
        <w:jc w:val="both"/>
        <w:rPr>
          <w:rFonts w:ascii="Times New Roman" w:hAnsi="Times New Roman" w:cs="Times New Roman"/>
        </w:rPr>
      </w:pPr>
      <w:r w:rsidRPr="00860C5E">
        <w:rPr>
          <w:rFonts w:ascii="Times New Roman" w:hAnsi="Times New Roman" w:cs="Times New Roman"/>
        </w:rPr>
        <w:t>when the act involves a transnational element.</w:t>
      </w:r>
      <w:r w:rsidRPr="00860C5E">
        <w:rPr>
          <w:rStyle w:val="FootnoteReference"/>
          <w:rFonts w:ascii="Times New Roman" w:hAnsi="Times New Roman" w:cs="Times New Roman"/>
        </w:rPr>
        <w:footnoteReference w:id="14"/>
      </w:r>
      <w:r w:rsidRPr="00860C5E">
        <w:rPr>
          <w:rFonts w:ascii="Times New Roman" w:hAnsi="Times New Roman" w:cs="Times New Roman"/>
        </w:rPr>
        <w:t xml:space="preserve"> </w:t>
      </w:r>
    </w:p>
    <w:p w14:paraId="52DB2C1C" w14:textId="07C8F488" w:rsidR="002566AE" w:rsidRPr="00860C5E" w:rsidRDefault="00CB201E" w:rsidP="00B31E2F">
      <w:pPr>
        <w:widowControl w:val="0"/>
        <w:autoSpaceDE w:val="0"/>
        <w:autoSpaceDN w:val="0"/>
        <w:adjustRightInd w:val="0"/>
        <w:spacing w:line="480" w:lineRule="auto"/>
        <w:ind w:firstLine="567"/>
        <w:jc w:val="both"/>
        <w:rPr>
          <w:rFonts w:ascii="Times New Roman" w:hAnsi="Times New Roman" w:cs="Times New Roman"/>
        </w:rPr>
      </w:pPr>
      <w:r w:rsidRPr="00860C5E">
        <w:rPr>
          <w:rFonts w:ascii="Times New Roman" w:hAnsi="Times New Roman" w:cs="Times New Roman"/>
        </w:rPr>
        <w:t>The STL’s finding maintaining that the definition of terrorism has crystalized in international criminal law has yet to be confirmed by the future international jurisprudence. One can introduce at least three arguments against international acceptance of the definition suggested by the STL. First, the law applicable to the prosecutions by the STL is the Lebanese Criminal Code, which is municipal, not international law.</w:t>
      </w:r>
      <w:r w:rsidRPr="00860C5E">
        <w:rPr>
          <w:rStyle w:val="FootnoteReference"/>
          <w:rFonts w:ascii="Times New Roman" w:hAnsi="Times New Roman" w:cs="Times New Roman"/>
        </w:rPr>
        <w:footnoteReference w:id="15"/>
      </w:r>
      <w:r w:rsidRPr="00860C5E">
        <w:rPr>
          <w:rFonts w:ascii="Times New Roman" w:hAnsi="Times New Roman" w:cs="Times New Roman"/>
        </w:rPr>
        <w:t xml:space="preserve"> This is unlike the other international courts and tribunals operating in the field.</w:t>
      </w:r>
      <w:r w:rsidRPr="00860C5E">
        <w:rPr>
          <w:rStyle w:val="FootnoteReference"/>
          <w:rFonts w:ascii="Times New Roman" w:hAnsi="Times New Roman" w:cs="Times New Roman"/>
        </w:rPr>
        <w:footnoteReference w:id="16"/>
      </w:r>
      <w:r w:rsidRPr="00860C5E">
        <w:rPr>
          <w:rFonts w:ascii="Times New Roman" w:hAnsi="Times New Roman" w:cs="Times New Roman"/>
        </w:rPr>
        <w:t xml:space="preserve"> Secondly, the specific intent element to spread fear or coerce the authority to </w:t>
      </w:r>
      <w:r w:rsidR="00B25AD2" w:rsidRPr="00860C5E">
        <w:rPr>
          <w:rFonts w:ascii="Times New Roman" w:hAnsi="Times New Roman" w:cs="Times New Roman"/>
        </w:rPr>
        <w:t>take some action that is the</w:t>
      </w:r>
      <w:r w:rsidRPr="00860C5E">
        <w:rPr>
          <w:rFonts w:ascii="Times New Roman" w:hAnsi="Times New Roman" w:cs="Times New Roman"/>
        </w:rPr>
        <w:t xml:space="preserve"> defining feature of terrorism is divorced from the underlying acts. This </w:t>
      </w:r>
      <w:r w:rsidR="0063033C" w:rsidRPr="00860C5E">
        <w:rPr>
          <w:rFonts w:ascii="Times New Roman" w:hAnsi="Times New Roman" w:cs="Times New Roman"/>
        </w:rPr>
        <w:t>stands in</w:t>
      </w:r>
      <w:r w:rsidRPr="00860C5E">
        <w:rPr>
          <w:rFonts w:ascii="Times New Roman" w:hAnsi="Times New Roman" w:cs="Times New Roman"/>
        </w:rPr>
        <w:t xml:space="preserve"> contrast with another specific intent crime – genocide</w:t>
      </w:r>
      <w:r w:rsidR="0063033C" w:rsidRPr="00860C5E">
        <w:rPr>
          <w:rFonts w:ascii="Times New Roman" w:hAnsi="Times New Roman" w:cs="Times New Roman"/>
        </w:rPr>
        <w:t>, which</w:t>
      </w:r>
      <w:r w:rsidRPr="00860C5E">
        <w:rPr>
          <w:rFonts w:ascii="Times New Roman" w:hAnsi="Times New Roman" w:cs="Times New Roman"/>
        </w:rPr>
        <w:t xml:space="preserve"> </w:t>
      </w:r>
      <w:r w:rsidR="004E2658" w:rsidRPr="00860C5E">
        <w:rPr>
          <w:rFonts w:ascii="Times New Roman" w:hAnsi="Times New Roman" w:cs="Times New Roman"/>
        </w:rPr>
        <w:t xml:space="preserve">demands </w:t>
      </w:r>
      <w:r w:rsidRPr="00860C5E">
        <w:rPr>
          <w:rFonts w:ascii="Times New Roman" w:hAnsi="Times New Roman" w:cs="Times New Roman"/>
        </w:rPr>
        <w:t>that the underlying act is committed “with intent to destroy, in whole or in part, a national, ethnical, racial or religious group, as such.”</w:t>
      </w:r>
      <w:r w:rsidRPr="00860C5E">
        <w:rPr>
          <w:rStyle w:val="FootnoteReference"/>
          <w:rFonts w:ascii="Times New Roman" w:hAnsi="Times New Roman" w:cs="Times New Roman"/>
        </w:rPr>
        <w:footnoteReference w:id="17"/>
      </w:r>
      <w:r w:rsidRPr="00860C5E">
        <w:rPr>
          <w:rFonts w:ascii="Times New Roman" w:hAnsi="Times New Roman" w:cs="Times New Roman"/>
        </w:rPr>
        <w:t xml:space="preserve"> In </w:t>
      </w:r>
      <w:r w:rsidR="00EB39C8" w:rsidRPr="00860C5E">
        <w:rPr>
          <w:rFonts w:ascii="Times New Roman" w:hAnsi="Times New Roman" w:cs="Times New Roman"/>
        </w:rPr>
        <w:t>this case</w:t>
      </w:r>
      <w:r w:rsidRPr="00860C5E">
        <w:rPr>
          <w:rFonts w:ascii="Times New Roman" w:hAnsi="Times New Roman" w:cs="Times New Roman"/>
        </w:rPr>
        <w:t xml:space="preserve">, the </w:t>
      </w:r>
      <w:proofErr w:type="spellStart"/>
      <w:r w:rsidR="00992515" w:rsidRPr="00860C5E">
        <w:rPr>
          <w:rFonts w:ascii="Times New Roman" w:hAnsi="Times New Roman" w:cs="Times New Roman"/>
          <w:i/>
        </w:rPr>
        <w:t>mens</w:t>
      </w:r>
      <w:proofErr w:type="spellEnd"/>
      <w:r w:rsidR="00992515" w:rsidRPr="00860C5E">
        <w:rPr>
          <w:rFonts w:ascii="Times New Roman" w:hAnsi="Times New Roman" w:cs="Times New Roman"/>
          <w:i/>
        </w:rPr>
        <w:t xml:space="preserve"> rea</w:t>
      </w:r>
      <w:r w:rsidRPr="00860C5E">
        <w:rPr>
          <w:rFonts w:ascii="Times New Roman" w:hAnsi="Times New Roman" w:cs="Times New Roman"/>
        </w:rPr>
        <w:t xml:space="preserve"> can be established on the basis of the underlying acts for they </w:t>
      </w:r>
      <w:r w:rsidR="00B60139" w:rsidRPr="00860C5E">
        <w:rPr>
          <w:rFonts w:ascii="Times New Roman" w:hAnsi="Times New Roman" w:cs="Times New Roman"/>
        </w:rPr>
        <w:t xml:space="preserve">explicitly </w:t>
      </w:r>
      <w:r w:rsidR="00EB39C8" w:rsidRPr="00860C5E">
        <w:rPr>
          <w:rFonts w:ascii="Times New Roman" w:hAnsi="Times New Roman" w:cs="Times New Roman"/>
        </w:rPr>
        <w:t>manifest such intent</w:t>
      </w:r>
      <w:r w:rsidRPr="00860C5E">
        <w:rPr>
          <w:rFonts w:ascii="Times New Roman" w:hAnsi="Times New Roman" w:cs="Times New Roman"/>
        </w:rPr>
        <w:t xml:space="preserve">. </w:t>
      </w:r>
      <w:r w:rsidR="00394FFB" w:rsidRPr="00860C5E">
        <w:rPr>
          <w:rFonts w:ascii="Times New Roman" w:hAnsi="Times New Roman" w:cs="Times New Roman"/>
        </w:rPr>
        <w:t>In contrast, i</w:t>
      </w:r>
      <w:r w:rsidRPr="00860C5E">
        <w:rPr>
          <w:rFonts w:ascii="Times New Roman" w:hAnsi="Times New Roman" w:cs="Times New Roman"/>
        </w:rPr>
        <w:t xml:space="preserve">n </w:t>
      </w:r>
      <w:r w:rsidR="00531A67" w:rsidRPr="00860C5E">
        <w:rPr>
          <w:rFonts w:ascii="Times New Roman" w:hAnsi="Times New Roman" w:cs="Times New Roman"/>
        </w:rPr>
        <w:t xml:space="preserve">the </w:t>
      </w:r>
      <w:r w:rsidR="00394FFB" w:rsidRPr="00860C5E">
        <w:rPr>
          <w:rFonts w:ascii="Times New Roman" w:hAnsi="Times New Roman" w:cs="Times New Roman"/>
        </w:rPr>
        <w:t xml:space="preserve">case of terrorism, the prosecution </w:t>
      </w:r>
      <w:r w:rsidR="00531A67" w:rsidRPr="00860C5E">
        <w:rPr>
          <w:rFonts w:ascii="Times New Roman" w:hAnsi="Times New Roman" w:cs="Times New Roman"/>
        </w:rPr>
        <w:t>must</w:t>
      </w:r>
      <w:r w:rsidR="00394FFB" w:rsidRPr="00860C5E">
        <w:rPr>
          <w:rFonts w:ascii="Times New Roman" w:hAnsi="Times New Roman" w:cs="Times New Roman"/>
        </w:rPr>
        <w:t xml:space="preserve"> construct a link between the act and the intent to spread fear or coerce the authority. The</w:t>
      </w:r>
      <w:r w:rsidRPr="00860C5E">
        <w:rPr>
          <w:rFonts w:ascii="Times New Roman" w:hAnsi="Times New Roman" w:cs="Times New Roman"/>
        </w:rPr>
        <w:t xml:space="preserve"> gap between the two elements of the offence creates an evidentiary problem for it is frequent that either no actor or a multitude of actors take responsibility for the </w:t>
      </w:r>
      <w:r w:rsidR="00B60139" w:rsidRPr="00860C5E">
        <w:rPr>
          <w:rFonts w:ascii="Times New Roman" w:hAnsi="Times New Roman" w:cs="Times New Roman"/>
        </w:rPr>
        <w:t>crime.</w:t>
      </w:r>
      <w:r w:rsidRPr="00860C5E">
        <w:rPr>
          <w:rFonts w:ascii="Times New Roman" w:hAnsi="Times New Roman" w:cs="Times New Roman"/>
        </w:rPr>
        <w:t xml:space="preserve"> </w:t>
      </w:r>
    </w:p>
    <w:p w14:paraId="020D1CF6" w14:textId="158FBEB0" w:rsidR="00C83097" w:rsidRPr="00860C5E" w:rsidRDefault="00CB201E" w:rsidP="00B31E2F">
      <w:pPr>
        <w:widowControl w:val="0"/>
        <w:autoSpaceDE w:val="0"/>
        <w:autoSpaceDN w:val="0"/>
        <w:adjustRightInd w:val="0"/>
        <w:spacing w:line="480" w:lineRule="auto"/>
        <w:ind w:firstLine="567"/>
        <w:jc w:val="both"/>
        <w:rPr>
          <w:rFonts w:ascii="Times New Roman" w:hAnsi="Times New Roman" w:cs="Times New Roman"/>
        </w:rPr>
      </w:pPr>
      <w:r w:rsidRPr="00860C5E">
        <w:rPr>
          <w:rFonts w:ascii="Times New Roman" w:hAnsi="Times New Roman" w:cs="Times New Roman"/>
        </w:rPr>
        <w:t>Finally, terroris</w:t>
      </w:r>
      <w:r w:rsidR="009921CE" w:rsidRPr="00860C5E">
        <w:rPr>
          <w:rFonts w:ascii="Times New Roman" w:hAnsi="Times New Roman" w:cs="Times New Roman"/>
        </w:rPr>
        <w:t xml:space="preserve">m - as currently defined by </w:t>
      </w:r>
      <w:r w:rsidR="00213B67" w:rsidRPr="00860C5E">
        <w:rPr>
          <w:rFonts w:ascii="Times New Roman" w:hAnsi="Times New Roman" w:cs="Times New Roman"/>
        </w:rPr>
        <w:t xml:space="preserve">the </w:t>
      </w:r>
      <w:r w:rsidRPr="00860C5E">
        <w:rPr>
          <w:rFonts w:ascii="Times New Roman" w:hAnsi="Times New Roman" w:cs="Times New Roman"/>
        </w:rPr>
        <w:t>STL - lac</w:t>
      </w:r>
      <w:r w:rsidR="00C83097" w:rsidRPr="00860C5E">
        <w:rPr>
          <w:rFonts w:ascii="Times New Roman" w:hAnsi="Times New Roman" w:cs="Times New Roman"/>
        </w:rPr>
        <w:t xml:space="preserve">ks </w:t>
      </w:r>
      <w:r w:rsidR="009921CE" w:rsidRPr="00860C5E">
        <w:rPr>
          <w:rFonts w:ascii="Times New Roman" w:hAnsi="Times New Roman" w:cs="Times New Roman"/>
        </w:rPr>
        <w:t xml:space="preserve">adequate </w:t>
      </w:r>
      <w:r w:rsidR="00A07A06" w:rsidRPr="00860C5E">
        <w:rPr>
          <w:rFonts w:ascii="Times New Roman" w:hAnsi="Times New Roman" w:cs="Times New Roman"/>
        </w:rPr>
        <w:t>framework</w:t>
      </w:r>
      <w:r w:rsidR="00263E00" w:rsidRPr="00860C5E">
        <w:rPr>
          <w:rFonts w:ascii="Times New Roman" w:hAnsi="Times New Roman" w:cs="Times New Roman"/>
        </w:rPr>
        <w:t>.</w:t>
      </w:r>
      <w:r w:rsidR="009921CE" w:rsidRPr="00860C5E">
        <w:rPr>
          <w:rFonts w:ascii="Times New Roman" w:hAnsi="Times New Roman" w:cs="Times New Roman"/>
        </w:rPr>
        <w:t xml:space="preserve"> What genocide, war crimes, crimes against humanity and the crime of aggression have in </w:t>
      </w:r>
      <w:r w:rsidR="009921CE" w:rsidRPr="00860C5E">
        <w:rPr>
          <w:rFonts w:ascii="Times New Roman" w:hAnsi="Times New Roman" w:cs="Times New Roman"/>
        </w:rPr>
        <w:lastRenderedPageBreak/>
        <w:t>common is the requirement that the p</w:t>
      </w:r>
      <w:r w:rsidR="003D61BF" w:rsidRPr="00860C5E">
        <w:rPr>
          <w:rFonts w:ascii="Times New Roman" w:hAnsi="Times New Roman" w:cs="Times New Roman"/>
        </w:rPr>
        <w:t>rosecution establish</w:t>
      </w:r>
      <w:r w:rsidR="009921CE" w:rsidRPr="00860C5E">
        <w:rPr>
          <w:rFonts w:ascii="Times New Roman" w:hAnsi="Times New Roman" w:cs="Times New Roman"/>
        </w:rPr>
        <w:t>es – in addition to elements of the offence itself -</w:t>
      </w:r>
      <w:r w:rsidR="003D61BF" w:rsidRPr="00860C5E">
        <w:rPr>
          <w:rFonts w:ascii="Times New Roman" w:hAnsi="Times New Roman" w:cs="Times New Roman"/>
        </w:rPr>
        <w:t xml:space="preserve"> the existence of the so-called </w:t>
      </w:r>
      <w:r w:rsidR="003D61BF" w:rsidRPr="00860C5E">
        <w:rPr>
          <w:rFonts w:ascii="Times New Roman" w:hAnsi="Times New Roman" w:cs="Times New Roman"/>
          <w:i/>
        </w:rPr>
        <w:t>chapeaux</w:t>
      </w:r>
      <w:r w:rsidR="003D61BF" w:rsidRPr="00860C5E">
        <w:rPr>
          <w:rFonts w:ascii="Times New Roman" w:hAnsi="Times New Roman" w:cs="Times New Roman"/>
        </w:rPr>
        <w:t xml:space="preserve"> elements or the ‘general’ or ‘preliminary’ conditions characteristic </w:t>
      </w:r>
      <w:r w:rsidR="009921CE" w:rsidRPr="00860C5E">
        <w:rPr>
          <w:rFonts w:ascii="Times New Roman" w:hAnsi="Times New Roman" w:cs="Times New Roman"/>
        </w:rPr>
        <w:t>of a certain type of offence</w:t>
      </w:r>
      <w:r w:rsidR="004D3C5C">
        <w:rPr>
          <w:rFonts w:ascii="Times New Roman" w:hAnsi="Times New Roman" w:cs="Times New Roman"/>
        </w:rPr>
        <w:t>.</w:t>
      </w:r>
      <w:r w:rsidR="009921CE" w:rsidRPr="00860C5E">
        <w:rPr>
          <w:rFonts w:ascii="Times New Roman" w:hAnsi="Times New Roman" w:cs="Times New Roman"/>
        </w:rPr>
        <w:t xml:space="preserve"> </w:t>
      </w:r>
      <w:r w:rsidR="004D3C5C">
        <w:rPr>
          <w:rFonts w:ascii="Times New Roman" w:hAnsi="Times New Roman" w:cs="Times New Roman"/>
        </w:rPr>
        <w:t>For</w:t>
      </w:r>
      <w:r w:rsidR="003D61BF" w:rsidRPr="00860C5E">
        <w:rPr>
          <w:rFonts w:ascii="Times New Roman" w:hAnsi="Times New Roman" w:cs="Times New Roman"/>
        </w:rPr>
        <w:t xml:space="preserve"> example,</w:t>
      </w:r>
      <w:r w:rsidR="004D3C5C">
        <w:rPr>
          <w:rFonts w:ascii="Times New Roman" w:hAnsi="Times New Roman" w:cs="Times New Roman"/>
        </w:rPr>
        <w:t xml:space="preserve"> war crimes require</w:t>
      </w:r>
      <w:r w:rsidR="003D61BF" w:rsidRPr="00860C5E">
        <w:rPr>
          <w:rFonts w:ascii="Times New Roman" w:hAnsi="Times New Roman" w:cs="Times New Roman"/>
        </w:rPr>
        <w:t xml:space="preserve"> the existence of an armed conflict for war crimes, </w:t>
      </w:r>
      <w:r w:rsidR="004D3C5C">
        <w:rPr>
          <w:rFonts w:ascii="Times New Roman" w:hAnsi="Times New Roman" w:cs="Times New Roman"/>
        </w:rPr>
        <w:t xml:space="preserve">while crimes against humanity call for </w:t>
      </w:r>
      <w:r w:rsidR="003D61BF" w:rsidRPr="00860C5E">
        <w:rPr>
          <w:rFonts w:ascii="Times New Roman" w:hAnsi="Times New Roman" w:cs="Times New Roman"/>
        </w:rPr>
        <w:t>the widespread or systematic att</w:t>
      </w:r>
      <w:r w:rsidR="009921CE" w:rsidRPr="00860C5E">
        <w:rPr>
          <w:rFonts w:ascii="Times New Roman" w:hAnsi="Times New Roman" w:cs="Times New Roman"/>
        </w:rPr>
        <w:t>ack</w:t>
      </w:r>
      <w:r w:rsidR="003D61BF" w:rsidRPr="00860C5E">
        <w:rPr>
          <w:rFonts w:ascii="Times New Roman" w:hAnsi="Times New Roman" w:cs="Times New Roman"/>
        </w:rPr>
        <w:t>.</w:t>
      </w:r>
      <w:r w:rsidR="003D61BF" w:rsidRPr="00860C5E">
        <w:rPr>
          <w:rStyle w:val="FootnoteReference"/>
          <w:rFonts w:ascii="Times New Roman" w:hAnsi="Times New Roman" w:cs="Times New Roman"/>
        </w:rPr>
        <w:footnoteReference w:id="18"/>
      </w:r>
      <w:r w:rsidR="003D61BF" w:rsidRPr="00860C5E">
        <w:rPr>
          <w:rFonts w:ascii="Times New Roman" w:hAnsi="Times New Roman" w:cs="Times New Roman"/>
        </w:rPr>
        <w:t xml:space="preserve"> </w:t>
      </w:r>
      <w:r w:rsidR="00C83097" w:rsidRPr="00860C5E">
        <w:rPr>
          <w:rFonts w:ascii="Times New Roman" w:hAnsi="Times New Roman" w:cs="Times New Roman"/>
        </w:rPr>
        <w:t>This peculiarity</w:t>
      </w:r>
      <w:r w:rsidR="00AB3ED7">
        <w:rPr>
          <w:rFonts w:ascii="Times New Roman" w:hAnsi="Times New Roman" w:cs="Times New Roman"/>
        </w:rPr>
        <w:t xml:space="preserve"> can be explained historically:</w:t>
      </w:r>
      <w:r w:rsidR="00C83097" w:rsidRPr="00860C5E">
        <w:rPr>
          <w:rFonts w:ascii="Times New Roman" w:hAnsi="Times New Roman" w:cs="Times New Roman"/>
        </w:rPr>
        <w:t xml:space="preserve"> all core international offences derive the</w:t>
      </w:r>
      <w:r w:rsidR="009921CE" w:rsidRPr="00860C5E">
        <w:rPr>
          <w:rFonts w:ascii="Times New Roman" w:hAnsi="Times New Roman" w:cs="Times New Roman"/>
        </w:rPr>
        <w:t>ir</w:t>
      </w:r>
      <w:r w:rsidR="00C83097" w:rsidRPr="00860C5E">
        <w:rPr>
          <w:rFonts w:ascii="Times New Roman" w:hAnsi="Times New Roman" w:cs="Times New Roman"/>
        </w:rPr>
        <w:t xml:space="preserve"> origin from the expanded notion o</w:t>
      </w:r>
      <w:r w:rsidR="00AB3ED7">
        <w:rPr>
          <w:rFonts w:ascii="Times New Roman" w:hAnsi="Times New Roman" w:cs="Times New Roman"/>
        </w:rPr>
        <w:t xml:space="preserve">f war crimes. Consequently, their context </w:t>
      </w:r>
      <w:r w:rsidR="00C83097" w:rsidRPr="00860C5E">
        <w:rPr>
          <w:rFonts w:ascii="Times New Roman" w:hAnsi="Times New Roman" w:cs="Times New Roman"/>
        </w:rPr>
        <w:t xml:space="preserve">has been shaped by the realities of war and mass atrocities. This particular </w:t>
      </w:r>
      <w:r w:rsidR="00712D6E" w:rsidRPr="00860C5E">
        <w:rPr>
          <w:rFonts w:ascii="Times New Roman" w:hAnsi="Times New Roman" w:cs="Times New Roman"/>
        </w:rPr>
        <w:t xml:space="preserve">background transformed itself in the </w:t>
      </w:r>
      <w:r w:rsidR="00712D6E" w:rsidRPr="00860C5E">
        <w:rPr>
          <w:rFonts w:ascii="Times New Roman" w:hAnsi="Times New Roman" w:cs="Times New Roman"/>
          <w:i/>
        </w:rPr>
        <w:t xml:space="preserve">chapeaux </w:t>
      </w:r>
      <w:r w:rsidR="004F7743" w:rsidRPr="00860C5E">
        <w:rPr>
          <w:rFonts w:ascii="Times New Roman" w:hAnsi="Times New Roman" w:cs="Times New Roman"/>
        </w:rPr>
        <w:t>requirements that serve to distinguish international crimes from the domestic ones.</w:t>
      </w:r>
    </w:p>
    <w:p w14:paraId="551EC6BD" w14:textId="1E709B4F" w:rsidR="00C113B9" w:rsidRPr="00C113B9" w:rsidRDefault="00C113B9" w:rsidP="00B31E2F">
      <w:pPr>
        <w:spacing w:line="480" w:lineRule="auto"/>
        <w:ind w:firstLine="567"/>
        <w:jc w:val="both"/>
        <w:rPr>
          <w:rFonts w:ascii="Times New Roman" w:hAnsi="Times New Roman" w:cs="Times New Roman"/>
          <w:b/>
        </w:rPr>
      </w:pPr>
      <w:r w:rsidRPr="00C113B9">
        <w:rPr>
          <w:rFonts w:ascii="Times New Roman" w:hAnsi="Times New Roman" w:cs="Times New Roman"/>
          <w:b/>
        </w:rPr>
        <w:t xml:space="preserve">3. Core International Crimes as </w:t>
      </w:r>
      <w:r>
        <w:rPr>
          <w:rFonts w:ascii="Times New Roman" w:hAnsi="Times New Roman" w:cs="Times New Roman"/>
          <w:b/>
        </w:rPr>
        <w:t>the</w:t>
      </w:r>
      <w:r w:rsidRPr="00C113B9">
        <w:rPr>
          <w:rFonts w:ascii="Times New Roman" w:hAnsi="Times New Roman" w:cs="Times New Roman"/>
          <w:b/>
        </w:rPr>
        <w:t xml:space="preserve"> Product of Consensus</w:t>
      </w:r>
    </w:p>
    <w:p w14:paraId="453D0256" w14:textId="63ED418E" w:rsidR="00067E7B" w:rsidRPr="00860C5E" w:rsidRDefault="003677DA" w:rsidP="00B31E2F">
      <w:pPr>
        <w:spacing w:line="480" w:lineRule="auto"/>
        <w:ind w:firstLine="567"/>
        <w:jc w:val="both"/>
        <w:rPr>
          <w:rFonts w:ascii="Times New Roman" w:hAnsi="Times New Roman" w:cs="Times New Roman"/>
        </w:rPr>
      </w:pPr>
      <w:r w:rsidRPr="00860C5E">
        <w:rPr>
          <w:rFonts w:ascii="Times New Roman" w:hAnsi="Times New Roman" w:cs="Times New Roman"/>
        </w:rPr>
        <w:t xml:space="preserve">The proponents of prosecuting terrorism internationally </w:t>
      </w:r>
      <w:r w:rsidR="00326493">
        <w:rPr>
          <w:rFonts w:ascii="Times New Roman" w:hAnsi="Times New Roman" w:cs="Times New Roman"/>
        </w:rPr>
        <w:t>might</w:t>
      </w:r>
      <w:r w:rsidRPr="00860C5E">
        <w:rPr>
          <w:rFonts w:ascii="Times New Roman" w:hAnsi="Times New Roman" w:cs="Times New Roman"/>
        </w:rPr>
        <w:t xml:space="preserve"> argue that whether to include the crime of terrorism in the Rome Statute of the ICC is a policy choice – the community of nations must </w:t>
      </w:r>
      <w:r w:rsidR="00353ECC" w:rsidRPr="00860C5E">
        <w:rPr>
          <w:rFonts w:ascii="Times New Roman" w:hAnsi="Times New Roman" w:cs="Times New Roman"/>
        </w:rPr>
        <w:t>have an option of</w:t>
      </w:r>
      <w:r w:rsidRPr="00860C5E">
        <w:rPr>
          <w:rFonts w:ascii="Times New Roman" w:hAnsi="Times New Roman" w:cs="Times New Roman"/>
        </w:rPr>
        <w:t xml:space="preserve"> pursuing </w:t>
      </w:r>
      <w:r w:rsidR="00107278">
        <w:rPr>
          <w:rFonts w:ascii="Times New Roman" w:hAnsi="Times New Roman" w:cs="Times New Roman"/>
        </w:rPr>
        <w:t>the</w:t>
      </w:r>
      <w:r w:rsidR="00353ECC" w:rsidRPr="00860C5E">
        <w:rPr>
          <w:rFonts w:ascii="Times New Roman" w:hAnsi="Times New Roman" w:cs="Times New Roman"/>
        </w:rPr>
        <w:t xml:space="preserve"> </w:t>
      </w:r>
      <w:r w:rsidRPr="00860C5E">
        <w:rPr>
          <w:rFonts w:ascii="Times New Roman" w:hAnsi="Times New Roman" w:cs="Times New Roman"/>
        </w:rPr>
        <w:t xml:space="preserve">offences they deem most troubling at the time. </w:t>
      </w:r>
      <w:r w:rsidR="000E35E6">
        <w:rPr>
          <w:rFonts w:ascii="Times New Roman" w:hAnsi="Times New Roman" w:cs="Times New Roman"/>
        </w:rPr>
        <w:t xml:space="preserve">Admittedly, an </w:t>
      </w:r>
      <w:r w:rsidR="001E6536">
        <w:rPr>
          <w:rFonts w:ascii="Times New Roman" w:hAnsi="Times New Roman" w:cs="Times New Roman"/>
        </w:rPr>
        <w:t>agreement among separate</w:t>
      </w:r>
      <w:r w:rsidR="00F32064" w:rsidRPr="00860C5E">
        <w:rPr>
          <w:rFonts w:ascii="Times New Roman" w:hAnsi="Times New Roman" w:cs="Times New Roman"/>
        </w:rPr>
        <w:t xml:space="preserve"> </w:t>
      </w:r>
      <w:r w:rsidR="008D711A" w:rsidRPr="00860C5E">
        <w:rPr>
          <w:rFonts w:ascii="Times New Roman" w:hAnsi="Times New Roman" w:cs="Times New Roman"/>
        </w:rPr>
        <w:t xml:space="preserve">countries </w:t>
      </w:r>
      <w:r w:rsidR="00636497" w:rsidRPr="00860C5E">
        <w:rPr>
          <w:rFonts w:ascii="Times New Roman" w:hAnsi="Times New Roman" w:cs="Times New Roman"/>
        </w:rPr>
        <w:t xml:space="preserve">about the problematic areas to be tackled </w:t>
      </w:r>
      <w:r w:rsidR="003B0A03" w:rsidRPr="00860C5E">
        <w:rPr>
          <w:rFonts w:ascii="Times New Roman" w:hAnsi="Times New Roman" w:cs="Times New Roman"/>
        </w:rPr>
        <w:t>through supra-nati</w:t>
      </w:r>
      <w:r w:rsidR="00F32064" w:rsidRPr="00860C5E">
        <w:rPr>
          <w:rFonts w:ascii="Times New Roman" w:hAnsi="Times New Roman" w:cs="Times New Roman"/>
        </w:rPr>
        <w:t>onal</w:t>
      </w:r>
      <w:r w:rsidR="006712ED" w:rsidRPr="00860C5E">
        <w:rPr>
          <w:rFonts w:ascii="Times New Roman" w:hAnsi="Times New Roman" w:cs="Times New Roman"/>
        </w:rPr>
        <w:t xml:space="preserve"> prosecutions</w:t>
      </w:r>
      <w:r w:rsidR="0028586A">
        <w:rPr>
          <w:rFonts w:ascii="Times New Roman" w:hAnsi="Times New Roman" w:cs="Times New Roman"/>
        </w:rPr>
        <w:t xml:space="preserve"> is</w:t>
      </w:r>
      <w:r w:rsidR="000E35E6">
        <w:rPr>
          <w:rFonts w:ascii="Times New Roman" w:hAnsi="Times New Roman" w:cs="Times New Roman"/>
        </w:rPr>
        <w:t xml:space="preserve"> feasible</w:t>
      </w:r>
      <w:r w:rsidR="001E6536">
        <w:rPr>
          <w:rFonts w:ascii="Times New Roman" w:hAnsi="Times New Roman" w:cs="Times New Roman"/>
        </w:rPr>
        <w:t xml:space="preserve"> and </w:t>
      </w:r>
      <w:r w:rsidR="001345E9">
        <w:rPr>
          <w:rFonts w:ascii="Times New Roman" w:hAnsi="Times New Roman" w:cs="Times New Roman"/>
        </w:rPr>
        <w:t xml:space="preserve">is </w:t>
      </w:r>
      <w:r w:rsidR="001E6536">
        <w:rPr>
          <w:rFonts w:ascii="Times New Roman" w:hAnsi="Times New Roman" w:cs="Times New Roman"/>
        </w:rPr>
        <w:t xml:space="preserve">already </w:t>
      </w:r>
      <w:r w:rsidR="001345E9">
        <w:rPr>
          <w:rFonts w:ascii="Times New Roman" w:hAnsi="Times New Roman" w:cs="Times New Roman"/>
        </w:rPr>
        <w:t>evidenced by the</w:t>
      </w:r>
      <w:r w:rsidR="0028586A">
        <w:rPr>
          <w:rFonts w:ascii="Times New Roman" w:hAnsi="Times New Roman" w:cs="Times New Roman"/>
        </w:rPr>
        <w:t xml:space="preserve"> </w:t>
      </w:r>
      <w:r w:rsidR="000E35E6">
        <w:rPr>
          <w:rFonts w:ascii="Times New Roman" w:hAnsi="Times New Roman" w:cs="Times New Roman"/>
        </w:rPr>
        <w:t>proliferation of treaties combatting drug trafficking, money laundering a</w:t>
      </w:r>
      <w:r w:rsidR="0028586A">
        <w:rPr>
          <w:rFonts w:ascii="Times New Roman" w:hAnsi="Times New Roman" w:cs="Times New Roman"/>
        </w:rPr>
        <w:t xml:space="preserve">nd </w:t>
      </w:r>
      <w:r w:rsidR="00307AAA">
        <w:rPr>
          <w:rFonts w:ascii="Times New Roman" w:hAnsi="Times New Roman" w:cs="Times New Roman"/>
        </w:rPr>
        <w:t>other offences concerning multiple states</w:t>
      </w:r>
      <w:r w:rsidR="000E35E6">
        <w:rPr>
          <w:rFonts w:ascii="Times New Roman" w:hAnsi="Times New Roman" w:cs="Times New Roman"/>
        </w:rPr>
        <w:t>.</w:t>
      </w:r>
      <w:r w:rsidR="000E35E6">
        <w:rPr>
          <w:rStyle w:val="FootnoteReference"/>
          <w:rFonts w:ascii="Times New Roman" w:hAnsi="Times New Roman" w:cs="Times New Roman"/>
        </w:rPr>
        <w:footnoteReference w:id="19"/>
      </w:r>
      <w:r w:rsidR="000E35E6">
        <w:rPr>
          <w:rFonts w:ascii="Times New Roman" w:hAnsi="Times New Roman" w:cs="Times New Roman"/>
        </w:rPr>
        <w:t xml:space="preserve"> </w:t>
      </w:r>
      <w:r w:rsidR="006712ED" w:rsidRPr="00860C5E">
        <w:rPr>
          <w:rFonts w:ascii="Times New Roman" w:hAnsi="Times New Roman" w:cs="Times New Roman"/>
        </w:rPr>
        <w:t>The problem lies elsewhere – in the</w:t>
      </w:r>
      <w:r w:rsidR="00F32064" w:rsidRPr="00860C5E">
        <w:rPr>
          <w:rFonts w:ascii="Times New Roman" w:hAnsi="Times New Roman" w:cs="Times New Roman"/>
        </w:rPr>
        <w:t xml:space="preserve"> enforcement.</w:t>
      </w:r>
      <w:r w:rsidR="00636497" w:rsidRPr="00860C5E">
        <w:rPr>
          <w:rFonts w:ascii="Times New Roman" w:hAnsi="Times New Roman" w:cs="Times New Roman"/>
        </w:rPr>
        <w:t xml:space="preserve"> </w:t>
      </w:r>
      <w:r w:rsidR="008D711A" w:rsidRPr="00860C5E">
        <w:rPr>
          <w:rFonts w:ascii="Times New Roman" w:hAnsi="Times New Roman" w:cs="Times New Roman"/>
        </w:rPr>
        <w:t>Internation</w:t>
      </w:r>
      <w:r w:rsidR="001F1B77">
        <w:rPr>
          <w:rFonts w:ascii="Times New Roman" w:hAnsi="Times New Roman" w:cs="Times New Roman"/>
        </w:rPr>
        <w:t xml:space="preserve">al criminal law still requires </w:t>
      </w:r>
      <w:r w:rsidR="005E7370">
        <w:rPr>
          <w:rFonts w:ascii="Times New Roman" w:hAnsi="Times New Roman" w:cs="Times New Roman"/>
        </w:rPr>
        <w:t xml:space="preserve">certain degree of </w:t>
      </w:r>
      <w:r w:rsidR="001F1B77">
        <w:rPr>
          <w:rFonts w:ascii="Times New Roman" w:hAnsi="Times New Roman" w:cs="Times New Roman"/>
        </w:rPr>
        <w:t xml:space="preserve">national </w:t>
      </w:r>
      <w:r w:rsidR="008D711A" w:rsidRPr="00860C5E">
        <w:rPr>
          <w:rFonts w:ascii="Times New Roman" w:hAnsi="Times New Roman" w:cs="Times New Roman"/>
        </w:rPr>
        <w:t xml:space="preserve">cooperation to exercise its authority over </w:t>
      </w:r>
      <w:r w:rsidR="001F1B77">
        <w:rPr>
          <w:rFonts w:ascii="Times New Roman" w:hAnsi="Times New Roman" w:cs="Times New Roman"/>
        </w:rPr>
        <w:t>the offenders</w:t>
      </w:r>
      <w:r w:rsidR="008D711A" w:rsidRPr="00860C5E">
        <w:rPr>
          <w:rFonts w:ascii="Times New Roman" w:hAnsi="Times New Roman" w:cs="Times New Roman"/>
        </w:rPr>
        <w:t>.</w:t>
      </w:r>
      <w:r w:rsidR="00804EB4">
        <w:rPr>
          <w:rFonts w:ascii="Times New Roman" w:hAnsi="Times New Roman" w:cs="Times New Roman"/>
        </w:rPr>
        <w:t xml:space="preserve"> </w:t>
      </w:r>
      <w:r w:rsidR="00636497" w:rsidRPr="00860C5E">
        <w:rPr>
          <w:rFonts w:ascii="Times New Roman" w:hAnsi="Times New Roman" w:cs="Times New Roman"/>
        </w:rPr>
        <w:t xml:space="preserve">It is true that </w:t>
      </w:r>
      <w:r w:rsidR="0084770B">
        <w:rPr>
          <w:rFonts w:ascii="Times New Roman" w:hAnsi="Times New Roman" w:cs="Times New Roman"/>
        </w:rPr>
        <w:t xml:space="preserve">the place of </w:t>
      </w:r>
      <w:r w:rsidR="00804EB4">
        <w:rPr>
          <w:rFonts w:ascii="Times New Roman" w:hAnsi="Times New Roman" w:cs="Times New Roman"/>
        </w:rPr>
        <w:t>state</w:t>
      </w:r>
      <w:r w:rsidR="00636497" w:rsidRPr="00860C5E">
        <w:rPr>
          <w:rFonts w:ascii="Times New Roman" w:hAnsi="Times New Roman" w:cs="Times New Roman"/>
        </w:rPr>
        <w:t xml:space="preserve"> </w:t>
      </w:r>
      <w:r w:rsidR="001F1B77">
        <w:rPr>
          <w:rFonts w:ascii="Times New Roman" w:hAnsi="Times New Roman" w:cs="Times New Roman"/>
        </w:rPr>
        <w:t xml:space="preserve">in the </w:t>
      </w:r>
      <w:r w:rsidR="008D711A" w:rsidRPr="00860C5E">
        <w:rPr>
          <w:rFonts w:ascii="Times New Roman" w:hAnsi="Times New Roman" w:cs="Times New Roman"/>
        </w:rPr>
        <w:t xml:space="preserve">world </w:t>
      </w:r>
      <w:r w:rsidR="00F32064" w:rsidRPr="00860C5E">
        <w:rPr>
          <w:rFonts w:ascii="Times New Roman" w:hAnsi="Times New Roman" w:cs="Times New Roman"/>
        </w:rPr>
        <w:t xml:space="preserve">architecture </w:t>
      </w:r>
      <w:r w:rsidR="00636497" w:rsidRPr="00860C5E">
        <w:rPr>
          <w:rFonts w:ascii="Times New Roman" w:hAnsi="Times New Roman" w:cs="Times New Roman"/>
        </w:rPr>
        <w:t xml:space="preserve">is </w:t>
      </w:r>
      <w:r w:rsidR="008D711A" w:rsidRPr="00860C5E">
        <w:rPr>
          <w:rFonts w:ascii="Times New Roman" w:hAnsi="Times New Roman" w:cs="Times New Roman"/>
        </w:rPr>
        <w:t>presently</w:t>
      </w:r>
      <w:r w:rsidR="001F1B77">
        <w:rPr>
          <w:rFonts w:ascii="Times New Roman" w:hAnsi="Times New Roman" w:cs="Times New Roman"/>
        </w:rPr>
        <w:t xml:space="preserve"> being</w:t>
      </w:r>
      <w:r w:rsidR="008D711A" w:rsidRPr="00860C5E">
        <w:rPr>
          <w:rFonts w:ascii="Times New Roman" w:hAnsi="Times New Roman" w:cs="Times New Roman"/>
        </w:rPr>
        <w:t xml:space="preserve"> </w:t>
      </w:r>
      <w:r w:rsidR="001F1B77">
        <w:rPr>
          <w:rFonts w:ascii="Times New Roman" w:hAnsi="Times New Roman" w:cs="Times New Roman"/>
        </w:rPr>
        <w:t xml:space="preserve">reevaluated to account for its dwindling importance in the light of the growing </w:t>
      </w:r>
      <w:r w:rsidR="004B3D19" w:rsidRPr="00860C5E">
        <w:rPr>
          <w:rFonts w:ascii="Times New Roman" w:hAnsi="Times New Roman" w:cs="Times New Roman"/>
        </w:rPr>
        <w:t xml:space="preserve">gap between the old bases of legality rooted in state-centrism </w:t>
      </w:r>
      <w:r w:rsidR="001F1B77">
        <w:rPr>
          <w:rFonts w:ascii="Times New Roman" w:hAnsi="Times New Roman" w:cs="Times New Roman"/>
        </w:rPr>
        <w:t>and</w:t>
      </w:r>
      <w:r w:rsidR="004B3D19" w:rsidRPr="00860C5E">
        <w:rPr>
          <w:rFonts w:ascii="Times New Roman" w:hAnsi="Times New Roman" w:cs="Times New Roman"/>
        </w:rPr>
        <w:t xml:space="preserve"> the new understanding of legitimacy tightly connected </w:t>
      </w:r>
      <w:r w:rsidR="001F1B77">
        <w:rPr>
          <w:rFonts w:ascii="Times New Roman" w:hAnsi="Times New Roman" w:cs="Times New Roman"/>
        </w:rPr>
        <w:t xml:space="preserve">with </w:t>
      </w:r>
      <w:r w:rsidR="00804EB4">
        <w:rPr>
          <w:rFonts w:ascii="Times New Roman" w:hAnsi="Times New Roman" w:cs="Times New Roman"/>
        </w:rPr>
        <w:t xml:space="preserve">the </w:t>
      </w:r>
      <w:r w:rsidR="001F1B77">
        <w:rPr>
          <w:rFonts w:ascii="Times New Roman" w:hAnsi="Times New Roman" w:cs="Times New Roman"/>
        </w:rPr>
        <w:lastRenderedPageBreak/>
        <w:t>physical persons and their self-preservation</w:t>
      </w:r>
      <w:r w:rsidR="004B3D19" w:rsidRPr="00860C5E">
        <w:rPr>
          <w:rFonts w:ascii="Times New Roman" w:hAnsi="Times New Roman" w:cs="Times New Roman"/>
        </w:rPr>
        <w:t>.</w:t>
      </w:r>
      <w:r w:rsidR="004B3D19" w:rsidRPr="00860C5E">
        <w:rPr>
          <w:rStyle w:val="FootnoteReference"/>
          <w:rFonts w:ascii="Times New Roman" w:hAnsi="Times New Roman" w:cs="Times New Roman"/>
        </w:rPr>
        <w:footnoteReference w:id="20"/>
      </w:r>
      <w:r w:rsidR="004B3D19" w:rsidRPr="00860C5E">
        <w:rPr>
          <w:rFonts w:ascii="Times New Roman" w:hAnsi="Times New Roman" w:cs="Times New Roman"/>
        </w:rPr>
        <w:t xml:space="preserve"> </w:t>
      </w:r>
      <w:r w:rsidR="0084770B">
        <w:rPr>
          <w:rFonts w:ascii="Times New Roman" w:hAnsi="Times New Roman" w:cs="Times New Roman"/>
        </w:rPr>
        <w:t xml:space="preserve">Legitimacy is </w:t>
      </w:r>
      <w:r w:rsidR="00EA2A46">
        <w:rPr>
          <w:rFonts w:ascii="Times New Roman" w:hAnsi="Times New Roman" w:cs="Times New Roman"/>
        </w:rPr>
        <w:t>therefore</w:t>
      </w:r>
      <w:r w:rsidR="0084770B">
        <w:rPr>
          <w:rFonts w:ascii="Times New Roman" w:hAnsi="Times New Roman" w:cs="Times New Roman"/>
        </w:rPr>
        <w:t xml:space="preserve"> key to securing enforcement on a global scale. </w:t>
      </w:r>
      <w:r w:rsidR="005E7370">
        <w:rPr>
          <w:rFonts w:ascii="Times New Roman" w:hAnsi="Times New Roman" w:cs="Times New Roman"/>
        </w:rPr>
        <w:t>I</w:t>
      </w:r>
      <w:r w:rsidR="00B85BEC">
        <w:rPr>
          <w:rFonts w:ascii="Times New Roman" w:hAnsi="Times New Roman" w:cs="Times New Roman"/>
        </w:rPr>
        <w:t xml:space="preserve">nternational </w:t>
      </w:r>
      <w:r w:rsidR="00063141">
        <w:rPr>
          <w:rFonts w:ascii="Times New Roman" w:hAnsi="Times New Roman" w:cs="Times New Roman"/>
        </w:rPr>
        <w:t>criminal law</w:t>
      </w:r>
      <w:r w:rsidR="00B85BEC">
        <w:rPr>
          <w:rFonts w:ascii="Times New Roman" w:hAnsi="Times New Roman" w:cs="Times New Roman"/>
        </w:rPr>
        <w:t xml:space="preserve"> </w:t>
      </w:r>
      <w:r w:rsidR="00063141">
        <w:rPr>
          <w:rFonts w:ascii="Times New Roman" w:hAnsi="Times New Roman" w:cs="Times New Roman"/>
        </w:rPr>
        <w:t>gains</w:t>
      </w:r>
      <w:r w:rsidR="00B85BEC">
        <w:rPr>
          <w:rFonts w:ascii="Times New Roman" w:hAnsi="Times New Roman" w:cs="Times New Roman"/>
        </w:rPr>
        <w:t xml:space="preserve"> </w:t>
      </w:r>
      <w:r w:rsidR="005E7370">
        <w:rPr>
          <w:rFonts w:ascii="Times New Roman" w:hAnsi="Times New Roman" w:cs="Times New Roman"/>
        </w:rPr>
        <w:t xml:space="preserve">its </w:t>
      </w:r>
      <w:r w:rsidR="00B85BEC">
        <w:rPr>
          <w:rFonts w:ascii="Times New Roman" w:hAnsi="Times New Roman" w:cs="Times New Roman"/>
        </w:rPr>
        <w:t xml:space="preserve">power </w:t>
      </w:r>
      <w:r w:rsidR="00804EB4">
        <w:rPr>
          <w:rFonts w:ascii="Times New Roman" w:hAnsi="Times New Roman" w:cs="Times New Roman"/>
        </w:rPr>
        <w:t xml:space="preserve">to </w:t>
      </w:r>
      <w:r w:rsidR="006712ED" w:rsidRPr="00860C5E">
        <w:rPr>
          <w:rFonts w:ascii="Times New Roman" w:hAnsi="Times New Roman" w:cs="Times New Roman"/>
        </w:rPr>
        <w:t>‘overstep’ the</w:t>
      </w:r>
      <w:r w:rsidR="00F248A3" w:rsidRPr="00860C5E">
        <w:rPr>
          <w:rFonts w:ascii="Times New Roman" w:hAnsi="Times New Roman" w:cs="Times New Roman"/>
        </w:rPr>
        <w:t xml:space="preserve"> will of isolated </w:t>
      </w:r>
      <w:r w:rsidR="006712ED" w:rsidRPr="00860C5E">
        <w:rPr>
          <w:rFonts w:ascii="Times New Roman" w:hAnsi="Times New Roman" w:cs="Times New Roman"/>
        </w:rPr>
        <w:t xml:space="preserve">states </w:t>
      </w:r>
      <w:r w:rsidR="00063141">
        <w:rPr>
          <w:rFonts w:ascii="Times New Roman" w:hAnsi="Times New Roman" w:cs="Times New Roman"/>
        </w:rPr>
        <w:t>by being perceived as legitimate: t</w:t>
      </w:r>
      <w:r w:rsidR="008D711A" w:rsidRPr="00860C5E">
        <w:rPr>
          <w:rFonts w:ascii="Times New Roman" w:hAnsi="Times New Roman" w:cs="Times New Roman"/>
        </w:rPr>
        <w:t xml:space="preserve">he transfer of </w:t>
      </w:r>
      <w:r w:rsidR="00063141">
        <w:rPr>
          <w:rFonts w:ascii="Times New Roman" w:hAnsi="Times New Roman" w:cs="Times New Roman"/>
        </w:rPr>
        <w:t xml:space="preserve">enforcement </w:t>
      </w:r>
      <w:r w:rsidR="005E7370">
        <w:rPr>
          <w:rFonts w:ascii="Times New Roman" w:hAnsi="Times New Roman" w:cs="Times New Roman"/>
        </w:rPr>
        <w:t>authority from states to</w:t>
      </w:r>
      <w:r w:rsidR="008D711A" w:rsidRPr="00860C5E">
        <w:rPr>
          <w:rFonts w:ascii="Times New Roman" w:hAnsi="Times New Roman" w:cs="Times New Roman"/>
        </w:rPr>
        <w:t xml:space="preserve"> </w:t>
      </w:r>
      <w:r w:rsidR="005E7370">
        <w:rPr>
          <w:rFonts w:ascii="Times New Roman" w:hAnsi="Times New Roman" w:cs="Times New Roman"/>
        </w:rPr>
        <w:t xml:space="preserve">an </w:t>
      </w:r>
      <w:r w:rsidR="00063141">
        <w:rPr>
          <w:rFonts w:ascii="Times New Roman" w:hAnsi="Times New Roman" w:cs="Times New Roman"/>
        </w:rPr>
        <w:t xml:space="preserve">international legal community </w:t>
      </w:r>
      <w:r w:rsidR="008D711A" w:rsidRPr="00860C5E">
        <w:rPr>
          <w:rFonts w:ascii="Times New Roman" w:hAnsi="Times New Roman" w:cs="Times New Roman"/>
        </w:rPr>
        <w:t>is premise</w:t>
      </w:r>
      <w:r w:rsidR="00F248A3" w:rsidRPr="00860C5E">
        <w:rPr>
          <w:rFonts w:ascii="Times New Roman" w:hAnsi="Times New Roman" w:cs="Times New Roman"/>
        </w:rPr>
        <w:t xml:space="preserve">d on the idea of </w:t>
      </w:r>
      <w:r w:rsidR="005E7370">
        <w:rPr>
          <w:rFonts w:ascii="Times New Roman" w:hAnsi="Times New Roman" w:cs="Times New Roman"/>
        </w:rPr>
        <w:t xml:space="preserve">a </w:t>
      </w:r>
      <w:r w:rsidR="008D711A" w:rsidRPr="00860C5E">
        <w:rPr>
          <w:rFonts w:ascii="Times New Roman" w:hAnsi="Times New Roman" w:cs="Times New Roman"/>
        </w:rPr>
        <w:t>shared agreement about the values t</w:t>
      </w:r>
      <w:r w:rsidR="00063141">
        <w:rPr>
          <w:rFonts w:ascii="Times New Roman" w:hAnsi="Times New Roman" w:cs="Times New Roman"/>
        </w:rPr>
        <w:t>hat cannot be compromised by a</w:t>
      </w:r>
      <w:r w:rsidR="008D711A" w:rsidRPr="00860C5E">
        <w:rPr>
          <w:rFonts w:ascii="Times New Roman" w:hAnsi="Times New Roman" w:cs="Times New Roman"/>
        </w:rPr>
        <w:t xml:space="preserve"> single nation.</w:t>
      </w:r>
      <w:r w:rsidR="00F248A3" w:rsidRPr="00860C5E">
        <w:rPr>
          <w:rFonts w:ascii="Times New Roman" w:hAnsi="Times New Roman" w:cs="Times New Roman"/>
        </w:rPr>
        <w:t xml:space="preserve"> Historical evolution plays a cornerstone role in this process because </w:t>
      </w:r>
      <w:r w:rsidR="00E01766" w:rsidRPr="00860C5E">
        <w:rPr>
          <w:rFonts w:ascii="Times New Roman" w:hAnsi="Times New Roman" w:cs="Times New Roman"/>
        </w:rPr>
        <w:t>it</w:t>
      </w:r>
      <w:r w:rsidR="00F248A3" w:rsidRPr="00860C5E">
        <w:rPr>
          <w:rFonts w:ascii="Times New Roman" w:hAnsi="Times New Roman" w:cs="Times New Roman"/>
        </w:rPr>
        <w:t xml:space="preserve"> is the </w:t>
      </w:r>
      <w:r w:rsidR="00307AAA">
        <w:rPr>
          <w:rFonts w:ascii="Times New Roman" w:hAnsi="Times New Roman" w:cs="Times New Roman"/>
        </w:rPr>
        <w:t>unique way</w:t>
      </w:r>
      <w:r w:rsidR="00F248A3" w:rsidRPr="00860C5E">
        <w:rPr>
          <w:rFonts w:ascii="Times New Roman" w:hAnsi="Times New Roman" w:cs="Times New Roman"/>
        </w:rPr>
        <w:t xml:space="preserve"> to test true unanimity</w:t>
      </w:r>
      <w:r w:rsidR="003550B4" w:rsidRPr="00860C5E">
        <w:rPr>
          <w:rFonts w:ascii="Times New Roman" w:hAnsi="Times New Roman" w:cs="Times New Roman"/>
        </w:rPr>
        <w:t xml:space="preserve"> and acceptance</w:t>
      </w:r>
      <w:r w:rsidR="00F248A3" w:rsidRPr="00860C5E">
        <w:rPr>
          <w:rFonts w:ascii="Times New Roman" w:hAnsi="Times New Roman" w:cs="Times New Roman"/>
        </w:rPr>
        <w:t>.</w:t>
      </w:r>
      <w:r w:rsidR="008D711A" w:rsidRPr="00860C5E">
        <w:rPr>
          <w:rFonts w:ascii="Times New Roman" w:hAnsi="Times New Roman" w:cs="Times New Roman"/>
        </w:rPr>
        <w:t xml:space="preserve"> </w:t>
      </w:r>
      <w:r w:rsidR="00852303" w:rsidRPr="00860C5E">
        <w:rPr>
          <w:rFonts w:ascii="Times New Roman" w:hAnsi="Times New Roman" w:cs="Times New Roman"/>
        </w:rPr>
        <w:t>The main</w:t>
      </w:r>
      <w:r w:rsidR="00F248A3" w:rsidRPr="00860C5E">
        <w:rPr>
          <w:rFonts w:ascii="Times New Roman" w:hAnsi="Times New Roman" w:cs="Times New Roman"/>
        </w:rPr>
        <w:t xml:space="preserve"> function of international criminal law is</w:t>
      </w:r>
      <w:r w:rsidR="00E01766" w:rsidRPr="00860C5E">
        <w:rPr>
          <w:rFonts w:ascii="Times New Roman" w:hAnsi="Times New Roman" w:cs="Times New Roman"/>
        </w:rPr>
        <w:t>, thus,</w:t>
      </w:r>
      <w:r w:rsidR="00307AAA">
        <w:rPr>
          <w:rFonts w:ascii="Times New Roman" w:hAnsi="Times New Roman" w:cs="Times New Roman"/>
        </w:rPr>
        <w:t xml:space="preserve"> symbolic in that it</w:t>
      </w:r>
      <w:r w:rsidR="00F248A3" w:rsidRPr="00860C5E">
        <w:rPr>
          <w:rFonts w:ascii="Times New Roman" w:hAnsi="Times New Roman" w:cs="Times New Roman"/>
        </w:rPr>
        <w:t xml:space="preserve"> embrac</w:t>
      </w:r>
      <w:r w:rsidR="00307AAA">
        <w:rPr>
          <w:rFonts w:ascii="Times New Roman" w:hAnsi="Times New Roman" w:cs="Times New Roman"/>
        </w:rPr>
        <w:t>es</w:t>
      </w:r>
      <w:r w:rsidR="00E01766" w:rsidRPr="00860C5E">
        <w:rPr>
          <w:rFonts w:ascii="Times New Roman" w:hAnsi="Times New Roman" w:cs="Times New Roman"/>
        </w:rPr>
        <w:t xml:space="preserve"> </w:t>
      </w:r>
      <w:r w:rsidR="00F248A3" w:rsidRPr="00860C5E">
        <w:rPr>
          <w:rFonts w:ascii="Times New Roman" w:hAnsi="Times New Roman" w:cs="Times New Roman"/>
        </w:rPr>
        <w:t xml:space="preserve">international consensus on </w:t>
      </w:r>
      <w:r w:rsidR="00E01766" w:rsidRPr="00860C5E">
        <w:rPr>
          <w:rFonts w:ascii="Times New Roman" w:hAnsi="Times New Roman" w:cs="Times New Roman"/>
        </w:rPr>
        <w:t>the</w:t>
      </w:r>
      <w:r w:rsidR="00F248A3" w:rsidRPr="00860C5E">
        <w:rPr>
          <w:rFonts w:ascii="Times New Roman" w:hAnsi="Times New Roman" w:cs="Times New Roman"/>
        </w:rPr>
        <w:t xml:space="preserve"> </w:t>
      </w:r>
      <w:r w:rsidR="00E01766" w:rsidRPr="00860C5E">
        <w:rPr>
          <w:rFonts w:ascii="Times New Roman" w:hAnsi="Times New Roman" w:cs="Times New Roman"/>
        </w:rPr>
        <w:t xml:space="preserve">universal </w:t>
      </w:r>
      <w:r w:rsidR="00F248A3" w:rsidRPr="00860C5E">
        <w:rPr>
          <w:rFonts w:ascii="Times New Roman" w:hAnsi="Times New Roman" w:cs="Times New Roman"/>
        </w:rPr>
        <w:t>moral minima</w:t>
      </w:r>
      <w:r w:rsidR="00DA4C3E">
        <w:rPr>
          <w:rFonts w:ascii="Times New Roman" w:hAnsi="Times New Roman" w:cs="Times New Roman"/>
        </w:rPr>
        <w:t>.</w:t>
      </w:r>
      <w:r w:rsidR="00E01766" w:rsidRPr="00860C5E">
        <w:rPr>
          <w:rFonts w:ascii="Times New Roman" w:hAnsi="Times New Roman" w:cs="Times New Roman"/>
        </w:rPr>
        <w:t xml:space="preserve"> </w:t>
      </w:r>
    </w:p>
    <w:p w14:paraId="5F610B17" w14:textId="5159B952" w:rsidR="00127057" w:rsidRPr="00860C5E" w:rsidRDefault="00127057" w:rsidP="00B31E2F">
      <w:pPr>
        <w:widowControl w:val="0"/>
        <w:autoSpaceDE w:val="0"/>
        <w:autoSpaceDN w:val="0"/>
        <w:adjustRightInd w:val="0"/>
        <w:spacing w:line="480" w:lineRule="auto"/>
        <w:ind w:firstLine="567"/>
        <w:jc w:val="both"/>
        <w:rPr>
          <w:rFonts w:ascii="Times New Roman" w:hAnsi="Times New Roman" w:cs="Times New Roman"/>
        </w:rPr>
      </w:pPr>
      <w:r w:rsidRPr="00860C5E">
        <w:rPr>
          <w:rFonts w:ascii="Times New Roman" w:hAnsi="Times New Roman" w:cs="Times New Roman"/>
        </w:rPr>
        <w:t>Historically speaking, terrorism is not an international criminal law offence.</w:t>
      </w:r>
      <w:r w:rsidR="006712ED" w:rsidRPr="00860C5E">
        <w:rPr>
          <w:rFonts w:ascii="Times New Roman" w:hAnsi="Times New Roman" w:cs="Times New Roman"/>
        </w:rPr>
        <w:t xml:space="preserve"> If one looks at the nature of international criminal law, this </w:t>
      </w:r>
      <w:r w:rsidR="00CF2F23" w:rsidRPr="00860C5E">
        <w:rPr>
          <w:rFonts w:ascii="Times New Roman" w:hAnsi="Times New Roman" w:cs="Times New Roman"/>
        </w:rPr>
        <w:t>crime</w:t>
      </w:r>
      <w:r w:rsidR="006712ED" w:rsidRPr="00860C5E">
        <w:rPr>
          <w:rFonts w:ascii="Times New Roman" w:hAnsi="Times New Roman" w:cs="Times New Roman"/>
        </w:rPr>
        <w:t xml:space="preserve"> does not ‘fit’ within the </w:t>
      </w:r>
      <w:r w:rsidR="0006705E">
        <w:rPr>
          <w:rFonts w:ascii="Times New Roman" w:hAnsi="Times New Roman" w:cs="Times New Roman"/>
        </w:rPr>
        <w:t>domain</w:t>
      </w:r>
      <w:r w:rsidR="006712ED" w:rsidRPr="00860C5E">
        <w:rPr>
          <w:rFonts w:ascii="Times New Roman" w:hAnsi="Times New Roman" w:cs="Times New Roman"/>
        </w:rPr>
        <w:t xml:space="preserve"> of the discipline</w:t>
      </w:r>
      <w:r w:rsidR="003550B4" w:rsidRPr="00860C5E">
        <w:rPr>
          <w:rFonts w:ascii="Times New Roman" w:hAnsi="Times New Roman" w:cs="Times New Roman"/>
        </w:rPr>
        <w:t>.</w:t>
      </w:r>
      <w:r w:rsidRPr="00860C5E">
        <w:rPr>
          <w:rFonts w:ascii="Times New Roman" w:hAnsi="Times New Roman" w:cs="Times New Roman"/>
        </w:rPr>
        <w:t xml:space="preserve"> In the aftermath of the World War II, the Allied powers agreed to set up the International Military Tribunal (IMT) in Nuremberg to rule – for the first time in history - on the questions of individual criminal responsibility of those accountable for mass atrocities.</w:t>
      </w:r>
      <w:r w:rsidRPr="00860C5E">
        <w:rPr>
          <w:rStyle w:val="FootnoteReference"/>
          <w:rFonts w:ascii="Times New Roman" w:hAnsi="Times New Roman" w:cs="Times New Roman"/>
        </w:rPr>
        <w:footnoteReference w:id="21"/>
      </w:r>
      <w:r w:rsidRPr="00860C5E">
        <w:rPr>
          <w:rFonts w:ascii="Times New Roman" w:hAnsi="Times New Roman" w:cs="Times New Roman"/>
        </w:rPr>
        <w:t xml:space="preserve"> There was a general sentiment that some</w:t>
      </w:r>
      <w:r w:rsidR="003A10C7" w:rsidRPr="00860C5E">
        <w:rPr>
          <w:rFonts w:ascii="Times New Roman" w:hAnsi="Times New Roman" w:cs="Times New Roman"/>
        </w:rPr>
        <w:t xml:space="preserve">thing </w:t>
      </w:r>
      <w:r w:rsidR="0006705E">
        <w:rPr>
          <w:rFonts w:ascii="Times New Roman" w:hAnsi="Times New Roman" w:cs="Times New Roman"/>
        </w:rPr>
        <w:t>had</w:t>
      </w:r>
      <w:r w:rsidR="003A10C7" w:rsidRPr="00860C5E">
        <w:rPr>
          <w:rFonts w:ascii="Times New Roman" w:hAnsi="Times New Roman" w:cs="Times New Roman"/>
        </w:rPr>
        <w:t xml:space="preserve"> to be done about the aggressors</w:t>
      </w:r>
      <w:r w:rsidRPr="00860C5E">
        <w:rPr>
          <w:rFonts w:ascii="Times New Roman" w:hAnsi="Times New Roman" w:cs="Times New Roman"/>
        </w:rPr>
        <w:t>, yet the idea of the court was not the only option considered by the Allied powers: the British delegation initially insisted on</w:t>
      </w:r>
      <w:r w:rsidR="004D727E">
        <w:rPr>
          <w:rFonts w:ascii="Times New Roman" w:hAnsi="Times New Roman" w:cs="Times New Roman"/>
        </w:rPr>
        <w:t xml:space="preserve"> the</w:t>
      </w:r>
      <w:r w:rsidRPr="00860C5E">
        <w:rPr>
          <w:rFonts w:ascii="Times New Roman" w:hAnsi="Times New Roman" w:cs="Times New Roman"/>
        </w:rPr>
        <w:t xml:space="preserve"> summary executions for the perpetrators of war crimes while the Soviets and the Americans were in favor of </w:t>
      </w:r>
      <w:r w:rsidR="004D727E">
        <w:rPr>
          <w:rFonts w:ascii="Times New Roman" w:hAnsi="Times New Roman" w:cs="Times New Roman"/>
        </w:rPr>
        <w:t xml:space="preserve">the </w:t>
      </w:r>
      <w:r w:rsidRPr="00860C5E">
        <w:rPr>
          <w:rFonts w:ascii="Times New Roman" w:hAnsi="Times New Roman" w:cs="Times New Roman"/>
        </w:rPr>
        <w:t xml:space="preserve">trial in front of the military tribunal, </w:t>
      </w:r>
      <w:r w:rsidR="004D727E">
        <w:rPr>
          <w:rFonts w:ascii="Times New Roman" w:hAnsi="Times New Roman" w:cs="Times New Roman"/>
        </w:rPr>
        <w:t xml:space="preserve">granted that the former </w:t>
      </w:r>
      <w:r w:rsidR="002F139B">
        <w:rPr>
          <w:rFonts w:ascii="Times New Roman" w:hAnsi="Times New Roman" w:cs="Times New Roman"/>
        </w:rPr>
        <w:t xml:space="preserve">group </w:t>
      </w:r>
      <w:r w:rsidR="004D727E">
        <w:rPr>
          <w:rFonts w:ascii="Times New Roman" w:hAnsi="Times New Roman" w:cs="Times New Roman"/>
        </w:rPr>
        <w:t>preferred the show-trial to a regular criminal process</w:t>
      </w:r>
      <w:r w:rsidRPr="00860C5E">
        <w:rPr>
          <w:rFonts w:ascii="Times New Roman" w:hAnsi="Times New Roman" w:cs="Times New Roman"/>
        </w:rPr>
        <w:t>.</w:t>
      </w:r>
      <w:r w:rsidRPr="00860C5E">
        <w:rPr>
          <w:rStyle w:val="FootnoteReference"/>
          <w:rFonts w:ascii="Times New Roman" w:hAnsi="Times New Roman" w:cs="Times New Roman"/>
        </w:rPr>
        <w:footnoteReference w:id="22"/>
      </w:r>
      <w:r w:rsidRPr="00860C5E">
        <w:rPr>
          <w:rFonts w:ascii="Times New Roman" w:hAnsi="Times New Roman" w:cs="Times New Roman"/>
        </w:rPr>
        <w:t xml:space="preserve"> The </w:t>
      </w:r>
      <w:r w:rsidR="004B3D19" w:rsidRPr="00860C5E">
        <w:rPr>
          <w:rFonts w:ascii="Times New Roman" w:hAnsi="Times New Roman" w:cs="Times New Roman"/>
        </w:rPr>
        <w:t>concept</w:t>
      </w:r>
      <w:r w:rsidRPr="00860C5E">
        <w:rPr>
          <w:rFonts w:ascii="Times New Roman" w:hAnsi="Times New Roman" w:cs="Times New Roman"/>
        </w:rPr>
        <w:t xml:space="preserve"> of the military tribunal prevailed and the IMT was </w:t>
      </w:r>
      <w:r w:rsidR="002F139B">
        <w:rPr>
          <w:rFonts w:ascii="Times New Roman" w:hAnsi="Times New Roman" w:cs="Times New Roman"/>
        </w:rPr>
        <w:t>established</w:t>
      </w:r>
      <w:r w:rsidRPr="00860C5E">
        <w:rPr>
          <w:rFonts w:ascii="Times New Roman" w:hAnsi="Times New Roman" w:cs="Times New Roman"/>
        </w:rPr>
        <w:t xml:space="preserve"> pursuant to the Nuremberg Charter, which </w:t>
      </w:r>
      <w:r w:rsidR="002F139B">
        <w:rPr>
          <w:rFonts w:ascii="Times New Roman" w:hAnsi="Times New Roman" w:cs="Times New Roman"/>
        </w:rPr>
        <w:t>recognized</w:t>
      </w:r>
      <w:r w:rsidRPr="00860C5E">
        <w:rPr>
          <w:rFonts w:ascii="Times New Roman" w:hAnsi="Times New Roman" w:cs="Times New Roman"/>
        </w:rPr>
        <w:t xml:space="preserve"> the IMT’s </w:t>
      </w:r>
      <w:r w:rsidRPr="00860C5E">
        <w:rPr>
          <w:rFonts w:ascii="Times New Roman" w:hAnsi="Times New Roman" w:cs="Times New Roman"/>
        </w:rPr>
        <w:lastRenderedPageBreak/>
        <w:t>jurisdiction over persons acting in the interests of the European Axis countries</w:t>
      </w:r>
      <w:r w:rsidRPr="004D727E">
        <w:rPr>
          <w:rFonts w:ascii="Times New Roman" w:hAnsi="Times New Roman" w:cs="Times New Roman"/>
        </w:rPr>
        <w:t>.</w:t>
      </w:r>
      <w:r w:rsidRPr="004D727E">
        <w:rPr>
          <w:rStyle w:val="FootnoteReference"/>
          <w:rFonts w:ascii="Times New Roman" w:hAnsi="Times New Roman" w:cs="Times New Roman"/>
        </w:rPr>
        <w:t xml:space="preserve"> </w:t>
      </w:r>
      <w:r w:rsidRPr="004D727E">
        <w:rPr>
          <w:rStyle w:val="FootnoteReference"/>
          <w:rFonts w:ascii="Times New Roman" w:hAnsi="Times New Roman" w:cs="Times New Roman"/>
        </w:rPr>
        <w:footnoteReference w:id="23"/>
      </w:r>
      <w:r w:rsidRPr="004D727E">
        <w:rPr>
          <w:rFonts w:ascii="Times New Roman" w:hAnsi="Times New Roman" w:cs="Times New Roman"/>
        </w:rPr>
        <w:t xml:space="preserve"> The Charter of the International Military</w:t>
      </w:r>
      <w:r w:rsidRPr="00860C5E">
        <w:rPr>
          <w:rFonts w:ascii="Times New Roman" w:hAnsi="Times New Roman" w:cs="Times New Roman"/>
        </w:rPr>
        <w:t xml:space="preserve"> Tribunal for the Far East</w:t>
      </w:r>
      <w:r w:rsidRPr="00860C5E">
        <w:rPr>
          <w:rStyle w:val="FootnoteReference"/>
          <w:rFonts w:ascii="Times New Roman" w:hAnsi="Times New Roman" w:cs="Times New Roman"/>
        </w:rPr>
        <w:footnoteReference w:id="24"/>
      </w:r>
      <w:r w:rsidRPr="00860C5E">
        <w:rPr>
          <w:rFonts w:ascii="Times New Roman" w:hAnsi="Times New Roman" w:cs="Times New Roman"/>
        </w:rPr>
        <w:t xml:space="preserve"> followed the lead of the Nuremberg Charter by focusing on </w:t>
      </w:r>
      <w:r w:rsidR="002F139B">
        <w:rPr>
          <w:rFonts w:ascii="Times New Roman" w:hAnsi="Times New Roman" w:cs="Times New Roman"/>
        </w:rPr>
        <w:t xml:space="preserve">the </w:t>
      </w:r>
      <w:r w:rsidRPr="00860C5E">
        <w:rPr>
          <w:rFonts w:ascii="Times New Roman" w:hAnsi="Times New Roman" w:cs="Times New Roman"/>
        </w:rPr>
        <w:t>Far Eastern war criminals.</w:t>
      </w:r>
      <w:r w:rsidRPr="00860C5E">
        <w:rPr>
          <w:rStyle w:val="FootnoteReference"/>
          <w:rFonts w:ascii="Times New Roman" w:hAnsi="Times New Roman" w:cs="Times New Roman"/>
        </w:rPr>
        <w:footnoteReference w:id="25"/>
      </w:r>
      <w:r w:rsidRPr="00860C5E">
        <w:rPr>
          <w:rFonts w:ascii="Times New Roman" w:hAnsi="Times New Roman" w:cs="Times New Roman"/>
        </w:rPr>
        <w:t xml:space="preserve"> These instruments represented a new development in public international law: piercing the veil of the state in the sphere of war crimes.</w:t>
      </w:r>
      <w:r w:rsidRPr="00860C5E">
        <w:rPr>
          <w:rStyle w:val="FootnoteReference"/>
          <w:rFonts w:ascii="Times New Roman" w:hAnsi="Times New Roman" w:cs="Times New Roman"/>
        </w:rPr>
        <w:footnoteReference w:id="26"/>
      </w:r>
      <w:r w:rsidRPr="00860C5E">
        <w:rPr>
          <w:rFonts w:ascii="Times New Roman" w:hAnsi="Times New Roman" w:cs="Times New Roman"/>
        </w:rPr>
        <w:t xml:space="preserve">  </w:t>
      </w:r>
    </w:p>
    <w:p w14:paraId="3D39F504" w14:textId="77777777" w:rsidR="000B7500" w:rsidRDefault="00127057" w:rsidP="000B7500">
      <w:pPr>
        <w:widowControl w:val="0"/>
        <w:autoSpaceDE w:val="0"/>
        <w:autoSpaceDN w:val="0"/>
        <w:adjustRightInd w:val="0"/>
        <w:spacing w:line="480" w:lineRule="auto"/>
        <w:ind w:firstLine="567"/>
        <w:jc w:val="both"/>
        <w:rPr>
          <w:rFonts w:ascii="Times New Roman" w:hAnsi="Times New Roman" w:cs="Times New Roman"/>
        </w:rPr>
      </w:pPr>
      <w:r w:rsidRPr="00860C5E">
        <w:rPr>
          <w:rFonts w:ascii="Times New Roman" w:hAnsi="Times New Roman" w:cs="Times New Roman"/>
        </w:rPr>
        <w:t>Right from its conception, international crimina</w:t>
      </w:r>
      <w:r w:rsidR="002F139B">
        <w:rPr>
          <w:rFonts w:ascii="Times New Roman" w:hAnsi="Times New Roman" w:cs="Times New Roman"/>
        </w:rPr>
        <w:t xml:space="preserve">l law has been the product of </w:t>
      </w:r>
      <w:r w:rsidRPr="00860C5E">
        <w:rPr>
          <w:rFonts w:ascii="Times New Roman" w:hAnsi="Times New Roman" w:cs="Times New Roman"/>
        </w:rPr>
        <w:t xml:space="preserve">consensus: a number of conflicts, mostly rooted in national </w:t>
      </w:r>
      <w:r w:rsidR="002F139B">
        <w:rPr>
          <w:rFonts w:ascii="Times New Roman" w:hAnsi="Times New Roman" w:cs="Times New Roman"/>
        </w:rPr>
        <w:t xml:space="preserve">legal </w:t>
      </w:r>
      <w:r w:rsidRPr="00860C5E">
        <w:rPr>
          <w:rFonts w:ascii="Times New Roman" w:hAnsi="Times New Roman" w:cs="Times New Roman"/>
        </w:rPr>
        <w:t xml:space="preserve">variations, characterized the London Conference where the Nuremberg Charter was adopted. </w:t>
      </w:r>
      <w:r w:rsidR="00D3443F" w:rsidRPr="00860C5E">
        <w:rPr>
          <w:rFonts w:ascii="Times New Roman" w:hAnsi="Times New Roman" w:cs="Times New Roman"/>
        </w:rPr>
        <w:t>The US Chief Prosecutor at Nuremberg, Robert H. Jackson stressed, among other things, the ideological dissimilarities between the Soviet and the Western European legal traditions and the differences between the common-law adversarial proceedings and the continental inquisitorial criminal trial.</w:t>
      </w:r>
      <w:r w:rsidR="00D3443F" w:rsidRPr="00860C5E">
        <w:rPr>
          <w:rStyle w:val="FootnoteReference"/>
          <w:rFonts w:ascii="Times New Roman" w:hAnsi="Times New Roman" w:cs="Times New Roman"/>
        </w:rPr>
        <w:footnoteReference w:id="27"/>
      </w:r>
      <w:r w:rsidR="00D3443F" w:rsidRPr="00860C5E">
        <w:rPr>
          <w:rFonts w:ascii="Times New Roman" w:hAnsi="Times New Roman" w:cs="Times New Roman"/>
        </w:rPr>
        <w:t xml:space="preserve"> </w:t>
      </w:r>
      <w:r w:rsidR="0026720A" w:rsidRPr="00860C5E">
        <w:rPr>
          <w:rFonts w:ascii="Times New Roman" w:hAnsi="Times New Roman" w:cs="Times New Roman"/>
        </w:rPr>
        <w:t xml:space="preserve">What united </w:t>
      </w:r>
      <w:r w:rsidR="008D680C">
        <w:rPr>
          <w:rFonts w:ascii="Times New Roman" w:hAnsi="Times New Roman" w:cs="Times New Roman"/>
        </w:rPr>
        <w:t>the creators</w:t>
      </w:r>
      <w:r w:rsidR="0026720A" w:rsidRPr="00860C5E">
        <w:rPr>
          <w:rFonts w:ascii="Times New Roman" w:hAnsi="Times New Roman" w:cs="Times New Roman"/>
        </w:rPr>
        <w:t xml:space="preserve"> </w:t>
      </w:r>
      <w:r w:rsidR="008D680C">
        <w:rPr>
          <w:rFonts w:ascii="Times New Roman" w:hAnsi="Times New Roman" w:cs="Times New Roman"/>
        </w:rPr>
        <w:t xml:space="preserve">of the </w:t>
      </w:r>
      <w:r w:rsidR="0026720A" w:rsidRPr="00860C5E">
        <w:rPr>
          <w:rFonts w:ascii="Times New Roman" w:hAnsi="Times New Roman" w:cs="Times New Roman"/>
        </w:rPr>
        <w:t xml:space="preserve">first </w:t>
      </w:r>
      <w:r w:rsidR="002F139B">
        <w:rPr>
          <w:rFonts w:ascii="Times New Roman" w:hAnsi="Times New Roman" w:cs="Times New Roman"/>
        </w:rPr>
        <w:t xml:space="preserve">tribunals </w:t>
      </w:r>
      <w:r w:rsidR="0026720A" w:rsidRPr="00860C5E">
        <w:rPr>
          <w:rFonts w:ascii="Times New Roman" w:hAnsi="Times New Roman" w:cs="Times New Roman"/>
        </w:rPr>
        <w:t xml:space="preserve">was the shared understanding that the atrocities committed by the Nazi regime must not be repeated. </w:t>
      </w:r>
      <w:r w:rsidR="005A577B">
        <w:rPr>
          <w:rFonts w:ascii="Times New Roman" w:hAnsi="Times New Roman" w:cs="Times New Roman"/>
        </w:rPr>
        <w:t xml:space="preserve">Most importantly, the </w:t>
      </w:r>
      <w:r w:rsidRPr="00860C5E">
        <w:rPr>
          <w:rFonts w:ascii="Times New Roman" w:hAnsi="Times New Roman" w:cs="Times New Roman"/>
        </w:rPr>
        <w:t>consensual nature of international criminal law manifeste</w:t>
      </w:r>
      <w:r w:rsidR="008D680C">
        <w:rPr>
          <w:rFonts w:ascii="Times New Roman" w:hAnsi="Times New Roman" w:cs="Times New Roman"/>
        </w:rPr>
        <w:t xml:space="preserve">d itself in framing the charges in the absence of the precedent as to the crimes subject </w:t>
      </w:r>
      <w:r w:rsidRPr="00860C5E">
        <w:rPr>
          <w:rFonts w:ascii="Times New Roman" w:hAnsi="Times New Roman" w:cs="Times New Roman"/>
        </w:rPr>
        <w:t>to international prosecution.</w:t>
      </w:r>
      <w:r w:rsidRPr="00860C5E">
        <w:rPr>
          <w:rStyle w:val="FootnoteReference"/>
          <w:rFonts w:ascii="Times New Roman" w:hAnsi="Times New Roman" w:cs="Times New Roman"/>
        </w:rPr>
        <w:footnoteReference w:id="28"/>
      </w:r>
      <w:r w:rsidRPr="00860C5E">
        <w:rPr>
          <w:rFonts w:ascii="Times New Roman" w:hAnsi="Times New Roman" w:cs="Times New Roman"/>
        </w:rPr>
        <w:t xml:space="preserve"> </w:t>
      </w:r>
    </w:p>
    <w:p w14:paraId="1B786DBB" w14:textId="737976E9" w:rsidR="00127057" w:rsidRPr="00860C5E" w:rsidRDefault="00127057" w:rsidP="000B7500">
      <w:pPr>
        <w:widowControl w:val="0"/>
        <w:autoSpaceDE w:val="0"/>
        <w:autoSpaceDN w:val="0"/>
        <w:adjustRightInd w:val="0"/>
        <w:spacing w:line="480" w:lineRule="auto"/>
        <w:ind w:firstLine="567"/>
        <w:jc w:val="both"/>
        <w:rPr>
          <w:rFonts w:ascii="Times New Roman" w:hAnsi="Times New Roman" w:cs="Times New Roman"/>
        </w:rPr>
      </w:pPr>
      <w:r w:rsidRPr="00860C5E">
        <w:rPr>
          <w:rFonts w:ascii="Times New Roman" w:hAnsi="Times New Roman" w:cs="Times New Roman"/>
        </w:rPr>
        <w:t xml:space="preserve">The work of the United Nations War Crimes Commission set up in 1943 marks the </w:t>
      </w:r>
      <w:r w:rsidRPr="00860C5E">
        <w:rPr>
          <w:rFonts w:ascii="Times New Roman" w:hAnsi="Times New Roman" w:cs="Times New Roman"/>
        </w:rPr>
        <w:lastRenderedPageBreak/>
        <w:t xml:space="preserve">first attempt </w:t>
      </w:r>
      <w:r w:rsidR="00C239C9" w:rsidRPr="00860C5E">
        <w:rPr>
          <w:rFonts w:ascii="Times New Roman" w:hAnsi="Times New Roman" w:cs="Times New Roman"/>
        </w:rPr>
        <w:t xml:space="preserve">define </w:t>
      </w:r>
      <w:r w:rsidR="00A77D99" w:rsidRPr="00860C5E">
        <w:rPr>
          <w:rFonts w:ascii="Times New Roman" w:hAnsi="Times New Roman" w:cs="Times New Roman"/>
        </w:rPr>
        <w:t>substantive offences falling within the ambit of</w:t>
      </w:r>
      <w:r w:rsidRPr="00860C5E">
        <w:rPr>
          <w:rFonts w:ascii="Times New Roman" w:hAnsi="Times New Roman" w:cs="Times New Roman"/>
        </w:rPr>
        <w:t xml:space="preserve"> international criminal law. The primary task of </w:t>
      </w:r>
      <w:r w:rsidR="009B0654" w:rsidRPr="00860C5E">
        <w:rPr>
          <w:rFonts w:ascii="Times New Roman" w:hAnsi="Times New Roman" w:cs="Times New Roman"/>
        </w:rPr>
        <w:t>this body</w:t>
      </w:r>
      <w:r w:rsidRPr="00860C5E">
        <w:rPr>
          <w:rFonts w:ascii="Times New Roman" w:hAnsi="Times New Roman" w:cs="Times New Roman"/>
        </w:rPr>
        <w:t xml:space="preserve"> was investigating</w:t>
      </w:r>
      <w:r w:rsidR="00CB58D4">
        <w:rPr>
          <w:rFonts w:ascii="Times New Roman" w:hAnsi="Times New Roman" w:cs="Times New Roman"/>
        </w:rPr>
        <w:t xml:space="preserve"> the</w:t>
      </w:r>
      <w:r w:rsidRPr="00860C5E">
        <w:rPr>
          <w:rFonts w:ascii="Times New Roman" w:hAnsi="Times New Roman" w:cs="Times New Roman"/>
        </w:rPr>
        <w:t xml:space="preserve"> facts about war crimes and formulating legal opinions relating to war crimes and penal liability of the perpetrators.</w:t>
      </w:r>
      <w:r w:rsidRPr="00860C5E">
        <w:rPr>
          <w:rStyle w:val="FootnoteReference"/>
          <w:rFonts w:ascii="Times New Roman" w:hAnsi="Times New Roman" w:cs="Times New Roman"/>
        </w:rPr>
        <w:footnoteReference w:id="29"/>
      </w:r>
      <w:r w:rsidRPr="00860C5E">
        <w:rPr>
          <w:rFonts w:ascii="Times New Roman" w:hAnsi="Times New Roman" w:cs="Times New Roman"/>
        </w:rPr>
        <w:t xml:space="preserve"> </w:t>
      </w:r>
      <w:r w:rsidR="005E2FC0" w:rsidRPr="00860C5E">
        <w:rPr>
          <w:rFonts w:ascii="Times New Roman" w:hAnsi="Times New Roman" w:cs="Times New Roman"/>
        </w:rPr>
        <w:t>Reports produced by the Commission evidence</w:t>
      </w:r>
      <w:r w:rsidR="009B0654" w:rsidRPr="00860C5E">
        <w:rPr>
          <w:rFonts w:ascii="Times New Roman" w:hAnsi="Times New Roman" w:cs="Times New Roman"/>
        </w:rPr>
        <w:t xml:space="preserve"> that the offences </w:t>
      </w:r>
      <w:r w:rsidR="000B7500">
        <w:rPr>
          <w:rFonts w:ascii="Times New Roman" w:hAnsi="Times New Roman" w:cs="Times New Roman"/>
        </w:rPr>
        <w:t xml:space="preserve">ultimately </w:t>
      </w:r>
      <w:r w:rsidR="009B0654" w:rsidRPr="00860C5E">
        <w:rPr>
          <w:rFonts w:ascii="Times New Roman" w:hAnsi="Times New Roman" w:cs="Times New Roman"/>
        </w:rPr>
        <w:t xml:space="preserve">included in the Nuremberg and Tokyo Charters stem from the expanded notion of war crimes. </w:t>
      </w:r>
      <w:r w:rsidRPr="00860C5E">
        <w:rPr>
          <w:rFonts w:ascii="Times New Roman" w:hAnsi="Times New Roman" w:cs="Times New Roman"/>
        </w:rPr>
        <w:t>The Commission defined war crimes as the “rules of international law with which belligerents have customarily, or by special conventions, agreed to comply in case of war.”</w:t>
      </w:r>
      <w:r w:rsidRPr="00860C5E">
        <w:rPr>
          <w:rStyle w:val="FootnoteReference"/>
          <w:rFonts w:ascii="Times New Roman" w:hAnsi="Times New Roman" w:cs="Times New Roman"/>
        </w:rPr>
        <w:footnoteReference w:id="30"/>
      </w:r>
      <w:r w:rsidRPr="00860C5E">
        <w:rPr>
          <w:rFonts w:ascii="Times New Roman" w:hAnsi="Times New Roman" w:cs="Times New Roman"/>
        </w:rPr>
        <w:t xml:space="preserve"> It further held that the notion of the crimes against humanity “was based upon the opinion that many offences committed by the enemy could not technically be regarded as war crimes </w:t>
      </w:r>
      <w:r w:rsidRPr="00860C5E">
        <w:rPr>
          <w:rFonts w:ascii="Times New Roman" w:hAnsi="Times New Roman" w:cs="Times New Roman"/>
          <w:i/>
        </w:rPr>
        <w:t>stricto sensu</w:t>
      </w:r>
      <w:r w:rsidRPr="00860C5E">
        <w:rPr>
          <w:rFonts w:ascii="Times New Roman" w:hAnsi="Times New Roman" w:cs="Times New Roman"/>
        </w:rPr>
        <w:t xml:space="preserve"> on account of one or several elements, which are of different nature.”</w:t>
      </w:r>
      <w:r w:rsidRPr="00860C5E">
        <w:rPr>
          <w:rStyle w:val="FootnoteReference"/>
          <w:rFonts w:ascii="Times New Roman" w:hAnsi="Times New Roman" w:cs="Times New Roman"/>
        </w:rPr>
        <w:footnoteReference w:id="31"/>
      </w:r>
      <w:r w:rsidRPr="00860C5E">
        <w:rPr>
          <w:rFonts w:ascii="Times New Roman" w:hAnsi="Times New Roman" w:cs="Times New Roman"/>
        </w:rPr>
        <w:t xml:space="preserve"> The reference </w:t>
      </w:r>
      <w:r w:rsidR="009F46F5" w:rsidRPr="00860C5E">
        <w:rPr>
          <w:rFonts w:ascii="Times New Roman" w:hAnsi="Times New Roman" w:cs="Times New Roman"/>
        </w:rPr>
        <w:t>was</w:t>
      </w:r>
      <w:r w:rsidRPr="00860C5E">
        <w:rPr>
          <w:rFonts w:ascii="Times New Roman" w:hAnsi="Times New Roman" w:cs="Times New Roman"/>
        </w:rPr>
        <w:t xml:space="preserve"> primarily made to the nationality of the victims – the point being that victims do not necessarily have to be of the enemy state nationality. </w:t>
      </w:r>
      <w:r w:rsidR="00DA56D1" w:rsidRPr="00860C5E">
        <w:rPr>
          <w:rFonts w:ascii="Times New Roman" w:hAnsi="Times New Roman" w:cs="Times New Roman"/>
        </w:rPr>
        <w:t>The Commission also qualified aggressive war and its preliminary and contemporaneous acts as war crimes in a wider sense.</w:t>
      </w:r>
      <w:r w:rsidR="006F24E3" w:rsidRPr="00860C5E">
        <w:rPr>
          <w:rStyle w:val="FootnoteReference"/>
          <w:rFonts w:ascii="Times New Roman" w:hAnsi="Times New Roman" w:cs="Times New Roman"/>
        </w:rPr>
        <w:footnoteReference w:id="32"/>
      </w:r>
      <w:r w:rsidR="00DA56D1" w:rsidRPr="00860C5E">
        <w:rPr>
          <w:rFonts w:ascii="Times New Roman" w:hAnsi="Times New Roman" w:cs="Times New Roman"/>
        </w:rPr>
        <w:t xml:space="preserve"> </w:t>
      </w:r>
      <w:r w:rsidR="006F24E3" w:rsidRPr="00860C5E">
        <w:rPr>
          <w:rFonts w:ascii="Times New Roman" w:hAnsi="Times New Roman" w:cs="Times New Roman"/>
        </w:rPr>
        <w:t>The idea was that those who launched and waged the Second World War must be held individually responsible.</w:t>
      </w:r>
      <w:r w:rsidR="006F24E3" w:rsidRPr="00860C5E">
        <w:rPr>
          <w:rStyle w:val="FootnoteReference"/>
          <w:rFonts w:ascii="Times New Roman" w:hAnsi="Times New Roman" w:cs="Times New Roman"/>
        </w:rPr>
        <w:footnoteReference w:id="33"/>
      </w:r>
      <w:r w:rsidR="00E82F80" w:rsidRPr="00860C5E">
        <w:rPr>
          <w:rFonts w:ascii="Times New Roman" w:hAnsi="Times New Roman" w:cs="Times New Roman"/>
        </w:rPr>
        <w:t xml:space="preserve"> </w:t>
      </w:r>
      <w:r w:rsidR="00692141" w:rsidRPr="00860C5E">
        <w:rPr>
          <w:rFonts w:ascii="Times New Roman" w:hAnsi="Times New Roman" w:cs="Times New Roman"/>
        </w:rPr>
        <w:t>The crime of genocide was never mentioned in the Nuremberg Charter. This deficiency may have prompted states to establish the prohibition via an international treaty just two years after the Nuremberg trial.</w:t>
      </w:r>
      <w:r w:rsidR="00692141" w:rsidRPr="00860C5E">
        <w:rPr>
          <w:rStyle w:val="FootnoteReference"/>
          <w:rFonts w:ascii="Times New Roman" w:hAnsi="Times New Roman" w:cs="Times New Roman"/>
        </w:rPr>
        <w:footnoteReference w:id="34"/>
      </w:r>
      <w:r w:rsidR="00CB58D4">
        <w:rPr>
          <w:rFonts w:ascii="Times New Roman" w:hAnsi="Times New Roman" w:cs="Times New Roman"/>
        </w:rPr>
        <w:t xml:space="preserve"> Thus, t</w:t>
      </w:r>
      <w:r w:rsidR="00CB58D4" w:rsidRPr="00860C5E">
        <w:rPr>
          <w:rFonts w:ascii="Times New Roman" w:hAnsi="Times New Roman" w:cs="Times New Roman"/>
        </w:rPr>
        <w:t>he list of offenses included in Artic</w:t>
      </w:r>
      <w:r w:rsidR="00CB58D4">
        <w:rPr>
          <w:rFonts w:ascii="Times New Roman" w:hAnsi="Times New Roman" w:cs="Times New Roman"/>
        </w:rPr>
        <w:t xml:space="preserve">le 6 of the Nuremberg Charter - </w:t>
      </w:r>
      <w:r w:rsidR="00CB58D4" w:rsidRPr="00860C5E">
        <w:rPr>
          <w:rFonts w:ascii="Times New Roman" w:hAnsi="Times New Roman" w:cs="Times New Roman"/>
        </w:rPr>
        <w:t xml:space="preserve">crimes </w:t>
      </w:r>
      <w:r w:rsidR="00CB58D4" w:rsidRPr="00860C5E">
        <w:rPr>
          <w:rFonts w:ascii="Times New Roman" w:hAnsi="Times New Roman" w:cs="Times New Roman"/>
        </w:rPr>
        <w:lastRenderedPageBreak/>
        <w:t>against peace, war crimes an</w:t>
      </w:r>
      <w:r w:rsidR="00CB58D4">
        <w:rPr>
          <w:rFonts w:ascii="Times New Roman" w:hAnsi="Times New Roman" w:cs="Times New Roman"/>
        </w:rPr>
        <w:t xml:space="preserve">d crimes against humanity - </w:t>
      </w:r>
      <w:r w:rsidR="00CB58D4" w:rsidRPr="00860C5E">
        <w:rPr>
          <w:rFonts w:ascii="Times New Roman" w:hAnsi="Times New Roman" w:cs="Times New Roman"/>
        </w:rPr>
        <w:t xml:space="preserve">represented </w:t>
      </w:r>
      <w:r w:rsidR="00CB58D4">
        <w:rPr>
          <w:rFonts w:ascii="Times New Roman" w:hAnsi="Times New Roman" w:cs="Times New Roman"/>
        </w:rPr>
        <w:t>a compromise</w:t>
      </w:r>
      <w:r w:rsidR="00CB58D4" w:rsidRPr="00860C5E">
        <w:rPr>
          <w:rFonts w:ascii="Times New Roman" w:hAnsi="Times New Roman" w:cs="Times New Roman"/>
        </w:rPr>
        <w:t xml:space="preserve"> reached by the Soviet, US, English and French delegations.</w:t>
      </w:r>
      <w:r w:rsidR="00CB58D4" w:rsidRPr="00860C5E">
        <w:rPr>
          <w:rStyle w:val="FootnoteReference"/>
          <w:rFonts w:ascii="Times New Roman" w:hAnsi="Times New Roman" w:cs="Times New Roman"/>
        </w:rPr>
        <w:footnoteReference w:id="35"/>
      </w:r>
      <w:r w:rsidR="00CB58D4" w:rsidRPr="00860C5E">
        <w:rPr>
          <w:rFonts w:ascii="Times New Roman" w:hAnsi="Times New Roman" w:cs="Times New Roman"/>
        </w:rPr>
        <w:t xml:space="preserve"> These offences, </w:t>
      </w:r>
      <w:r w:rsidR="00CB58D4">
        <w:rPr>
          <w:rFonts w:ascii="Times New Roman" w:hAnsi="Times New Roman" w:cs="Times New Roman"/>
        </w:rPr>
        <w:t>with some modifications, became</w:t>
      </w:r>
      <w:r w:rsidR="00CB58D4" w:rsidRPr="00860C5E">
        <w:rPr>
          <w:rFonts w:ascii="Times New Roman" w:hAnsi="Times New Roman" w:cs="Times New Roman"/>
        </w:rPr>
        <w:t xml:space="preserve"> core international crimes. </w:t>
      </w:r>
    </w:p>
    <w:p w14:paraId="2DA3E275" w14:textId="02F86D8D" w:rsidR="00127057" w:rsidRDefault="00127057" w:rsidP="0050348A">
      <w:pPr>
        <w:widowControl w:val="0"/>
        <w:autoSpaceDE w:val="0"/>
        <w:autoSpaceDN w:val="0"/>
        <w:adjustRightInd w:val="0"/>
        <w:spacing w:line="480" w:lineRule="auto"/>
        <w:ind w:firstLine="567"/>
        <w:jc w:val="both"/>
        <w:rPr>
          <w:rFonts w:ascii="Times New Roman" w:hAnsi="Times New Roman" w:cs="Times New Roman"/>
        </w:rPr>
      </w:pPr>
      <w:r w:rsidRPr="00860C5E">
        <w:rPr>
          <w:rFonts w:ascii="Times New Roman" w:hAnsi="Times New Roman" w:cs="Times New Roman"/>
        </w:rPr>
        <w:t>In contrast, terrorism never surfaced as a substantive international crime at the time of drafting of the Nuremberg and Tokyo Charters</w:t>
      </w:r>
      <w:r w:rsidR="00736E4F" w:rsidRPr="00860C5E">
        <w:rPr>
          <w:rFonts w:ascii="Times New Roman" w:hAnsi="Times New Roman" w:cs="Times New Roman"/>
        </w:rPr>
        <w:t xml:space="preserve"> or shortly afterwards</w:t>
      </w:r>
      <w:r w:rsidR="00CB58D4">
        <w:rPr>
          <w:rFonts w:ascii="Times New Roman" w:hAnsi="Times New Roman" w:cs="Times New Roman"/>
        </w:rPr>
        <w:t>.</w:t>
      </w:r>
      <w:r w:rsidRPr="00860C5E">
        <w:rPr>
          <w:rFonts w:ascii="Times New Roman" w:hAnsi="Times New Roman" w:cs="Times New Roman"/>
        </w:rPr>
        <w:t xml:space="preserve"> Internationally speaking, it has developed in a fragmented fashion through various conventions dealing primarily with judicial co-operation of states in suppressing terroris</w:t>
      </w:r>
      <w:r w:rsidR="00F004D6">
        <w:rPr>
          <w:rFonts w:ascii="Times New Roman" w:hAnsi="Times New Roman" w:cs="Times New Roman"/>
        </w:rPr>
        <w:t>m</w:t>
      </w:r>
      <w:r w:rsidRPr="00860C5E">
        <w:rPr>
          <w:rFonts w:ascii="Times New Roman" w:hAnsi="Times New Roman" w:cs="Times New Roman"/>
        </w:rPr>
        <w:t>.</w:t>
      </w:r>
      <w:r w:rsidR="008A3C5D" w:rsidRPr="00860C5E">
        <w:rPr>
          <w:rStyle w:val="FootnoteReference"/>
          <w:rFonts w:ascii="Times New Roman" w:hAnsi="Times New Roman" w:cs="Times New Roman"/>
        </w:rPr>
        <w:footnoteReference w:id="36"/>
      </w:r>
      <w:r w:rsidRPr="00860C5E">
        <w:rPr>
          <w:rFonts w:ascii="Times New Roman" w:hAnsi="Times New Roman" w:cs="Times New Roman"/>
        </w:rPr>
        <w:t xml:space="preserve"> This is at odds with the main idea of </w:t>
      </w:r>
      <w:r w:rsidRPr="00860C5E">
        <w:rPr>
          <w:rFonts w:ascii="Times New Roman" w:eastAsia="Times New Roman" w:hAnsi="Times New Roman" w:cs="Times New Roman"/>
          <w:lang w:eastAsia="en-CA"/>
        </w:rPr>
        <w:t xml:space="preserve">international criminal law that claims universality and adherence to the project of protection of the </w:t>
      </w:r>
      <w:r w:rsidRPr="00860C5E">
        <w:rPr>
          <w:rFonts w:ascii="Times New Roman" w:hAnsi="Times New Roman" w:cs="Times New Roman"/>
        </w:rPr>
        <w:t>fundamental legal values of humanity as a whole.</w:t>
      </w:r>
      <w:r w:rsidRPr="00860C5E">
        <w:rPr>
          <w:rStyle w:val="FootnoteReference"/>
          <w:rFonts w:ascii="Times New Roman" w:hAnsi="Times New Roman" w:cs="Times New Roman"/>
        </w:rPr>
        <w:footnoteReference w:id="37"/>
      </w:r>
      <w:r w:rsidRPr="00860C5E">
        <w:rPr>
          <w:rFonts w:ascii="Times New Roman" w:hAnsi="Times New Roman" w:cs="Times New Roman"/>
        </w:rPr>
        <w:t xml:space="preserve"> </w:t>
      </w:r>
      <w:r w:rsidR="00A95169">
        <w:rPr>
          <w:rFonts w:ascii="Times New Roman" w:hAnsi="Times New Roman" w:cs="Times New Roman"/>
        </w:rPr>
        <w:t xml:space="preserve">There is a solid argument in </w:t>
      </w:r>
      <w:proofErr w:type="spellStart"/>
      <w:r w:rsidR="00A95169">
        <w:rPr>
          <w:rFonts w:ascii="Times New Roman" w:hAnsi="Times New Roman" w:cs="Times New Roman"/>
        </w:rPr>
        <w:t>favour</w:t>
      </w:r>
      <w:proofErr w:type="spellEnd"/>
      <w:r w:rsidR="00A95169">
        <w:rPr>
          <w:rFonts w:ascii="Times New Roman" w:hAnsi="Times New Roman" w:cs="Times New Roman"/>
        </w:rPr>
        <w:t xml:space="preserve"> of treating terrorism as a ‘transnational’ offence as opposed to truly international offences that are ‘the most </w:t>
      </w:r>
      <w:r w:rsidR="00A95169" w:rsidRPr="00860C5E">
        <w:rPr>
          <w:rFonts w:ascii="Times New Roman" w:hAnsi="Times New Roman" w:cs="Times New Roman"/>
        </w:rPr>
        <w:t>serious crimes of concern to int</w:t>
      </w:r>
      <w:r w:rsidR="00A95169">
        <w:rPr>
          <w:rFonts w:ascii="Times New Roman" w:hAnsi="Times New Roman" w:cs="Times New Roman"/>
        </w:rPr>
        <w:t>ernational community as a whole’</w:t>
      </w:r>
      <w:r w:rsidRPr="00860C5E">
        <w:rPr>
          <w:rFonts w:ascii="Times New Roman" w:hAnsi="Times New Roman" w:cs="Times New Roman"/>
        </w:rPr>
        <w:t>.</w:t>
      </w:r>
      <w:r w:rsidRPr="00860C5E">
        <w:rPr>
          <w:rStyle w:val="FootnoteReference"/>
          <w:rFonts w:ascii="Times New Roman" w:hAnsi="Times New Roman" w:cs="Times New Roman"/>
        </w:rPr>
        <w:footnoteReference w:id="38"/>
      </w:r>
      <w:r w:rsidRPr="00860C5E">
        <w:rPr>
          <w:rFonts w:ascii="Times New Roman" w:hAnsi="Times New Roman" w:cs="Times New Roman"/>
        </w:rPr>
        <w:t xml:space="preserve"> </w:t>
      </w:r>
    </w:p>
    <w:p w14:paraId="01E1478D" w14:textId="107971AF" w:rsidR="00F66A12" w:rsidRPr="00F66A12" w:rsidRDefault="00F66A12" w:rsidP="0050348A">
      <w:pPr>
        <w:widowControl w:val="0"/>
        <w:autoSpaceDE w:val="0"/>
        <w:autoSpaceDN w:val="0"/>
        <w:adjustRightInd w:val="0"/>
        <w:spacing w:line="480" w:lineRule="auto"/>
        <w:ind w:firstLine="567"/>
        <w:jc w:val="both"/>
        <w:rPr>
          <w:rFonts w:ascii="Times New Roman" w:hAnsi="Times New Roman" w:cs="Times New Roman"/>
          <w:b/>
        </w:rPr>
      </w:pPr>
      <w:r w:rsidRPr="00F66A12">
        <w:rPr>
          <w:rFonts w:ascii="Times New Roman" w:hAnsi="Times New Roman" w:cs="Times New Roman"/>
          <w:b/>
        </w:rPr>
        <w:t xml:space="preserve">4. War on Crime, War on Drugs, War on Terror </w:t>
      </w:r>
      <w:r w:rsidR="0001099F">
        <w:rPr>
          <w:rFonts w:ascii="Times New Roman" w:hAnsi="Times New Roman" w:cs="Times New Roman"/>
          <w:b/>
        </w:rPr>
        <w:t>as the Instruments of Fostering Security on a National Level</w:t>
      </w:r>
    </w:p>
    <w:p w14:paraId="56BEAA1A" w14:textId="3ED45D09" w:rsidR="002E64F5" w:rsidRPr="00F66A12" w:rsidRDefault="00F66A12" w:rsidP="00766275">
      <w:pPr>
        <w:pStyle w:val="ListParagraph"/>
        <w:widowControl w:val="0"/>
        <w:autoSpaceDE w:val="0"/>
        <w:autoSpaceDN w:val="0"/>
        <w:adjustRightInd w:val="0"/>
        <w:spacing w:line="480" w:lineRule="auto"/>
        <w:ind w:left="567"/>
        <w:rPr>
          <w:rFonts w:ascii="Times New Roman" w:hAnsi="Times New Roman" w:cs="Times New Roman"/>
          <w:b/>
          <w:i/>
          <w:lang w:val="en-GB"/>
        </w:rPr>
      </w:pPr>
      <w:r w:rsidRPr="00654065">
        <w:rPr>
          <w:rFonts w:ascii="Times New Roman" w:hAnsi="Times New Roman" w:cs="Times New Roman"/>
          <w:b/>
          <w:i/>
          <w:lang w:val="en-GB"/>
        </w:rPr>
        <w:t>A.</w:t>
      </w:r>
      <w:r w:rsidRPr="00F66A12">
        <w:rPr>
          <w:rFonts w:ascii="Times New Roman" w:hAnsi="Times New Roman" w:cs="Times New Roman"/>
          <w:b/>
          <w:lang w:val="en-GB"/>
        </w:rPr>
        <w:t xml:space="preserve"> </w:t>
      </w:r>
      <w:r w:rsidR="002C7554" w:rsidRPr="00F66A12">
        <w:rPr>
          <w:rFonts w:ascii="Times New Roman" w:hAnsi="Times New Roman" w:cs="Times New Roman"/>
          <w:b/>
          <w:i/>
          <w:lang w:val="en-GB"/>
        </w:rPr>
        <w:t xml:space="preserve">Crime and Security </w:t>
      </w:r>
      <w:r w:rsidR="00DC1160" w:rsidRPr="00F66A12">
        <w:rPr>
          <w:rFonts w:ascii="Times New Roman" w:hAnsi="Times New Roman" w:cs="Times New Roman"/>
          <w:b/>
          <w:i/>
          <w:lang w:val="en-GB"/>
        </w:rPr>
        <w:t>as</w:t>
      </w:r>
      <w:r w:rsidR="0036026A" w:rsidRPr="00F66A12">
        <w:rPr>
          <w:rFonts w:ascii="Times New Roman" w:hAnsi="Times New Roman" w:cs="Times New Roman"/>
          <w:b/>
          <w:i/>
          <w:lang w:val="en-GB"/>
        </w:rPr>
        <w:t xml:space="preserve"> </w:t>
      </w:r>
      <w:r w:rsidR="00DC1160" w:rsidRPr="00F66A12">
        <w:rPr>
          <w:rFonts w:ascii="Times New Roman" w:hAnsi="Times New Roman" w:cs="Times New Roman"/>
          <w:b/>
          <w:i/>
          <w:lang w:val="en-GB"/>
        </w:rPr>
        <w:t>Governance Tool</w:t>
      </w:r>
      <w:r w:rsidR="002C7554" w:rsidRPr="00F66A12">
        <w:rPr>
          <w:rFonts w:ascii="Times New Roman" w:hAnsi="Times New Roman" w:cs="Times New Roman"/>
          <w:b/>
          <w:i/>
          <w:lang w:val="en-GB"/>
        </w:rPr>
        <w:t>s</w:t>
      </w:r>
    </w:p>
    <w:p w14:paraId="2C4497A4" w14:textId="72579145" w:rsidR="00D850D4" w:rsidRPr="00860C5E" w:rsidRDefault="00A35822" w:rsidP="00B31E2F">
      <w:pPr>
        <w:tabs>
          <w:tab w:val="left" w:pos="540"/>
        </w:tabs>
        <w:spacing w:line="480" w:lineRule="auto"/>
        <w:ind w:firstLine="567"/>
        <w:jc w:val="both"/>
        <w:rPr>
          <w:rFonts w:ascii="Times New Roman" w:hAnsi="Times New Roman" w:cs="Times New Roman"/>
        </w:rPr>
      </w:pPr>
      <w:r w:rsidRPr="00860C5E">
        <w:rPr>
          <w:rFonts w:ascii="Times New Roman" w:hAnsi="Times New Roman" w:cs="Times New Roman"/>
        </w:rPr>
        <w:t>Jonathan Simon</w:t>
      </w:r>
      <w:r w:rsidR="00410EB6" w:rsidRPr="00860C5E">
        <w:rPr>
          <w:rFonts w:ascii="Times New Roman" w:hAnsi="Times New Roman" w:cs="Times New Roman"/>
        </w:rPr>
        <w:t xml:space="preserve"> </w:t>
      </w:r>
      <w:r w:rsidRPr="00860C5E">
        <w:rPr>
          <w:rFonts w:ascii="Times New Roman" w:hAnsi="Times New Roman" w:cs="Times New Roman"/>
        </w:rPr>
        <w:t xml:space="preserve">in the book on how the war on crime transformed American democracy and created a culture of fear </w:t>
      </w:r>
      <w:r w:rsidR="00410EB6" w:rsidRPr="00860C5E">
        <w:rPr>
          <w:rFonts w:ascii="Times New Roman" w:hAnsi="Times New Roman" w:cs="Times New Roman"/>
        </w:rPr>
        <w:t xml:space="preserve">argues in </w:t>
      </w:r>
      <w:r w:rsidR="0058709C" w:rsidRPr="00860C5E">
        <w:rPr>
          <w:rFonts w:ascii="Times New Roman" w:hAnsi="Times New Roman" w:cs="Times New Roman"/>
        </w:rPr>
        <w:t>favor</w:t>
      </w:r>
      <w:r w:rsidR="00410EB6" w:rsidRPr="00860C5E">
        <w:rPr>
          <w:rFonts w:ascii="Times New Roman" w:hAnsi="Times New Roman" w:cs="Times New Roman"/>
        </w:rPr>
        <w:t xml:space="preserve"> of distinguishing ‘governing </w:t>
      </w:r>
      <w:r w:rsidR="00410EB6" w:rsidRPr="00860C5E">
        <w:rPr>
          <w:rFonts w:ascii="Times New Roman" w:hAnsi="Times New Roman" w:cs="Times New Roman"/>
        </w:rPr>
        <w:lastRenderedPageBreak/>
        <w:t>crime’ and ‘governing through crime’.</w:t>
      </w:r>
      <w:r w:rsidR="00AE533C" w:rsidRPr="00860C5E">
        <w:rPr>
          <w:rStyle w:val="FootnoteReference"/>
          <w:rFonts w:ascii="Times New Roman" w:hAnsi="Times New Roman" w:cs="Times New Roman"/>
        </w:rPr>
        <w:footnoteReference w:id="39"/>
      </w:r>
      <w:r w:rsidR="00410EB6" w:rsidRPr="00860C5E">
        <w:rPr>
          <w:rFonts w:ascii="Times New Roman" w:hAnsi="Times New Roman" w:cs="Times New Roman"/>
        </w:rPr>
        <w:t xml:space="preserve"> Governing crime implies dealing with crime threats through the criminal justice system. Governing through crime, on the other hand, means making crime the central strategic issue in the discourse of other public institutions like family, school or business. Governing through crime also involves deploying this concept in order to justify legitimate interventions that have motivations other than crime.</w:t>
      </w:r>
      <w:r w:rsidR="00AE533C" w:rsidRPr="00860C5E">
        <w:rPr>
          <w:rStyle w:val="FootnoteReference"/>
          <w:rFonts w:ascii="Times New Roman" w:hAnsi="Times New Roman" w:cs="Times New Roman"/>
        </w:rPr>
        <w:footnoteReference w:id="40"/>
      </w:r>
      <w:r w:rsidR="00410EB6" w:rsidRPr="00860C5E">
        <w:rPr>
          <w:rFonts w:ascii="Times New Roman" w:hAnsi="Times New Roman" w:cs="Times New Roman"/>
        </w:rPr>
        <w:t xml:space="preserve"> As a consequence of this tendency vast resources are invested into criminal justice </w:t>
      </w:r>
      <w:r w:rsidR="002E64F5" w:rsidRPr="00860C5E">
        <w:rPr>
          <w:rFonts w:ascii="Times New Roman" w:hAnsi="Times New Roman" w:cs="Times New Roman"/>
        </w:rPr>
        <w:t xml:space="preserve">system </w:t>
      </w:r>
      <w:r w:rsidR="00410EB6" w:rsidRPr="00860C5E">
        <w:rPr>
          <w:rFonts w:ascii="Times New Roman" w:hAnsi="Times New Roman" w:cs="Times New Roman"/>
        </w:rPr>
        <w:t xml:space="preserve">facilitating the shift from </w:t>
      </w:r>
      <w:r w:rsidR="0064025C">
        <w:rPr>
          <w:rFonts w:ascii="Times New Roman" w:hAnsi="Times New Roman" w:cs="Times New Roman"/>
        </w:rPr>
        <w:t>welfare</w:t>
      </w:r>
      <w:r w:rsidR="00410EB6" w:rsidRPr="00860C5E">
        <w:rPr>
          <w:rFonts w:ascii="Times New Roman" w:hAnsi="Times New Roman" w:cs="Times New Roman"/>
        </w:rPr>
        <w:t xml:space="preserve"> to penal state. Incarceration rates in the United States are skyrocketing revealing racial skewing, </w:t>
      </w:r>
      <w:r w:rsidR="00185FFB" w:rsidRPr="00860C5E">
        <w:rPr>
          <w:rFonts w:ascii="Times New Roman" w:hAnsi="Times New Roman" w:cs="Times New Roman"/>
        </w:rPr>
        <w:t>while the society becomes fearful and distrustful</w:t>
      </w:r>
      <w:r w:rsidR="0064025C">
        <w:rPr>
          <w:rFonts w:ascii="Times New Roman" w:hAnsi="Times New Roman" w:cs="Times New Roman"/>
        </w:rPr>
        <w:t>, which, in turn, threatens the democracy</w:t>
      </w:r>
      <w:r w:rsidR="00410EB6" w:rsidRPr="00860C5E">
        <w:rPr>
          <w:rFonts w:ascii="Times New Roman" w:hAnsi="Times New Roman" w:cs="Times New Roman"/>
        </w:rPr>
        <w:t>.</w:t>
      </w:r>
      <w:r w:rsidR="00341D08" w:rsidRPr="00860C5E">
        <w:rPr>
          <w:rStyle w:val="FootnoteReference"/>
          <w:rFonts w:ascii="Times New Roman" w:hAnsi="Times New Roman" w:cs="Times New Roman"/>
        </w:rPr>
        <w:footnoteReference w:id="41"/>
      </w:r>
      <w:r w:rsidR="00341D08" w:rsidRPr="00860C5E">
        <w:rPr>
          <w:rFonts w:ascii="Times New Roman" w:hAnsi="Times New Roman" w:cs="Times New Roman"/>
        </w:rPr>
        <w:t xml:space="preserve"> </w:t>
      </w:r>
    </w:p>
    <w:p w14:paraId="15139403" w14:textId="020EA552" w:rsidR="00384EA7" w:rsidRPr="00860C5E" w:rsidRDefault="00492323" w:rsidP="00B31E2F">
      <w:pPr>
        <w:spacing w:line="480" w:lineRule="auto"/>
        <w:ind w:firstLine="567"/>
        <w:jc w:val="both"/>
        <w:rPr>
          <w:rFonts w:ascii="Times New Roman" w:hAnsi="Times New Roman" w:cs="Times New Roman"/>
        </w:rPr>
      </w:pPr>
      <w:r>
        <w:rPr>
          <w:rFonts w:ascii="Times New Roman" w:hAnsi="Times New Roman" w:cs="Times New Roman"/>
        </w:rPr>
        <w:t>A similar argument can be made</w:t>
      </w:r>
      <w:r w:rsidR="00D93C40" w:rsidRPr="00860C5E">
        <w:rPr>
          <w:rFonts w:ascii="Times New Roman" w:hAnsi="Times New Roman" w:cs="Times New Roman"/>
        </w:rPr>
        <w:t xml:space="preserve"> in respect of security. </w:t>
      </w:r>
      <w:r w:rsidR="00913E7D" w:rsidRPr="00860C5E">
        <w:rPr>
          <w:rFonts w:ascii="Times New Roman" w:hAnsi="Times New Roman" w:cs="Times New Roman"/>
        </w:rPr>
        <w:t>Mariana Valverde</w:t>
      </w:r>
      <w:r w:rsidR="004572DD" w:rsidRPr="00860C5E">
        <w:rPr>
          <w:rFonts w:ascii="Times New Roman" w:hAnsi="Times New Roman" w:cs="Times New Roman"/>
        </w:rPr>
        <w:t xml:space="preserve"> </w:t>
      </w:r>
      <w:r w:rsidR="00664777">
        <w:rPr>
          <w:rFonts w:ascii="Times New Roman" w:hAnsi="Times New Roman" w:cs="Times New Roman"/>
        </w:rPr>
        <w:t>claims</w:t>
      </w:r>
      <w:r w:rsidR="004572DD" w:rsidRPr="00860C5E">
        <w:rPr>
          <w:rFonts w:ascii="Times New Roman" w:hAnsi="Times New Roman" w:cs="Times New Roman"/>
        </w:rPr>
        <w:t xml:space="preserve"> that we are now ‘governed through security’ in a sense that security themes penetrated not only the modern criminal justice system, but also areas not directly relevant to criminal justice such as immigration or charity.</w:t>
      </w:r>
      <w:r w:rsidR="004572DD" w:rsidRPr="00860C5E">
        <w:rPr>
          <w:rStyle w:val="FootnoteReference"/>
          <w:rFonts w:ascii="Times New Roman" w:hAnsi="Times New Roman" w:cs="Times New Roman"/>
        </w:rPr>
        <w:footnoteReference w:id="42"/>
      </w:r>
      <w:r w:rsidR="00A12B15" w:rsidRPr="00860C5E">
        <w:rPr>
          <w:rFonts w:ascii="Times New Roman" w:hAnsi="Times New Roman" w:cs="Times New Roman"/>
        </w:rPr>
        <w:t xml:space="preserve"> </w:t>
      </w:r>
      <w:r w:rsidR="0064025C">
        <w:rPr>
          <w:rFonts w:ascii="Times New Roman" w:hAnsi="Times New Roman" w:cs="Times New Roman"/>
        </w:rPr>
        <w:t>A clear example of this trend is the political debate surrounding the potential relocation of Guantanamo detainees to a military prison in Kansas in an attempt to define the political agenda and defeat the opponents.</w:t>
      </w:r>
      <w:r w:rsidR="0064025C">
        <w:rPr>
          <w:rStyle w:val="FootnoteReference"/>
          <w:rFonts w:ascii="Times New Roman" w:hAnsi="Times New Roman" w:cs="Times New Roman"/>
        </w:rPr>
        <w:footnoteReference w:id="43"/>
      </w:r>
      <w:r w:rsidR="0064025C" w:rsidRPr="00860C5E">
        <w:rPr>
          <w:rFonts w:ascii="Times New Roman" w:hAnsi="Times New Roman" w:cs="Times New Roman"/>
        </w:rPr>
        <w:t xml:space="preserve"> </w:t>
      </w:r>
      <w:r w:rsidR="00DF3170" w:rsidRPr="00860C5E">
        <w:rPr>
          <w:rFonts w:ascii="Times New Roman" w:hAnsi="Times New Roman" w:cs="Times New Roman"/>
        </w:rPr>
        <w:t xml:space="preserve">Security is a broad concept encompassing many meanings depending on the context. </w:t>
      </w:r>
      <w:r w:rsidR="001F0BCC" w:rsidRPr="00860C5E">
        <w:rPr>
          <w:rFonts w:ascii="Times New Roman" w:hAnsi="Times New Roman" w:cs="Times New Roman"/>
        </w:rPr>
        <w:t>It</w:t>
      </w:r>
      <w:r w:rsidR="00DF3170" w:rsidRPr="00860C5E">
        <w:rPr>
          <w:rFonts w:ascii="Times New Roman" w:hAnsi="Times New Roman" w:cs="Times New Roman"/>
        </w:rPr>
        <w:t xml:space="preserve"> could be interpreted as both a state of being and means to an end.</w:t>
      </w:r>
      <w:r w:rsidR="001F0BCC" w:rsidRPr="00860C5E">
        <w:rPr>
          <w:rStyle w:val="FootnoteReference"/>
          <w:rFonts w:ascii="Times New Roman" w:hAnsi="Times New Roman" w:cs="Times New Roman"/>
        </w:rPr>
        <w:footnoteReference w:id="44"/>
      </w:r>
      <w:r w:rsidR="00DF3170" w:rsidRPr="00860C5E">
        <w:rPr>
          <w:rFonts w:ascii="Times New Roman" w:hAnsi="Times New Roman" w:cs="Times New Roman"/>
        </w:rPr>
        <w:t xml:space="preserve"> Security as a state of being </w:t>
      </w:r>
      <w:r w:rsidR="005423ED" w:rsidRPr="00860C5E">
        <w:rPr>
          <w:rFonts w:ascii="Times New Roman" w:hAnsi="Times New Roman" w:cs="Times New Roman"/>
        </w:rPr>
        <w:t xml:space="preserve">is </w:t>
      </w:r>
      <w:r w:rsidR="00DF3170" w:rsidRPr="00860C5E">
        <w:rPr>
          <w:rFonts w:ascii="Times New Roman" w:hAnsi="Times New Roman" w:cs="Times New Roman"/>
        </w:rPr>
        <w:t>an objective freedom from</w:t>
      </w:r>
      <w:r w:rsidR="00382F80" w:rsidRPr="00860C5E">
        <w:rPr>
          <w:rFonts w:ascii="Times New Roman" w:hAnsi="Times New Roman" w:cs="Times New Roman"/>
        </w:rPr>
        <w:t xml:space="preserve"> the</w:t>
      </w:r>
      <w:r w:rsidR="00DF3170" w:rsidRPr="00860C5E">
        <w:rPr>
          <w:rFonts w:ascii="Times New Roman" w:hAnsi="Times New Roman" w:cs="Times New Roman"/>
        </w:rPr>
        <w:t xml:space="preserve"> risk </w:t>
      </w:r>
      <w:r w:rsidR="00382F80" w:rsidRPr="00860C5E">
        <w:rPr>
          <w:rFonts w:ascii="Times New Roman" w:hAnsi="Times New Roman" w:cs="Times New Roman"/>
        </w:rPr>
        <w:t xml:space="preserve">of crime </w:t>
      </w:r>
      <w:r w:rsidR="00DF3170" w:rsidRPr="00860C5E">
        <w:rPr>
          <w:rFonts w:ascii="Times New Roman" w:hAnsi="Times New Roman" w:cs="Times New Roman"/>
        </w:rPr>
        <w:t>or as a s</w:t>
      </w:r>
      <w:r w:rsidR="008520C2" w:rsidRPr="00860C5E">
        <w:rPr>
          <w:rFonts w:ascii="Times New Roman" w:hAnsi="Times New Roman" w:cs="Times New Roman"/>
        </w:rPr>
        <w:t>ubjective feeling of safety</w:t>
      </w:r>
      <w:r w:rsidR="00DF3170" w:rsidRPr="00860C5E">
        <w:rPr>
          <w:rFonts w:ascii="Times New Roman" w:hAnsi="Times New Roman" w:cs="Times New Roman"/>
        </w:rPr>
        <w:t>. However, the risk of crime and the subjective feeling of secur</w:t>
      </w:r>
      <w:r w:rsidR="00DB4405" w:rsidRPr="00860C5E">
        <w:rPr>
          <w:rFonts w:ascii="Times New Roman" w:hAnsi="Times New Roman" w:cs="Times New Roman"/>
        </w:rPr>
        <w:t xml:space="preserve">ity do not have much in common - </w:t>
      </w:r>
      <w:r w:rsidR="00DF3170" w:rsidRPr="00860C5E">
        <w:rPr>
          <w:rFonts w:ascii="Times New Roman" w:hAnsi="Times New Roman" w:cs="Times New Roman"/>
        </w:rPr>
        <w:t xml:space="preserve">calculating the risk of crime is a complex </w:t>
      </w:r>
      <w:r w:rsidR="005423ED" w:rsidRPr="00860C5E">
        <w:rPr>
          <w:rFonts w:ascii="Times New Roman" w:hAnsi="Times New Roman" w:cs="Times New Roman"/>
        </w:rPr>
        <w:t xml:space="preserve">scientific </w:t>
      </w:r>
      <w:r w:rsidR="00DF3170" w:rsidRPr="00860C5E">
        <w:rPr>
          <w:rFonts w:ascii="Times New Roman" w:hAnsi="Times New Roman" w:cs="Times New Roman"/>
        </w:rPr>
        <w:t xml:space="preserve">matter, </w:t>
      </w:r>
      <w:r w:rsidR="00DB4405" w:rsidRPr="00860C5E">
        <w:rPr>
          <w:rFonts w:ascii="Times New Roman" w:hAnsi="Times New Roman" w:cs="Times New Roman"/>
        </w:rPr>
        <w:t xml:space="preserve">while </w:t>
      </w:r>
      <w:r w:rsidR="00DF3170" w:rsidRPr="00860C5E">
        <w:rPr>
          <w:rFonts w:ascii="Times New Roman" w:hAnsi="Times New Roman" w:cs="Times New Roman"/>
        </w:rPr>
        <w:t xml:space="preserve">the </w:t>
      </w:r>
      <w:r w:rsidR="00DF3170" w:rsidRPr="00860C5E">
        <w:rPr>
          <w:rFonts w:ascii="Times New Roman" w:hAnsi="Times New Roman" w:cs="Times New Roman"/>
        </w:rPr>
        <w:lastRenderedPageBreak/>
        <w:t xml:space="preserve">subjective sense of safety is influenced by a number </w:t>
      </w:r>
      <w:r w:rsidR="00DB4405" w:rsidRPr="00860C5E">
        <w:rPr>
          <w:rFonts w:ascii="Times New Roman" w:hAnsi="Times New Roman" w:cs="Times New Roman"/>
        </w:rPr>
        <w:t>psychological</w:t>
      </w:r>
      <w:r w:rsidR="00DF3170" w:rsidRPr="00860C5E">
        <w:rPr>
          <w:rFonts w:ascii="Times New Roman" w:hAnsi="Times New Roman" w:cs="Times New Roman"/>
        </w:rPr>
        <w:t xml:space="preserve"> factors not always connected with the real crime threat</w:t>
      </w:r>
      <w:r w:rsidR="00DB4405" w:rsidRPr="00860C5E">
        <w:rPr>
          <w:rFonts w:ascii="Times New Roman" w:hAnsi="Times New Roman" w:cs="Times New Roman"/>
        </w:rPr>
        <w:t>.</w:t>
      </w:r>
      <w:r w:rsidR="00DB4405" w:rsidRPr="00860C5E">
        <w:rPr>
          <w:rStyle w:val="FootnoteReference"/>
          <w:rFonts w:ascii="Times New Roman" w:hAnsi="Times New Roman" w:cs="Times New Roman"/>
        </w:rPr>
        <w:footnoteReference w:id="45"/>
      </w:r>
      <w:r w:rsidR="00DF3170" w:rsidRPr="00860C5E">
        <w:rPr>
          <w:rFonts w:ascii="Times New Roman" w:hAnsi="Times New Roman" w:cs="Times New Roman"/>
        </w:rPr>
        <w:t xml:space="preserve"> Security as means to an end can be </w:t>
      </w:r>
      <w:r w:rsidR="005423ED" w:rsidRPr="00860C5E">
        <w:rPr>
          <w:rFonts w:ascii="Times New Roman" w:hAnsi="Times New Roman" w:cs="Times New Roman"/>
        </w:rPr>
        <w:t>conceptualized</w:t>
      </w:r>
      <w:r w:rsidR="00DF3170" w:rsidRPr="00860C5E">
        <w:rPr>
          <w:rFonts w:ascii="Times New Roman" w:hAnsi="Times New Roman" w:cs="Times New Roman"/>
        </w:rPr>
        <w:t xml:space="preserve"> as the pursuit of </w:t>
      </w:r>
      <w:r w:rsidR="005423ED" w:rsidRPr="00860C5E">
        <w:rPr>
          <w:rFonts w:ascii="Times New Roman" w:hAnsi="Times New Roman" w:cs="Times New Roman"/>
        </w:rPr>
        <w:t xml:space="preserve">an </w:t>
      </w:r>
      <w:r w:rsidR="00DF3170" w:rsidRPr="00860C5E">
        <w:rPr>
          <w:rFonts w:ascii="Times New Roman" w:hAnsi="Times New Roman" w:cs="Times New Roman"/>
        </w:rPr>
        <w:t xml:space="preserve">absolute security </w:t>
      </w:r>
      <w:r w:rsidR="005423ED" w:rsidRPr="00860C5E">
        <w:rPr>
          <w:rFonts w:ascii="Times New Roman" w:hAnsi="Times New Roman" w:cs="Times New Roman"/>
        </w:rPr>
        <w:t xml:space="preserve">– a non-attainable good, a chimera - </w:t>
      </w:r>
      <w:r w:rsidR="00DF3170" w:rsidRPr="00860C5E">
        <w:rPr>
          <w:rFonts w:ascii="Times New Roman" w:hAnsi="Times New Roman" w:cs="Times New Roman"/>
        </w:rPr>
        <w:t>in the objective or the subjective sense.</w:t>
      </w:r>
      <w:r w:rsidR="005423ED" w:rsidRPr="00860C5E">
        <w:rPr>
          <w:rStyle w:val="FootnoteReference"/>
          <w:rFonts w:ascii="Times New Roman" w:hAnsi="Times New Roman" w:cs="Times New Roman"/>
        </w:rPr>
        <w:footnoteReference w:id="46"/>
      </w:r>
      <w:r w:rsidR="00DF3170" w:rsidRPr="00860C5E">
        <w:rPr>
          <w:rFonts w:ascii="Times New Roman" w:hAnsi="Times New Roman" w:cs="Times New Roman"/>
        </w:rPr>
        <w:t xml:space="preserve"> </w:t>
      </w:r>
    </w:p>
    <w:p w14:paraId="2B21EEC3" w14:textId="30F854BF" w:rsidR="00384EA7" w:rsidRPr="00860C5E" w:rsidRDefault="001F0BCC" w:rsidP="00A91226">
      <w:pPr>
        <w:spacing w:line="480" w:lineRule="auto"/>
        <w:ind w:firstLine="567"/>
        <w:jc w:val="both"/>
        <w:rPr>
          <w:rFonts w:ascii="Times New Roman" w:hAnsi="Times New Roman" w:cs="Times New Roman"/>
        </w:rPr>
      </w:pPr>
      <w:r w:rsidRPr="00860C5E">
        <w:rPr>
          <w:rFonts w:ascii="Times New Roman" w:hAnsi="Times New Roman" w:cs="Times New Roman"/>
        </w:rPr>
        <w:t>There is another</w:t>
      </w:r>
      <w:r w:rsidR="00DF3170" w:rsidRPr="00860C5E">
        <w:rPr>
          <w:rFonts w:ascii="Times New Roman" w:hAnsi="Times New Roman" w:cs="Times New Roman"/>
        </w:rPr>
        <w:t xml:space="preserve"> important distinction within the concept of security – namely the state security and the individual security or the so-called ‘primary security’. The state security needs are very different from the needs of those seeking basic physical safety of oneself and the loved ones. State and individual security needs can even contradict each other.  For example, the citizen serving in the army jeopardizes his primary security while enhan</w:t>
      </w:r>
      <w:r w:rsidRPr="00860C5E">
        <w:rPr>
          <w:rFonts w:ascii="Times New Roman" w:hAnsi="Times New Roman" w:cs="Times New Roman"/>
        </w:rPr>
        <w:t>cing the security of the state.</w:t>
      </w:r>
      <w:r w:rsidRPr="00860C5E">
        <w:rPr>
          <w:rStyle w:val="FootnoteReference"/>
          <w:rFonts w:ascii="Times New Roman" w:hAnsi="Times New Roman" w:cs="Times New Roman"/>
        </w:rPr>
        <w:footnoteReference w:id="47"/>
      </w:r>
      <w:r w:rsidR="00A84E17" w:rsidRPr="00860C5E">
        <w:rPr>
          <w:rFonts w:ascii="Times New Roman" w:hAnsi="Times New Roman" w:cs="Times New Roman"/>
        </w:rPr>
        <w:t xml:space="preserve"> </w:t>
      </w:r>
      <w:r w:rsidR="006E37C7" w:rsidRPr="00860C5E">
        <w:rPr>
          <w:rFonts w:ascii="Times New Roman" w:hAnsi="Times New Roman" w:cs="Times New Roman"/>
        </w:rPr>
        <w:t>Pursuits of</w:t>
      </w:r>
      <w:r w:rsidR="00DF3170" w:rsidRPr="00860C5E">
        <w:rPr>
          <w:rFonts w:ascii="Times New Roman" w:hAnsi="Times New Roman" w:cs="Times New Roman"/>
        </w:rPr>
        <w:t xml:space="preserve"> state security are often framed as the endeavors to provide p</w:t>
      </w:r>
      <w:r w:rsidR="00E47AD7">
        <w:rPr>
          <w:rFonts w:ascii="Times New Roman" w:hAnsi="Times New Roman" w:cs="Times New Roman"/>
        </w:rPr>
        <w:t>rimary security to the citizens</w:t>
      </w:r>
      <w:r w:rsidR="0064025C">
        <w:rPr>
          <w:rFonts w:ascii="Times New Roman" w:hAnsi="Times New Roman" w:cs="Times New Roman"/>
        </w:rPr>
        <w:t xml:space="preserve">. </w:t>
      </w:r>
      <w:r w:rsidR="00A84E17" w:rsidRPr="00860C5E">
        <w:rPr>
          <w:rFonts w:ascii="Times New Roman" w:hAnsi="Times New Roman" w:cs="Times New Roman"/>
        </w:rPr>
        <w:t>Consequently,</w:t>
      </w:r>
      <w:r w:rsidR="00DF3170" w:rsidRPr="00860C5E">
        <w:rPr>
          <w:rFonts w:ascii="Times New Roman" w:hAnsi="Times New Roman" w:cs="Times New Roman"/>
        </w:rPr>
        <w:t xml:space="preserve"> the power is in the hands of those who define security, and this power has been monopolized by a group of people advocating military top-down approach to security</w:t>
      </w:r>
      <w:r w:rsidR="00A84E17" w:rsidRPr="00860C5E">
        <w:rPr>
          <w:rFonts w:ascii="Times New Roman" w:hAnsi="Times New Roman" w:cs="Times New Roman"/>
        </w:rPr>
        <w:t>.</w:t>
      </w:r>
      <w:r w:rsidR="00A84E17" w:rsidRPr="00860C5E">
        <w:rPr>
          <w:rStyle w:val="FootnoteReference"/>
          <w:rFonts w:ascii="Times New Roman" w:hAnsi="Times New Roman" w:cs="Times New Roman"/>
        </w:rPr>
        <w:footnoteReference w:id="48"/>
      </w:r>
    </w:p>
    <w:p w14:paraId="4FD1871B" w14:textId="1F0631D3" w:rsidR="00384EA7" w:rsidRPr="00860C5E" w:rsidRDefault="00DF3170" w:rsidP="00B31E2F">
      <w:pPr>
        <w:tabs>
          <w:tab w:val="left" w:pos="540"/>
        </w:tabs>
        <w:spacing w:line="480" w:lineRule="auto"/>
        <w:ind w:firstLine="567"/>
        <w:jc w:val="both"/>
        <w:rPr>
          <w:rFonts w:ascii="Times New Roman" w:hAnsi="Times New Roman" w:cs="Times New Roman"/>
        </w:rPr>
      </w:pPr>
      <w:r w:rsidRPr="00860C5E">
        <w:rPr>
          <w:rFonts w:ascii="Times New Roman" w:hAnsi="Times New Roman" w:cs="Times New Roman"/>
        </w:rPr>
        <w:t xml:space="preserve">Security as a method of preventing threats is becoming the </w:t>
      </w:r>
      <w:r w:rsidR="003249A3" w:rsidRPr="00860C5E">
        <w:rPr>
          <w:rFonts w:ascii="Times New Roman" w:hAnsi="Times New Roman" w:cs="Times New Roman"/>
        </w:rPr>
        <w:t>center</w:t>
      </w:r>
      <w:r w:rsidRPr="00860C5E">
        <w:rPr>
          <w:rFonts w:ascii="Times New Roman" w:hAnsi="Times New Roman" w:cs="Times New Roman"/>
        </w:rPr>
        <w:t xml:space="preserve"> of the modern criminal justice</w:t>
      </w:r>
      <w:r w:rsidR="003F6924" w:rsidRPr="00860C5E">
        <w:rPr>
          <w:rFonts w:ascii="Times New Roman" w:hAnsi="Times New Roman" w:cs="Times New Roman"/>
        </w:rPr>
        <w:t xml:space="preserve"> systems in western democracies. There is an argument that the ‘new p</w:t>
      </w:r>
      <w:r w:rsidRPr="00860C5E">
        <w:rPr>
          <w:rFonts w:ascii="Times New Roman" w:hAnsi="Times New Roman" w:cs="Times New Roman"/>
        </w:rPr>
        <w:t>enology’ with its focus on risk and security through classifying and managing the dangerous grou</w:t>
      </w:r>
      <w:r w:rsidR="003F6924" w:rsidRPr="00860C5E">
        <w:rPr>
          <w:rFonts w:ascii="Times New Roman" w:hAnsi="Times New Roman" w:cs="Times New Roman"/>
        </w:rPr>
        <w:t>ps of people is replacing the ‘old p</w:t>
      </w:r>
      <w:r w:rsidRPr="00860C5E">
        <w:rPr>
          <w:rFonts w:ascii="Times New Roman" w:hAnsi="Times New Roman" w:cs="Times New Roman"/>
        </w:rPr>
        <w:t>enology’ preoccupied with holding a particular individual accountable for the past offence.</w:t>
      </w:r>
      <w:r w:rsidR="003F6924" w:rsidRPr="00860C5E">
        <w:rPr>
          <w:rStyle w:val="FootnoteReference"/>
          <w:rFonts w:ascii="Times New Roman" w:hAnsi="Times New Roman" w:cs="Times New Roman"/>
        </w:rPr>
        <w:footnoteReference w:id="49"/>
      </w:r>
      <w:r w:rsidRPr="00860C5E">
        <w:rPr>
          <w:rFonts w:ascii="Times New Roman" w:hAnsi="Times New Roman" w:cs="Times New Roman"/>
        </w:rPr>
        <w:t xml:space="preserve"> S</w:t>
      </w:r>
      <w:r w:rsidR="002E3680" w:rsidRPr="00860C5E">
        <w:rPr>
          <w:rFonts w:ascii="Times New Roman" w:hAnsi="Times New Roman" w:cs="Times New Roman"/>
        </w:rPr>
        <w:t xml:space="preserve">ecurity is also penetrating </w:t>
      </w:r>
      <w:r w:rsidRPr="00860C5E">
        <w:rPr>
          <w:rFonts w:ascii="Times New Roman" w:hAnsi="Times New Roman" w:cs="Times New Roman"/>
        </w:rPr>
        <w:t xml:space="preserve">international relations: states tend to move away from the traditional application of the post-violation sanctions such as reprisals and use the coercive measures aimed at </w:t>
      </w:r>
      <w:r w:rsidRPr="00860C5E">
        <w:rPr>
          <w:rFonts w:ascii="Times New Roman" w:hAnsi="Times New Roman" w:cs="Times New Roman"/>
        </w:rPr>
        <w:lastRenderedPageBreak/>
        <w:t xml:space="preserve">preventing threats. For example, </w:t>
      </w:r>
      <w:r w:rsidR="00116998">
        <w:rPr>
          <w:rFonts w:ascii="Times New Roman" w:hAnsi="Times New Roman" w:cs="Times New Roman"/>
        </w:rPr>
        <w:t>the UN Security Council Al-Qaida</w:t>
      </w:r>
      <w:r w:rsidR="00495011">
        <w:rPr>
          <w:rFonts w:ascii="Times New Roman" w:hAnsi="Times New Roman" w:cs="Times New Roman"/>
        </w:rPr>
        <w:t xml:space="preserve"> Sanctions</w:t>
      </w:r>
      <w:r w:rsidR="00116998">
        <w:rPr>
          <w:rFonts w:ascii="Times New Roman" w:hAnsi="Times New Roman" w:cs="Times New Roman"/>
        </w:rPr>
        <w:t xml:space="preserve"> Committee </w:t>
      </w:r>
      <w:r w:rsidR="002A64C7">
        <w:rPr>
          <w:rFonts w:ascii="Times New Roman" w:hAnsi="Times New Roman" w:cs="Times New Roman"/>
        </w:rPr>
        <w:t xml:space="preserve">established on the basis of the resolutions 1267 and 1989 operates </w:t>
      </w:r>
      <w:r w:rsidR="006A1B2B">
        <w:rPr>
          <w:rFonts w:ascii="Times New Roman" w:hAnsi="Times New Roman" w:cs="Times New Roman"/>
        </w:rPr>
        <w:t>in a</w:t>
      </w:r>
      <w:r w:rsidR="002A64C7">
        <w:rPr>
          <w:rFonts w:ascii="Times New Roman" w:hAnsi="Times New Roman" w:cs="Times New Roman"/>
        </w:rPr>
        <w:t xml:space="preserve"> preemptive </w:t>
      </w:r>
      <w:r w:rsidR="006A1B2B">
        <w:rPr>
          <w:rFonts w:ascii="Times New Roman" w:hAnsi="Times New Roman" w:cs="Times New Roman"/>
        </w:rPr>
        <w:t>way</w:t>
      </w:r>
      <w:r w:rsidR="002A64C7">
        <w:rPr>
          <w:rFonts w:ascii="Times New Roman" w:hAnsi="Times New Roman" w:cs="Times New Roman"/>
        </w:rPr>
        <w:t xml:space="preserve"> by targeting individuals on the basis of their association with certain organizations.</w:t>
      </w:r>
      <w:r w:rsidR="00E04489">
        <w:rPr>
          <w:rStyle w:val="FootnoteReference"/>
          <w:rFonts w:ascii="Times New Roman" w:hAnsi="Times New Roman" w:cs="Times New Roman"/>
        </w:rPr>
        <w:footnoteReference w:id="50"/>
      </w:r>
      <w:r w:rsidR="00E04489">
        <w:rPr>
          <w:rFonts w:ascii="Times New Roman" w:hAnsi="Times New Roman" w:cs="Times New Roman"/>
        </w:rPr>
        <w:t xml:space="preserve"> </w:t>
      </w:r>
      <w:r w:rsidR="006A1B2B">
        <w:rPr>
          <w:rFonts w:ascii="Times New Roman" w:hAnsi="Times New Roman" w:cs="Times New Roman"/>
        </w:rPr>
        <w:t>It imposes c</w:t>
      </w:r>
      <w:r w:rsidR="00E04489">
        <w:rPr>
          <w:rFonts w:ascii="Times New Roman" w:hAnsi="Times New Roman" w:cs="Times New Roman"/>
        </w:rPr>
        <w:t xml:space="preserve">oercive measures such as travel bans and asset freezes </w:t>
      </w:r>
      <w:r w:rsidR="006A1B2B">
        <w:rPr>
          <w:rFonts w:ascii="Times New Roman" w:hAnsi="Times New Roman" w:cs="Times New Roman"/>
        </w:rPr>
        <w:t>as a</w:t>
      </w:r>
      <w:r w:rsidR="00E04489">
        <w:rPr>
          <w:rFonts w:ascii="Times New Roman" w:hAnsi="Times New Roman" w:cs="Times New Roman"/>
        </w:rPr>
        <w:t xml:space="preserve"> preventative measure rather than a punishment.</w:t>
      </w:r>
    </w:p>
    <w:p w14:paraId="3438EF9A" w14:textId="70E422FE" w:rsidR="00384EA7" w:rsidRPr="00860C5E" w:rsidRDefault="00C17450" w:rsidP="00B31E2F">
      <w:pPr>
        <w:tabs>
          <w:tab w:val="left" w:pos="540"/>
        </w:tabs>
        <w:spacing w:line="480" w:lineRule="auto"/>
        <w:ind w:firstLine="567"/>
        <w:jc w:val="both"/>
        <w:rPr>
          <w:rFonts w:ascii="Times New Roman" w:hAnsi="Times New Roman" w:cs="Times New Roman"/>
        </w:rPr>
      </w:pPr>
      <w:r w:rsidRPr="00860C5E">
        <w:rPr>
          <w:rFonts w:ascii="Times New Roman" w:hAnsi="Times New Roman" w:cs="Times New Roman"/>
        </w:rPr>
        <w:t>Why did these tendencies</w:t>
      </w:r>
      <w:r w:rsidR="00410EB6" w:rsidRPr="00860C5E">
        <w:rPr>
          <w:rFonts w:ascii="Times New Roman" w:hAnsi="Times New Roman" w:cs="Times New Roman"/>
        </w:rPr>
        <w:t xml:space="preserve"> </w:t>
      </w:r>
      <w:r w:rsidR="00623DD6" w:rsidRPr="00860C5E">
        <w:rPr>
          <w:rFonts w:ascii="Times New Roman" w:hAnsi="Times New Roman" w:cs="Times New Roman"/>
        </w:rPr>
        <w:t>of using</w:t>
      </w:r>
      <w:r w:rsidRPr="00860C5E">
        <w:rPr>
          <w:rFonts w:ascii="Times New Roman" w:hAnsi="Times New Roman" w:cs="Times New Roman"/>
        </w:rPr>
        <w:t xml:space="preserve"> crime and security as</w:t>
      </w:r>
      <w:r w:rsidR="003249A3" w:rsidRPr="00860C5E">
        <w:rPr>
          <w:rFonts w:ascii="Times New Roman" w:hAnsi="Times New Roman" w:cs="Times New Roman"/>
        </w:rPr>
        <w:t xml:space="preserve"> the</w:t>
      </w:r>
      <w:r w:rsidRPr="00860C5E">
        <w:rPr>
          <w:rFonts w:ascii="Times New Roman" w:hAnsi="Times New Roman" w:cs="Times New Roman"/>
        </w:rPr>
        <w:t xml:space="preserve"> methods of governance </w:t>
      </w:r>
      <w:r w:rsidR="00410EB6" w:rsidRPr="00860C5E">
        <w:rPr>
          <w:rFonts w:ascii="Times New Roman" w:hAnsi="Times New Roman" w:cs="Times New Roman"/>
        </w:rPr>
        <w:t>occur in the first place?</w:t>
      </w:r>
      <w:r w:rsidRPr="00860C5E">
        <w:rPr>
          <w:rFonts w:ascii="Times New Roman" w:hAnsi="Times New Roman" w:cs="Times New Roman"/>
        </w:rPr>
        <w:t xml:space="preserve"> </w:t>
      </w:r>
      <w:r w:rsidR="00420918" w:rsidRPr="00860C5E">
        <w:rPr>
          <w:rFonts w:ascii="Times New Roman" w:hAnsi="Times New Roman" w:cs="Times New Roman"/>
        </w:rPr>
        <w:t>There is an appealing incentive to assume that security or crime became the major issue of concern for the modern democracies following the 9/11 terrorist attacks that changed the landscape of contemporary politics and governance. While the ‘security talk’ may have intensified following the September 11, the factors contributing to the public perception of security as a major issue of concern were building up in the past two decades.</w:t>
      </w:r>
      <w:r w:rsidR="00420918" w:rsidRPr="00860C5E">
        <w:rPr>
          <w:rStyle w:val="FootnoteReference"/>
          <w:rFonts w:ascii="Times New Roman" w:hAnsi="Times New Roman" w:cs="Times New Roman"/>
        </w:rPr>
        <w:footnoteReference w:id="51"/>
      </w:r>
      <w:r w:rsidR="00420918" w:rsidRPr="00860C5E">
        <w:rPr>
          <w:rFonts w:ascii="Times New Roman" w:hAnsi="Times New Roman" w:cs="Times New Roman"/>
        </w:rPr>
        <w:t xml:space="preserve"> </w:t>
      </w:r>
    </w:p>
    <w:p w14:paraId="223442BE" w14:textId="3B768C17" w:rsidR="00384EA7" w:rsidRPr="00860C5E" w:rsidRDefault="00410EB6" w:rsidP="00B410A2">
      <w:pPr>
        <w:widowControl w:val="0"/>
        <w:autoSpaceDE w:val="0"/>
        <w:autoSpaceDN w:val="0"/>
        <w:adjustRightInd w:val="0"/>
        <w:spacing w:line="480" w:lineRule="auto"/>
        <w:ind w:firstLine="567"/>
        <w:jc w:val="both"/>
        <w:rPr>
          <w:rFonts w:ascii="Times New Roman" w:hAnsi="Times New Roman" w:cs="Times New Roman"/>
        </w:rPr>
      </w:pPr>
      <w:r w:rsidRPr="00860C5E">
        <w:rPr>
          <w:rFonts w:ascii="Times New Roman" w:hAnsi="Times New Roman" w:cs="Times New Roman"/>
        </w:rPr>
        <w:t>By 1970’s American administration declared wars on drugs, cancer and crime</w:t>
      </w:r>
      <w:r w:rsidR="004A407D" w:rsidRPr="00860C5E">
        <w:rPr>
          <w:rFonts w:ascii="Times New Roman" w:hAnsi="Times New Roman" w:cs="Times New Roman"/>
        </w:rPr>
        <w:t>.</w:t>
      </w:r>
      <w:r w:rsidR="004A407D" w:rsidRPr="00860C5E">
        <w:rPr>
          <w:rStyle w:val="FootnoteReference"/>
          <w:rFonts w:ascii="Times New Roman" w:hAnsi="Times New Roman" w:cs="Times New Roman"/>
        </w:rPr>
        <w:footnoteReference w:id="52"/>
      </w:r>
      <w:r w:rsidR="004A407D" w:rsidRPr="00860C5E">
        <w:rPr>
          <w:rFonts w:ascii="Times New Roman" w:hAnsi="Times New Roman" w:cs="Times New Roman"/>
        </w:rPr>
        <w:t xml:space="preserve"> </w:t>
      </w:r>
      <w:r w:rsidRPr="00860C5E">
        <w:rPr>
          <w:rFonts w:ascii="Times New Roman" w:hAnsi="Times New Roman" w:cs="Times New Roman"/>
        </w:rPr>
        <w:t xml:space="preserve">These wars offered Americans mobilization and publicity without entailing the violence or deprivation associated with the real war. The powerful metaphor of ‘war’, nonetheless, always reminded the public about the proximity of danger, real or imaginary. </w:t>
      </w:r>
      <w:r w:rsidR="00420918" w:rsidRPr="00860C5E">
        <w:rPr>
          <w:rFonts w:ascii="Times New Roman" w:hAnsi="Times New Roman" w:cs="Times New Roman"/>
        </w:rPr>
        <w:t>T</w:t>
      </w:r>
      <w:r w:rsidRPr="00860C5E">
        <w:rPr>
          <w:rFonts w:ascii="Times New Roman" w:hAnsi="Times New Roman" w:cs="Times New Roman"/>
        </w:rPr>
        <w:t>his constant reminder of the threat that crime poses made the public demand more security. The change in identity started to occur.</w:t>
      </w:r>
      <w:r w:rsidR="0035022D" w:rsidRPr="00860C5E">
        <w:rPr>
          <w:rFonts w:ascii="Times New Roman" w:hAnsi="Times New Roman" w:cs="Times New Roman"/>
        </w:rPr>
        <w:t xml:space="preserve"> </w:t>
      </w:r>
      <w:r w:rsidR="00AB4F1D" w:rsidRPr="00860C5E">
        <w:rPr>
          <w:rFonts w:ascii="Times New Roman" w:hAnsi="Times New Roman" w:cs="Times New Roman"/>
        </w:rPr>
        <w:t>Garland describes three major social developments that have made America’s middle class in the 1970’s more c</w:t>
      </w:r>
      <w:r w:rsidR="00096A09" w:rsidRPr="00860C5E">
        <w:rPr>
          <w:rFonts w:ascii="Times New Roman" w:hAnsi="Times New Roman" w:cs="Times New Roman"/>
        </w:rPr>
        <w:t>oncerned about</w:t>
      </w:r>
      <w:r w:rsidR="00AB4F1D" w:rsidRPr="00860C5E">
        <w:rPr>
          <w:rFonts w:ascii="Times New Roman" w:hAnsi="Times New Roman" w:cs="Times New Roman"/>
        </w:rPr>
        <w:t xml:space="preserve"> crime and security: first, the ‘life-style’ of many middle class families became more complex because women entered the </w:t>
      </w:r>
      <w:r w:rsidR="00C35279" w:rsidRPr="00860C5E">
        <w:rPr>
          <w:rFonts w:ascii="Times New Roman" w:hAnsi="Times New Roman" w:cs="Times New Roman"/>
        </w:rPr>
        <w:t>labor</w:t>
      </w:r>
      <w:r w:rsidR="00AB4F1D" w:rsidRPr="00860C5E">
        <w:rPr>
          <w:rFonts w:ascii="Times New Roman" w:hAnsi="Times New Roman" w:cs="Times New Roman"/>
        </w:rPr>
        <w:t xml:space="preserve"> market, the cities grew making it more difficult to commute to work, and the pace of life became faster; second, the public in </w:t>
      </w:r>
      <w:r w:rsidR="00AB4F1D" w:rsidRPr="00860C5E">
        <w:rPr>
          <w:rFonts w:ascii="Times New Roman" w:hAnsi="Times New Roman" w:cs="Times New Roman"/>
        </w:rPr>
        <w:lastRenderedPageBreak/>
        <w:t>1970’s started experiencing control deficit as a consequence of the 1960’s criminal justice policy addressing serious crimes but neglecting low-level offending; and finally, the spread of mass media in general and television in particular made it possible to attract public attention to the problem of crime, filling it with an emotional content t</w:t>
      </w:r>
      <w:r w:rsidR="0036026A" w:rsidRPr="00860C5E">
        <w:rPr>
          <w:rFonts w:ascii="Times New Roman" w:hAnsi="Times New Roman" w:cs="Times New Roman"/>
        </w:rPr>
        <w:t>hat the public could relate to.</w:t>
      </w:r>
      <w:r w:rsidR="0036026A" w:rsidRPr="00860C5E">
        <w:rPr>
          <w:rStyle w:val="FootnoteReference"/>
          <w:rFonts w:ascii="Times New Roman" w:hAnsi="Times New Roman" w:cs="Times New Roman"/>
        </w:rPr>
        <w:footnoteReference w:id="53"/>
      </w:r>
      <w:r w:rsidR="00420918" w:rsidRPr="00860C5E">
        <w:rPr>
          <w:rFonts w:ascii="Times New Roman" w:hAnsi="Times New Roman" w:cs="Times New Roman"/>
        </w:rPr>
        <w:t xml:space="preserve"> </w:t>
      </w:r>
    </w:p>
    <w:p w14:paraId="26B395BF" w14:textId="60CA0853" w:rsidR="00E925C8" w:rsidRPr="00860C5E" w:rsidRDefault="00420918" w:rsidP="00B31E2F">
      <w:pPr>
        <w:spacing w:line="480" w:lineRule="auto"/>
        <w:ind w:firstLine="567"/>
        <w:jc w:val="both"/>
        <w:rPr>
          <w:rFonts w:ascii="Times New Roman" w:hAnsi="Times New Roman" w:cs="Times New Roman"/>
          <w:color w:val="000000"/>
        </w:rPr>
      </w:pPr>
      <w:r w:rsidRPr="00860C5E">
        <w:rPr>
          <w:rFonts w:ascii="Times New Roman" w:hAnsi="Times New Roman" w:cs="Times New Roman"/>
        </w:rPr>
        <w:t>Media also contributed to the development of victims’ movement. Through</w:t>
      </w:r>
      <w:r w:rsidR="00C35279" w:rsidRPr="00860C5E">
        <w:rPr>
          <w:rFonts w:ascii="Times New Roman" w:hAnsi="Times New Roman" w:cs="Times New Roman"/>
        </w:rPr>
        <w:t xml:space="preserve"> media public started embracing victim</w:t>
      </w:r>
      <w:r w:rsidR="00AB4F1D" w:rsidRPr="00860C5E">
        <w:rPr>
          <w:rFonts w:ascii="Times New Roman" w:hAnsi="Times New Roman" w:cs="Times New Roman"/>
        </w:rPr>
        <w:t>s</w:t>
      </w:r>
      <w:r w:rsidR="00C35279" w:rsidRPr="00860C5E">
        <w:rPr>
          <w:rFonts w:ascii="Times New Roman" w:hAnsi="Times New Roman" w:cs="Times New Roman"/>
        </w:rPr>
        <w:t>’</w:t>
      </w:r>
      <w:r w:rsidR="00AB4F1D" w:rsidRPr="00860C5E">
        <w:rPr>
          <w:rFonts w:ascii="Times New Roman" w:hAnsi="Times New Roman" w:cs="Times New Roman"/>
        </w:rPr>
        <w:t xml:space="preserve"> sufferings and experience, viewing it as </w:t>
      </w:r>
      <w:r w:rsidR="00C35279" w:rsidRPr="00860C5E">
        <w:rPr>
          <w:rFonts w:ascii="Times New Roman" w:hAnsi="Times New Roman" w:cs="Times New Roman"/>
        </w:rPr>
        <w:t>“</w:t>
      </w:r>
      <w:r w:rsidR="00AB4F1D" w:rsidRPr="00860C5E">
        <w:rPr>
          <w:rFonts w:ascii="Times New Roman" w:hAnsi="Times New Roman" w:cs="Times New Roman"/>
          <w:color w:val="000000"/>
        </w:rPr>
        <w:t>common and collective, rather than individual and atypical.</w:t>
      </w:r>
      <w:r w:rsidR="00C35279" w:rsidRPr="00860C5E">
        <w:rPr>
          <w:rFonts w:ascii="Times New Roman" w:hAnsi="Times New Roman" w:cs="Times New Roman"/>
          <w:color w:val="000000"/>
        </w:rPr>
        <w:t>”</w:t>
      </w:r>
      <w:r w:rsidRPr="00860C5E">
        <w:rPr>
          <w:rStyle w:val="FootnoteReference"/>
          <w:rFonts w:ascii="Times New Roman" w:hAnsi="Times New Roman" w:cs="Times New Roman"/>
          <w:color w:val="000000"/>
        </w:rPr>
        <w:footnoteReference w:id="54"/>
      </w:r>
      <w:r w:rsidR="00AB4F1D" w:rsidRPr="00860C5E">
        <w:rPr>
          <w:rFonts w:ascii="Times New Roman" w:hAnsi="Times New Roman" w:cs="Times New Roman"/>
          <w:color w:val="000000"/>
        </w:rPr>
        <w:t xml:space="preserve"> Such self-identification with the victim is usefully turned to a political and commercial use. For example, one of the UK </w:t>
      </w:r>
      <w:proofErr w:type="spellStart"/>
      <w:r w:rsidR="00AB4F1D" w:rsidRPr="00860C5E">
        <w:rPr>
          <w:rFonts w:ascii="Times New Roman" w:hAnsi="Times New Roman" w:cs="Times New Roman"/>
          <w:color w:val="000000"/>
        </w:rPr>
        <w:t>Labour</w:t>
      </w:r>
      <w:proofErr w:type="spellEnd"/>
      <w:r w:rsidR="00AB4F1D" w:rsidRPr="00860C5E">
        <w:rPr>
          <w:rFonts w:ascii="Times New Roman" w:hAnsi="Times New Roman" w:cs="Times New Roman"/>
          <w:color w:val="000000"/>
        </w:rPr>
        <w:t xml:space="preserve"> Party’s slogans was ‘Everyone is a Victim’</w:t>
      </w:r>
      <w:r w:rsidRPr="00860C5E">
        <w:rPr>
          <w:rFonts w:ascii="Times New Roman" w:hAnsi="Times New Roman" w:cs="Times New Roman"/>
          <w:color w:val="000000"/>
        </w:rPr>
        <w:t>.</w:t>
      </w:r>
      <w:r w:rsidRPr="00860C5E">
        <w:rPr>
          <w:rStyle w:val="FootnoteReference"/>
          <w:rFonts w:ascii="Times New Roman" w:hAnsi="Times New Roman" w:cs="Times New Roman"/>
          <w:color w:val="000000"/>
        </w:rPr>
        <w:footnoteReference w:id="55"/>
      </w:r>
      <w:r w:rsidR="00AB4F1D" w:rsidRPr="00860C5E">
        <w:rPr>
          <w:rFonts w:ascii="Times New Roman" w:hAnsi="Times New Roman" w:cs="Times New Roman"/>
          <w:color w:val="000000"/>
        </w:rPr>
        <w:t xml:space="preserve"> </w:t>
      </w:r>
      <w:r w:rsidR="0036026A" w:rsidRPr="00860C5E">
        <w:rPr>
          <w:rFonts w:ascii="Times New Roman" w:hAnsi="Times New Roman" w:cs="Times New Roman"/>
          <w:color w:val="000000"/>
        </w:rPr>
        <w:t>Victims’ needs</w:t>
      </w:r>
      <w:r w:rsidR="00AB4F1D" w:rsidRPr="00860C5E">
        <w:rPr>
          <w:rFonts w:ascii="Times New Roman" w:hAnsi="Times New Roman" w:cs="Times New Roman"/>
          <w:color w:val="000000"/>
        </w:rPr>
        <w:t xml:space="preserve"> </w:t>
      </w:r>
      <w:r w:rsidRPr="00860C5E">
        <w:rPr>
          <w:rFonts w:ascii="Times New Roman" w:hAnsi="Times New Roman" w:cs="Times New Roman"/>
          <w:color w:val="000000"/>
        </w:rPr>
        <w:t xml:space="preserve">entered the contemporary penal discourse and facilitated certain shifts within the criminal justice system for the </w:t>
      </w:r>
      <w:r w:rsidR="00AB4F1D" w:rsidRPr="00860C5E">
        <w:rPr>
          <w:rFonts w:ascii="Times New Roman" w:hAnsi="Times New Roman" w:cs="Times New Roman"/>
          <w:color w:val="000000"/>
        </w:rPr>
        <w:t xml:space="preserve">society </w:t>
      </w:r>
      <w:r w:rsidRPr="00860C5E">
        <w:rPr>
          <w:rFonts w:ascii="Times New Roman" w:hAnsi="Times New Roman" w:cs="Times New Roman"/>
          <w:color w:val="000000"/>
        </w:rPr>
        <w:t>was</w:t>
      </w:r>
      <w:r w:rsidR="00AB4F1D" w:rsidRPr="00860C5E">
        <w:rPr>
          <w:rFonts w:ascii="Times New Roman" w:hAnsi="Times New Roman" w:cs="Times New Roman"/>
          <w:color w:val="000000"/>
        </w:rPr>
        <w:t xml:space="preserve"> taught to think in terms of ‘us – the suffering victims’ against ‘them – the evil offenders’. The central image of a suffering victim is a useful emotive tool to legitimize state’s intervention as </w:t>
      </w:r>
      <w:r w:rsidR="00C35279" w:rsidRPr="00860C5E">
        <w:rPr>
          <w:rFonts w:ascii="Times New Roman" w:hAnsi="Times New Roman" w:cs="Times New Roman"/>
          <w:color w:val="000000"/>
        </w:rPr>
        <w:t xml:space="preserve">a </w:t>
      </w:r>
      <w:r w:rsidR="00AB4F1D" w:rsidRPr="00860C5E">
        <w:rPr>
          <w:rFonts w:ascii="Times New Roman" w:hAnsi="Times New Roman" w:cs="Times New Roman"/>
          <w:color w:val="000000"/>
        </w:rPr>
        <w:t>part of the war upon crime</w:t>
      </w:r>
      <w:r w:rsidR="007A1FC4" w:rsidRPr="00860C5E">
        <w:rPr>
          <w:rFonts w:ascii="Times New Roman" w:hAnsi="Times New Roman" w:cs="Times New Roman"/>
          <w:color w:val="000000"/>
        </w:rPr>
        <w:t xml:space="preserve"> or the war on terror</w:t>
      </w:r>
      <w:r w:rsidRPr="00860C5E">
        <w:rPr>
          <w:rFonts w:ascii="Times New Roman" w:hAnsi="Times New Roman" w:cs="Times New Roman"/>
          <w:color w:val="000000"/>
        </w:rPr>
        <w:t>.</w:t>
      </w:r>
      <w:r w:rsidRPr="00860C5E">
        <w:rPr>
          <w:rStyle w:val="FootnoteReference"/>
          <w:rFonts w:ascii="Times New Roman" w:hAnsi="Times New Roman" w:cs="Times New Roman"/>
          <w:color w:val="000000"/>
        </w:rPr>
        <w:footnoteReference w:id="56"/>
      </w:r>
      <w:r w:rsidR="00AB4F1D" w:rsidRPr="00860C5E">
        <w:rPr>
          <w:rFonts w:ascii="Times New Roman" w:hAnsi="Times New Roman" w:cs="Times New Roman"/>
          <w:color w:val="000000"/>
        </w:rPr>
        <w:t xml:space="preserve"> </w:t>
      </w:r>
    </w:p>
    <w:p w14:paraId="49F13C01" w14:textId="334B88A6" w:rsidR="00384EA7" w:rsidRPr="00860C5E" w:rsidRDefault="00D135D5" w:rsidP="00B31E2F">
      <w:pPr>
        <w:tabs>
          <w:tab w:val="left" w:pos="540"/>
        </w:tabs>
        <w:spacing w:line="480" w:lineRule="auto"/>
        <w:ind w:firstLine="567"/>
        <w:jc w:val="both"/>
        <w:rPr>
          <w:rFonts w:ascii="Times New Roman" w:hAnsi="Times New Roman" w:cs="Times New Roman"/>
        </w:rPr>
      </w:pPr>
      <w:r w:rsidRPr="00860C5E">
        <w:rPr>
          <w:rFonts w:ascii="Times New Roman" w:hAnsi="Times New Roman" w:cs="Times New Roman"/>
        </w:rPr>
        <w:t xml:space="preserve">Consequently, the social developments that occurred in the last </w:t>
      </w:r>
      <w:r w:rsidR="00E804C0">
        <w:rPr>
          <w:rFonts w:ascii="Times New Roman" w:hAnsi="Times New Roman" w:cs="Times New Roman"/>
        </w:rPr>
        <w:t>few</w:t>
      </w:r>
      <w:r w:rsidRPr="00860C5E">
        <w:rPr>
          <w:rFonts w:ascii="Times New Roman" w:hAnsi="Times New Roman" w:cs="Times New Roman"/>
        </w:rPr>
        <w:t xml:space="preserve"> decades formed a new outlook on the value of security. The</w:t>
      </w:r>
      <w:r w:rsidR="00410EB6" w:rsidRPr="00860C5E">
        <w:rPr>
          <w:rFonts w:ascii="Times New Roman" w:hAnsi="Times New Roman" w:cs="Times New Roman"/>
        </w:rPr>
        <w:t xml:space="preserve"> war on crime and currently the war </w:t>
      </w:r>
      <w:r w:rsidR="004A407D" w:rsidRPr="00860C5E">
        <w:rPr>
          <w:rFonts w:ascii="Times New Roman" w:hAnsi="Times New Roman" w:cs="Times New Roman"/>
        </w:rPr>
        <w:t xml:space="preserve">on terror </w:t>
      </w:r>
      <w:r w:rsidR="00E804C0">
        <w:rPr>
          <w:rFonts w:ascii="Times New Roman" w:hAnsi="Times New Roman" w:cs="Times New Roman"/>
        </w:rPr>
        <w:t xml:space="preserve">became the instruments of governance by delivering the sense of safety to the citizens. </w:t>
      </w:r>
      <w:r w:rsidR="00370580">
        <w:rPr>
          <w:rFonts w:ascii="Times New Roman" w:hAnsi="Times New Roman" w:cs="Times New Roman"/>
        </w:rPr>
        <w:t>Public attention was consequently diverted</w:t>
      </w:r>
      <w:r w:rsidR="00410EB6" w:rsidRPr="00860C5E">
        <w:rPr>
          <w:rFonts w:ascii="Times New Roman" w:hAnsi="Times New Roman" w:cs="Times New Roman"/>
        </w:rPr>
        <w:t xml:space="preserve"> </w:t>
      </w:r>
      <w:r w:rsidR="0035022D" w:rsidRPr="00860C5E">
        <w:rPr>
          <w:rFonts w:ascii="Times New Roman" w:hAnsi="Times New Roman" w:cs="Times New Roman"/>
        </w:rPr>
        <w:t>from</w:t>
      </w:r>
      <w:r w:rsidR="00410EB6" w:rsidRPr="00860C5E">
        <w:rPr>
          <w:rFonts w:ascii="Times New Roman" w:hAnsi="Times New Roman" w:cs="Times New Roman"/>
        </w:rPr>
        <w:t xml:space="preserve"> </w:t>
      </w:r>
      <w:r w:rsidR="00370580">
        <w:rPr>
          <w:rFonts w:ascii="Times New Roman" w:hAnsi="Times New Roman" w:cs="Times New Roman"/>
        </w:rPr>
        <w:t xml:space="preserve">the </w:t>
      </w:r>
      <w:r w:rsidR="00410EB6" w:rsidRPr="00860C5E">
        <w:rPr>
          <w:rFonts w:ascii="Times New Roman" w:hAnsi="Times New Roman" w:cs="Times New Roman"/>
        </w:rPr>
        <w:t xml:space="preserve">other issues </w:t>
      </w:r>
      <w:r w:rsidR="00370580">
        <w:rPr>
          <w:rFonts w:ascii="Times New Roman" w:hAnsi="Times New Roman" w:cs="Times New Roman"/>
        </w:rPr>
        <w:t>requiring regulation</w:t>
      </w:r>
      <w:r w:rsidR="00410EB6" w:rsidRPr="00860C5E">
        <w:rPr>
          <w:rFonts w:ascii="Times New Roman" w:hAnsi="Times New Roman" w:cs="Times New Roman"/>
        </w:rPr>
        <w:t xml:space="preserve"> such as economics or social policy. </w:t>
      </w:r>
      <w:r w:rsidR="0035022D" w:rsidRPr="00860C5E">
        <w:rPr>
          <w:rFonts w:ascii="Times New Roman" w:hAnsi="Times New Roman" w:cs="Times New Roman"/>
        </w:rPr>
        <w:t>The</w:t>
      </w:r>
      <w:r w:rsidR="00410EB6" w:rsidRPr="00860C5E">
        <w:rPr>
          <w:rFonts w:ascii="Times New Roman" w:hAnsi="Times New Roman" w:cs="Times New Roman"/>
        </w:rPr>
        <w:t xml:space="preserve"> change from welfare to penal state occurred </w:t>
      </w:r>
      <w:r w:rsidR="00410EB6" w:rsidRPr="00860C5E">
        <w:rPr>
          <w:rFonts w:ascii="Times New Roman" w:hAnsi="Times New Roman" w:cs="Times New Roman"/>
        </w:rPr>
        <w:lastRenderedPageBreak/>
        <w:t>without any visible resistance from the electorate mostly because people perceived increased spending on criminal justice as necessary in the face of the constant threat.</w:t>
      </w:r>
      <w:r w:rsidR="0035022D" w:rsidRPr="00860C5E">
        <w:rPr>
          <w:rStyle w:val="FootnoteReference"/>
          <w:rFonts w:ascii="Times New Roman" w:hAnsi="Times New Roman" w:cs="Times New Roman"/>
        </w:rPr>
        <w:footnoteReference w:id="57"/>
      </w:r>
      <w:r w:rsidR="00410EB6" w:rsidRPr="00860C5E">
        <w:rPr>
          <w:rFonts w:ascii="Times New Roman" w:hAnsi="Times New Roman" w:cs="Times New Roman"/>
        </w:rPr>
        <w:t xml:space="preserve"> </w:t>
      </w:r>
    </w:p>
    <w:p w14:paraId="52847DFA" w14:textId="42C75369" w:rsidR="00E925C8" w:rsidRPr="00860C5E" w:rsidRDefault="00410EB6" w:rsidP="00B31E2F">
      <w:pPr>
        <w:tabs>
          <w:tab w:val="left" w:pos="540"/>
        </w:tabs>
        <w:spacing w:line="480" w:lineRule="auto"/>
        <w:ind w:firstLine="567"/>
        <w:jc w:val="both"/>
        <w:rPr>
          <w:rFonts w:ascii="Times New Roman" w:hAnsi="Times New Roman" w:cs="Times New Roman"/>
        </w:rPr>
      </w:pPr>
      <w:r w:rsidRPr="00860C5E">
        <w:rPr>
          <w:rFonts w:ascii="Times New Roman" w:hAnsi="Times New Roman" w:cs="Times New Roman"/>
        </w:rPr>
        <w:t>The war on crime and the war on terror is a powerful political rhetoric to promote security as a maj</w:t>
      </w:r>
      <w:r w:rsidR="00370580">
        <w:rPr>
          <w:rFonts w:ascii="Times New Roman" w:hAnsi="Times New Roman" w:cs="Times New Roman"/>
        </w:rPr>
        <w:t xml:space="preserve">or public concern. However, </w:t>
      </w:r>
      <w:r w:rsidRPr="00860C5E">
        <w:rPr>
          <w:rFonts w:ascii="Times New Roman" w:hAnsi="Times New Roman" w:cs="Times New Roman"/>
        </w:rPr>
        <w:t>political will coming from above is hardly ever sufficient to convince citizens that a certain issue must be given priority. Using the analogy with economics, the increased supply of security must meet the growing demand for it. The society must be ready to embrace se</w:t>
      </w:r>
      <w:r w:rsidR="000B7DB7" w:rsidRPr="00860C5E">
        <w:rPr>
          <w:rFonts w:ascii="Times New Roman" w:hAnsi="Times New Roman" w:cs="Times New Roman"/>
        </w:rPr>
        <w:t xml:space="preserve">curity as a form of governance. </w:t>
      </w:r>
      <w:r w:rsidR="001F2292">
        <w:rPr>
          <w:rFonts w:ascii="Times New Roman" w:hAnsi="Times New Roman" w:cs="Times New Roman"/>
        </w:rPr>
        <w:t>There is</w:t>
      </w:r>
      <w:r w:rsidR="00F37638">
        <w:rPr>
          <w:rFonts w:ascii="Times New Roman" w:hAnsi="Times New Roman" w:cs="Times New Roman"/>
        </w:rPr>
        <w:t xml:space="preserve"> general acceptance of the </w:t>
      </w:r>
      <w:r w:rsidR="000B7DB7" w:rsidRPr="00860C5E">
        <w:rPr>
          <w:rFonts w:ascii="Times New Roman" w:hAnsi="Times New Roman" w:cs="Times New Roman"/>
        </w:rPr>
        <w:t xml:space="preserve">security concerns as a valid justification for the coercive anti-terrorism measures because the concepts of crime and security </w:t>
      </w:r>
      <w:r w:rsidR="00370580">
        <w:rPr>
          <w:rFonts w:ascii="Times New Roman" w:hAnsi="Times New Roman" w:cs="Times New Roman"/>
        </w:rPr>
        <w:t>gained the momentum and became of daily relevance to the general public.</w:t>
      </w:r>
    </w:p>
    <w:p w14:paraId="0B408E4F" w14:textId="27876D28" w:rsidR="00D67A80" w:rsidRPr="00654065" w:rsidRDefault="00654065" w:rsidP="00AD41F9">
      <w:pPr>
        <w:pStyle w:val="ListParagraph"/>
        <w:widowControl w:val="0"/>
        <w:autoSpaceDE w:val="0"/>
        <w:autoSpaceDN w:val="0"/>
        <w:adjustRightInd w:val="0"/>
        <w:spacing w:line="480" w:lineRule="auto"/>
        <w:ind w:left="567"/>
        <w:rPr>
          <w:rFonts w:ascii="Times New Roman" w:hAnsi="Times New Roman" w:cs="Times New Roman"/>
          <w:b/>
          <w:i/>
          <w:lang w:val="en-GB"/>
        </w:rPr>
      </w:pPr>
      <w:r w:rsidRPr="00654065">
        <w:rPr>
          <w:rFonts w:ascii="Times New Roman" w:hAnsi="Times New Roman" w:cs="Times New Roman"/>
          <w:b/>
          <w:i/>
          <w:lang w:val="en-GB"/>
        </w:rPr>
        <w:t xml:space="preserve">B. </w:t>
      </w:r>
      <w:r w:rsidR="00537764" w:rsidRPr="00654065">
        <w:rPr>
          <w:rFonts w:ascii="Times New Roman" w:hAnsi="Times New Roman" w:cs="Times New Roman"/>
          <w:b/>
          <w:i/>
          <w:lang w:val="en-GB"/>
        </w:rPr>
        <w:t>Three Levels of Governing Through Security</w:t>
      </w:r>
    </w:p>
    <w:p w14:paraId="4697C90E" w14:textId="1F2DCE99" w:rsidR="00384EA7" w:rsidRPr="00860C5E" w:rsidRDefault="00D67A80" w:rsidP="00B31E2F">
      <w:pPr>
        <w:widowControl w:val="0"/>
        <w:autoSpaceDE w:val="0"/>
        <w:autoSpaceDN w:val="0"/>
        <w:adjustRightInd w:val="0"/>
        <w:spacing w:line="480" w:lineRule="auto"/>
        <w:ind w:firstLine="567"/>
        <w:jc w:val="both"/>
        <w:rPr>
          <w:rFonts w:ascii="Times New Roman" w:hAnsi="Times New Roman" w:cs="Times New Roman"/>
        </w:rPr>
      </w:pPr>
      <w:r w:rsidRPr="00860C5E">
        <w:rPr>
          <w:rFonts w:ascii="Times New Roman" w:hAnsi="Times New Roman" w:cs="Times New Roman"/>
        </w:rPr>
        <w:t xml:space="preserve">The war on terror is part of the broader notion of the war on crime that permeates modern society. The fight against terrorism, </w:t>
      </w:r>
      <w:r w:rsidRPr="00860C5E">
        <w:rPr>
          <w:rFonts w:ascii="Times New Roman" w:hAnsi="Times New Roman" w:cs="Times New Roman"/>
          <w:i/>
        </w:rPr>
        <w:t>stricto sensu</w:t>
      </w:r>
      <w:r w:rsidRPr="00860C5E">
        <w:rPr>
          <w:rFonts w:ascii="Times New Roman" w:hAnsi="Times New Roman" w:cs="Times New Roman"/>
        </w:rPr>
        <w:t xml:space="preserve">, is primarily reserved for the state-level governance, while the community-level </w:t>
      </w:r>
      <w:r w:rsidR="00F92722" w:rsidRPr="00860C5E">
        <w:rPr>
          <w:rFonts w:ascii="Times New Roman" w:hAnsi="Times New Roman" w:cs="Times New Roman"/>
        </w:rPr>
        <w:t xml:space="preserve">interventions </w:t>
      </w:r>
      <w:r w:rsidR="009B1A69" w:rsidRPr="00860C5E">
        <w:rPr>
          <w:rFonts w:ascii="Times New Roman" w:hAnsi="Times New Roman" w:cs="Times New Roman"/>
        </w:rPr>
        <w:t>focus</w:t>
      </w:r>
      <w:r w:rsidRPr="00860C5E">
        <w:rPr>
          <w:rFonts w:ascii="Times New Roman" w:hAnsi="Times New Roman" w:cs="Times New Roman"/>
        </w:rPr>
        <w:t xml:space="preserve"> on other types of crimes. Nonetheless, for the purposes of explaining how anti-criminal measures become the instrument of governance, it is essential to explain the ways in which securitization happens at all three levels of discourse – state,</w:t>
      </w:r>
      <w:r w:rsidR="00F92722" w:rsidRPr="00860C5E">
        <w:rPr>
          <w:rFonts w:ascii="Times New Roman" w:hAnsi="Times New Roman" w:cs="Times New Roman"/>
        </w:rPr>
        <w:t xml:space="preserve"> community and individual</w:t>
      </w:r>
      <w:r w:rsidRPr="00860C5E">
        <w:rPr>
          <w:rFonts w:ascii="Times New Roman" w:hAnsi="Times New Roman" w:cs="Times New Roman"/>
        </w:rPr>
        <w:t xml:space="preserve">. </w:t>
      </w:r>
    </w:p>
    <w:p w14:paraId="08555F2C" w14:textId="7E87F705" w:rsidR="0087031A" w:rsidRPr="00860C5E" w:rsidRDefault="00D93E84" w:rsidP="00AD41F9">
      <w:pPr>
        <w:spacing w:line="480" w:lineRule="auto"/>
        <w:ind w:left="720" w:firstLine="720"/>
        <w:jc w:val="both"/>
        <w:rPr>
          <w:rFonts w:ascii="Times New Roman" w:hAnsi="Times New Roman" w:cs="Times New Roman"/>
          <w:i/>
          <w:lang w:val="en-GB"/>
        </w:rPr>
      </w:pPr>
      <w:r>
        <w:rPr>
          <w:rFonts w:ascii="Times New Roman" w:hAnsi="Times New Roman" w:cs="Times New Roman"/>
          <w:i/>
          <w:lang w:val="en-GB"/>
        </w:rPr>
        <w:t xml:space="preserve">1. </w:t>
      </w:r>
      <w:r w:rsidR="0087031A" w:rsidRPr="00860C5E">
        <w:rPr>
          <w:rFonts w:ascii="Times New Roman" w:hAnsi="Times New Roman" w:cs="Times New Roman"/>
          <w:i/>
          <w:lang w:val="en-GB"/>
        </w:rPr>
        <w:t>State Level of Governance</w:t>
      </w:r>
    </w:p>
    <w:p w14:paraId="4808FDFE" w14:textId="69EF942B" w:rsidR="00384EA7" w:rsidRPr="00860C5E" w:rsidRDefault="00032D4E" w:rsidP="00B31E2F">
      <w:pPr>
        <w:spacing w:line="480" w:lineRule="auto"/>
        <w:ind w:firstLine="567"/>
        <w:jc w:val="both"/>
        <w:rPr>
          <w:rFonts w:ascii="Times New Roman" w:hAnsi="Times New Roman" w:cs="Times New Roman"/>
        </w:rPr>
      </w:pPr>
      <w:r w:rsidRPr="00860C5E">
        <w:rPr>
          <w:rFonts w:ascii="Times New Roman" w:hAnsi="Times New Roman" w:cs="Times New Roman"/>
        </w:rPr>
        <w:t>Despite the fact that</w:t>
      </w:r>
      <w:r w:rsidR="0087031A" w:rsidRPr="00860C5E">
        <w:rPr>
          <w:rFonts w:ascii="Times New Roman" w:hAnsi="Times New Roman" w:cs="Times New Roman"/>
        </w:rPr>
        <w:t xml:space="preserve"> state security and security of its citizens in the meaning of the basic physical safet</w:t>
      </w:r>
      <w:r w:rsidRPr="00860C5E">
        <w:rPr>
          <w:rFonts w:ascii="Times New Roman" w:hAnsi="Times New Roman" w:cs="Times New Roman"/>
        </w:rPr>
        <w:t>y of oneself and the loved ones shall not be mixed</w:t>
      </w:r>
      <w:r w:rsidR="00EE03DA" w:rsidRPr="00860C5E">
        <w:rPr>
          <w:rFonts w:ascii="Times New Roman" w:hAnsi="Times New Roman" w:cs="Times New Roman"/>
        </w:rPr>
        <w:t>;</w:t>
      </w:r>
      <w:r w:rsidRPr="00860C5E">
        <w:rPr>
          <w:rStyle w:val="FootnoteReference"/>
          <w:rFonts w:ascii="Times New Roman" w:hAnsi="Times New Roman" w:cs="Times New Roman"/>
        </w:rPr>
        <w:footnoteReference w:id="58"/>
      </w:r>
      <w:r w:rsidR="0087031A" w:rsidRPr="00860C5E">
        <w:rPr>
          <w:rFonts w:ascii="Times New Roman" w:hAnsi="Times New Roman" w:cs="Times New Roman"/>
        </w:rPr>
        <w:t xml:space="preserve"> the distinction between these two types security is often blurred, especially when it comes to justifying the state’s coercive measures aimed at preventing international terrorism. Sometimes </w:t>
      </w:r>
      <w:r w:rsidR="0087031A" w:rsidRPr="00860C5E">
        <w:rPr>
          <w:rFonts w:ascii="Times New Roman" w:hAnsi="Times New Roman" w:cs="Times New Roman"/>
        </w:rPr>
        <w:lastRenderedPageBreak/>
        <w:t>these state security measures have directly opposite effect on the personal security of certain groups of people who are treated by many western states with suspicion.</w:t>
      </w:r>
      <w:r w:rsidR="00EE03DA" w:rsidRPr="00860C5E">
        <w:rPr>
          <w:rStyle w:val="FootnoteReference"/>
          <w:rFonts w:ascii="Times New Roman" w:hAnsi="Times New Roman" w:cs="Times New Roman"/>
        </w:rPr>
        <w:footnoteReference w:id="59"/>
      </w:r>
      <w:r w:rsidR="0087031A" w:rsidRPr="00860C5E">
        <w:rPr>
          <w:rFonts w:ascii="Times New Roman" w:hAnsi="Times New Roman" w:cs="Times New Roman"/>
        </w:rPr>
        <w:t xml:space="preserve"> </w:t>
      </w:r>
      <w:r w:rsidR="00EE09D6">
        <w:rPr>
          <w:rFonts w:ascii="Times New Roman" w:hAnsi="Times New Roman" w:cs="Times New Roman"/>
        </w:rPr>
        <w:t xml:space="preserve">For example, </w:t>
      </w:r>
      <w:r w:rsidR="0087031A" w:rsidRPr="00860C5E">
        <w:rPr>
          <w:rFonts w:ascii="Times New Roman" w:hAnsi="Times New Roman" w:cs="Times New Roman"/>
        </w:rPr>
        <w:t>Muslims</w:t>
      </w:r>
      <w:r w:rsidR="00B97F74">
        <w:rPr>
          <w:rFonts w:ascii="Times New Roman" w:hAnsi="Times New Roman" w:cs="Times New Roman"/>
        </w:rPr>
        <w:t xml:space="preserve"> or people frequently travelling to certain countries</w:t>
      </w:r>
      <w:r w:rsidR="0087031A" w:rsidRPr="00860C5E">
        <w:rPr>
          <w:rFonts w:ascii="Times New Roman" w:hAnsi="Times New Roman" w:cs="Times New Roman"/>
        </w:rPr>
        <w:t xml:space="preserve"> have to sacrifice their personal security when the state subjects them to constant security checks or extended detention on security grounds. </w:t>
      </w:r>
      <w:r w:rsidR="00EE03DA" w:rsidRPr="00860C5E">
        <w:rPr>
          <w:rFonts w:ascii="Times New Roman" w:hAnsi="Times New Roman" w:cs="Times New Roman"/>
        </w:rPr>
        <w:t>Also those groups of</w:t>
      </w:r>
      <w:r w:rsidR="0087031A" w:rsidRPr="00860C5E">
        <w:rPr>
          <w:rFonts w:ascii="Times New Roman" w:hAnsi="Times New Roman" w:cs="Times New Roman"/>
        </w:rPr>
        <w:t xml:space="preserve"> people </w:t>
      </w:r>
      <w:r w:rsidR="00EE03DA" w:rsidRPr="00860C5E">
        <w:rPr>
          <w:rFonts w:ascii="Times New Roman" w:hAnsi="Times New Roman" w:cs="Times New Roman"/>
        </w:rPr>
        <w:t>not directly affected by</w:t>
      </w:r>
      <w:r w:rsidR="0087031A" w:rsidRPr="00860C5E">
        <w:rPr>
          <w:rFonts w:ascii="Times New Roman" w:hAnsi="Times New Roman" w:cs="Times New Roman"/>
        </w:rPr>
        <w:t xml:space="preserve"> state’s coercive measures feel the impact of the ‘securitization’ of political discourse: </w:t>
      </w:r>
      <w:r w:rsidR="00385129">
        <w:rPr>
          <w:rFonts w:ascii="Times New Roman" w:hAnsi="Times New Roman" w:cs="Times New Roman"/>
        </w:rPr>
        <w:t xml:space="preserve">the </w:t>
      </w:r>
      <w:r w:rsidR="0087031A" w:rsidRPr="00860C5E">
        <w:rPr>
          <w:rFonts w:ascii="Times New Roman" w:hAnsi="Times New Roman" w:cs="Times New Roman"/>
        </w:rPr>
        <w:t>increased spending on criminal justice takes away valuable resources from other important areas of public life such as health care.</w:t>
      </w:r>
      <w:r w:rsidR="00EE03DA" w:rsidRPr="00860C5E">
        <w:rPr>
          <w:rStyle w:val="FootnoteReference"/>
          <w:rFonts w:ascii="Times New Roman" w:hAnsi="Times New Roman" w:cs="Times New Roman"/>
        </w:rPr>
        <w:footnoteReference w:id="60"/>
      </w:r>
      <w:r w:rsidR="0087031A" w:rsidRPr="00860C5E">
        <w:rPr>
          <w:rFonts w:ascii="Times New Roman" w:hAnsi="Times New Roman" w:cs="Times New Roman"/>
        </w:rPr>
        <w:t xml:space="preserve"> </w:t>
      </w:r>
    </w:p>
    <w:p w14:paraId="704E40E6" w14:textId="77777777" w:rsidR="005C06C9" w:rsidRDefault="0087031A" w:rsidP="00385129">
      <w:pPr>
        <w:spacing w:line="480" w:lineRule="auto"/>
        <w:ind w:firstLine="567"/>
        <w:jc w:val="both"/>
        <w:rPr>
          <w:rFonts w:ascii="Times New Roman" w:hAnsi="Times New Roman" w:cs="Times New Roman"/>
        </w:rPr>
      </w:pPr>
      <w:r w:rsidRPr="00860C5E">
        <w:rPr>
          <w:rFonts w:ascii="Times New Roman" w:hAnsi="Times New Roman" w:cs="Times New Roman"/>
        </w:rPr>
        <w:t xml:space="preserve">Despite the fact that the governments are implementing security policies in different spheres of public life, the criminal justice sector has seen the most dramatic changes since the wars on crime and terror ‘broke out’. </w:t>
      </w:r>
      <w:r w:rsidR="005857CB" w:rsidRPr="00860C5E">
        <w:rPr>
          <w:rFonts w:ascii="Times New Roman" w:hAnsi="Times New Roman" w:cs="Times New Roman"/>
        </w:rPr>
        <w:t>There is a distinct trend of</w:t>
      </w:r>
      <w:r w:rsidRPr="00860C5E">
        <w:rPr>
          <w:rFonts w:ascii="Times New Roman" w:hAnsi="Times New Roman" w:cs="Times New Roman"/>
        </w:rPr>
        <w:t xml:space="preserve"> anticipating</w:t>
      </w:r>
      <w:r w:rsidR="005857CB" w:rsidRPr="00860C5E">
        <w:rPr>
          <w:rFonts w:ascii="Times New Roman" w:hAnsi="Times New Roman" w:cs="Times New Roman"/>
        </w:rPr>
        <w:t xml:space="preserve"> the</w:t>
      </w:r>
      <w:r w:rsidRPr="00860C5E">
        <w:rPr>
          <w:rFonts w:ascii="Times New Roman" w:hAnsi="Times New Roman" w:cs="Times New Roman"/>
        </w:rPr>
        <w:t xml:space="preserve"> risks as a driving principle in the contemporary criminal justice. </w:t>
      </w:r>
      <w:r w:rsidR="005857CB" w:rsidRPr="00860C5E">
        <w:rPr>
          <w:rFonts w:ascii="Times New Roman" w:hAnsi="Times New Roman" w:cs="Times New Roman"/>
        </w:rPr>
        <w:t>McCulloch and Pickering</w:t>
      </w:r>
      <w:r w:rsidRPr="00860C5E">
        <w:rPr>
          <w:rFonts w:ascii="Times New Roman" w:hAnsi="Times New Roman" w:cs="Times New Roman"/>
        </w:rPr>
        <w:t xml:space="preserve"> introduce the concept of a ‘pre-crime’, which calls for the coercive state action based on suspicion and without the need for charge, prosecution and conviction.</w:t>
      </w:r>
      <w:r w:rsidR="005857CB" w:rsidRPr="00860C5E">
        <w:rPr>
          <w:rStyle w:val="FootnoteReference"/>
          <w:rFonts w:ascii="Times New Roman" w:hAnsi="Times New Roman" w:cs="Times New Roman"/>
        </w:rPr>
        <w:footnoteReference w:id="61"/>
      </w:r>
      <w:r w:rsidRPr="00860C5E">
        <w:rPr>
          <w:rFonts w:ascii="Times New Roman" w:hAnsi="Times New Roman" w:cs="Times New Roman"/>
        </w:rPr>
        <w:t xml:space="preserve"> The ‘pre-crime’ approach has roots in national security and stands in contrast with the ‘post-crime’ view advocated by the traditional criminal justice system, which is focused on the actual offence and the guilt of the perpetrator. </w:t>
      </w:r>
      <w:r w:rsidR="005857CB" w:rsidRPr="00860C5E">
        <w:rPr>
          <w:rFonts w:ascii="Times New Roman" w:hAnsi="Times New Roman" w:cs="Times New Roman"/>
        </w:rPr>
        <w:t>The idea is</w:t>
      </w:r>
      <w:r w:rsidRPr="00860C5E">
        <w:rPr>
          <w:rFonts w:ascii="Times New Roman" w:hAnsi="Times New Roman" w:cs="Times New Roman"/>
        </w:rPr>
        <w:t xml:space="preserve"> that </w:t>
      </w:r>
      <w:r w:rsidR="00A82AD7" w:rsidRPr="00860C5E">
        <w:rPr>
          <w:rFonts w:ascii="Times New Roman" w:hAnsi="Times New Roman" w:cs="Times New Roman"/>
        </w:rPr>
        <w:t xml:space="preserve">domestic </w:t>
      </w:r>
      <w:r w:rsidRPr="00860C5E">
        <w:rPr>
          <w:rFonts w:ascii="Times New Roman" w:hAnsi="Times New Roman" w:cs="Times New Roman"/>
        </w:rPr>
        <w:t xml:space="preserve">counter-terrorism framework incorporates elements of criminal justice and national security. </w:t>
      </w:r>
    </w:p>
    <w:p w14:paraId="0303B01B" w14:textId="051CA6FA" w:rsidR="00384EA7" w:rsidRPr="00860C5E" w:rsidRDefault="00B13AD5" w:rsidP="00385129">
      <w:pPr>
        <w:spacing w:line="480" w:lineRule="auto"/>
        <w:ind w:firstLine="567"/>
        <w:jc w:val="both"/>
        <w:rPr>
          <w:rFonts w:ascii="Times New Roman" w:hAnsi="Times New Roman" w:cs="Times New Roman"/>
        </w:rPr>
      </w:pPr>
      <w:r w:rsidRPr="00860C5E">
        <w:rPr>
          <w:rFonts w:ascii="Times New Roman" w:hAnsi="Times New Roman" w:cs="Times New Roman"/>
        </w:rPr>
        <w:t>For example, in Australia</w:t>
      </w:r>
      <w:r w:rsidR="0087031A" w:rsidRPr="00860C5E">
        <w:rPr>
          <w:rFonts w:ascii="Times New Roman" w:hAnsi="Times New Roman" w:cs="Times New Roman"/>
        </w:rPr>
        <w:t xml:space="preserve"> </w:t>
      </w:r>
      <w:r w:rsidR="00385129">
        <w:rPr>
          <w:rFonts w:ascii="Times New Roman" w:hAnsi="Times New Roman" w:cs="Times New Roman"/>
        </w:rPr>
        <w:t xml:space="preserve">the </w:t>
      </w:r>
      <w:r w:rsidR="0087031A" w:rsidRPr="00860C5E">
        <w:rPr>
          <w:rFonts w:ascii="Times New Roman" w:hAnsi="Times New Roman" w:cs="Times New Roman"/>
        </w:rPr>
        <w:t>measures aimed at pre-empting threats include compulsory questioning, extended detention without charge, and cont</w:t>
      </w:r>
      <w:r w:rsidR="00A82AD7" w:rsidRPr="00860C5E">
        <w:rPr>
          <w:rFonts w:ascii="Times New Roman" w:hAnsi="Times New Roman" w:cs="Times New Roman"/>
        </w:rPr>
        <w:t xml:space="preserve">rol orders </w:t>
      </w:r>
      <w:r w:rsidR="00A82AD7" w:rsidRPr="00860C5E">
        <w:rPr>
          <w:rFonts w:ascii="Times New Roman" w:hAnsi="Times New Roman" w:cs="Times New Roman"/>
        </w:rPr>
        <w:lastRenderedPageBreak/>
        <w:t>restricting movement.</w:t>
      </w:r>
      <w:r w:rsidR="00A82AD7" w:rsidRPr="00860C5E">
        <w:rPr>
          <w:rStyle w:val="FootnoteReference"/>
          <w:rFonts w:ascii="Times New Roman" w:hAnsi="Times New Roman" w:cs="Times New Roman"/>
        </w:rPr>
        <w:footnoteReference w:id="62"/>
      </w:r>
      <w:r w:rsidR="00A82AD7" w:rsidRPr="00860C5E">
        <w:rPr>
          <w:rFonts w:ascii="Times New Roman" w:hAnsi="Times New Roman" w:cs="Times New Roman"/>
        </w:rPr>
        <w:t xml:space="preserve"> T</w:t>
      </w:r>
      <w:r w:rsidR="0087031A" w:rsidRPr="00860C5E">
        <w:rPr>
          <w:rFonts w:ascii="Times New Roman" w:hAnsi="Times New Roman" w:cs="Times New Roman"/>
        </w:rPr>
        <w:t>h</w:t>
      </w:r>
      <w:r w:rsidR="00A82AD7" w:rsidRPr="00860C5E">
        <w:rPr>
          <w:rFonts w:ascii="Times New Roman" w:hAnsi="Times New Roman" w:cs="Times New Roman"/>
        </w:rPr>
        <w:t>e UK anti-terrorism legislation provides for similar preventive measures</w:t>
      </w:r>
      <w:r w:rsidR="0087031A" w:rsidRPr="00860C5E">
        <w:rPr>
          <w:rFonts w:ascii="Times New Roman" w:hAnsi="Times New Roman" w:cs="Times New Roman"/>
        </w:rPr>
        <w:t xml:space="preserve"> </w:t>
      </w:r>
      <w:r w:rsidR="00A82AD7" w:rsidRPr="00860C5E">
        <w:rPr>
          <w:rFonts w:ascii="Times New Roman" w:hAnsi="Times New Roman" w:cs="Times New Roman"/>
        </w:rPr>
        <w:t>- extending</w:t>
      </w:r>
      <w:r w:rsidR="0087031A" w:rsidRPr="00860C5E">
        <w:rPr>
          <w:rFonts w:ascii="Times New Roman" w:hAnsi="Times New Roman" w:cs="Times New Roman"/>
        </w:rPr>
        <w:t xml:space="preserve"> police powers with</w:t>
      </w:r>
      <w:r w:rsidR="00A82AD7" w:rsidRPr="00860C5E">
        <w:rPr>
          <w:rFonts w:ascii="Times New Roman" w:hAnsi="Times New Roman" w:cs="Times New Roman"/>
        </w:rPr>
        <w:t xml:space="preserve"> respect to terrorist suspects </w:t>
      </w:r>
      <w:r w:rsidR="0087031A" w:rsidRPr="00860C5E">
        <w:rPr>
          <w:rFonts w:ascii="Times New Roman" w:hAnsi="Times New Roman" w:cs="Times New Roman"/>
        </w:rPr>
        <w:t>and indefinite deprivation of liberty without tr</w:t>
      </w:r>
      <w:r w:rsidR="00A82AD7" w:rsidRPr="00860C5E">
        <w:rPr>
          <w:rFonts w:ascii="Times New Roman" w:hAnsi="Times New Roman" w:cs="Times New Roman"/>
        </w:rPr>
        <w:t>ial pursuant to control orders.</w:t>
      </w:r>
      <w:r w:rsidR="00A82AD7" w:rsidRPr="00860C5E">
        <w:rPr>
          <w:rStyle w:val="FootnoteReference"/>
          <w:rFonts w:ascii="Times New Roman" w:hAnsi="Times New Roman" w:cs="Times New Roman"/>
        </w:rPr>
        <w:footnoteReference w:id="63"/>
      </w:r>
      <w:r w:rsidR="005F7339">
        <w:rPr>
          <w:rFonts w:ascii="Times New Roman" w:hAnsi="Times New Roman" w:cs="Times New Roman"/>
        </w:rPr>
        <w:t xml:space="preserve"> The Guantanamo detainees cannot </w:t>
      </w:r>
      <w:r w:rsidR="007748E9">
        <w:rPr>
          <w:rFonts w:ascii="Times New Roman" w:hAnsi="Times New Roman" w:cs="Times New Roman"/>
        </w:rPr>
        <w:t xml:space="preserve">share experiences relating to torture and, thus, </w:t>
      </w:r>
      <w:r w:rsidR="005F7339">
        <w:rPr>
          <w:rFonts w:ascii="Times New Roman" w:hAnsi="Times New Roman" w:cs="Times New Roman"/>
        </w:rPr>
        <w:t xml:space="preserve">pursue certain avenues for their defense because of the strict confidentiality regime </w:t>
      </w:r>
      <w:r w:rsidR="007748E9">
        <w:rPr>
          <w:rFonts w:ascii="Times New Roman" w:hAnsi="Times New Roman" w:cs="Times New Roman"/>
        </w:rPr>
        <w:t>imposed</w:t>
      </w:r>
      <w:r w:rsidR="005F7339">
        <w:rPr>
          <w:rFonts w:ascii="Times New Roman" w:hAnsi="Times New Roman" w:cs="Times New Roman"/>
        </w:rPr>
        <w:t xml:space="preserve"> by the executive orders on the grounds of national security.</w:t>
      </w:r>
      <w:r w:rsidR="005F7339">
        <w:rPr>
          <w:rStyle w:val="FootnoteReference"/>
          <w:rFonts w:ascii="Times New Roman" w:hAnsi="Times New Roman" w:cs="Times New Roman"/>
        </w:rPr>
        <w:footnoteReference w:id="64"/>
      </w:r>
    </w:p>
    <w:p w14:paraId="3F879BA7" w14:textId="27BBECF6" w:rsidR="00384EA7" w:rsidRPr="00860C5E" w:rsidRDefault="0087031A" w:rsidP="00B31E2F">
      <w:pPr>
        <w:spacing w:line="480" w:lineRule="auto"/>
        <w:ind w:firstLine="567"/>
        <w:jc w:val="both"/>
        <w:rPr>
          <w:rFonts w:ascii="Times New Roman" w:hAnsi="Times New Roman" w:cs="Times New Roman"/>
        </w:rPr>
      </w:pPr>
      <w:r w:rsidRPr="00860C5E">
        <w:rPr>
          <w:rFonts w:ascii="Times New Roman" w:hAnsi="Times New Roman" w:cs="Times New Roman"/>
        </w:rPr>
        <w:t xml:space="preserve">The preventive measures are problematic because they take away (from those targeted by these measures) procedural guarantees provided by the regular criminal justice system: there is no opportunity to challenge evidence at trial, request for judicial review of the measure in question or claim damages for the inconvenience caused by the unsubstantiated detention. The state </w:t>
      </w:r>
      <w:r w:rsidR="00A82AD7" w:rsidRPr="00860C5E">
        <w:rPr>
          <w:rFonts w:ascii="Times New Roman" w:hAnsi="Times New Roman" w:cs="Times New Roman"/>
        </w:rPr>
        <w:t>is</w:t>
      </w:r>
      <w:r w:rsidRPr="00860C5E">
        <w:rPr>
          <w:rFonts w:ascii="Times New Roman" w:hAnsi="Times New Roman" w:cs="Times New Roman"/>
        </w:rPr>
        <w:t xml:space="preserve"> no longer accountable to its citizens and what is </w:t>
      </w:r>
      <w:r w:rsidR="00A82AD7" w:rsidRPr="00860C5E">
        <w:rPr>
          <w:rFonts w:ascii="Times New Roman" w:hAnsi="Times New Roman" w:cs="Times New Roman"/>
        </w:rPr>
        <w:t>even more disturbing</w:t>
      </w:r>
      <w:r w:rsidRPr="00860C5E">
        <w:rPr>
          <w:rFonts w:ascii="Times New Roman" w:hAnsi="Times New Roman" w:cs="Times New Roman"/>
        </w:rPr>
        <w:t xml:space="preserve"> - the citizens are eager to accept this situation on the basis of a belief that these coercive measures increase their </w:t>
      </w:r>
      <w:r w:rsidR="00EE1950" w:rsidRPr="00860C5E">
        <w:rPr>
          <w:rFonts w:ascii="Times New Roman" w:hAnsi="Times New Roman" w:cs="Times New Roman"/>
        </w:rPr>
        <w:t xml:space="preserve">personal </w:t>
      </w:r>
      <w:r w:rsidRPr="00860C5E">
        <w:rPr>
          <w:rFonts w:ascii="Times New Roman" w:hAnsi="Times New Roman" w:cs="Times New Roman"/>
        </w:rPr>
        <w:t xml:space="preserve">security. </w:t>
      </w:r>
    </w:p>
    <w:p w14:paraId="506B3714" w14:textId="2DD8B458" w:rsidR="00384EA7" w:rsidRPr="00860C5E" w:rsidRDefault="0087031A" w:rsidP="00B31E2F">
      <w:pPr>
        <w:spacing w:line="480" w:lineRule="auto"/>
        <w:ind w:firstLine="567"/>
        <w:jc w:val="both"/>
        <w:rPr>
          <w:rFonts w:ascii="Times New Roman" w:hAnsi="Times New Roman" w:cs="Times New Roman"/>
        </w:rPr>
      </w:pPr>
      <w:r w:rsidRPr="00860C5E">
        <w:rPr>
          <w:rFonts w:ascii="Times New Roman" w:hAnsi="Times New Roman" w:cs="Times New Roman"/>
        </w:rPr>
        <w:t xml:space="preserve">Ashworth describes two polar views on the situation when human rights are sacrificed in </w:t>
      </w:r>
      <w:r w:rsidR="00A82AD7" w:rsidRPr="00860C5E">
        <w:rPr>
          <w:rFonts w:ascii="Times New Roman" w:hAnsi="Times New Roman" w:cs="Times New Roman"/>
        </w:rPr>
        <w:t>favor</w:t>
      </w:r>
      <w:r w:rsidRPr="00860C5E">
        <w:rPr>
          <w:rFonts w:ascii="Times New Roman" w:hAnsi="Times New Roman" w:cs="Times New Roman"/>
        </w:rPr>
        <w:t xml:space="preserve"> of security: the first view expressed by </w:t>
      </w:r>
      <w:r w:rsidR="00437919" w:rsidRPr="00860C5E">
        <w:rPr>
          <w:rFonts w:ascii="Times New Roman" w:hAnsi="Times New Roman" w:cs="Times New Roman"/>
        </w:rPr>
        <w:t xml:space="preserve">the </w:t>
      </w:r>
      <w:r w:rsidRPr="00860C5E">
        <w:rPr>
          <w:rFonts w:ascii="Times New Roman" w:hAnsi="Times New Roman" w:cs="Times New Roman"/>
        </w:rPr>
        <w:t>human rights advocates implies that by resorting to coercive measures that trample human rights, the state is not fighting terrorists but helping their cause since undermining the democracy is exactly what terrorism is about; the second view</w:t>
      </w:r>
      <w:r w:rsidR="00B11A85">
        <w:rPr>
          <w:rFonts w:ascii="Times New Roman" w:hAnsi="Times New Roman" w:cs="Times New Roman"/>
        </w:rPr>
        <w:t>,</w:t>
      </w:r>
      <w:r w:rsidRPr="00860C5E">
        <w:rPr>
          <w:rFonts w:ascii="Times New Roman" w:hAnsi="Times New Roman" w:cs="Times New Roman"/>
        </w:rPr>
        <w:t xml:space="preserve"> </w:t>
      </w:r>
      <w:r w:rsidR="00B11A85">
        <w:rPr>
          <w:rFonts w:ascii="Times New Roman" w:hAnsi="Times New Roman" w:cs="Times New Roman"/>
        </w:rPr>
        <w:t xml:space="preserve">often </w:t>
      </w:r>
      <w:r w:rsidR="00A82AD7" w:rsidRPr="00860C5E">
        <w:rPr>
          <w:rFonts w:ascii="Times New Roman" w:hAnsi="Times New Roman" w:cs="Times New Roman"/>
        </w:rPr>
        <w:t>favored</w:t>
      </w:r>
      <w:r w:rsidRPr="00860C5E">
        <w:rPr>
          <w:rFonts w:ascii="Times New Roman" w:hAnsi="Times New Roman" w:cs="Times New Roman"/>
        </w:rPr>
        <w:t xml:space="preserve"> by </w:t>
      </w:r>
      <w:r w:rsidR="00A41404" w:rsidRPr="00860C5E">
        <w:rPr>
          <w:rFonts w:ascii="Times New Roman" w:hAnsi="Times New Roman" w:cs="Times New Roman"/>
        </w:rPr>
        <w:t xml:space="preserve">the </w:t>
      </w:r>
      <w:r w:rsidRPr="00860C5E">
        <w:rPr>
          <w:rFonts w:ascii="Times New Roman" w:hAnsi="Times New Roman" w:cs="Times New Roman"/>
        </w:rPr>
        <w:t>politicians</w:t>
      </w:r>
      <w:r w:rsidR="00B11A85">
        <w:rPr>
          <w:rFonts w:ascii="Times New Roman" w:hAnsi="Times New Roman" w:cs="Times New Roman"/>
        </w:rPr>
        <w:t>,</w:t>
      </w:r>
      <w:r w:rsidRPr="00860C5E">
        <w:rPr>
          <w:rFonts w:ascii="Times New Roman" w:hAnsi="Times New Roman" w:cs="Times New Roman"/>
        </w:rPr>
        <w:t xml:space="preserve"> </w:t>
      </w:r>
      <w:r w:rsidR="00A41404" w:rsidRPr="00860C5E">
        <w:rPr>
          <w:rFonts w:ascii="Times New Roman" w:hAnsi="Times New Roman" w:cs="Times New Roman"/>
        </w:rPr>
        <w:t>leans</w:t>
      </w:r>
      <w:r w:rsidRPr="00860C5E">
        <w:rPr>
          <w:rFonts w:ascii="Times New Roman" w:hAnsi="Times New Roman" w:cs="Times New Roman"/>
        </w:rPr>
        <w:t xml:space="preserve"> in </w:t>
      </w:r>
      <w:r w:rsidR="00A82AD7" w:rsidRPr="00860C5E">
        <w:rPr>
          <w:rFonts w:ascii="Times New Roman" w:hAnsi="Times New Roman" w:cs="Times New Roman"/>
        </w:rPr>
        <w:t>favor</w:t>
      </w:r>
      <w:r w:rsidRPr="00860C5E">
        <w:rPr>
          <w:rFonts w:ascii="Times New Roman" w:hAnsi="Times New Roman" w:cs="Times New Roman"/>
        </w:rPr>
        <w:t xml:space="preserve"> of striking a balance between two conflicting sets of values – security and public interest on the one hand and human rights on the other.</w:t>
      </w:r>
      <w:r w:rsidR="00A82AD7" w:rsidRPr="00860C5E">
        <w:rPr>
          <w:rStyle w:val="FootnoteReference"/>
          <w:rFonts w:ascii="Times New Roman" w:hAnsi="Times New Roman" w:cs="Times New Roman"/>
        </w:rPr>
        <w:footnoteReference w:id="65"/>
      </w:r>
      <w:r w:rsidRPr="00860C5E">
        <w:rPr>
          <w:rFonts w:ascii="Times New Roman" w:hAnsi="Times New Roman" w:cs="Times New Roman"/>
        </w:rPr>
        <w:t xml:space="preserve"> The ‘balancing view’ has been widely </w:t>
      </w:r>
      <w:r w:rsidRPr="00860C5E">
        <w:rPr>
          <w:rFonts w:ascii="Times New Roman" w:hAnsi="Times New Roman" w:cs="Times New Roman"/>
        </w:rPr>
        <w:lastRenderedPageBreak/>
        <w:t xml:space="preserve">criticized because the </w:t>
      </w:r>
      <w:r w:rsidR="00B11A85">
        <w:rPr>
          <w:rFonts w:ascii="Times New Roman" w:hAnsi="Times New Roman" w:cs="Times New Roman"/>
        </w:rPr>
        <w:t>items</w:t>
      </w:r>
      <w:r w:rsidRPr="00860C5E">
        <w:rPr>
          <w:rFonts w:ascii="Times New Roman" w:hAnsi="Times New Roman" w:cs="Times New Roman"/>
        </w:rPr>
        <w:t xml:space="preserve"> lying on the imagin</w:t>
      </w:r>
      <w:r w:rsidR="00A41404" w:rsidRPr="00860C5E">
        <w:rPr>
          <w:rFonts w:ascii="Times New Roman" w:hAnsi="Times New Roman" w:cs="Times New Roman"/>
        </w:rPr>
        <w:t>ary scales are incommensurable</w:t>
      </w:r>
      <w:r w:rsidRPr="00860C5E">
        <w:rPr>
          <w:rFonts w:ascii="Times New Roman" w:hAnsi="Times New Roman" w:cs="Times New Roman"/>
        </w:rPr>
        <w:t xml:space="preserve"> and reducing one value such as liberty does not automatically produce the increase of another value such as security</w:t>
      </w:r>
      <w:r w:rsidR="00A41404" w:rsidRPr="00860C5E">
        <w:rPr>
          <w:rFonts w:ascii="Times New Roman" w:hAnsi="Times New Roman" w:cs="Times New Roman"/>
        </w:rPr>
        <w:t>.</w:t>
      </w:r>
      <w:r w:rsidR="00A41404" w:rsidRPr="00860C5E">
        <w:rPr>
          <w:rStyle w:val="FootnoteReference"/>
          <w:rFonts w:ascii="Times New Roman" w:hAnsi="Times New Roman" w:cs="Times New Roman"/>
        </w:rPr>
        <w:footnoteReference w:id="66"/>
      </w:r>
      <w:r w:rsidR="00A41404" w:rsidRPr="00860C5E">
        <w:rPr>
          <w:rFonts w:ascii="Times New Roman" w:hAnsi="Times New Roman" w:cs="Times New Roman"/>
        </w:rPr>
        <w:t xml:space="preserve"> </w:t>
      </w:r>
      <w:r w:rsidR="0037723A" w:rsidRPr="00860C5E">
        <w:rPr>
          <w:rFonts w:ascii="Times New Roman" w:hAnsi="Times New Roman" w:cs="Times New Roman"/>
        </w:rPr>
        <w:t>The</w:t>
      </w:r>
      <w:r w:rsidR="00437919" w:rsidRPr="00860C5E">
        <w:rPr>
          <w:rFonts w:ascii="Times New Roman" w:hAnsi="Times New Roman" w:cs="Times New Roman"/>
        </w:rPr>
        <w:t xml:space="preserve"> state justifies extending the reach of</w:t>
      </w:r>
      <w:r w:rsidR="0037723A" w:rsidRPr="00860C5E">
        <w:rPr>
          <w:rFonts w:ascii="Times New Roman" w:hAnsi="Times New Roman" w:cs="Times New Roman"/>
        </w:rPr>
        <w:t xml:space="preserve"> criminal law </w:t>
      </w:r>
      <w:r w:rsidR="00B11A85">
        <w:rPr>
          <w:rFonts w:ascii="Times New Roman" w:hAnsi="Times New Roman" w:cs="Times New Roman"/>
        </w:rPr>
        <w:t>claiming the need</w:t>
      </w:r>
      <w:r w:rsidR="0037723A" w:rsidRPr="00860C5E">
        <w:rPr>
          <w:rFonts w:ascii="Times New Roman" w:hAnsi="Times New Roman" w:cs="Times New Roman"/>
        </w:rPr>
        <w:t xml:space="preserve"> to </w:t>
      </w:r>
      <w:r w:rsidR="00E92475">
        <w:rPr>
          <w:rFonts w:ascii="Times New Roman" w:hAnsi="Times New Roman" w:cs="Times New Roman"/>
        </w:rPr>
        <w:t>weigh</w:t>
      </w:r>
      <w:r w:rsidR="0037723A" w:rsidRPr="00860C5E">
        <w:rPr>
          <w:rFonts w:ascii="Times New Roman" w:hAnsi="Times New Roman" w:cs="Times New Roman"/>
        </w:rPr>
        <w:t xml:space="preserve"> liberty </w:t>
      </w:r>
      <w:r w:rsidR="00E92475">
        <w:rPr>
          <w:rFonts w:ascii="Times New Roman" w:hAnsi="Times New Roman" w:cs="Times New Roman"/>
        </w:rPr>
        <w:t xml:space="preserve">and </w:t>
      </w:r>
      <w:r w:rsidR="0037723A" w:rsidRPr="00860C5E">
        <w:rPr>
          <w:rFonts w:ascii="Times New Roman" w:hAnsi="Times New Roman" w:cs="Times New Roman"/>
        </w:rPr>
        <w:t>security, but in reality it appears that this discriminatory practice</w:t>
      </w:r>
      <w:r w:rsidR="004E1BF7" w:rsidRPr="00860C5E">
        <w:rPr>
          <w:rFonts w:ascii="Times New Roman" w:hAnsi="Times New Roman" w:cs="Times New Roman"/>
        </w:rPr>
        <w:t>s amount</w:t>
      </w:r>
      <w:r w:rsidR="0037723A" w:rsidRPr="00860C5E">
        <w:rPr>
          <w:rFonts w:ascii="Times New Roman" w:hAnsi="Times New Roman" w:cs="Times New Roman"/>
        </w:rPr>
        <w:t xml:space="preserve"> to balancing </w:t>
      </w:r>
      <w:r w:rsidR="00E92475">
        <w:rPr>
          <w:rFonts w:ascii="Times New Roman" w:hAnsi="Times New Roman" w:cs="Times New Roman"/>
        </w:rPr>
        <w:t xml:space="preserve">the </w:t>
      </w:r>
      <w:r w:rsidR="0037723A" w:rsidRPr="00860C5E">
        <w:rPr>
          <w:rFonts w:ascii="Times New Roman" w:hAnsi="Times New Roman" w:cs="Times New Roman"/>
        </w:rPr>
        <w:t>interests of minority group against the interests of community as a whole.</w:t>
      </w:r>
      <w:r w:rsidR="0037723A" w:rsidRPr="00860C5E">
        <w:rPr>
          <w:rStyle w:val="FootnoteReference"/>
          <w:rFonts w:ascii="Times New Roman" w:hAnsi="Times New Roman" w:cs="Times New Roman"/>
        </w:rPr>
        <w:footnoteReference w:id="67"/>
      </w:r>
    </w:p>
    <w:p w14:paraId="3C2CC9D7" w14:textId="5C1A4358" w:rsidR="00384EA7" w:rsidRPr="00860C5E" w:rsidRDefault="0087031A" w:rsidP="00B31E2F">
      <w:pPr>
        <w:spacing w:line="480" w:lineRule="auto"/>
        <w:ind w:firstLine="567"/>
        <w:jc w:val="both"/>
        <w:rPr>
          <w:rFonts w:ascii="Times New Roman" w:hAnsi="Times New Roman" w:cs="Times New Roman"/>
        </w:rPr>
      </w:pPr>
      <w:r w:rsidRPr="00860C5E">
        <w:rPr>
          <w:rFonts w:ascii="Times New Roman" w:hAnsi="Times New Roman" w:cs="Times New Roman"/>
        </w:rPr>
        <w:t xml:space="preserve">Wide criticism of the ‘balanced approach’ to </w:t>
      </w:r>
      <w:r w:rsidR="00A41404" w:rsidRPr="00860C5E">
        <w:rPr>
          <w:rFonts w:ascii="Times New Roman" w:hAnsi="Times New Roman" w:cs="Times New Roman"/>
        </w:rPr>
        <w:t xml:space="preserve">the </w:t>
      </w:r>
      <w:r w:rsidRPr="00860C5E">
        <w:rPr>
          <w:rFonts w:ascii="Times New Roman" w:hAnsi="Times New Roman" w:cs="Times New Roman"/>
        </w:rPr>
        <w:t xml:space="preserve">security and human rights does not prevent the states from using this argument when dealing with terrorism. McCulloch and Pickering note that the term ‘terrorism’ is uniquely suited for the pre-crime oriented criminal justice because the term itself is </w:t>
      </w:r>
      <w:r w:rsidR="008F7A4D" w:rsidRPr="00860C5E">
        <w:rPr>
          <w:rFonts w:ascii="Times New Roman" w:hAnsi="Times New Roman" w:cs="Times New Roman"/>
        </w:rPr>
        <w:t>vague</w:t>
      </w:r>
      <w:r w:rsidRPr="00860C5E">
        <w:rPr>
          <w:rFonts w:ascii="Times New Roman" w:hAnsi="Times New Roman" w:cs="Times New Roman"/>
        </w:rPr>
        <w:t xml:space="preserve"> politically charged and practically calls for the introduction of highly discriminatory coercive measures.</w:t>
      </w:r>
      <w:r w:rsidR="00A41404" w:rsidRPr="00860C5E">
        <w:rPr>
          <w:rStyle w:val="FootnoteReference"/>
          <w:rFonts w:ascii="Times New Roman" w:hAnsi="Times New Roman" w:cs="Times New Roman"/>
        </w:rPr>
        <w:footnoteReference w:id="68"/>
      </w:r>
      <w:r w:rsidRPr="00860C5E">
        <w:rPr>
          <w:rFonts w:ascii="Times New Roman" w:hAnsi="Times New Roman" w:cs="Times New Roman"/>
        </w:rPr>
        <w:t xml:space="preserve"> For example, the UK has seen an unprecedented expansion of the substantive criminal law relating to terrorism, which now includes such broadly defined offences as ‘encouragement terrorism’ or ‘collecting information likely to be useful to a person committing or preparing an act of terrorism, or possessing a document or record containing information of that kind’</w:t>
      </w:r>
      <w:r w:rsidR="00DA48E3" w:rsidRPr="00860C5E">
        <w:rPr>
          <w:rFonts w:ascii="Times New Roman" w:hAnsi="Times New Roman" w:cs="Times New Roman"/>
        </w:rPr>
        <w:t>.</w:t>
      </w:r>
      <w:r w:rsidR="00DA48E3" w:rsidRPr="00860C5E">
        <w:rPr>
          <w:rStyle w:val="FootnoteReference"/>
          <w:rFonts w:ascii="Times New Roman" w:hAnsi="Times New Roman" w:cs="Times New Roman"/>
        </w:rPr>
        <w:footnoteReference w:id="69"/>
      </w:r>
      <w:r w:rsidRPr="00860C5E">
        <w:rPr>
          <w:rFonts w:ascii="Times New Roman" w:hAnsi="Times New Roman" w:cs="Times New Roman"/>
        </w:rPr>
        <w:t xml:space="preserve"> </w:t>
      </w:r>
      <w:r w:rsidR="0037723A" w:rsidRPr="00860C5E">
        <w:rPr>
          <w:rFonts w:ascii="Times New Roman" w:hAnsi="Times New Roman" w:cs="Times New Roman"/>
        </w:rPr>
        <w:t xml:space="preserve">There is even an opinion that </w:t>
      </w:r>
      <w:r w:rsidRPr="00860C5E">
        <w:rPr>
          <w:rFonts w:ascii="Times New Roman" w:hAnsi="Times New Roman" w:cs="Times New Roman"/>
        </w:rPr>
        <w:t>becoming a terrorist in the current legal framework is much easier than becoming a murderer or a rapist.</w:t>
      </w:r>
      <w:r w:rsidR="0037723A" w:rsidRPr="00860C5E">
        <w:rPr>
          <w:rStyle w:val="FootnoteReference"/>
          <w:rFonts w:ascii="Times New Roman" w:hAnsi="Times New Roman" w:cs="Times New Roman"/>
        </w:rPr>
        <w:footnoteReference w:id="70"/>
      </w:r>
      <w:r w:rsidRPr="00860C5E">
        <w:rPr>
          <w:rFonts w:ascii="Times New Roman" w:hAnsi="Times New Roman" w:cs="Times New Roman"/>
        </w:rPr>
        <w:t xml:space="preserve"> Given the broad definition of the law pertaining to terrorist activities, it appears that only certain groups of people are likely to be profiled as ‘risky’ and thus prosecuted for these offences. </w:t>
      </w:r>
    </w:p>
    <w:p w14:paraId="1D481333" w14:textId="5AAA90AE" w:rsidR="00384EA7" w:rsidRPr="00860C5E" w:rsidRDefault="0087031A" w:rsidP="00AD41F9">
      <w:pPr>
        <w:spacing w:line="480" w:lineRule="auto"/>
        <w:ind w:firstLine="567"/>
        <w:jc w:val="both"/>
        <w:rPr>
          <w:rFonts w:ascii="Times New Roman" w:hAnsi="Times New Roman" w:cs="Times New Roman"/>
        </w:rPr>
      </w:pPr>
      <w:r w:rsidRPr="00860C5E">
        <w:rPr>
          <w:rFonts w:ascii="Times New Roman" w:hAnsi="Times New Roman" w:cs="Times New Roman"/>
        </w:rPr>
        <w:lastRenderedPageBreak/>
        <w:t>It is evident that the governments prefer to resort to harsh punitive solutions when targeting terrorism because these solutions provide a quick response to the problem at a relativ</w:t>
      </w:r>
      <w:r w:rsidR="004C2D55" w:rsidRPr="00860C5E">
        <w:rPr>
          <w:rFonts w:ascii="Times New Roman" w:hAnsi="Times New Roman" w:cs="Times New Roman"/>
        </w:rPr>
        <w:t>ely low cost. Braithwaite</w:t>
      </w:r>
      <w:r w:rsidRPr="00860C5E">
        <w:rPr>
          <w:rFonts w:ascii="Times New Roman" w:hAnsi="Times New Roman" w:cs="Times New Roman"/>
        </w:rPr>
        <w:t>, however, warns western governments against using solely coercive strategies when dealing with terrorism. He claims that in order to successfully pre-empt terrorism the governments need to look deeper than merely containing violence – the governments need to invest in democracy in other countries, or as Braithwaite puts it, the states need to ‘enlarge the democracy’.</w:t>
      </w:r>
      <w:r w:rsidR="004C2D55" w:rsidRPr="00860C5E">
        <w:rPr>
          <w:rStyle w:val="FootnoteReference"/>
          <w:rFonts w:ascii="Times New Roman" w:hAnsi="Times New Roman" w:cs="Times New Roman"/>
        </w:rPr>
        <w:footnoteReference w:id="71"/>
      </w:r>
      <w:r w:rsidRPr="00860C5E">
        <w:rPr>
          <w:rFonts w:ascii="Times New Roman" w:hAnsi="Times New Roman" w:cs="Times New Roman"/>
        </w:rPr>
        <w:t xml:space="preserve"> This approach allows tackling the root causes of terrorism and not just the consequences. Whether the governments are ready to give up ‘the balancing argument’ and deal with the security problems through enlarging the democracy remains an open question.</w:t>
      </w:r>
    </w:p>
    <w:p w14:paraId="6C37FA34" w14:textId="1227DDD4" w:rsidR="0087031A" w:rsidRPr="00860C5E" w:rsidRDefault="00833A5F" w:rsidP="00AD41F9">
      <w:pPr>
        <w:spacing w:line="480" w:lineRule="auto"/>
        <w:ind w:left="720" w:firstLine="720"/>
        <w:jc w:val="both"/>
        <w:rPr>
          <w:rFonts w:ascii="Times New Roman" w:hAnsi="Times New Roman" w:cs="Times New Roman"/>
          <w:i/>
          <w:lang w:val="en-GB"/>
        </w:rPr>
      </w:pPr>
      <w:r>
        <w:rPr>
          <w:rFonts w:ascii="Times New Roman" w:hAnsi="Times New Roman" w:cs="Times New Roman"/>
          <w:i/>
          <w:lang w:val="en-GB"/>
        </w:rPr>
        <w:t xml:space="preserve">2. </w:t>
      </w:r>
      <w:r w:rsidR="0087031A" w:rsidRPr="00860C5E">
        <w:rPr>
          <w:rFonts w:ascii="Times New Roman" w:hAnsi="Times New Roman" w:cs="Times New Roman"/>
          <w:i/>
          <w:lang w:val="en-GB"/>
        </w:rPr>
        <w:t>Community Level Governance</w:t>
      </w:r>
    </w:p>
    <w:p w14:paraId="71155A0D" w14:textId="3D675E56" w:rsidR="00384EA7" w:rsidRPr="00860C5E" w:rsidRDefault="001B615A" w:rsidP="00B31E2F">
      <w:pPr>
        <w:spacing w:line="480" w:lineRule="auto"/>
        <w:ind w:firstLine="567"/>
        <w:jc w:val="both"/>
        <w:rPr>
          <w:rFonts w:ascii="Times New Roman" w:hAnsi="Times New Roman" w:cs="Times New Roman"/>
        </w:rPr>
      </w:pPr>
      <w:r w:rsidRPr="00860C5E">
        <w:rPr>
          <w:rFonts w:ascii="Times New Roman" w:hAnsi="Times New Roman" w:cs="Times New Roman"/>
        </w:rPr>
        <w:t>Community</w:t>
      </w:r>
      <w:r w:rsidR="0087031A" w:rsidRPr="00860C5E">
        <w:rPr>
          <w:rFonts w:ascii="Times New Roman" w:hAnsi="Times New Roman" w:cs="Times New Roman"/>
        </w:rPr>
        <w:t xml:space="preserve"> became the </w:t>
      </w:r>
      <w:r w:rsidR="00DA48E3" w:rsidRPr="00860C5E">
        <w:rPr>
          <w:rFonts w:ascii="Times New Roman" w:hAnsi="Times New Roman" w:cs="Times New Roman"/>
        </w:rPr>
        <w:t>center</w:t>
      </w:r>
      <w:r w:rsidR="0087031A" w:rsidRPr="00860C5E">
        <w:rPr>
          <w:rFonts w:ascii="Times New Roman" w:hAnsi="Times New Roman" w:cs="Times New Roman"/>
        </w:rPr>
        <w:t xml:space="preserve"> of ‘crime prevention’ discourse in many western democracies in the 1990’s. Van </w:t>
      </w:r>
      <w:proofErr w:type="spellStart"/>
      <w:r w:rsidR="0087031A" w:rsidRPr="00860C5E">
        <w:rPr>
          <w:rFonts w:ascii="Times New Roman" w:hAnsi="Times New Roman" w:cs="Times New Roman"/>
        </w:rPr>
        <w:t>Swaaningen</w:t>
      </w:r>
      <w:proofErr w:type="spellEnd"/>
      <w:r w:rsidR="0087031A" w:rsidRPr="00860C5E">
        <w:rPr>
          <w:rFonts w:ascii="Times New Roman" w:hAnsi="Times New Roman" w:cs="Times New Roman"/>
        </w:rPr>
        <w:t xml:space="preserve"> describes how the politics of community safety became one of the central political topics in the Netherlands in the 1990’s.</w:t>
      </w:r>
      <w:r w:rsidR="00B97D30" w:rsidRPr="00860C5E">
        <w:rPr>
          <w:rStyle w:val="FootnoteReference"/>
          <w:rFonts w:ascii="Times New Roman" w:hAnsi="Times New Roman" w:cs="Times New Roman"/>
        </w:rPr>
        <w:footnoteReference w:id="72"/>
      </w:r>
      <w:r w:rsidR="0087031A" w:rsidRPr="00860C5E">
        <w:rPr>
          <w:rFonts w:ascii="Times New Roman" w:hAnsi="Times New Roman" w:cs="Times New Roman"/>
        </w:rPr>
        <w:t xml:space="preserve"> The Dutch government targeted communities from both structural and actuarial perspectives. Actuarial approach to crime prevention in the communities included measures aimed at eliminating opportunities for crime, for example, through reorganization of the urban environment.  The structural perspective implied the so-called ‘socialization’ of justice, whereby the criminal justice agencies were instructed to be more responsive to public needs and public opinion. A lot of jobs and employment schemes were created with the view of preventing socio-economic split in the society. The government announced that </w:t>
      </w:r>
      <w:r w:rsidR="0087031A" w:rsidRPr="00860C5E">
        <w:rPr>
          <w:rFonts w:ascii="Times New Roman" w:hAnsi="Times New Roman" w:cs="Times New Roman"/>
        </w:rPr>
        <w:lastRenderedPageBreak/>
        <w:t>the end goal of these policies is helping communities prevent crime</w:t>
      </w:r>
      <w:r w:rsidR="0075055A" w:rsidRPr="00860C5E">
        <w:rPr>
          <w:rFonts w:ascii="Times New Roman" w:hAnsi="Times New Roman" w:cs="Times New Roman"/>
        </w:rPr>
        <w:t>.</w:t>
      </w:r>
      <w:r w:rsidR="0075055A" w:rsidRPr="00860C5E">
        <w:rPr>
          <w:rStyle w:val="FootnoteReference"/>
          <w:rFonts w:ascii="Times New Roman" w:hAnsi="Times New Roman" w:cs="Times New Roman"/>
        </w:rPr>
        <w:footnoteReference w:id="73"/>
      </w:r>
      <w:r w:rsidR="0087031A" w:rsidRPr="00860C5E">
        <w:rPr>
          <w:rFonts w:ascii="Times New Roman" w:hAnsi="Times New Roman" w:cs="Times New Roman"/>
        </w:rPr>
        <w:t xml:space="preserve"> It is noteworthy that most of the </w:t>
      </w:r>
      <w:r w:rsidR="009C6928">
        <w:rPr>
          <w:rFonts w:ascii="Times New Roman" w:hAnsi="Times New Roman" w:cs="Times New Roman"/>
        </w:rPr>
        <w:t>local</w:t>
      </w:r>
      <w:r w:rsidR="0087031A" w:rsidRPr="00860C5E">
        <w:rPr>
          <w:rFonts w:ascii="Times New Roman" w:hAnsi="Times New Roman" w:cs="Times New Roman"/>
        </w:rPr>
        <w:t xml:space="preserve"> safety initiatives in the Netherlands </w:t>
      </w:r>
      <w:r w:rsidR="009C6928">
        <w:rPr>
          <w:rFonts w:ascii="Times New Roman" w:hAnsi="Times New Roman" w:cs="Times New Roman"/>
        </w:rPr>
        <w:t>stemmed not from the</w:t>
      </w:r>
      <w:r w:rsidR="0087031A" w:rsidRPr="00860C5E">
        <w:rPr>
          <w:rFonts w:ascii="Times New Roman" w:hAnsi="Times New Roman" w:cs="Times New Roman"/>
        </w:rPr>
        <w:t xml:space="preserve"> Ministry of Justice but from </w:t>
      </w:r>
      <w:r w:rsidR="009C6928">
        <w:rPr>
          <w:rFonts w:ascii="Times New Roman" w:hAnsi="Times New Roman" w:cs="Times New Roman"/>
        </w:rPr>
        <w:t xml:space="preserve">the </w:t>
      </w:r>
      <w:r w:rsidR="0087031A" w:rsidRPr="00860C5E">
        <w:rPr>
          <w:rFonts w:ascii="Times New Roman" w:hAnsi="Times New Roman" w:cs="Times New Roman"/>
        </w:rPr>
        <w:t>developments in social policy, child protection and urban planning</w:t>
      </w:r>
      <w:r w:rsidR="0075055A" w:rsidRPr="00860C5E">
        <w:rPr>
          <w:rFonts w:ascii="Times New Roman" w:hAnsi="Times New Roman" w:cs="Times New Roman"/>
        </w:rPr>
        <w:t>.</w:t>
      </w:r>
      <w:r w:rsidR="0075055A" w:rsidRPr="00860C5E">
        <w:rPr>
          <w:rStyle w:val="FootnoteReference"/>
          <w:rFonts w:ascii="Times New Roman" w:hAnsi="Times New Roman" w:cs="Times New Roman"/>
        </w:rPr>
        <w:footnoteReference w:id="74"/>
      </w:r>
      <w:r w:rsidR="0087031A" w:rsidRPr="00860C5E">
        <w:rPr>
          <w:rFonts w:ascii="Times New Roman" w:hAnsi="Times New Roman" w:cs="Times New Roman"/>
        </w:rPr>
        <w:t xml:space="preserve"> </w:t>
      </w:r>
      <w:r w:rsidR="00912B69">
        <w:rPr>
          <w:rFonts w:ascii="Times New Roman" w:hAnsi="Times New Roman" w:cs="Times New Roman"/>
        </w:rPr>
        <w:t>The security rhetoric</w:t>
      </w:r>
      <w:r w:rsidR="00A6040A">
        <w:rPr>
          <w:rFonts w:ascii="Times New Roman" w:hAnsi="Times New Roman" w:cs="Times New Roman"/>
        </w:rPr>
        <w:t>, thus,</w:t>
      </w:r>
      <w:r w:rsidR="00912B69">
        <w:rPr>
          <w:rFonts w:ascii="Times New Roman" w:hAnsi="Times New Roman" w:cs="Times New Roman"/>
        </w:rPr>
        <w:t xml:space="preserve"> penetrated</w:t>
      </w:r>
      <w:r w:rsidR="0087031A" w:rsidRPr="00860C5E">
        <w:rPr>
          <w:rFonts w:ascii="Times New Roman" w:hAnsi="Times New Roman" w:cs="Times New Roman"/>
        </w:rPr>
        <w:t xml:space="preserve"> different areas of life not limited to criminal justice system. </w:t>
      </w:r>
    </w:p>
    <w:p w14:paraId="5B2C8C59" w14:textId="2C9724B1" w:rsidR="00384EA7" w:rsidRPr="00860C5E" w:rsidRDefault="007010BE" w:rsidP="00B31E2F">
      <w:pPr>
        <w:spacing w:line="480" w:lineRule="auto"/>
        <w:ind w:firstLine="567"/>
        <w:jc w:val="both"/>
        <w:rPr>
          <w:rFonts w:ascii="Times New Roman" w:hAnsi="Times New Roman" w:cs="Times New Roman"/>
        </w:rPr>
      </w:pPr>
      <w:r>
        <w:rPr>
          <w:rFonts w:ascii="Times New Roman" w:hAnsi="Times New Roman" w:cs="Times New Roman"/>
        </w:rPr>
        <w:t>There are</w:t>
      </w:r>
      <w:r w:rsidR="0087031A" w:rsidRPr="00860C5E">
        <w:rPr>
          <w:rFonts w:ascii="Times New Roman" w:hAnsi="Times New Roman" w:cs="Times New Roman"/>
        </w:rPr>
        <w:t xml:space="preserve"> several problems with targeting crime and increasing security through the policy of community safety. </w:t>
      </w:r>
      <w:r w:rsidRPr="00860C5E">
        <w:rPr>
          <w:rFonts w:ascii="Times New Roman" w:hAnsi="Times New Roman" w:cs="Times New Roman"/>
        </w:rPr>
        <w:t xml:space="preserve">Van </w:t>
      </w:r>
      <w:proofErr w:type="spellStart"/>
      <w:r w:rsidRPr="00860C5E">
        <w:rPr>
          <w:rFonts w:ascii="Times New Roman" w:hAnsi="Times New Roman" w:cs="Times New Roman"/>
        </w:rPr>
        <w:t>Swaaningen</w:t>
      </w:r>
      <w:proofErr w:type="spellEnd"/>
      <w:r w:rsidR="0087031A" w:rsidRPr="00860C5E">
        <w:rPr>
          <w:rFonts w:ascii="Times New Roman" w:hAnsi="Times New Roman" w:cs="Times New Roman"/>
        </w:rPr>
        <w:t xml:space="preserve"> highlights the empirical data confirming that current intensive political ‘safety discourse’ generates feelings of ‘unsafety’ in the communities. Moreover, he suggests that it is not clear which kinds of conduct or problems are targeted by the community safety policies. If improving the quality of life rather than crime prevention is the major objective of the </w:t>
      </w:r>
      <w:r w:rsidR="00A6040A">
        <w:rPr>
          <w:rFonts w:ascii="Times New Roman" w:hAnsi="Times New Roman" w:cs="Times New Roman"/>
        </w:rPr>
        <w:t>local</w:t>
      </w:r>
      <w:r w:rsidR="0087031A" w:rsidRPr="00860C5E">
        <w:rPr>
          <w:rFonts w:ascii="Times New Roman" w:hAnsi="Times New Roman" w:cs="Times New Roman"/>
        </w:rPr>
        <w:t xml:space="preserve"> safety policies, then the word ‘crime’ shall not be used in the political discourse. Finally, profiling a certain</w:t>
      </w:r>
      <w:r w:rsidR="00A6040A">
        <w:rPr>
          <w:rFonts w:ascii="Times New Roman" w:hAnsi="Times New Roman" w:cs="Times New Roman"/>
        </w:rPr>
        <w:t xml:space="preserve"> geographical</w:t>
      </w:r>
      <w:r w:rsidR="0087031A" w:rsidRPr="00860C5E">
        <w:rPr>
          <w:rFonts w:ascii="Times New Roman" w:hAnsi="Times New Roman" w:cs="Times New Roman"/>
        </w:rPr>
        <w:t xml:space="preserve"> </w:t>
      </w:r>
      <w:r w:rsidR="00A6040A">
        <w:rPr>
          <w:rFonts w:ascii="Times New Roman" w:hAnsi="Times New Roman" w:cs="Times New Roman"/>
        </w:rPr>
        <w:t>area</w:t>
      </w:r>
      <w:r w:rsidR="0087031A" w:rsidRPr="00860C5E">
        <w:rPr>
          <w:rFonts w:ascii="Times New Roman" w:hAnsi="Times New Roman" w:cs="Times New Roman"/>
        </w:rPr>
        <w:t xml:space="preserve"> as a ‘bad </w:t>
      </w:r>
      <w:r w:rsidR="0075055A" w:rsidRPr="00860C5E">
        <w:rPr>
          <w:rFonts w:ascii="Times New Roman" w:hAnsi="Times New Roman" w:cs="Times New Roman"/>
        </w:rPr>
        <w:t>neighborhoods’</w:t>
      </w:r>
      <w:r w:rsidR="0087031A" w:rsidRPr="00860C5E">
        <w:rPr>
          <w:rFonts w:ascii="Times New Roman" w:hAnsi="Times New Roman" w:cs="Times New Roman"/>
        </w:rPr>
        <w:t xml:space="preserve"> has a stigmatizing effect, </w:t>
      </w:r>
      <w:r w:rsidR="00087CD5" w:rsidRPr="00860C5E">
        <w:rPr>
          <w:rFonts w:ascii="Times New Roman" w:hAnsi="Times New Roman" w:cs="Times New Roman"/>
        </w:rPr>
        <w:t xml:space="preserve">generating </w:t>
      </w:r>
      <w:r w:rsidR="00A6040A">
        <w:rPr>
          <w:rFonts w:ascii="Times New Roman" w:hAnsi="Times New Roman" w:cs="Times New Roman"/>
        </w:rPr>
        <w:t xml:space="preserve">in </w:t>
      </w:r>
      <w:r w:rsidR="00087CD5" w:rsidRPr="00860C5E">
        <w:rPr>
          <w:rFonts w:ascii="Times New Roman" w:hAnsi="Times New Roman" w:cs="Times New Roman"/>
        </w:rPr>
        <w:t xml:space="preserve">residents’ sense of </w:t>
      </w:r>
      <w:r w:rsidR="0075055A" w:rsidRPr="00860C5E">
        <w:rPr>
          <w:rFonts w:ascii="Times New Roman" w:hAnsi="Times New Roman" w:cs="Times New Roman"/>
        </w:rPr>
        <w:t>vulnerability</w:t>
      </w:r>
      <w:r w:rsidR="006F2F2B" w:rsidRPr="00860C5E">
        <w:rPr>
          <w:rFonts w:ascii="Times New Roman" w:hAnsi="Times New Roman" w:cs="Times New Roman"/>
        </w:rPr>
        <w:t xml:space="preserve"> to security threats.</w:t>
      </w:r>
      <w:r w:rsidR="00267FEF" w:rsidRPr="00860C5E">
        <w:rPr>
          <w:rStyle w:val="FootnoteReference"/>
          <w:rFonts w:ascii="Times New Roman" w:hAnsi="Times New Roman" w:cs="Times New Roman"/>
        </w:rPr>
        <w:footnoteReference w:id="75"/>
      </w:r>
    </w:p>
    <w:p w14:paraId="64353EE5" w14:textId="3CDE730E" w:rsidR="00334D45" w:rsidRDefault="0087031A" w:rsidP="00334D45">
      <w:pPr>
        <w:spacing w:line="480" w:lineRule="auto"/>
        <w:ind w:firstLine="567"/>
        <w:jc w:val="both"/>
        <w:rPr>
          <w:rFonts w:ascii="Times New Roman" w:hAnsi="Times New Roman" w:cs="Times New Roman"/>
        </w:rPr>
      </w:pPr>
      <w:r w:rsidRPr="00860C5E">
        <w:rPr>
          <w:rFonts w:ascii="Times New Roman" w:hAnsi="Times New Roman" w:cs="Times New Roman"/>
        </w:rPr>
        <w:t xml:space="preserve">Community safety concerns have also been the </w:t>
      </w:r>
      <w:r w:rsidR="00EE03DA" w:rsidRPr="00860C5E">
        <w:rPr>
          <w:rFonts w:ascii="Times New Roman" w:hAnsi="Times New Roman" w:cs="Times New Roman"/>
        </w:rPr>
        <w:t>center</w:t>
      </w:r>
      <w:r w:rsidRPr="00860C5E">
        <w:rPr>
          <w:rFonts w:ascii="Times New Roman" w:hAnsi="Times New Roman" w:cs="Times New Roman"/>
        </w:rPr>
        <w:t xml:space="preserve"> of attention in the UK</w:t>
      </w:r>
      <w:r w:rsidR="00BD67A6">
        <w:rPr>
          <w:rFonts w:ascii="Times New Roman" w:hAnsi="Times New Roman" w:cs="Times New Roman"/>
        </w:rPr>
        <w:t xml:space="preserve"> in the late 1990’s</w:t>
      </w:r>
      <w:r w:rsidRPr="00860C5E">
        <w:rPr>
          <w:rFonts w:ascii="Times New Roman" w:hAnsi="Times New Roman" w:cs="Times New Roman"/>
        </w:rPr>
        <w:t>.</w:t>
      </w:r>
      <w:r w:rsidR="000A1967" w:rsidRPr="00860C5E">
        <w:rPr>
          <w:rFonts w:ascii="Times New Roman" w:hAnsi="Times New Roman" w:cs="Times New Roman"/>
        </w:rPr>
        <w:t xml:space="preserve"> The 1998 Crime and Disorder Act is </w:t>
      </w:r>
      <w:r w:rsidR="007010BE">
        <w:rPr>
          <w:rFonts w:ascii="Times New Roman" w:hAnsi="Times New Roman" w:cs="Times New Roman"/>
        </w:rPr>
        <w:t xml:space="preserve">a </w:t>
      </w:r>
      <w:r w:rsidR="000A1967" w:rsidRPr="00860C5E">
        <w:rPr>
          <w:rFonts w:ascii="Times New Roman" w:hAnsi="Times New Roman" w:cs="Times New Roman"/>
        </w:rPr>
        <w:t>central</w:t>
      </w:r>
      <w:r w:rsidR="007010BE">
        <w:rPr>
          <w:rFonts w:ascii="Times New Roman" w:hAnsi="Times New Roman" w:cs="Times New Roman"/>
        </w:rPr>
        <w:t xml:space="preserve"> legal</w:t>
      </w:r>
      <w:r w:rsidR="000A1967" w:rsidRPr="00860C5E">
        <w:rPr>
          <w:rFonts w:ascii="Times New Roman" w:hAnsi="Times New Roman" w:cs="Times New Roman"/>
        </w:rPr>
        <w:t xml:space="preserve"> </w:t>
      </w:r>
      <w:r w:rsidR="007010BE">
        <w:rPr>
          <w:rFonts w:ascii="Times New Roman" w:hAnsi="Times New Roman" w:cs="Times New Roman"/>
        </w:rPr>
        <w:t xml:space="preserve">instrument </w:t>
      </w:r>
      <w:r w:rsidR="00BD67A6">
        <w:rPr>
          <w:rFonts w:ascii="Times New Roman" w:hAnsi="Times New Roman" w:cs="Times New Roman"/>
        </w:rPr>
        <w:t xml:space="preserve">in this process designating </w:t>
      </w:r>
      <w:r w:rsidR="00F21E25">
        <w:rPr>
          <w:rFonts w:ascii="Times New Roman" w:hAnsi="Times New Roman" w:cs="Times New Roman"/>
        </w:rPr>
        <w:t xml:space="preserve">shared </w:t>
      </w:r>
      <w:r w:rsidRPr="00860C5E">
        <w:rPr>
          <w:rFonts w:ascii="Times New Roman" w:hAnsi="Times New Roman" w:cs="Times New Roman"/>
        </w:rPr>
        <w:t xml:space="preserve">responsibility for ensuring community safety </w:t>
      </w:r>
      <w:r w:rsidR="00BD67A6">
        <w:rPr>
          <w:rFonts w:ascii="Times New Roman" w:hAnsi="Times New Roman" w:cs="Times New Roman"/>
        </w:rPr>
        <w:t xml:space="preserve">to </w:t>
      </w:r>
      <w:r w:rsidR="007010BE">
        <w:rPr>
          <w:rFonts w:ascii="Times New Roman" w:hAnsi="Times New Roman" w:cs="Times New Roman"/>
        </w:rPr>
        <w:t>the</w:t>
      </w:r>
      <w:r w:rsidRPr="00860C5E">
        <w:rPr>
          <w:rFonts w:ascii="Times New Roman" w:hAnsi="Times New Roman" w:cs="Times New Roman"/>
        </w:rPr>
        <w:t xml:space="preserve"> police and </w:t>
      </w:r>
      <w:r w:rsidR="00F21E25">
        <w:rPr>
          <w:rFonts w:ascii="Times New Roman" w:hAnsi="Times New Roman" w:cs="Times New Roman"/>
        </w:rPr>
        <w:t>the local authorities, requiring the latter</w:t>
      </w:r>
      <w:r w:rsidRPr="00860C5E">
        <w:rPr>
          <w:rFonts w:ascii="Times New Roman" w:hAnsi="Times New Roman" w:cs="Times New Roman"/>
        </w:rPr>
        <w:t xml:space="preserve"> </w:t>
      </w:r>
      <w:r w:rsidR="00F21E25">
        <w:rPr>
          <w:rFonts w:ascii="Times New Roman" w:hAnsi="Times New Roman" w:cs="Times New Roman"/>
        </w:rPr>
        <w:t>to</w:t>
      </w:r>
      <w:r w:rsidRPr="00860C5E">
        <w:rPr>
          <w:rFonts w:ascii="Times New Roman" w:hAnsi="Times New Roman" w:cs="Times New Roman"/>
        </w:rPr>
        <w:t xml:space="preserve"> consider crime and disorder implications </w:t>
      </w:r>
      <w:r w:rsidR="007010BE">
        <w:rPr>
          <w:rFonts w:ascii="Times New Roman" w:hAnsi="Times New Roman" w:cs="Times New Roman"/>
        </w:rPr>
        <w:t>in their every activity</w:t>
      </w:r>
      <w:r w:rsidR="00A6040A">
        <w:rPr>
          <w:rFonts w:ascii="Times New Roman" w:hAnsi="Times New Roman" w:cs="Times New Roman"/>
        </w:rPr>
        <w:t xml:space="preserve">. The other </w:t>
      </w:r>
      <w:r w:rsidR="00F21E25">
        <w:rPr>
          <w:rFonts w:ascii="Times New Roman" w:hAnsi="Times New Roman" w:cs="Times New Roman"/>
        </w:rPr>
        <w:t>novelties included</w:t>
      </w:r>
      <w:r w:rsidR="00A6040A">
        <w:rPr>
          <w:rFonts w:ascii="Times New Roman" w:hAnsi="Times New Roman" w:cs="Times New Roman"/>
        </w:rPr>
        <w:t xml:space="preserve"> </w:t>
      </w:r>
      <w:r w:rsidRPr="00860C5E">
        <w:rPr>
          <w:rFonts w:ascii="Times New Roman" w:hAnsi="Times New Roman" w:cs="Times New Roman"/>
        </w:rPr>
        <w:t xml:space="preserve">the introduction of an anti-social </w:t>
      </w:r>
      <w:r w:rsidR="00DA48E3" w:rsidRPr="00860C5E">
        <w:rPr>
          <w:rFonts w:ascii="Times New Roman" w:hAnsi="Times New Roman" w:cs="Times New Roman"/>
        </w:rPr>
        <w:t>behavior</w:t>
      </w:r>
      <w:r w:rsidRPr="00860C5E">
        <w:rPr>
          <w:rFonts w:ascii="Times New Roman" w:hAnsi="Times New Roman" w:cs="Times New Roman"/>
        </w:rPr>
        <w:t xml:space="preserve"> order designed as a civil remedy targeting </w:t>
      </w:r>
      <w:r w:rsidR="00514F3A">
        <w:rPr>
          <w:rFonts w:ascii="Times New Roman" w:hAnsi="Times New Roman" w:cs="Times New Roman"/>
        </w:rPr>
        <w:t>unruly behavior</w:t>
      </w:r>
      <w:r w:rsidRPr="00860C5E">
        <w:rPr>
          <w:rFonts w:ascii="Times New Roman" w:hAnsi="Times New Roman" w:cs="Times New Roman"/>
        </w:rPr>
        <w:t xml:space="preserve"> with criminal law </w:t>
      </w:r>
      <w:r w:rsidR="00F21E25">
        <w:rPr>
          <w:rFonts w:ascii="Times New Roman" w:hAnsi="Times New Roman" w:cs="Times New Roman"/>
        </w:rPr>
        <w:t>sanctions in case</w:t>
      </w:r>
      <w:r w:rsidR="005F77C1">
        <w:rPr>
          <w:rFonts w:ascii="Times New Roman" w:hAnsi="Times New Roman" w:cs="Times New Roman"/>
        </w:rPr>
        <w:t xml:space="preserve"> of breach</w:t>
      </w:r>
      <w:r w:rsidRPr="00860C5E">
        <w:rPr>
          <w:rFonts w:ascii="Times New Roman" w:hAnsi="Times New Roman" w:cs="Times New Roman"/>
        </w:rPr>
        <w:t xml:space="preserve"> and </w:t>
      </w:r>
      <w:r w:rsidR="005F77C1">
        <w:rPr>
          <w:rFonts w:ascii="Times New Roman" w:hAnsi="Times New Roman" w:cs="Times New Roman"/>
        </w:rPr>
        <w:t>granting the</w:t>
      </w:r>
      <w:r w:rsidRPr="00860C5E">
        <w:rPr>
          <w:rFonts w:ascii="Times New Roman" w:hAnsi="Times New Roman" w:cs="Times New Roman"/>
        </w:rPr>
        <w:t xml:space="preserve"> local authorities </w:t>
      </w:r>
      <w:r w:rsidR="005F77C1">
        <w:rPr>
          <w:rFonts w:ascii="Times New Roman" w:hAnsi="Times New Roman" w:cs="Times New Roman"/>
        </w:rPr>
        <w:t xml:space="preserve">the right </w:t>
      </w:r>
      <w:r w:rsidRPr="00860C5E">
        <w:rPr>
          <w:rFonts w:ascii="Times New Roman" w:hAnsi="Times New Roman" w:cs="Times New Roman"/>
        </w:rPr>
        <w:t xml:space="preserve">to </w:t>
      </w:r>
      <w:r w:rsidR="00F21E25">
        <w:rPr>
          <w:rFonts w:ascii="Times New Roman" w:hAnsi="Times New Roman" w:cs="Times New Roman"/>
        </w:rPr>
        <w:t>impose</w:t>
      </w:r>
      <w:r w:rsidRPr="00860C5E">
        <w:rPr>
          <w:rFonts w:ascii="Times New Roman" w:hAnsi="Times New Roman" w:cs="Times New Roman"/>
        </w:rPr>
        <w:t xml:space="preserve"> curfew </w:t>
      </w:r>
      <w:r w:rsidR="00F21E25">
        <w:rPr>
          <w:rFonts w:ascii="Times New Roman" w:hAnsi="Times New Roman" w:cs="Times New Roman"/>
        </w:rPr>
        <w:t>on the youth.</w:t>
      </w:r>
      <w:r w:rsidR="00906FFD">
        <w:rPr>
          <w:rFonts w:ascii="Times New Roman" w:hAnsi="Times New Roman" w:cs="Times New Roman"/>
        </w:rPr>
        <w:t xml:space="preserve"> </w:t>
      </w:r>
      <w:r w:rsidR="000A1967" w:rsidRPr="00860C5E">
        <w:rPr>
          <w:rFonts w:ascii="Times New Roman" w:hAnsi="Times New Roman" w:cs="Times New Roman"/>
        </w:rPr>
        <w:lastRenderedPageBreak/>
        <w:t>The</w:t>
      </w:r>
      <w:r w:rsidR="0040752D">
        <w:rPr>
          <w:rFonts w:ascii="Times New Roman" w:hAnsi="Times New Roman" w:cs="Times New Roman"/>
        </w:rPr>
        <w:t xml:space="preserve">se </w:t>
      </w:r>
      <w:r w:rsidR="00334D45">
        <w:rPr>
          <w:rFonts w:ascii="Times New Roman" w:hAnsi="Times New Roman" w:cs="Times New Roman"/>
        </w:rPr>
        <w:t>policies</w:t>
      </w:r>
      <w:r w:rsidR="0040752D">
        <w:rPr>
          <w:rFonts w:ascii="Times New Roman" w:hAnsi="Times New Roman" w:cs="Times New Roman"/>
        </w:rPr>
        <w:t xml:space="preserve"> raised</w:t>
      </w:r>
      <w:r w:rsidR="000A1967" w:rsidRPr="00860C5E">
        <w:rPr>
          <w:rFonts w:ascii="Times New Roman" w:hAnsi="Times New Roman" w:cs="Times New Roman"/>
        </w:rPr>
        <w:t xml:space="preserve"> criticism </w:t>
      </w:r>
      <w:r w:rsidR="0040752D">
        <w:rPr>
          <w:rFonts w:ascii="Times New Roman" w:hAnsi="Times New Roman" w:cs="Times New Roman"/>
        </w:rPr>
        <w:t>that they encourage, rather than hold</w:t>
      </w:r>
      <w:r w:rsidR="000A1967" w:rsidRPr="00860C5E">
        <w:rPr>
          <w:rFonts w:ascii="Times New Roman" w:hAnsi="Times New Roman" w:cs="Times New Roman"/>
        </w:rPr>
        <w:t xml:space="preserve"> back, the dynamics of social exclusion</w:t>
      </w:r>
      <w:r w:rsidR="00CB55C6" w:rsidRPr="00860C5E">
        <w:rPr>
          <w:rFonts w:ascii="Times New Roman" w:hAnsi="Times New Roman" w:cs="Times New Roman"/>
        </w:rPr>
        <w:t xml:space="preserve"> </w:t>
      </w:r>
      <w:r w:rsidR="0040752D">
        <w:rPr>
          <w:rFonts w:ascii="Times New Roman" w:hAnsi="Times New Roman" w:cs="Times New Roman"/>
        </w:rPr>
        <w:t xml:space="preserve">by </w:t>
      </w:r>
      <w:r w:rsidR="005F77C1">
        <w:rPr>
          <w:rFonts w:ascii="Times New Roman" w:hAnsi="Times New Roman" w:cs="Times New Roman"/>
        </w:rPr>
        <w:t>aiming at</w:t>
      </w:r>
      <w:r w:rsidR="00CB55C6" w:rsidRPr="00860C5E">
        <w:rPr>
          <w:rFonts w:ascii="Times New Roman" w:hAnsi="Times New Roman" w:cs="Times New Roman"/>
        </w:rPr>
        <w:t xml:space="preserve"> </w:t>
      </w:r>
      <w:r w:rsidR="0040752D">
        <w:rPr>
          <w:rFonts w:ascii="Times New Roman" w:hAnsi="Times New Roman" w:cs="Times New Roman"/>
        </w:rPr>
        <w:t>underprivileged</w:t>
      </w:r>
      <w:r w:rsidR="00475318">
        <w:rPr>
          <w:rFonts w:ascii="Times New Roman" w:hAnsi="Times New Roman" w:cs="Times New Roman"/>
        </w:rPr>
        <w:t xml:space="preserve"> groups</w:t>
      </w:r>
      <w:r w:rsidR="000A1967" w:rsidRPr="00860C5E">
        <w:rPr>
          <w:rFonts w:ascii="Times New Roman" w:hAnsi="Times New Roman" w:cs="Times New Roman"/>
        </w:rPr>
        <w:t>.</w:t>
      </w:r>
      <w:r w:rsidR="000A1967" w:rsidRPr="00860C5E">
        <w:rPr>
          <w:rStyle w:val="FootnoteReference"/>
          <w:rFonts w:ascii="Times New Roman" w:hAnsi="Times New Roman" w:cs="Times New Roman"/>
        </w:rPr>
        <w:footnoteReference w:id="76"/>
      </w:r>
      <w:r w:rsidR="000A1967" w:rsidRPr="00860C5E">
        <w:rPr>
          <w:rFonts w:ascii="Times New Roman" w:hAnsi="Times New Roman" w:cs="Times New Roman"/>
        </w:rPr>
        <w:t xml:space="preserve"> </w:t>
      </w:r>
    </w:p>
    <w:p w14:paraId="0FBE21D2" w14:textId="1E75CCCF" w:rsidR="0087031A" w:rsidRPr="00860C5E" w:rsidRDefault="00833A5F" w:rsidP="00AD41F9">
      <w:pPr>
        <w:spacing w:line="480" w:lineRule="auto"/>
        <w:ind w:left="720" w:firstLine="720"/>
        <w:jc w:val="both"/>
        <w:rPr>
          <w:rFonts w:ascii="Times New Roman" w:hAnsi="Times New Roman" w:cs="Times New Roman"/>
          <w:i/>
        </w:rPr>
      </w:pPr>
      <w:r>
        <w:rPr>
          <w:rFonts w:ascii="Times New Roman" w:hAnsi="Times New Roman" w:cs="Times New Roman"/>
          <w:i/>
        </w:rPr>
        <w:t xml:space="preserve">3. </w:t>
      </w:r>
      <w:r w:rsidR="0087031A" w:rsidRPr="00860C5E">
        <w:rPr>
          <w:rFonts w:ascii="Times New Roman" w:hAnsi="Times New Roman" w:cs="Times New Roman"/>
          <w:i/>
        </w:rPr>
        <w:t>Individual Level Governance</w:t>
      </w:r>
    </w:p>
    <w:p w14:paraId="3F4D669E" w14:textId="77777777" w:rsidR="00C72476" w:rsidRDefault="0087031A" w:rsidP="00A13B5B">
      <w:pPr>
        <w:spacing w:line="480" w:lineRule="auto"/>
        <w:ind w:firstLine="567"/>
        <w:jc w:val="both"/>
        <w:rPr>
          <w:rFonts w:ascii="Times New Roman" w:hAnsi="Times New Roman" w:cs="Times New Roman"/>
        </w:rPr>
      </w:pPr>
      <w:r w:rsidRPr="00860C5E">
        <w:rPr>
          <w:rFonts w:ascii="Times New Roman" w:hAnsi="Times New Roman" w:cs="Times New Roman"/>
        </w:rPr>
        <w:t>Finally, security</w:t>
      </w:r>
      <w:r w:rsidR="00EA2B32" w:rsidRPr="00860C5E">
        <w:rPr>
          <w:rFonts w:ascii="Times New Roman" w:hAnsi="Times New Roman" w:cs="Times New Roman"/>
        </w:rPr>
        <w:t xml:space="preserve"> as a governance tool can be traced</w:t>
      </w:r>
      <w:r w:rsidR="00CA5410">
        <w:rPr>
          <w:rFonts w:ascii="Times New Roman" w:hAnsi="Times New Roman" w:cs="Times New Roman"/>
        </w:rPr>
        <w:t xml:space="preserve"> down</w:t>
      </w:r>
      <w:r w:rsidR="00EA2B32" w:rsidRPr="00860C5E">
        <w:rPr>
          <w:rFonts w:ascii="Times New Roman" w:hAnsi="Times New Roman" w:cs="Times New Roman"/>
        </w:rPr>
        <w:t xml:space="preserve"> </w:t>
      </w:r>
      <w:r w:rsidR="009B1A69" w:rsidRPr="00860C5E">
        <w:rPr>
          <w:rFonts w:ascii="Times New Roman" w:hAnsi="Times New Roman" w:cs="Times New Roman"/>
        </w:rPr>
        <w:t xml:space="preserve">to the level of </w:t>
      </w:r>
      <w:r w:rsidRPr="00860C5E">
        <w:rPr>
          <w:rFonts w:ascii="Times New Roman" w:hAnsi="Times New Roman" w:cs="Times New Roman"/>
        </w:rPr>
        <w:t>individual</w:t>
      </w:r>
      <w:r w:rsidR="009B1A69" w:rsidRPr="00860C5E">
        <w:rPr>
          <w:rFonts w:ascii="Times New Roman" w:hAnsi="Times New Roman" w:cs="Times New Roman"/>
        </w:rPr>
        <w:t>s</w:t>
      </w:r>
      <w:r w:rsidR="00F56C39">
        <w:rPr>
          <w:rFonts w:ascii="Times New Roman" w:hAnsi="Times New Roman" w:cs="Times New Roman"/>
        </w:rPr>
        <w:t>. T</w:t>
      </w:r>
      <w:r w:rsidR="00EA2B32" w:rsidRPr="00860C5E">
        <w:rPr>
          <w:rFonts w:ascii="Times New Roman" w:hAnsi="Times New Roman" w:cs="Times New Roman"/>
        </w:rPr>
        <w:t>he c</w:t>
      </w:r>
      <w:r w:rsidR="00F56C39">
        <w:rPr>
          <w:rFonts w:ascii="Times New Roman" w:hAnsi="Times New Roman" w:cs="Times New Roman"/>
        </w:rPr>
        <w:t>itizens’ concern</w:t>
      </w:r>
      <w:r w:rsidRPr="00860C5E">
        <w:rPr>
          <w:rFonts w:ascii="Times New Roman" w:hAnsi="Times New Roman" w:cs="Times New Roman"/>
        </w:rPr>
        <w:t xml:space="preserve"> </w:t>
      </w:r>
      <w:r w:rsidR="00CA5410">
        <w:rPr>
          <w:rFonts w:ascii="Times New Roman" w:hAnsi="Times New Roman" w:cs="Times New Roman"/>
        </w:rPr>
        <w:t>of</w:t>
      </w:r>
      <w:r w:rsidRPr="00860C5E">
        <w:rPr>
          <w:rFonts w:ascii="Times New Roman" w:hAnsi="Times New Roman" w:cs="Times New Roman"/>
        </w:rPr>
        <w:t xml:space="preserve"> minimizing</w:t>
      </w:r>
      <w:r w:rsidR="00F56C39">
        <w:rPr>
          <w:rFonts w:ascii="Times New Roman" w:hAnsi="Times New Roman" w:cs="Times New Roman"/>
        </w:rPr>
        <w:t xml:space="preserve"> </w:t>
      </w:r>
      <w:r w:rsidRPr="00860C5E">
        <w:rPr>
          <w:rFonts w:ascii="Times New Roman" w:hAnsi="Times New Roman" w:cs="Times New Roman"/>
        </w:rPr>
        <w:t>risks and creating the atmosphere of safety</w:t>
      </w:r>
      <w:r w:rsidR="00F56C39">
        <w:rPr>
          <w:rFonts w:ascii="Times New Roman" w:hAnsi="Times New Roman" w:cs="Times New Roman"/>
        </w:rPr>
        <w:t xml:space="preserve"> are constantly feed by the increasing feeling of uncertainty, which </w:t>
      </w:r>
      <w:r w:rsidRPr="00860C5E">
        <w:rPr>
          <w:rFonts w:ascii="Times New Roman" w:hAnsi="Times New Roman" w:cs="Times New Roman"/>
        </w:rPr>
        <w:t>plays an important role in the contemporary world both as an opportunity for profit and as a source of anxiety.</w:t>
      </w:r>
      <w:r w:rsidR="00145076" w:rsidRPr="00860C5E">
        <w:rPr>
          <w:rStyle w:val="FootnoteReference"/>
          <w:rFonts w:ascii="Times New Roman" w:hAnsi="Times New Roman" w:cs="Times New Roman"/>
        </w:rPr>
        <w:footnoteReference w:id="77"/>
      </w:r>
      <w:r w:rsidRPr="00860C5E">
        <w:rPr>
          <w:rFonts w:ascii="Times New Roman" w:hAnsi="Times New Roman" w:cs="Times New Roman"/>
        </w:rPr>
        <w:t xml:space="preserve"> </w:t>
      </w:r>
      <w:r w:rsidR="00145076" w:rsidRPr="00860C5E">
        <w:rPr>
          <w:rFonts w:ascii="Times New Roman" w:hAnsi="Times New Roman" w:cs="Times New Roman"/>
        </w:rPr>
        <w:t>The s</w:t>
      </w:r>
      <w:r w:rsidRPr="00860C5E">
        <w:rPr>
          <w:rFonts w:ascii="Times New Roman" w:hAnsi="Times New Roman" w:cs="Times New Roman"/>
        </w:rPr>
        <w:t>tate is no longer</w:t>
      </w:r>
      <w:r w:rsidR="00145076" w:rsidRPr="00860C5E">
        <w:rPr>
          <w:rFonts w:ascii="Times New Roman" w:hAnsi="Times New Roman" w:cs="Times New Roman"/>
        </w:rPr>
        <w:t xml:space="preserve"> the sole provider of sec</w:t>
      </w:r>
      <w:r w:rsidR="00A13B5B">
        <w:rPr>
          <w:rFonts w:ascii="Times New Roman" w:hAnsi="Times New Roman" w:cs="Times New Roman"/>
        </w:rPr>
        <w:t>urity for</w:t>
      </w:r>
      <w:r w:rsidR="00145076" w:rsidRPr="00860C5E">
        <w:rPr>
          <w:rFonts w:ascii="Times New Roman" w:hAnsi="Times New Roman" w:cs="Times New Roman"/>
        </w:rPr>
        <w:t xml:space="preserve"> individuals </w:t>
      </w:r>
      <w:r w:rsidR="00A13B5B">
        <w:rPr>
          <w:rFonts w:ascii="Times New Roman" w:hAnsi="Times New Roman" w:cs="Times New Roman"/>
        </w:rPr>
        <w:t xml:space="preserve">in </w:t>
      </w:r>
      <w:r w:rsidR="00145076" w:rsidRPr="00860C5E">
        <w:rPr>
          <w:rFonts w:ascii="Times New Roman" w:hAnsi="Times New Roman" w:cs="Times New Roman"/>
        </w:rPr>
        <w:t xml:space="preserve">the neo-liberal era slowly turn into the agents responsible for their own security. </w:t>
      </w:r>
      <w:r w:rsidRPr="00860C5E">
        <w:rPr>
          <w:rFonts w:ascii="Times New Roman" w:hAnsi="Times New Roman" w:cs="Times New Roman"/>
        </w:rPr>
        <w:t>Pr</w:t>
      </w:r>
      <w:r w:rsidR="00145076" w:rsidRPr="00860C5E">
        <w:rPr>
          <w:rFonts w:ascii="Times New Roman" w:hAnsi="Times New Roman" w:cs="Times New Roman"/>
        </w:rPr>
        <w:t xml:space="preserve">ivate entities are offering </w:t>
      </w:r>
      <w:r w:rsidRPr="00860C5E">
        <w:rPr>
          <w:rFonts w:ascii="Times New Roman" w:hAnsi="Times New Roman" w:cs="Times New Roman"/>
        </w:rPr>
        <w:t xml:space="preserve">services to be consumed by those seeking </w:t>
      </w:r>
      <w:r w:rsidR="00145076" w:rsidRPr="00860C5E">
        <w:rPr>
          <w:rFonts w:ascii="Times New Roman" w:hAnsi="Times New Roman" w:cs="Times New Roman"/>
        </w:rPr>
        <w:t>to address the feeling of</w:t>
      </w:r>
      <w:r w:rsidRPr="00860C5E">
        <w:rPr>
          <w:rFonts w:ascii="Times New Roman" w:hAnsi="Times New Roman" w:cs="Times New Roman"/>
        </w:rPr>
        <w:t xml:space="preserve"> anxiety caused by uncertainty. </w:t>
      </w:r>
      <w:r w:rsidR="00145076" w:rsidRPr="00860C5E">
        <w:rPr>
          <w:rFonts w:ascii="Times New Roman" w:hAnsi="Times New Roman" w:cs="Times New Roman"/>
        </w:rPr>
        <w:t>T</w:t>
      </w:r>
      <w:r w:rsidRPr="00860C5E">
        <w:rPr>
          <w:rFonts w:ascii="Times New Roman" w:hAnsi="Times New Roman" w:cs="Times New Roman"/>
        </w:rPr>
        <w:t xml:space="preserve">he reaction of </w:t>
      </w:r>
      <w:r w:rsidR="00A13B5B">
        <w:rPr>
          <w:rFonts w:ascii="Times New Roman" w:hAnsi="Times New Roman" w:cs="Times New Roman"/>
        </w:rPr>
        <w:t xml:space="preserve">the </w:t>
      </w:r>
      <w:r w:rsidRPr="00860C5E">
        <w:rPr>
          <w:rFonts w:ascii="Times New Roman" w:hAnsi="Times New Roman" w:cs="Times New Roman"/>
        </w:rPr>
        <w:t xml:space="preserve">commercial sector </w:t>
      </w:r>
      <w:r w:rsidR="00A13B5B">
        <w:rPr>
          <w:rFonts w:ascii="Times New Roman" w:hAnsi="Times New Roman" w:cs="Times New Roman"/>
        </w:rPr>
        <w:t>was</w:t>
      </w:r>
      <w:r w:rsidR="00C72476">
        <w:rPr>
          <w:rFonts w:ascii="Times New Roman" w:hAnsi="Times New Roman" w:cs="Times New Roman"/>
        </w:rPr>
        <w:t xml:space="preserve"> to develop </w:t>
      </w:r>
      <w:r w:rsidR="00A13B5B">
        <w:rPr>
          <w:rFonts w:ascii="Times New Roman" w:hAnsi="Times New Roman" w:cs="Times New Roman"/>
        </w:rPr>
        <w:t>market-based</w:t>
      </w:r>
      <w:r w:rsidRPr="00860C5E">
        <w:rPr>
          <w:rFonts w:ascii="Times New Roman" w:hAnsi="Times New Roman" w:cs="Times New Roman"/>
        </w:rPr>
        <w:t xml:space="preserve"> security arrangements such as private policing, segregated spatial closures, and gated communities.</w:t>
      </w:r>
      <w:r w:rsidR="00145076" w:rsidRPr="00860C5E">
        <w:rPr>
          <w:rStyle w:val="FootnoteReference"/>
          <w:rFonts w:ascii="Times New Roman" w:hAnsi="Times New Roman" w:cs="Times New Roman"/>
        </w:rPr>
        <w:footnoteReference w:id="78"/>
      </w:r>
      <w:r w:rsidRPr="00860C5E">
        <w:rPr>
          <w:rFonts w:ascii="Times New Roman" w:hAnsi="Times New Roman" w:cs="Times New Roman"/>
        </w:rPr>
        <w:t xml:space="preserve"> </w:t>
      </w:r>
    </w:p>
    <w:p w14:paraId="577AAE5B" w14:textId="04376352" w:rsidR="00384EA7" w:rsidRDefault="00C72476" w:rsidP="00C72476">
      <w:pPr>
        <w:spacing w:line="480" w:lineRule="auto"/>
        <w:ind w:firstLine="567"/>
        <w:jc w:val="both"/>
        <w:rPr>
          <w:rFonts w:ascii="Times New Roman" w:hAnsi="Times New Roman" w:cs="Times New Roman"/>
        </w:rPr>
      </w:pPr>
      <w:r>
        <w:rPr>
          <w:rFonts w:ascii="Times New Roman" w:hAnsi="Times New Roman" w:cs="Times New Roman"/>
        </w:rPr>
        <w:t>Such</w:t>
      </w:r>
      <w:r w:rsidR="0087031A" w:rsidRPr="00860C5E">
        <w:rPr>
          <w:rFonts w:ascii="Times New Roman" w:hAnsi="Times New Roman" w:cs="Times New Roman"/>
        </w:rPr>
        <w:t xml:space="preserve"> managerial approaches </w:t>
      </w:r>
      <w:r w:rsidR="00A13B5B">
        <w:rPr>
          <w:rFonts w:ascii="Times New Roman" w:hAnsi="Times New Roman" w:cs="Times New Roman"/>
        </w:rPr>
        <w:t xml:space="preserve">to </w:t>
      </w:r>
      <w:r w:rsidR="0069220A">
        <w:rPr>
          <w:rFonts w:ascii="Times New Roman" w:hAnsi="Times New Roman" w:cs="Times New Roman"/>
        </w:rPr>
        <w:t xml:space="preserve">offence </w:t>
      </w:r>
      <w:r w:rsidR="00A13B5B">
        <w:rPr>
          <w:rFonts w:ascii="Times New Roman" w:hAnsi="Times New Roman" w:cs="Times New Roman"/>
        </w:rPr>
        <w:t xml:space="preserve">prevention </w:t>
      </w:r>
      <w:r>
        <w:rPr>
          <w:rFonts w:ascii="Times New Roman" w:hAnsi="Times New Roman" w:cs="Times New Roman"/>
        </w:rPr>
        <w:t xml:space="preserve">do not necessarily elevate the level of security in its objective or subjective sense, but rather </w:t>
      </w:r>
      <w:r w:rsidR="00A13B5B">
        <w:rPr>
          <w:rFonts w:ascii="Times New Roman" w:hAnsi="Times New Roman" w:cs="Times New Roman"/>
        </w:rPr>
        <w:t xml:space="preserve">devalue </w:t>
      </w:r>
      <w:r w:rsidR="0069220A">
        <w:rPr>
          <w:rFonts w:ascii="Times New Roman" w:hAnsi="Times New Roman" w:cs="Times New Roman"/>
        </w:rPr>
        <w:t xml:space="preserve">the </w:t>
      </w:r>
      <w:r w:rsidR="0087031A" w:rsidRPr="00860C5E">
        <w:rPr>
          <w:rFonts w:ascii="Times New Roman" w:hAnsi="Times New Roman" w:cs="Times New Roman"/>
        </w:rPr>
        <w:t xml:space="preserve">classical </w:t>
      </w:r>
      <w:r w:rsidR="0069220A">
        <w:rPr>
          <w:rFonts w:ascii="Times New Roman" w:hAnsi="Times New Roman" w:cs="Times New Roman"/>
        </w:rPr>
        <w:t xml:space="preserve">criminal justice </w:t>
      </w:r>
      <w:r w:rsidR="0087031A" w:rsidRPr="00860C5E">
        <w:rPr>
          <w:rFonts w:ascii="Times New Roman" w:hAnsi="Times New Roman" w:cs="Times New Roman"/>
        </w:rPr>
        <w:t xml:space="preserve">responses </w:t>
      </w:r>
      <w:r>
        <w:rPr>
          <w:rFonts w:ascii="Times New Roman" w:hAnsi="Times New Roman" w:cs="Times New Roman"/>
        </w:rPr>
        <w:t xml:space="preserve">to offending </w:t>
      </w:r>
      <w:r w:rsidR="0087031A" w:rsidRPr="00860C5E">
        <w:rPr>
          <w:rFonts w:ascii="Times New Roman" w:hAnsi="Times New Roman" w:cs="Times New Roman"/>
        </w:rPr>
        <w:t>such</w:t>
      </w:r>
      <w:r w:rsidR="00A13B5B">
        <w:rPr>
          <w:rFonts w:ascii="Times New Roman" w:hAnsi="Times New Roman" w:cs="Times New Roman"/>
        </w:rPr>
        <w:t xml:space="preserve"> as </w:t>
      </w:r>
      <w:r>
        <w:rPr>
          <w:rFonts w:ascii="Times New Roman" w:hAnsi="Times New Roman" w:cs="Times New Roman"/>
        </w:rPr>
        <w:t xml:space="preserve">the </w:t>
      </w:r>
      <w:r w:rsidR="00A13B5B">
        <w:rPr>
          <w:rFonts w:ascii="Times New Roman" w:hAnsi="Times New Roman" w:cs="Times New Roman"/>
        </w:rPr>
        <w:t>prosecution and punishment because the state is seen as unable to deliver the public good</w:t>
      </w:r>
      <w:r w:rsidR="00AA47B5">
        <w:rPr>
          <w:rFonts w:ascii="Times New Roman" w:hAnsi="Times New Roman" w:cs="Times New Roman"/>
        </w:rPr>
        <w:t xml:space="preserve"> of security</w:t>
      </w:r>
      <w:r w:rsidR="00A13B5B">
        <w:rPr>
          <w:rFonts w:ascii="Times New Roman" w:hAnsi="Times New Roman" w:cs="Times New Roman"/>
        </w:rPr>
        <w:t xml:space="preserve">, while the economic actors </w:t>
      </w:r>
      <w:r w:rsidR="0069220A">
        <w:rPr>
          <w:rFonts w:ascii="Times New Roman" w:hAnsi="Times New Roman" w:cs="Times New Roman"/>
        </w:rPr>
        <w:t>occupy the niche</w:t>
      </w:r>
      <w:r w:rsidR="00A13B5B">
        <w:rPr>
          <w:rFonts w:ascii="Times New Roman" w:hAnsi="Times New Roman" w:cs="Times New Roman"/>
        </w:rPr>
        <w:t xml:space="preserve"> </w:t>
      </w:r>
      <w:r w:rsidR="008D3674">
        <w:rPr>
          <w:rFonts w:ascii="Times New Roman" w:hAnsi="Times New Roman" w:cs="Times New Roman"/>
        </w:rPr>
        <w:t>by</w:t>
      </w:r>
      <w:r w:rsidR="00A13B5B">
        <w:rPr>
          <w:rFonts w:ascii="Times New Roman" w:hAnsi="Times New Roman" w:cs="Times New Roman"/>
        </w:rPr>
        <w:t xml:space="preserve"> selling </w:t>
      </w:r>
      <w:r w:rsidR="00AA47B5">
        <w:rPr>
          <w:rFonts w:ascii="Times New Roman" w:hAnsi="Times New Roman" w:cs="Times New Roman"/>
        </w:rPr>
        <w:t>it</w:t>
      </w:r>
      <w:r w:rsidR="00145076" w:rsidRPr="00860C5E">
        <w:rPr>
          <w:rFonts w:ascii="Times New Roman" w:hAnsi="Times New Roman" w:cs="Times New Roman"/>
        </w:rPr>
        <w:t>.</w:t>
      </w:r>
      <w:r w:rsidR="00145076" w:rsidRPr="00860C5E">
        <w:rPr>
          <w:rStyle w:val="FootnoteReference"/>
          <w:rFonts w:ascii="Times New Roman" w:hAnsi="Times New Roman" w:cs="Times New Roman"/>
        </w:rPr>
        <w:footnoteReference w:id="79"/>
      </w:r>
      <w:r>
        <w:rPr>
          <w:rFonts w:ascii="Times New Roman" w:hAnsi="Times New Roman" w:cs="Times New Roman"/>
        </w:rPr>
        <w:t xml:space="preserve"> </w:t>
      </w:r>
      <w:r w:rsidR="004444F1">
        <w:rPr>
          <w:rFonts w:ascii="Times New Roman" w:hAnsi="Times New Roman" w:cs="Times New Roman"/>
        </w:rPr>
        <w:t>The</w:t>
      </w:r>
      <w:r w:rsidR="0087031A" w:rsidRPr="00860C5E">
        <w:rPr>
          <w:rFonts w:ascii="Times New Roman" w:hAnsi="Times New Roman" w:cs="Times New Roman"/>
        </w:rPr>
        <w:t xml:space="preserve"> rise of gated communities </w:t>
      </w:r>
      <w:r w:rsidR="000123F5">
        <w:rPr>
          <w:rFonts w:ascii="Times New Roman" w:hAnsi="Times New Roman" w:cs="Times New Roman"/>
        </w:rPr>
        <w:t xml:space="preserve">and other </w:t>
      </w:r>
      <w:r>
        <w:rPr>
          <w:rFonts w:ascii="Times New Roman" w:hAnsi="Times New Roman" w:cs="Times New Roman"/>
        </w:rPr>
        <w:t>related</w:t>
      </w:r>
      <w:r w:rsidR="000123F5">
        <w:rPr>
          <w:rFonts w:ascii="Times New Roman" w:hAnsi="Times New Roman" w:cs="Times New Roman"/>
        </w:rPr>
        <w:t xml:space="preserve"> </w:t>
      </w:r>
      <w:r>
        <w:rPr>
          <w:rFonts w:ascii="Times New Roman" w:hAnsi="Times New Roman" w:cs="Times New Roman"/>
        </w:rPr>
        <w:t>commodities</w:t>
      </w:r>
      <w:r w:rsidR="000123F5">
        <w:rPr>
          <w:rFonts w:ascii="Times New Roman" w:hAnsi="Times New Roman" w:cs="Times New Roman"/>
        </w:rPr>
        <w:t xml:space="preserve"> </w:t>
      </w:r>
      <w:r w:rsidR="004444F1">
        <w:rPr>
          <w:rFonts w:ascii="Times New Roman" w:hAnsi="Times New Roman" w:cs="Times New Roman"/>
        </w:rPr>
        <w:t>may ben</w:t>
      </w:r>
      <w:r>
        <w:rPr>
          <w:rFonts w:ascii="Times New Roman" w:hAnsi="Times New Roman" w:cs="Times New Roman"/>
        </w:rPr>
        <w:t>efit private firms offering them</w:t>
      </w:r>
      <w:r w:rsidR="002E7DB9">
        <w:rPr>
          <w:rFonts w:ascii="Times New Roman" w:hAnsi="Times New Roman" w:cs="Times New Roman"/>
        </w:rPr>
        <w:t>, real estate developers to name one</w:t>
      </w:r>
      <w:r w:rsidR="000123F5">
        <w:rPr>
          <w:rFonts w:ascii="Times New Roman" w:hAnsi="Times New Roman" w:cs="Times New Roman"/>
        </w:rPr>
        <w:t xml:space="preserve"> example</w:t>
      </w:r>
      <w:r w:rsidR="004444F1">
        <w:rPr>
          <w:rFonts w:ascii="Times New Roman" w:hAnsi="Times New Roman" w:cs="Times New Roman"/>
        </w:rPr>
        <w:t xml:space="preserve">, but not necessarily </w:t>
      </w:r>
      <w:r w:rsidR="0087031A" w:rsidRPr="00860C5E">
        <w:rPr>
          <w:rFonts w:ascii="Times New Roman" w:hAnsi="Times New Roman" w:cs="Times New Roman"/>
        </w:rPr>
        <w:t>individual consumers</w:t>
      </w:r>
      <w:r w:rsidR="004444F1">
        <w:rPr>
          <w:rFonts w:ascii="Times New Roman" w:hAnsi="Times New Roman" w:cs="Times New Roman"/>
        </w:rPr>
        <w:t xml:space="preserve">, whose </w:t>
      </w:r>
      <w:r w:rsidR="00435A9E">
        <w:rPr>
          <w:rFonts w:ascii="Times New Roman" w:hAnsi="Times New Roman" w:cs="Times New Roman"/>
        </w:rPr>
        <w:t xml:space="preserve">subjective </w:t>
      </w:r>
      <w:r w:rsidR="004444F1">
        <w:rPr>
          <w:rFonts w:ascii="Times New Roman" w:hAnsi="Times New Roman" w:cs="Times New Roman"/>
        </w:rPr>
        <w:t>sense</w:t>
      </w:r>
      <w:r w:rsidR="00435A9E">
        <w:rPr>
          <w:rFonts w:ascii="Times New Roman" w:hAnsi="Times New Roman" w:cs="Times New Roman"/>
        </w:rPr>
        <w:t xml:space="preserve"> of personal safety actually decreases as a result of the governments’ campaign</w:t>
      </w:r>
      <w:r w:rsidR="00435A9E" w:rsidRPr="00860C5E">
        <w:rPr>
          <w:rFonts w:ascii="Times New Roman" w:hAnsi="Times New Roman" w:cs="Times New Roman"/>
        </w:rPr>
        <w:t xml:space="preserve"> to </w:t>
      </w:r>
      <w:r w:rsidR="00D66851">
        <w:rPr>
          <w:rFonts w:ascii="Times New Roman" w:hAnsi="Times New Roman" w:cs="Times New Roman"/>
        </w:rPr>
        <w:t>intensify</w:t>
      </w:r>
      <w:r w:rsidR="00435A9E">
        <w:rPr>
          <w:rFonts w:ascii="Times New Roman" w:hAnsi="Times New Roman" w:cs="Times New Roman"/>
        </w:rPr>
        <w:t xml:space="preserve"> the</w:t>
      </w:r>
      <w:r w:rsidR="000123F5">
        <w:rPr>
          <w:rFonts w:ascii="Times New Roman" w:hAnsi="Times New Roman" w:cs="Times New Roman"/>
        </w:rPr>
        <w:t>ir</w:t>
      </w:r>
      <w:r w:rsidR="00435A9E" w:rsidRPr="00860C5E">
        <w:rPr>
          <w:rFonts w:ascii="Times New Roman" w:hAnsi="Times New Roman" w:cs="Times New Roman"/>
        </w:rPr>
        <w:t xml:space="preserve"> </w:t>
      </w:r>
      <w:r w:rsidR="00435A9E" w:rsidRPr="00860C5E">
        <w:rPr>
          <w:rFonts w:ascii="Times New Roman" w:hAnsi="Times New Roman" w:cs="Times New Roman"/>
        </w:rPr>
        <w:lastRenderedPageBreak/>
        <w:t>appreciation of risks</w:t>
      </w:r>
      <w:r w:rsidR="000123F5">
        <w:rPr>
          <w:rFonts w:ascii="Times New Roman" w:hAnsi="Times New Roman" w:cs="Times New Roman"/>
        </w:rPr>
        <w:t xml:space="preserve"> and make them think in terms of crime prevention in every day life.</w:t>
      </w:r>
      <w:r w:rsidR="000123F5" w:rsidRPr="00860C5E">
        <w:rPr>
          <w:rStyle w:val="FootnoteReference"/>
          <w:rFonts w:ascii="Times New Roman" w:hAnsi="Times New Roman" w:cs="Times New Roman"/>
        </w:rPr>
        <w:footnoteReference w:id="80"/>
      </w:r>
      <w:r w:rsidR="000123F5">
        <w:rPr>
          <w:rFonts w:ascii="Times New Roman" w:hAnsi="Times New Roman" w:cs="Times New Roman"/>
        </w:rPr>
        <w:t xml:space="preserve"> The paradox is that</w:t>
      </w:r>
      <w:r w:rsidR="0087031A" w:rsidRPr="00860C5E">
        <w:rPr>
          <w:rFonts w:ascii="Times New Roman" w:hAnsi="Times New Roman" w:cs="Times New Roman"/>
        </w:rPr>
        <w:t xml:space="preserve"> security promises to enhance subjective feelings of safety whilst its pursuit often entails increased insecurity.</w:t>
      </w:r>
      <w:r w:rsidR="00B308C7" w:rsidRPr="00860C5E">
        <w:rPr>
          <w:rStyle w:val="FootnoteReference"/>
          <w:rFonts w:ascii="Times New Roman" w:hAnsi="Times New Roman" w:cs="Times New Roman"/>
        </w:rPr>
        <w:footnoteReference w:id="81"/>
      </w:r>
      <w:r w:rsidR="0087031A" w:rsidRPr="00860C5E">
        <w:rPr>
          <w:rFonts w:ascii="Times New Roman" w:hAnsi="Times New Roman" w:cs="Times New Roman"/>
        </w:rPr>
        <w:t xml:space="preserve"> </w:t>
      </w:r>
      <w:r w:rsidR="00435A9E">
        <w:rPr>
          <w:rFonts w:ascii="Times New Roman" w:hAnsi="Times New Roman" w:cs="Times New Roman"/>
        </w:rPr>
        <w:t xml:space="preserve">Security in the objective sense </w:t>
      </w:r>
      <w:r w:rsidR="000F2937">
        <w:rPr>
          <w:rFonts w:ascii="Times New Roman" w:hAnsi="Times New Roman" w:cs="Times New Roman"/>
        </w:rPr>
        <w:t xml:space="preserve">is also a questionable outcome of commodifying this notion as this practice has </w:t>
      </w:r>
      <w:r w:rsidR="001928C0">
        <w:rPr>
          <w:rFonts w:ascii="Times New Roman" w:hAnsi="Times New Roman" w:cs="Times New Roman"/>
        </w:rPr>
        <w:t xml:space="preserve">a </w:t>
      </w:r>
      <w:r w:rsidR="000F2937">
        <w:rPr>
          <w:rFonts w:ascii="Times New Roman" w:hAnsi="Times New Roman" w:cs="Times New Roman"/>
        </w:rPr>
        <w:t>strong potential for social division. Those not able to afford security receive a</w:t>
      </w:r>
      <w:r w:rsidR="0087031A" w:rsidRPr="00860C5E">
        <w:rPr>
          <w:rFonts w:ascii="Times New Roman" w:hAnsi="Times New Roman" w:cs="Times New Roman"/>
        </w:rPr>
        <w:t xml:space="preserve"> powerful message t</w:t>
      </w:r>
      <w:r w:rsidR="000F2937">
        <w:rPr>
          <w:rFonts w:ascii="Times New Roman" w:hAnsi="Times New Roman" w:cs="Times New Roman"/>
        </w:rPr>
        <w:t>hat they are the ‘threatening outsiders’</w:t>
      </w:r>
      <w:r w:rsidR="00435A9E">
        <w:rPr>
          <w:rFonts w:ascii="Times New Roman" w:hAnsi="Times New Roman" w:cs="Times New Roman"/>
        </w:rPr>
        <w:t xml:space="preserve"> </w:t>
      </w:r>
      <w:r w:rsidR="000F2937">
        <w:rPr>
          <w:rFonts w:ascii="Times New Roman" w:hAnsi="Times New Roman" w:cs="Times New Roman"/>
        </w:rPr>
        <w:t>who are not welcome in the inner circle, thus,</w:t>
      </w:r>
      <w:r w:rsidR="00640CED">
        <w:rPr>
          <w:rFonts w:ascii="Times New Roman" w:hAnsi="Times New Roman" w:cs="Times New Roman"/>
        </w:rPr>
        <w:t xml:space="preserve"> </w:t>
      </w:r>
      <w:r w:rsidR="000F2937">
        <w:rPr>
          <w:rFonts w:ascii="Times New Roman" w:hAnsi="Times New Roman" w:cs="Times New Roman"/>
        </w:rPr>
        <w:t xml:space="preserve">arousing </w:t>
      </w:r>
      <w:r w:rsidR="0087031A" w:rsidRPr="00860C5E">
        <w:rPr>
          <w:rFonts w:ascii="Times New Roman" w:hAnsi="Times New Roman" w:cs="Times New Roman"/>
        </w:rPr>
        <w:t>the feeling</w:t>
      </w:r>
      <w:r w:rsidR="00640CED">
        <w:rPr>
          <w:rFonts w:ascii="Times New Roman" w:hAnsi="Times New Roman" w:cs="Times New Roman"/>
        </w:rPr>
        <w:t>s</w:t>
      </w:r>
      <w:r w:rsidR="0087031A" w:rsidRPr="00860C5E">
        <w:rPr>
          <w:rFonts w:ascii="Times New Roman" w:hAnsi="Times New Roman" w:cs="Times New Roman"/>
        </w:rPr>
        <w:t xml:space="preserve"> of </w:t>
      </w:r>
      <w:r w:rsidR="000F2937">
        <w:rPr>
          <w:rFonts w:ascii="Times New Roman" w:hAnsi="Times New Roman" w:cs="Times New Roman"/>
        </w:rPr>
        <w:t xml:space="preserve">alienation, </w:t>
      </w:r>
      <w:r w:rsidR="0087031A" w:rsidRPr="00860C5E">
        <w:rPr>
          <w:rFonts w:ascii="Times New Roman" w:hAnsi="Times New Roman" w:cs="Times New Roman"/>
        </w:rPr>
        <w:t>frustration and anger</w:t>
      </w:r>
      <w:r w:rsidR="00D13210" w:rsidRPr="00860C5E">
        <w:rPr>
          <w:rFonts w:ascii="Times New Roman" w:hAnsi="Times New Roman" w:cs="Times New Roman"/>
        </w:rPr>
        <w:t>.</w:t>
      </w:r>
      <w:r w:rsidR="00D13210" w:rsidRPr="00860C5E">
        <w:rPr>
          <w:rStyle w:val="FootnoteReference"/>
          <w:rFonts w:ascii="Times New Roman" w:hAnsi="Times New Roman" w:cs="Times New Roman"/>
        </w:rPr>
        <w:footnoteReference w:id="82"/>
      </w:r>
    </w:p>
    <w:p w14:paraId="283EDCEB" w14:textId="0EADF44C" w:rsidR="00833A5F" w:rsidRPr="00833A5F" w:rsidRDefault="00833A5F" w:rsidP="00B31E2F">
      <w:pPr>
        <w:spacing w:line="480" w:lineRule="auto"/>
        <w:ind w:firstLine="567"/>
        <w:jc w:val="both"/>
        <w:rPr>
          <w:rFonts w:ascii="Times New Roman" w:hAnsi="Times New Roman" w:cs="Times New Roman"/>
          <w:b/>
        </w:rPr>
      </w:pPr>
      <w:r w:rsidRPr="00833A5F">
        <w:rPr>
          <w:rFonts w:ascii="Times New Roman" w:hAnsi="Times New Roman" w:cs="Times New Roman"/>
          <w:b/>
        </w:rPr>
        <w:t>5. Incompatibility of the Goals of International Criminal Law and International Prosecution of Terrorism</w:t>
      </w:r>
    </w:p>
    <w:p w14:paraId="0758CC41" w14:textId="6ED49095" w:rsidR="00AA2B7E" w:rsidRPr="00860C5E" w:rsidRDefault="00813C56" w:rsidP="00AA2B7E">
      <w:pPr>
        <w:spacing w:line="480" w:lineRule="auto"/>
        <w:ind w:firstLine="567"/>
        <w:jc w:val="both"/>
        <w:rPr>
          <w:rFonts w:ascii="Times New Roman" w:hAnsi="Times New Roman" w:cs="Times New Roman"/>
        </w:rPr>
      </w:pPr>
      <w:r>
        <w:rPr>
          <w:rFonts w:ascii="Times New Roman" w:hAnsi="Times New Roman" w:cs="Times New Roman"/>
        </w:rPr>
        <w:t>Fighting</w:t>
      </w:r>
      <w:r w:rsidR="00007182" w:rsidRPr="00860C5E">
        <w:rPr>
          <w:rFonts w:ascii="Times New Roman" w:hAnsi="Times New Roman" w:cs="Times New Roman"/>
        </w:rPr>
        <w:t xml:space="preserve"> terrorism</w:t>
      </w:r>
      <w:r w:rsidR="001070A9" w:rsidRPr="00860C5E">
        <w:rPr>
          <w:rFonts w:ascii="Times New Roman" w:hAnsi="Times New Roman" w:cs="Times New Roman"/>
        </w:rPr>
        <w:t xml:space="preserve"> </w:t>
      </w:r>
      <w:r>
        <w:rPr>
          <w:rFonts w:ascii="Times New Roman" w:hAnsi="Times New Roman" w:cs="Times New Roman"/>
        </w:rPr>
        <w:t>is high on the political agenda of many nations.</w:t>
      </w:r>
      <w:r w:rsidR="001070A9" w:rsidRPr="00860C5E">
        <w:rPr>
          <w:rFonts w:ascii="Times New Roman" w:hAnsi="Times New Roman" w:cs="Times New Roman"/>
        </w:rPr>
        <w:t xml:space="preserve"> </w:t>
      </w:r>
      <w:r>
        <w:rPr>
          <w:rFonts w:ascii="Times New Roman" w:hAnsi="Times New Roman" w:cs="Times New Roman"/>
        </w:rPr>
        <w:t>Prosecuting and pre-empting</w:t>
      </w:r>
      <w:r w:rsidR="00007182" w:rsidRPr="00860C5E">
        <w:rPr>
          <w:rFonts w:ascii="Times New Roman" w:hAnsi="Times New Roman" w:cs="Times New Roman"/>
        </w:rPr>
        <w:t xml:space="preserve"> </w:t>
      </w:r>
      <w:r>
        <w:rPr>
          <w:rFonts w:ascii="Times New Roman" w:hAnsi="Times New Roman" w:cs="Times New Roman"/>
        </w:rPr>
        <w:t>this crime</w:t>
      </w:r>
      <w:r w:rsidR="00007182" w:rsidRPr="00860C5E">
        <w:rPr>
          <w:rFonts w:ascii="Times New Roman" w:hAnsi="Times New Roman" w:cs="Times New Roman"/>
        </w:rPr>
        <w:t xml:space="preserve"> is an </w:t>
      </w:r>
      <w:r>
        <w:rPr>
          <w:rFonts w:ascii="Times New Roman" w:hAnsi="Times New Roman" w:cs="Times New Roman"/>
        </w:rPr>
        <w:t xml:space="preserve">instance of a broader campaign, making it an instrument of governance. </w:t>
      </w:r>
      <w:r w:rsidR="00007182" w:rsidRPr="00860C5E">
        <w:rPr>
          <w:rFonts w:ascii="Times New Roman" w:hAnsi="Times New Roman" w:cs="Times New Roman"/>
        </w:rPr>
        <w:t xml:space="preserve">The </w:t>
      </w:r>
      <w:r w:rsidR="009B2FDD" w:rsidRPr="00860C5E">
        <w:rPr>
          <w:rFonts w:ascii="Times New Roman" w:hAnsi="Times New Roman" w:cs="Times New Roman"/>
        </w:rPr>
        <w:t>belief</w:t>
      </w:r>
      <w:r w:rsidR="00007182" w:rsidRPr="00860C5E">
        <w:rPr>
          <w:rFonts w:ascii="Times New Roman" w:hAnsi="Times New Roman" w:cs="Times New Roman"/>
        </w:rPr>
        <w:t xml:space="preserve"> that the state is doing something to tackle the threat – real or imaginary -</w:t>
      </w:r>
      <w:r w:rsidR="007B3BF3" w:rsidRPr="00860C5E">
        <w:rPr>
          <w:rFonts w:ascii="Times New Roman" w:hAnsi="Times New Roman" w:cs="Times New Roman"/>
        </w:rPr>
        <w:t xml:space="preserve"> resonates well with public demand for more security. </w:t>
      </w:r>
      <w:r w:rsidR="00B06003" w:rsidRPr="00860C5E">
        <w:rPr>
          <w:rFonts w:ascii="Times New Roman" w:hAnsi="Times New Roman" w:cs="Times New Roman"/>
        </w:rPr>
        <w:t xml:space="preserve">The question is whether the prosecution of terrorism at an international level can </w:t>
      </w:r>
      <w:r w:rsidR="00E765EF" w:rsidRPr="00860C5E">
        <w:rPr>
          <w:rFonts w:ascii="Times New Roman" w:hAnsi="Times New Roman" w:cs="Times New Roman"/>
        </w:rPr>
        <w:t xml:space="preserve">be conceptualized along </w:t>
      </w:r>
      <w:r w:rsidR="00E73CE2">
        <w:rPr>
          <w:rFonts w:ascii="Times New Roman" w:hAnsi="Times New Roman" w:cs="Times New Roman"/>
        </w:rPr>
        <w:t xml:space="preserve">the </w:t>
      </w:r>
      <w:r w:rsidR="00E765EF" w:rsidRPr="00860C5E">
        <w:rPr>
          <w:rFonts w:ascii="Times New Roman" w:hAnsi="Times New Roman" w:cs="Times New Roman"/>
        </w:rPr>
        <w:t>similar lines of ‘governing through security’.</w:t>
      </w:r>
      <w:r w:rsidR="00B06003" w:rsidRPr="00860C5E">
        <w:rPr>
          <w:rFonts w:ascii="Times New Roman" w:hAnsi="Times New Roman" w:cs="Times New Roman"/>
        </w:rPr>
        <w:t xml:space="preserve"> This </w:t>
      </w:r>
      <w:r w:rsidR="00774BCF" w:rsidRPr="00860C5E">
        <w:rPr>
          <w:rFonts w:ascii="Times New Roman" w:hAnsi="Times New Roman" w:cs="Times New Roman"/>
        </w:rPr>
        <w:t>article</w:t>
      </w:r>
      <w:r w:rsidR="00B06003" w:rsidRPr="00860C5E">
        <w:rPr>
          <w:rFonts w:ascii="Times New Roman" w:hAnsi="Times New Roman" w:cs="Times New Roman"/>
        </w:rPr>
        <w:t xml:space="preserve"> answers this question in the negative and argues that </w:t>
      </w:r>
      <w:r w:rsidR="00120149" w:rsidRPr="00860C5E">
        <w:rPr>
          <w:rFonts w:ascii="Times New Roman" w:hAnsi="Times New Roman" w:cs="Times New Roman"/>
        </w:rPr>
        <w:t xml:space="preserve">the substantive offence of </w:t>
      </w:r>
      <w:r w:rsidR="00B06003" w:rsidRPr="00860C5E">
        <w:rPr>
          <w:rFonts w:ascii="Times New Roman" w:hAnsi="Times New Roman" w:cs="Times New Roman"/>
        </w:rPr>
        <w:t xml:space="preserve">terrorism does not belong within the </w:t>
      </w:r>
      <w:r w:rsidR="00E73CE2">
        <w:rPr>
          <w:rFonts w:ascii="Times New Roman" w:hAnsi="Times New Roman" w:cs="Times New Roman"/>
        </w:rPr>
        <w:t>sphere</w:t>
      </w:r>
      <w:r w:rsidR="00B06003" w:rsidRPr="00860C5E">
        <w:rPr>
          <w:rFonts w:ascii="Times New Roman" w:hAnsi="Times New Roman" w:cs="Times New Roman"/>
        </w:rPr>
        <w:t xml:space="preserve"> of international criminal law</w:t>
      </w:r>
      <w:r w:rsidR="00AA2B7E">
        <w:rPr>
          <w:rFonts w:ascii="Times New Roman" w:hAnsi="Times New Roman" w:cs="Times New Roman"/>
        </w:rPr>
        <w:t xml:space="preserve"> because </w:t>
      </w:r>
      <w:r w:rsidR="00AA2B7E" w:rsidRPr="00860C5E">
        <w:rPr>
          <w:rFonts w:ascii="Times New Roman" w:hAnsi="Times New Roman" w:cs="Times New Roman"/>
        </w:rPr>
        <w:t>the security model of governance promoted by anti-terrorism measures is incompatible with the role of international criminal law as a symbol of justice.</w:t>
      </w:r>
      <w:r w:rsidR="00AA2B7E" w:rsidRPr="00860C5E">
        <w:rPr>
          <w:rStyle w:val="FootnoteReference"/>
          <w:rFonts w:ascii="Times New Roman" w:hAnsi="Times New Roman" w:cs="Times New Roman"/>
        </w:rPr>
        <w:footnoteReference w:id="83"/>
      </w:r>
      <w:r w:rsidR="00AA2B7E">
        <w:rPr>
          <w:rFonts w:ascii="Times New Roman" w:hAnsi="Times New Roman" w:cs="Times New Roman"/>
        </w:rPr>
        <w:t xml:space="preserve"> </w:t>
      </w:r>
    </w:p>
    <w:p w14:paraId="187FCE79" w14:textId="1DE89F1C" w:rsidR="00384EA7" w:rsidRPr="00860C5E" w:rsidRDefault="00AA2B7E" w:rsidP="00B31E2F">
      <w:pPr>
        <w:widowControl w:val="0"/>
        <w:autoSpaceDE w:val="0"/>
        <w:autoSpaceDN w:val="0"/>
        <w:adjustRightInd w:val="0"/>
        <w:spacing w:line="480" w:lineRule="auto"/>
        <w:ind w:firstLine="567"/>
        <w:jc w:val="both"/>
        <w:rPr>
          <w:rFonts w:ascii="Times New Roman" w:eastAsia="Times New Roman" w:hAnsi="Times New Roman" w:cs="Times New Roman"/>
          <w:lang w:eastAsia="en-CA"/>
        </w:rPr>
      </w:pPr>
      <w:r>
        <w:rPr>
          <w:rFonts w:ascii="Times New Roman" w:hAnsi="Times New Roman" w:cs="Times New Roman"/>
        </w:rPr>
        <w:lastRenderedPageBreak/>
        <w:t>The symbolic function of international criminal law</w:t>
      </w:r>
      <w:r w:rsidR="0044035C" w:rsidRPr="00860C5E">
        <w:rPr>
          <w:rFonts w:ascii="Times New Roman" w:hAnsi="Times New Roman" w:cs="Times New Roman"/>
        </w:rPr>
        <w:t xml:space="preserve"> refers</w:t>
      </w:r>
      <w:r w:rsidR="00E32749" w:rsidRPr="00860C5E">
        <w:rPr>
          <w:rFonts w:ascii="Times New Roman" w:hAnsi="Times New Roman" w:cs="Times New Roman"/>
        </w:rPr>
        <w:t xml:space="preserve"> to </w:t>
      </w:r>
      <w:r>
        <w:rPr>
          <w:rFonts w:ascii="Times New Roman" w:hAnsi="Times New Roman" w:cs="Times New Roman"/>
        </w:rPr>
        <w:t>its</w:t>
      </w:r>
      <w:r w:rsidR="00E32749" w:rsidRPr="00860C5E">
        <w:rPr>
          <w:rFonts w:ascii="Times New Roman" w:hAnsi="Times New Roman" w:cs="Times New Roman"/>
        </w:rPr>
        <w:t xml:space="preserve"> mission of </w:t>
      </w:r>
      <w:r w:rsidR="00E32749" w:rsidRPr="00860C5E">
        <w:rPr>
          <w:rFonts w:ascii="Times New Roman" w:eastAsia="Times New Roman" w:hAnsi="Times New Roman" w:cs="Times New Roman"/>
          <w:lang w:eastAsia="en-CA"/>
        </w:rPr>
        <w:t xml:space="preserve">creating a space for shared, immutable values of the international community through the administration of exemplary justice. </w:t>
      </w:r>
      <w:r w:rsidR="00E32749" w:rsidRPr="00860C5E">
        <w:rPr>
          <w:rFonts w:ascii="Times New Roman" w:hAnsi="Times New Roman" w:cs="Times New Roman"/>
        </w:rPr>
        <w:t xml:space="preserve"> </w:t>
      </w:r>
      <w:r>
        <w:rPr>
          <w:rFonts w:ascii="Times New Roman" w:hAnsi="Times New Roman" w:cs="Times New Roman"/>
          <w:lang w:val="en-GB"/>
        </w:rPr>
        <w:t>One</w:t>
      </w:r>
      <w:r w:rsidRPr="00DB528D">
        <w:rPr>
          <w:rFonts w:ascii="Times New Roman" w:hAnsi="Times New Roman" w:cs="Times New Roman"/>
          <w:lang w:val="en-GB"/>
        </w:rPr>
        <w:t xml:space="preserve"> of the biggest tangible achievements of </w:t>
      </w:r>
      <w:r>
        <w:rPr>
          <w:rFonts w:ascii="Times New Roman" w:hAnsi="Times New Roman" w:cs="Times New Roman"/>
          <w:lang w:val="en-GB"/>
        </w:rPr>
        <w:t>this discipline</w:t>
      </w:r>
      <w:r w:rsidRPr="00DB528D">
        <w:rPr>
          <w:rFonts w:ascii="Times New Roman" w:hAnsi="Times New Roman" w:cs="Times New Roman"/>
          <w:lang w:val="en-GB"/>
        </w:rPr>
        <w:t xml:space="preserve"> is changing the way in which the world community perceives political violence</w:t>
      </w:r>
      <w:r w:rsidR="00E32749" w:rsidRPr="00860C5E">
        <w:rPr>
          <w:rFonts w:ascii="Times New Roman" w:hAnsi="Times New Roman" w:cs="Times New Roman"/>
        </w:rPr>
        <w:t>.</w:t>
      </w:r>
      <w:r w:rsidR="00E32749" w:rsidRPr="00860C5E">
        <w:rPr>
          <w:rStyle w:val="FootnoteReference"/>
          <w:rFonts w:ascii="Times New Roman" w:hAnsi="Times New Roman" w:cs="Times New Roman"/>
        </w:rPr>
        <w:footnoteReference w:id="84"/>
      </w:r>
      <w:r w:rsidR="00E32749" w:rsidRPr="00860C5E">
        <w:rPr>
          <w:rFonts w:ascii="Times New Roman" w:hAnsi="Times New Roman" w:cs="Times New Roman"/>
        </w:rPr>
        <w:t xml:space="preserve">  </w:t>
      </w:r>
      <w:r>
        <w:rPr>
          <w:rFonts w:ascii="Times New Roman" w:hAnsi="Times New Roman" w:cs="Times New Roman"/>
          <w:lang w:val="en-GB"/>
        </w:rPr>
        <w:t xml:space="preserve">There are two equally important sides of the symbolic objective: it is </w:t>
      </w:r>
      <w:r w:rsidRPr="00DB528D">
        <w:rPr>
          <w:rFonts w:ascii="Times New Roman" w:hAnsi="Times New Roman" w:cs="Times New Roman"/>
          <w:lang w:val="en-GB"/>
        </w:rPr>
        <w:t xml:space="preserve">as a substantive consideration denoting worldly </w:t>
      </w:r>
      <w:r>
        <w:rPr>
          <w:rFonts w:ascii="Times New Roman" w:hAnsi="Times New Roman" w:cs="Times New Roman"/>
          <w:lang w:val="en-GB"/>
        </w:rPr>
        <w:t xml:space="preserve">consensus </w:t>
      </w:r>
      <w:r w:rsidRPr="00DB528D">
        <w:rPr>
          <w:rFonts w:ascii="Times New Roman" w:hAnsi="Times New Roman" w:cs="Times New Roman"/>
          <w:lang w:val="en-GB"/>
        </w:rPr>
        <w:t xml:space="preserve">about the moral minima in the context of </w:t>
      </w:r>
      <w:r>
        <w:rPr>
          <w:rFonts w:ascii="Times New Roman" w:hAnsi="Times New Roman" w:cs="Times New Roman"/>
          <w:lang w:val="en-GB"/>
        </w:rPr>
        <w:t xml:space="preserve">war and mass conflicts and </w:t>
      </w:r>
      <w:r w:rsidRPr="00DB528D">
        <w:rPr>
          <w:rFonts w:ascii="Times New Roman" w:hAnsi="Times New Roman" w:cs="Times New Roman"/>
          <w:lang w:val="en-GB"/>
        </w:rPr>
        <w:t xml:space="preserve">a procedural tool for the administration of justice. </w:t>
      </w:r>
      <w:r w:rsidR="00E32749" w:rsidRPr="00860C5E">
        <w:rPr>
          <w:rFonts w:ascii="Times New Roman" w:eastAsia="Times New Roman" w:hAnsi="Times New Roman" w:cs="Times New Roman"/>
          <w:lang w:eastAsia="en-CA"/>
        </w:rPr>
        <w:t>From the substantive point of view, international criminal l</w:t>
      </w:r>
      <w:r>
        <w:rPr>
          <w:rFonts w:ascii="Times New Roman" w:eastAsia="Times New Roman" w:hAnsi="Times New Roman" w:cs="Times New Roman"/>
          <w:lang w:eastAsia="en-CA"/>
        </w:rPr>
        <w:t>aw</w:t>
      </w:r>
      <w:r w:rsidR="00E32749" w:rsidRPr="00860C5E">
        <w:rPr>
          <w:rFonts w:ascii="Times New Roman" w:eastAsia="Times New Roman" w:hAnsi="Times New Roman" w:cs="Times New Roman"/>
          <w:lang w:eastAsia="en-CA"/>
        </w:rPr>
        <w:t xml:space="preserve"> shapes our perception of the shared values that must be upheld universally.</w:t>
      </w:r>
      <w:r w:rsidR="00E32749" w:rsidRPr="00860C5E">
        <w:rPr>
          <w:rStyle w:val="FootnoteReference"/>
          <w:rFonts w:ascii="Times New Roman" w:eastAsia="Times New Roman" w:hAnsi="Times New Roman" w:cs="Times New Roman"/>
          <w:lang w:eastAsia="en-CA"/>
        </w:rPr>
        <w:footnoteReference w:id="85"/>
      </w:r>
      <w:r w:rsidR="00E32749" w:rsidRPr="00860C5E">
        <w:rPr>
          <w:rFonts w:ascii="Times New Roman" w:eastAsia="Times New Roman" w:hAnsi="Times New Roman" w:cs="Times New Roman"/>
          <w:lang w:eastAsia="en-CA"/>
        </w:rPr>
        <w:t xml:space="preserve"> </w:t>
      </w:r>
      <w:r w:rsidR="00080497" w:rsidRPr="00860C5E">
        <w:rPr>
          <w:rFonts w:ascii="Times New Roman" w:eastAsia="Times New Roman" w:hAnsi="Times New Roman" w:cs="Times New Roman"/>
          <w:lang w:eastAsia="en-CA"/>
        </w:rPr>
        <w:t>It</w:t>
      </w:r>
      <w:r w:rsidR="00E925C8" w:rsidRPr="00860C5E">
        <w:rPr>
          <w:rFonts w:ascii="Times New Roman" w:eastAsia="Times New Roman" w:hAnsi="Times New Roman" w:cs="Times New Roman"/>
          <w:lang w:eastAsia="en-CA"/>
        </w:rPr>
        <w:t xml:space="preserve"> is not coincidental that the Rome Statute of the ICC provides jurisdiction only in respect of</w:t>
      </w:r>
      <w:r w:rsidR="003C107F" w:rsidRPr="00860C5E">
        <w:rPr>
          <w:rFonts w:ascii="Times New Roman" w:eastAsia="Times New Roman" w:hAnsi="Times New Roman" w:cs="Times New Roman"/>
          <w:lang w:eastAsia="en-CA"/>
        </w:rPr>
        <w:t xml:space="preserve"> the core international crimes that derive their origin at Nuremberg.</w:t>
      </w:r>
      <w:r w:rsidR="000E39A8">
        <w:rPr>
          <w:rStyle w:val="FootnoteReference"/>
          <w:rFonts w:ascii="Times New Roman" w:eastAsia="Times New Roman" w:hAnsi="Times New Roman" w:cs="Times New Roman"/>
          <w:lang w:eastAsia="en-CA"/>
        </w:rPr>
        <w:footnoteReference w:id="86"/>
      </w:r>
      <w:r w:rsidR="003C107F" w:rsidRPr="00860C5E">
        <w:rPr>
          <w:rFonts w:ascii="Times New Roman" w:eastAsia="Times New Roman" w:hAnsi="Times New Roman" w:cs="Times New Roman"/>
          <w:lang w:eastAsia="en-CA"/>
        </w:rPr>
        <w:t xml:space="preserve"> </w:t>
      </w:r>
      <w:r w:rsidR="00FD002B" w:rsidRPr="00860C5E">
        <w:rPr>
          <w:rFonts w:ascii="Times New Roman" w:eastAsia="Times New Roman" w:hAnsi="Times New Roman" w:cs="Times New Roman"/>
          <w:lang w:eastAsia="en-CA"/>
        </w:rPr>
        <w:t>Arguably, the crime of terrorism does not meet the consensual threshold required to qualify as an international crime.</w:t>
      </w:r>
      <w:r w:rsidR="000563A9" w:rsidRPr="00860C5E">
        <w:rPr>
          <w:rStyle w:val="FootnoteReference"/>
          <w:rFonts w:ascii="Times New Roman" w:eastAsia="Times New Roman" w:hAnsi="Times New Roman" w:cs="Times New Roman"/>
          <w:lang w:eastAsia="en-CA"/>
        </w:rPr>
        <w:footnoteReference w:id="87"/>
      </w:r>
      <w:r w:rsidR="00FD002B" w:rsidRPr="00860C5E">
        <w:rPr>
          <w:rFonts w:ascii="Times New Roman" w:eastAsia="Times New Roman" w:hAnsi="Times New Roman" w:cs="Times New Roman"/>
          <w:lang w:eastAsia="en-CA"/>
        </w:rPr>
        <w:t xml:space="preserve"> </w:t>
      </w:r>
    </w:p>
    <w:p w14:paraId="305A48F1" w14:textId="49447FAC" w:rsidR="00074C21" w:rsidRDefault="00265B20" w:rsidP="00B31E2F">
      <w:pPr>
        <w:widowControl w:val="0"/>
        <w:autoSpaceDE w:val="0"/>
        <w:autoSpaceDN w:val="0"/>
        <w:adjustRightInd w:val="0"/>
        <w:spacing w:line="480" w:lineRule="auto"/>
        <w:ind w:firstLine="567"/>
        <w:jc w:val="both"/>
        <w:rPr>
          <w:rFonts w:ascii="Times New Roman" w:hAnsi="Times New Roman" w:cs="Times New Roman"/>
        </w:rPr>
      </w:pPr>
      <w:r>
        <w:rPr>
          <w:rFonts w:ascii="Times New Roman" w:eastAsia="Times New Roman" w:hAnsi="Times New Roman" w:cs="Times New Roman"/>
          <w:lang w:eastAsia="en-CA"/>
        </w:rPr>
        <w:t>Symbolism of international criminal law can also be seen as a</w:t>
      </w:r>
      <w:r w:rsidR="00E32749" w:rsidRPr="00860C5E">
        <w:rPr>
          <w:rFonts w:ascii="Times New Roman" w:eastAsia="Times New Roman" w:hAnsi="Times New Roman" w:cs="Times New Roman"/>
          <w:lang w:eastAsia="en-CA"/>
        </w:rPr>
        <w:t xml:space="preserve"> procedural tool for interpreting</w:t>
      </w:r>
      <w:r w:rsidR="00C74E50" w:rsidRPr="00860C5E">
        <w:rPr>
          <w:rFonts w:ascii="Times New Roman" w:eastAsia="Times New Roman" w:hAnsi="Times New Roman" w:cs="Times New Roman"/>
          <w:lang w:eastAsia="en-CA"/>
        </w:rPr>
        <w:t xml:space="preserve"> the administration of justice. I</w:t>
      </w:r>
      <w:r w:rsidR="00FD002B" w:rsidRPr="00860C5E">
        <w:rPr>
          <w:rFonts w:ascii="Times New Roman" w:eastAsia="Times New Roman" w:hAnsi="Times New Roman" w:cs="Times New Roman"/>
          <w:lang w:eastAsia="en-CA"/>
        </w:rPr>
        <w:t>nternational tribunals</w:t>
      </w:r>
      <w:r w:rsidR="00C74E50" w:rsidRPr="00860C5E">
        <w:rPr>
          <w:rFonts w:ascii="Times New Roman" w:eastAsia="Times New Roman" w:hAnsi="Times New Roman" w:cs="Times New Roman"/>
          <w:lang w:eastAsia="en-CA"/>
        </w:rPr>
        <w:t xml:space="preserve"> attain their legitimacy not </w:t>
      </w:r>
      <w:r w:rsidR="00E32749" w:rsidRPr="00860C5E">
        <w:rPr>
          <w:rFonts w:ascii="Times New Roman" w:eastAsia="Times New Roman" w:hAnsi="Times New Roman" w:cs="Times New Roman"/>
          <w:lang w:eastAsia="en-CA"/>
        </w:rPr>
        <w:t>only through de</w:t>
      </w:r>
      <w:r w:rsidR="00D52ED8">
        <w:rPr>
          <w:rFonts w:ascii="Times New Roman" w:eastAsia="Times New Roman" w:hAnsi="Times New Roman" w:cs="Times New Roman"/>
          <w:lang w:eastAsia="en-CA"/>
        </w:rPr>
        <w:t>livering the final result –</w:t>
      </w:r>
      <w:r w:rsidR="00E32749" w:rsidRPr="00860C5E">
        <w:rPr>
          <w:rFonts w:ascii="Times New Roman" w:eastAsia="Times New Roman" w:hAnsi="Times New Roman" w:cs="Times New Roman"/>
          <w:lang w:eastAsia="en-CA"/>
        </w:rPr>
        <w:t xml:space="preserve"> conviction or acquittal – but also through the way in which </w:t>
      </w:r>
      <w:r w:rsidR="00C74E50" w:rsidRPr="00860C5E">
        <w:rPr>
          <w:rFonts w:ascii="Times New Roman" w:eastAsia="Times New Roman" w:hAnsi="Times New Roman" w:cs="Times New Roman"/>
          <w:lang w:eastAsia="en-CA"/>
        </w:rPr>
        <w:t xml:space="preserve">they reach </w:t>
      </w:r>
      <w:r w:rsidR="00D52ED8">
        <w:rPr>
          <w:rFonts w:ascii="Times New Roman" w:eastAsia="Times New Roman" w:hAnsi="Times New Roman" w:cs="Times New Roman"/>
          <w:lang w:eastAsia="en-CA"/>
        </w:rPr>
        <w:t>it</w:t>
      </w:r>
      <w:r w:rsidR="00E32749" w:rsidRPr="00860C5E">
        <w:rPr>
          <w:rFonts w:ascii="Times New Roman" w:eastAsia="Times New Roman" w:hAnsi="Times New Roman" w:cs="Times New Roman"/>
          <w:lang w:eastAsia="en-CA"/>
        </w:rPr>
        <w:t xml:space="preserve">. Justice becomes a matter of outcome </w:t>
      </w:r>
      <w:r w:rsidR="00E32749" w:rsidRPr="00860C5E">
        <w:rPr>
          <w:rFonts w:ascii="Times New Roman" w:eastAsia="Times New Roman" w:hAnsi="Times New Roman" w:cs="Times New Roman"/>
          <w:i/>
          <w:lang w:eastAsia="en-CA"/>
        </w:rPr>
        <w:t xml:space="preserve">and </w:t>
      </w:r>
      <w:r w:rsidR="00E32749" w:rsidRPr="00860C5E">
        <w:rPr>
          <w:rFonts w:ascii="Times New Roman" w:eastAsia="Times New Roman" w:hAnsi="Times New Roman" w:cs="Times New Roman"/>
          <w:lang w:eastAsia="en-CA"/>
        </w:rPr>
        <w:t>process. If international trials</w:t>
      </w:r>
      <w:r w:rsidR="00D52ED8">
        <w:rPr>
          <w:rFonts w:ascii="Times New Roman" w:eastAsia="Times New Roman" w:hAnsi="Times New Roman" w:cs="Times New Roman"/>
          <w:lang w:eastAsia="en-CA"/>
        </w:rPr>
        <w:t xml:space="preserve"> are conceived</w:t>
      </w:r>
      <w:r w:rsidR="00E32749" w:rsidRPr="00860C5E">
        <w:rPr>
          <w:rFonts w:ascii="Times New Roman" w:eastAsia="Times New Roman" w:hAnsi="Times New Roman" w:cs="Times New Roman"/>
          <w:lang w:eastAsia="en-CA"/>
        </w:rPr>
        <w:t xml:space="preserve"> as </w:t>
      </w:r>
      <w:r w:rsidR="00D52ED8">
        <w:rPr>
          <w:rFonts w:ascii="Times New Roman" w:eastAsia="Times New Roman" w:hAnsi="Times New Roman" w:cs="Times New Roman"/>
          <w:lang w:eastAsia="en-CA"/>
        </w:rPr>
        <w:t xml:space="preserve">the symbols of </w:t>
      </w:r>
      <w:r w:rsidR="00E32749" w:rsidRPr="00860C5E">
        <w:rPr>
          <w:rFonts w:ascii="Times New Roman" w:eastAsia="Times New Roman" w:hAnsi="Times New Roman" w:cs="Times New Roman"/>
          <w:lang w:eastAsia="en-CA"/>
        </w:rPr>
        <w:t xml:space="preserve">justice, then the </w:t>
      </w:r>
      <w:r w:rsidR="00F84129">
        <w:rPr>
          <w:rFonts w:ascii="Times New Roman" w:eastAsia="Times New Roman" w:hAnsi="Times New Roman" w:cs="Times New Roman"/>
          <w:lang w:eastAsia="en-CA"/>
        </w:rPr>
        <w:t>notions</w:t>
      </w:r>
      <w:r w:rsidR="00E32749" w:rsidRPr="00860C5E">
        <w:rPr>
          <w:rFonts w:ascii="Times New Roman" w:eastAsia="Times New Roman" w:hAnsi="Times New Roman" w:cs="Times New Roman"/>
          <w:lang w:eastAsia="en-CA"/>
        </w:rPr>
        <w:t xml:space="preserve"> of fairness </w:t>
      </w:r>
      <w:r w:rsidR="00E32749" w:rsidRPr="00860C5E">
        <w:rPr>
          <w:rFonts w:ascii="Times New Roman" w:eastAsia="Times New Roman" w:hAnsi="Times New Roman" w:cs="Times New Roman"/>
          <w:lang w:eastAsia="en-CA"/>
        </w:rPr>
        <w:lastRenderedPageBreak/>
        <w:t xml:space="preserve">and due process must inform every step of the way. </w:t>
      </w:r>
      <w:r w:rsidR="00D52ED8">
        <w:rPr>
          <w:rFonts w:ascii="Times New Roman" w:eastAsia="Times New Roman" w:hAnsi="Times New Roman" w:cs="Times New Roman"/>
          <w:lang w:eastAsia="en-CA"/>
        </w:rPr>
        <w:t>This consideration is</w:t>
      </w:r>
      <w:r w:rsidR="00F84129">
        <w:rPr>
          <w:rFonts w:ascii="Times New Roman" w:eastAsia="Times New Roman" w:hAnsi="Times New Roman" w:cs="Times New Roman"/>
          <w:lang w:eastAsia="en-CA"/>
        </w:rPr>
        <w:t xml:space="preserve"> not only principled but</w:t>
      </w:r>
      <w:r w:rsidR="00D52ED8">
        <w:rPr>
          <w:rFonts w:ascii="Times New Roman" w:eastAsia="Times New Roman" w:hAnsi="Times New Roman" w:cs="Times New Roman"/>
          <w:lang w:eastAsia="en-CA"/>
        </w:rPr>
        <w:t xml:space="preserve"> also instrumental f</w:t>
      </w:r>
      <w:r w:rsidR="00F84129">
        <w:rPr>
          <w:rFonts w:ascii="Times New Roman" w:eastAsia="Times New Roman" w:hAnsi="Times New Roman" w:cs="Times New Roman"/>
          <w:lang w:eastAsia="en-CA"/>
        </w:rPr>
        <w:t>or securing cooperation from</w:t>
      </w:r>
      <w:r w:rsidR="00D52ED8">
        <w:rPr>
          <w:rFonts w:ascii="Times New Roman" w:eastAsia="Times New Roman" w:hAnsi="Times New Roman" w:cs="Times New Roman"/>
          <w:lang w:eastAsia="en-CA"/>
        </w:rPr>
        <w:t xml:space="preserve"> states, which remain crucial </w:t>
      </w:r>
      <w:r w:rsidR="00DD4282">
        <w:rPr>
          <w:rFonts w:ascii="Times New Roman" w:eastAsia="Times New Roman" w:hAnsi="Times New Roman" w:cs="Times New Roman"/>
          <w:lang w:eastAsia="en-CA"/>
        </w:rPr>
        <w:t xml:space="preserve">actors </w:t>
      </w:r>
      <w:r w:rsidR="00D52ED8">
        <w:rPr>
          <w:rFonts w:ascii="Times New Roman" w:eastAsia="Times New Roman" w:hAnsi="Times New Roman" w:cs="Times New Roman"/>
          <w:lang w:eastAsia="en-CA"/>
        </w:rPr>
        <w:t>for the</w:t>
      </w:r>
      <w:r w:rsidR="00C74E50" w:rsidRPr="00860C5E">
        <w:rPr>
          <w:rFonts w:ascii="Times New Roman" w:hAnsi="Times New Roman" w:cs="Times New Roman"/>
        </w:rPr>
        <w:t xml:space="preserve"> meaningful </w:t>
      </w:r>
      <w:r w:rsidR="00D52ED8">
        <w:rPr>
          <w:rFonts w:ascii="Times New Roman" w:hAnsi="Times New Roman" w:cs="Times New Roman"/>
        </w:rPr>
        <w:t xml:space="preserve">administration of the </w:t>
      </w:r>
      <w:r w:rsidR="00C74E50" w:rsidRPr="00860C5E">
        <w:rPr>
          <w:rFonts w:ascii="Times New Roman" w:hAnsi="Times New Roman" w:cs="Times New Roman"/>
        </w:rPr>
        <w:t>executive powers</w:t>
      </w:r>
      <w:r w:rsidR="00D52ED8">
        <w:rPr>
          <w:rFonts w:ascii="Times New Roman" w:hAnsi="Times New Roman" w:cs="Times New Roman"/>
        </w:rPr>
        <w:t xml:space="preserve"> by international courts and tribunals</w:t>
      </w:r>
      <w:r w:rsidR="00C74E50" w:rsidRPr="00860C5E">
        <w:rPr>
          <w:rFonts w:ascii="Times New Roman" w:hAnsi="Times New Roman" w:cs="Times New Roman"/>
        </w:rPr>
        <w:t>.</w:t>
      </w:r>
      <w:r w:rsidR="00C74E50" w:rsidRPr="00860C5E">
        <w:rPr>
          <w:rStyle w:val="FootnoteReference"/>
          <w:rFonts w:ascii="Times New Roman" w:hAnsi="Times New Roman" w:cs="Times New Roman"/>
        </w:rPr>
        <w:footnoteReference w:id="88"/>
      </w:r>
      <w:r w:rsidR="00C74E50" w:rsidRPr="00860C5E">
        <w:rPr>
          <w:rFonts w:ascii="Times New Roman" w:hAnsi="Times New Roman" w:cs="Times New Roman"/>
        </w:rPr>
        <w:t xml:space="preserve"> </w:t>
      </w:r>
      <w:r w:rsidR="00E360CA" w:rsidRPr="00860C5E">
        <w:rPr>
          <w:rFonts w:ascii="Times New Roman" w:hAnsi="Times New Roman" w:cs="Times New Roman"/>
        </w:rPr>
        <w:t xml:space="preserve">The </w:t>
      </w:r>
      <w:r w:rsidR="00C74E50" w:rsidRPr="00860C5E">
        <w:rPr>
          <w:rFonts w:ascii="Times New Roman" w:hAnsi="Times New Roman" w:cs="Times New Roman"/>
        </w:rPr>
        <w:t xml:space="preserve">key </w:t>
      </w:r>
      <w:r w:rsidR="00DD4282">
        <w:rPr>
          <w:rFonts w:ascii="Times New Roman" w:hAnsi="Times New Roman" w:cs="Times New Roman"/>
        </w:rPr>
        <w:t>to successful liaison</w:t>
      </w:r>
      <w:r w:rsidR="00E360CA" w:rsidRPr="00860C5E">
        <w:rPr>
          <w:rFonts w:ascii="Times New Roman" w:hAnsi="Times New Roman" w:cs="Times New Roman"/>
        </w:rPr>
        <w:t xml:space="preserve"> with domestic institutions </w:t>
      </w:r>
      <w:r w:rsidR="00C74E50" w:rsidRPr="00860C5E">
        <w:rPr>
          <w:rFonts w:ascii="Times New Roman" w:hAnsi="Times New Roman" w:cs="Times New Roman"/>
        </w:rPr>
        <w:t xml:space="preserve">is to be perceived as legitimate by the </w:t>
      </w:r>
      <w:r w:rsidR="00F84129">
        <w:rPr>
          <w:rFonts w:ascii="Times New Roman" w:hAnsi="Times New Roman" w:cs="Times New Roman"/>
        </w:rPr>
        <w:t>local</w:t>
      </w:r>
      <w:r w:rsidR="00C74E50" w:rsidRPr="00860C5E">
        <w:rPr>
          <w:rFonts w:ascii="Times New Roman" w:hAnsi="Times New Roman" w:cs="Times New Roman"/>
        </w:rPr>
        <w:t xml:space="preserve"> and international community</w:t>
      </w:r>
      <w:r w:rsidR="00A80888" w:rsidRPr="00860C5E">
        <w:rPr>
          <w:rFonts w:ascii="Times New Roman" w:hAnsi="Times New Roman" w:cs="Times New Roman"/>
        </w:rPr>
        <w:t>, and t</w:t>
      </w:r>
      <w:r w:rsidR="00C74E50" w:rsidRPr="00860C5E">
        <w:rPr>
          <w:rFonts w:ascii="Times New Roman" w:hAnsi="Times New Roman" w:cs="Times New Roman"/>
        </w:rPr>
        <w:t xml:space="preserve">his can be accomplished through maintaining high standards of international criminal justice. </w:t>
      </w:r>
      <w:r w:rsidR="00343511">
        <w:rPr>
          <w:rFonts w:ascii="Times New Roman" w:hAnsi="Times New Roman" w:cs="Times New Roman"/>
        </w:rPr>
        <w:t xml:space="preserve">Prosecuting terrorism internationally creates a number of challenges to the role of international criminal law as a </w:t>
      </w:r>
      <w:r w:rsidR="000E39A8">
        <w:rPr>
          <w:rFonts w:ascii="Times New Roman" w:hAnsi="Times New Roman" w:cs="Times New Roman"/>
        </w:rPr>
        <w:t>showcase</w:t>
      </w:r>
      <w:r w:rsidR="00343511">
        <w:rPr>
          <w:rFonts w:ascii="Times New Roman" w:hAnsi="Times New Roman" w:cs="Times New Roman"/>
        </w:rPr>
        <w:t xml:space="preserve"> of exemplary justice. </w:t>
      </w:r>
      <w:r w:rsidR="00122831">
        <w:rPr>
          <w:rFonts w:ascii="Times New Roman" w:hAnsi="Times New Roman" w:cs="Times New Roman"/>
        </w:rPr>
        <w:t xml:space="preserve">The main difficulty is capturing the </w:t>
      </w:r>
      <w:r w:rsidR="007D6E3A">
        <w:rPr>
          <w:rFonts w:ascii="Times New Roman" w:hAnsi="Times New Roman" w:cs="Times New Roman"/>
        </w:rPr>
        <w:t>phenomenon in legal terms – an exercise that</w:t>
      </w:r>
      <w:r w:rsidR="00122831">
        <w:rPr>
          <w:rFonts w:ascii="Times New Roman" w:hAnsi="Times New Roman" w:cs="Times New Roman"/>
        </w:rPr>
        <w:t xml:space="preserve"> inevitably leads to unjustified extension of criminal responsibility to compensate for the lack of clarity.  </w:t>
      </w:r>
    </w:p>
    <w:p w14:paraId="520E5949" w14:textId="400095D3" w:rsidR="00A80888" w:rsidRPr="00F2251B" w:rsidRDefault="005F2258" w:rsidP="00F2251B">
      <w:pPr>
        <w:widowControl w:val="0"/>
        <w:autoSpaceDE w:val="0"/>
        <w:autoSpaceDN w:val="0"/>
        <w:adjustRightInd w:val="0"/>
        <w:spacing w:line="480" w:lineRule="auto"/>
        <w:ind w:firstLine="567"/>
        <w:jc w:val="both"/>
        <w:rPr>
          <w:rFonts w:ascii="Times New Roman" w:hAnsi="Times New Roman" w:cs="Times New Roman"/>
        </w:rPr>
      </w:pPr>
      <w:r>
        <w:rPr>
          <w:rFonts w:ascii="Times New Roman" w:hAnsi="Times New Roman" w:cs="Times New Roman"/>
        </w:rPr>
        <w:t xml:space="preserve">The experience of the United States in prosecuting individuals in military commissions for </w:t>
      </w:r>
      <w:r w:rsidR="00A32C7F">
        <w:rPr>
          <w:rFonts w:ascii="Times New Roman" w:hAnsi="Times New Roman" w:cs="Times New Roman"/>
        </w:rPr>
        <w:t>crimes such as material support of terrorism or conspiracy is telling in this regard.</w:t>
      </w:r>
      <w:r w:rsidR="00BD67F5">
        <w:rPr>
          <w:rStyle w:val="FootnoteReference"/>
          <w:rFonts w:ascii="Times New Roman" w:hAnsi="Times New Roman" w:cs="Times New Roman"/>
        </w:rPr>
        <w:footnoteReference w:id="89"/>
      </w:r>
      <w:r w:rsidR="00A32C7F">
        <w:rPr>
          <w:rFonts w:ascii="Times New Roman" w:hAnsi="Times New Roman" w:cs="Times New Roman"/>
        </w:rPr>
        <w:t xml:space="preserve"> </w:t>
      </w:r>
      <w:r w:rsidR="00232DD2">
        <w:rPr>
          <w:rFonts w:ascii="Times New Roman" w:hAnsi="Times New Roman" w:cs="Times New Roman"/>
        </w:rPr>
        <w:t>These offences are problematic from the standpoint of legality because they do not have proper foundations in customary international law and were not, until recently</w:t>
      </w:r>
      <w:r w:rsidR="00003177">
        <w:rPr>
          <w:rFonts w:ascii="Times New Roman" w:hAnsi="Times New Roman" w:cs="Times New Roman"/>
        </w:rPr>
        <w:t>,</w:t>
      </w:r>
      <w:r w:rsidR="00232DD2">
        <w:rPr>
          <w:rFonts w:ascii="Times New Roman" w:hAnsi="Times New Roman" w:cs="Times New Roman"/>
        </w:rPr>
        <w:t xml:space="preserve"> </w:t>
      </w:r>
      <w:r w:rsidR="00003177">
        <w:rPr>
          <w:rFonts w:ascii="Times New Roman" w:hAnsi="Times New Roman" w:cs="Times New Roman"/>
        </w:rPr>
        <w:t>part of the United States law.</w:t>
      </w:r>
      <w:r w:rsidR="00003177">
        <w:rPr>
          <w:rStyle w:val="FootnoteReference"/>
          <w:rFonts w:ascii="Times New Roman" w:hAnsi="Times New Roman" w:cs="Times New Roman"/>
        </w:rPr>
        <w:footnoteReference w:id="90"/>
      </w:r>
      <w:r w:rsidR="00232DD2">
        <w:rPr>
          <w:rFonts w:ascii="Times New Roman" w:hAnsi="Times New Roman" w:cs="Times New Roman"/>
        </w:rPr>
        <w:t xml:space="preserve">  </w:t>
      </w:r>
      <w:r w:rsidR="00126341">
        <w:rPr>
          <w:rFonts w:ascii="Times New Roman" w:hAnsi="Times New Roman" w:cs="Times New Roman"/>
        </w:rPr>
        <w:t xml:space="preserve">Notwithstanding their feeble legal grounding, these doctrines </w:t>
      </w:r>
      <w:r w:rsidR="007D6E3A">
        <w:rPr>
          <w:rFonts w:ascii="Times New Roman" w:hAnsi="Times New Roman" w:cs="Times New Roman"/>
        </w:rPr>
        <w:t>are</w:t>
      </w:r>
      <w:r w:rsidR="00126341">
        <w:rPr>
          <w:rFonts w:ascii="Times New Roman" w:hAnsi="Times New Roman" w:cs="Times New Roman"/>
        </w:rPr>
        <w:t xml:space="preserve"> used to attach criminal responsibility to persons charged with terrorism offences</w:t>
      </w:r>
      <w:r w:rsidR="00074C21">
        <w:rPr>
          <w:rFonts w:ascii="Times New Roman" w:hAnsi="Times New Roman" w:cs="Times New Roman"/>
        </w:rPr>
        <w:t xml:space="preserve">, thus jeopardizing the rights of the accused </w:t>
      </w:r>
      <w:r w:rsidR="00C82A5B">
        <w:rPr>
          <w:rFonts w:ascii="Times New Roman" w:hAnsi="Times New Roman" w:cs="Times New Roman"/>
        </w:rPr>
        <w:t xml:space="preserve">to </w:t>
      </w:r>
      <w:r w:rsidR="00074C21">
        <w:rPr>
          <w:rFonts w:ascii="Times New Roman" w:hAnsi="Times New Roman" w:cs="Times New Roman"/>
        </w:rPr>
        <w:t>fair labeling and legal certainty</w:t>
      </w:r>
      <w:r w:rsidR="00126341">
        <w:rPr>
          <w:rFonts w:ascii="Times New Roman" w:hAnsi="Times New Roman" w:cs="Times New Roman"/>
        </w:rPr>
        <w:t xml:space="preserve">. </w:t>
      </w:r>
      <w:r w:rsidR="00AE7763">
        <w:rPr>
          <w:rFonts w:ascii="Times New Roman" w:hAnsi="Times New Roman" w:cs="Times New Roman"/>
        </w:rPr>
        <w:t>The</w:t>
      </w:r>
      <w:r w:rsidR="00074C21">
        <w:rPr>
          <w:rFonts w:ascii="Times New Roman" w:hAnsi="Times New Roman" w:cs="Times New Roman"/>
        </w:rPr>
        <w:t xml:space="preserve"> evidentiary deficit </w:t>
      </w:r>
      <w:r w:rsidR="007D6E3A">
        <w:rPr>
          <w:rFonts w:ascii="Times New Roman" w:hAnsi="Times New Roman" w:cs="Times New Roman"/>
        </w:rPr>
        <w:t>might explain</w:t>
      </w:r>
      <w:r w:rsidR="00074C21">
        <w:rPr>
          <w:rFonts w:ascii="Times New Roman" w:hAnsi="Times New Roman" w:cs="Times New Roman"/>
        </w:rPr>
        <w:t xml:space="preserve"> </w:t>
      </w:r>
      <w:r w:rsidR="0062160D">
        <w:rPr>
          <w:rFonts w:ascii="Times New Roman" w:hAnsi="Times New Roman" w:cs="Times New Roman"/>
        </w:rPr>
        <w:t xml:space="preserve">the introduction of these </w:t>
      </w:r>
      <w:r w:rsidR="005F451D">
        <w:rPr>
          <w:rFonts w:ascii="Times New Roman" w:hAnsi="Times New Roman" w:cs="Times New Roman"/>
        </w:rPr>
        <w:t>terrorism-</w:t>
      </w:r>
      <w:r w:rsidR="005F451D">
        <w:rPr>
          <w:rFonts w:ascii="Times New Roman" w:hAnsi="Times New Roman" w:cs="Times New Roman"/>
        </w:rPr>
        <w:lastRenderedPageBreak/>
        <w:t>derivative offences</w:t>
      </w:r>
      <w:r w:rsidR="0092113A">
        <w:rPr>
          <w:rFonts w:ascii="Times New Roman" w:hAnsi="Times New Roman" w:cs="Times New Roman"/>
        </w:rPr>
        <w:t>.</w:t>
      </w:r>
      <w:r w:rsidR="005F451D">
        <w:rPr>
          <w:rFonts w:ascii="Times New Roman" w:hAnsi="Times New Roman" w:cs="Times New Roman"/>
        </w:rPr>
        <w:t xml:space="preserve"> </w:t>
      </w:r>
      <w:r w:rsidR="00122831" w:rsidRPr="00860C5E">
        <w:rPr>
          <w:rFonts w:ascii="Times New Roman" w:hAnsi="Times New Roman" w:cs="Times New Roman"/>
        </w:rPr>
        <w:t>Terrorism is based on political, ideolo</w:t>
      </w:r>
      <w:r w:rsidR="000063AC">
        <w:rPr>
          <w:rFonts w:ascii="Times New Roman" w:hAnsi="Times New Roman" w:cs="Times New Roman"/>
        </w:rPr>
        <w:t xml:space="preserve">gical or religious motivations, and it the </w:t>
      </w:r>
      <w:r w:rsidR="000063AC" w:rsidRPr="00860C5E">
        <w:rPr>
          <w:rFonts w:ascii="Times New Roman" w:hAnsi="Times New Roman" w:cs="Times New Roman"/>
        </w:rPr>
        <w:t xml:space="preserve">motive that differentiates </w:t>
      </w:r>
      <w:r w:rsidR="000063AC">
        <w:rPr>
          <w:rFonts w:ascii="Times New Roman" w:hAnsi="Times New Roman" w:cs="Times New Roman"/>
        </w:rPr>
        <w:t>it</w:t>
      </w:r>
      <w:r w:rsidR="000063AC" w:rsidRPr="00860C5E">
        <w:rPr>
          <w:rFonts w:ascii="Times New Roman" w:hAnsi="Times New Roman" w:cs="Times New Roman"/>
        </w:rPr>
        <w:t xml:space="preserve"> from underlying </w:t>
      </w:r>
      <w:r w:rsidR="000063AC">
        <w:rPr>
          <w:rFonts w:ascii="Times New Roman" w:hAnsi="Times New Roman" w:cs="Times New Roman"/>
        </w:rPr>
        <w:t>acts</w:t>
      </w:r>
      <w:r w:rsidR="000063AC" w:rsidRPr="00860C5E">
        <w:rPr>
          <w:rFonts w:ascii="Times New Roman" w:hAnsi="Times New Roman" w:cs="Times New Roman"/>
        </w:rPr>
        <w:t>, such as murder or kidnapping.</w:t>
      </w:r>
      <w:r w:rsidR="000063AC" w:rsidRPr="00860C5E">
        <w:rPr>
          <w:rStyle w:val="FootnoteReference"/>
          <w:rFonts w:ascii="Times New Roman" w:hAnsi="Times New Roman" w:cs="Times New Roman"/>
        </w:rPr>
        <w:footnoteReference w:id="91"/>
      </w:r>
      <w:r w:rsidR="000063AC">
        <w:rPr>
          <w:rFonts w:ascii="Times New Roman" w:hAnsi="Times New Roman" w:cs="Times New Roman"/>
        </w:rPr>
        <w:t xml:space="preserve">  </w:t>
      </w:r>
      <w:r w:rsidR="00017B60">
        <w:rPr>
          <w:rFonts w:ascii="Times New Roman" w:hAnsi="Times New Roman" w:cs="Times New Roman"/>
        </w:rPr>
        <w:t xml:space="preserve">Usually, there is a </w:t>
      </w:r>
      <w:r w:rsidR="0092113A">
        <w:rPr>
          <w:rFonts w:ascii="Times New Roman" w:hAnsi="Times New Roman" w:cs="Times New Roman"/>
        </w:rPr>
        <w:t xml:space="preserve">gap between the ideological </w:t>
      </w:r>
      <w:r w:rsidR="00F2251B">
        <w:rPr>
          <w:rFonts w:ascii="Times New Roman" w:hAnsi="Times New Roman" w:cs="Times New Roman"/>
        </w:rPr>
        <w:t>motive and the underlying act</w:t>
      </w:r>
      <w:r w:rsidR="00FC05BC">
        <w:rPr>
          <w:rFonts w:ascii="Times New Roman" w:hAnsi="Times New Roman" w:cs="Times New Roman"/>
        </w:rPr>
        <w:t xml:space="preserve">, which makes </w:t>
      </w:r>
      <w:r w:rsidR="00017B60">
        <w:rPr>
          <w:rFonts w:ascii="Times New Roman" w:hAnsi="Times New Roman" w:cs="Times New Roman"/>
        </w:rPr>
        <w:t>terrorism</w:t>
      </w:r>
      <w:r w:rsidR="00FC05BC">
        <w:rPr>
          <w:rFonts w:ascii="Times New Roman" w:hAnsi="Times New Roman" w:cs="Times New Roman"/>
        </w:rPr>
        <w:t xml:space="preserve"> a difficult offence</w:t>
      </w:r>
      <w:r w:rsidR="00F2251B">
        <w:rPr>
          <w:rFonts w:ascii="Times New Roman" w:hAnsi="Times New Roman" w:cs="Times New Roman"/>
        </w:rPr>
        <w:t xml:space="preserve"> to prove.</w:t>
      </w:r>
      <w:r w:rsidR="00017B60">
        <w:rPr>
          <w:rStyle w:val="FootnoteReference"/>
          <w:rFonts w:ascii="Times New Roman" w:hAnsi="Times New Roman" w:cs="Times New Roman"/>
        </w:rPr>
        <w:footnoteReference w:id="92"/>
      </w:r>
      <w:r w:rsidR="00F2251B">
        <w:rPr>
          <w:rFonts w:ascii="Times New Roman" w:hAnsi="Times New Roman" w:cs="Times New Roman"/>
        </w:rPr>
        <w:t xml:space="preserve"> Thi</w:t>
      </w:r>
      <w:r w:rsidR="00523915">
        <w:rPr>
          <w:rFonts w:ascii="Times New Roman" w:hAnsi="Times New Roman" w:cs="Times New Roman"/>
        </w:rPr>
        <w:t xml:space="preserve">s explains the </w:t>
      </w:r>
      <w:r w:rsidR="00D90BC8">
        <w:rPr>
          <w:rFonts w:ascii="Times New Roman" w:hAnsi="Times New Roman" w:cs="Times New Roman"/>
        </w:rPr>
        <w:t>extensive perusal</w:t>
      </w:r>
      <w:r w:rsidR="00523915">
        <w:rPr>
          <w:rFonts w:ascii="Times New Roman" w:hAnsi="Times New Roman" w:cs="Times New Roman"/>
        </w:rPr>
        <w:t xml:space="preserve"> of</w:t>
      </w:r>
      <w:r w:rsidR="00D90BC8">
        <w:rPr>
          <w:rFonts w:ascii="Times New Roman" w:hAnsi="Times New Roman" w:cs="Times New Roman"/>
        </w:rPr>
        <w:t xml:space="preserve"> the</w:t>
      </w:r>
      <w:r w:rsidR="00FC05BC">
        <w:rPr>
          <w:rFonts w:ascii="Times New Roman" w:hAnsi="Times New Roman" w:cs="Times New Roman"/>
        </w:rPr>
        <w:t xml:space="preserve"> collective</w:t>
      </w:r>
      <w:r w:rsidR="00523915">
        <w:rPr>
          <w:rFonts w:ascii="Times New Roman" w:hAnsi="Times New Roman" w:cs="Times New Roman"/>
        </w:rPr>
        <w:t xml:space="preserve"> </w:t>
      </w:r>
      <w:r w:rsidR="007A186B">
        <w:rPr>
          <w:rFonts w:ascii="Times New Roman" w:hAnsi="Times New Roman" w:cs="Times New Roman"/>
        </w:rPr>
        <w:t xml:space="preserve">liability </w:t>
      </w:r>
      <w:r w:rsidR="00523915">
        <w:rPr>
          <w:rFonts w:ascii="Times New Roman" w:hAnsi="Times New Roman" w:cs="Times New Roman"/>
        </w:rPr>
        <w:t>doctrines - such as conspiracy -</w:t>
      </w:r>
      <w:r w:rsidR="000B3295">
        <w:rPr>
          <w:rFonts w:ascii="Times New Roman" w:hAnsi="Times New Roman" w:cs="Times New Roman"/>
        </w:rPr>
        <w:t xml:space="preserve"> centered on</w:t>
      </w:r>
      <w:r w:rsidR="00F2251B">
        <w:rPr>
          <w:rFonts w:ascii="Times New Roman" w:hAnsi="Times New Roman" w:cs="Times New Roman"/>
        </w:rPr>
        <w:t xml:space="preserve"> the criminal plan rather than the activity itself. </w:t>
      </w:r>
    </w:p>
    <w:p w14:paraId="677B3E3D" w14:textId="03EFD79A" w:rsidR="00C57348" w:rsidRPr="00860C5E" w:rsidRDefault="0037522D" w:rsidP="006F51FE">
      <w:pPr>
        <w:widowControl w:val="0"/>
        <w:autoSpaceDE w:val="0"/>
        <w:autoSpaceDN w:val="0"/>
        <w:adjustRightInd w:val="0"/>
        <w:spacing w:line="480" w:lineRule="auto"/>
        <w:ind w:firstLine="567"/>
        <w:jc w:val="both"/>
        <w:rPr>
          <w:rFonts w:ascii="Times New Roman" w:hAnsi="Times New Roman" w:cs="Times New Roman"/>
        </w:rPr>
      </w:pPr>
      <w:r w:rsidRPr="00860C5E">
        <w:rPr>
          <w:rFonts w:ascii="Times New Roman" w:hAnsi="Times New Roman" w:cs="Times New Roman"/>
        </w:rPr>
        <w:t>Arguably, it is precisely the ideological motive that makes it possible to conceptualize terrorism</w:t>
      </w:r>
      <w:r w:rsidR="00551E15" w:rsidRPr="00860C5E">
        <w:rPr>
          <w:rFonts w:ascii="Times New Roman" w:hAnsi="Times New Roman" w:cs="Times New Roman"/>
        </w:rPr>
        <w:t xml:space="preserve"> not just</w:t>
      </w:r>
      <w:r w:rsidR="00E31823" w:rsidRPr="00860C5E">
        <w:rPr>
          <w:rFonts w:ascii="Times New Roman" w:hAnsi="Times New Roman" w:cs="Times New Roman"/>
        </w:rPr>
        <w:t xml:space="preserve"> as</w:t>
      </w:r>
      <w:r w:rsidR="00551E15" w:rsidRPr="00860C5E">
        <w:rPr>
          <w:rFonts w:ascii="Times New Roman" w:hAnsi="Times New Roman" w:cs="Times New Roman"/>
        </w:rPr>
        <w:t xml:space="preserve"> an ordinary crime </w:t>
      </w:r>
      <w:r w:rsidR="00DA5F14" w:rsidRPr="00860C5E">
        <w:rPr>
          <w:rFonts w:ascii="Times New Roman" w:hAnsi="Times New Roman" w:cs="Times New Roman"/>
        </w:rPr>
        <w:t>but also</w:t>
      </w:r>
      <w:r w:rsidRPr="00860C5E">
        <w:rPr>
          <w:rFonts w:ascii="Times New Roman" w:hAnsi="Times New Roman" w:cs="Times New Roman"/>
        </w:rPr>
        <w:t xml:space="preserve"> as a threat to security in</w:t>
      </w:r>
      <w:r w:rsidR="007A186B">
        <w:rPr>
          <w:rFonts w:ascii="Times New Roman" w:hAnsi="Times New Roman" w:cs="Times New Roman"/>
        </w:rPr>
        <w:t xml:space="preserve"> </w:t>
      </w:r>
      <w:r w:rsidRPr="00860C5E">
        <w:rPr>
          <w:rFonts w:ascii="Times New Roman" w:hAnsi="Times New Roman" w:cs="Times New Roman"/>
        </w:rPr>
        <w:t xml:space="preserve">domestic context. </w:t>
      </w:r>
      <w:r w:rsidR="00544E70" w:rsidRPr="00860C5E">
        <w:rPr>
          <w:rFonts w:ascii="Times New Roman" w:hAnsi="Times New Roman" w:cs="Times New Roman"/>
        </w:rPr>
        <w:t>L</w:t>
      </w:r>
      <w:r w:rsidR="00551E15" w:rsidRPr="00860C5E">
        <w:rPr>
          <w:rFonts w:ascii="Times New Roman" w:hAnsi="Times New Roman" w:cs="Times New Roman"/>
        </w:rPr>
        <w:t xml:space="preserve">egislation </w:t>
      </w:r>
      <w:r w:rsidR="007F1FEC" w:rsidRPr="00860C5E">
        <w:rPr>
          <w:rFonts w:ascii="Times New Roman" w:hAnsi="Times New Roman" w:cs="Times New Roman"/>
        </w:rPr>
        <w:t>violating legal guarantees that protect individuals</w:t>
      </w:r>
      <w:r w:rsidR="00551E15" w:rsidRPr="00860C5E">
        <w:rPr>
          <w:rFonts w:ascii="Times New Roman" w:hAnsi="Times New Roman" w:cs="Times New Roman"/>
        </w:rPr>
        <w:t xml:space="preserve"> suspected of terrorism </w:t>
      </w:r>
      <w:r w:rsidR="007F1FEC" w:rsidRPr="00860C5E">
        <w:rPr>
          <w:rFonts w:ascii="Times New Roman" w:hAnsi="Times New Roman" w:cs="Times New Roman"/>
        </w:rPr>
        <w:t>exemplifies</w:t>
      </w:r>
      <w:r w:rsidR="00551E15" w:rsidRPr="00860C5E">
        <w:rPr>
          <w:rFonts w:ascii="Times New Roman" w:hAnsi="Times New Roman" w:cs="Times New Roman"/>
        </w:rPr>
        <w:t xml:space="preserve"> the collective nature of terrorism</w:t>
      </w:r>
      <w:r w:rsidR="007F1FEC" w:rsidRPr="00860C5E">
        <w:rPr>
          <w:rFonts w:ascii="Times New Roman" w:hAnsi="Times New Roman" w:cs="Times New Roman"/>
        </w:rPr>
        <w:t>.</w:t>
      </w:r>
      <w:r w:rsidR="00551E15" w:rsidRPr="00860C5E">
        <w:rPr>
          <w:rFonts w:ascii="Times New Roman" w:hAnsi="Times New Roman" w:cs="Times New Roman"/>
        </w:rPr>
        <w:t xml:space="preserve"> </w:t>
      </w:r>
      <w:r w:rsidR="001331FA" w:rsidRPr="00860C5E">
        <w:rPr>
          <w:rFonts w:ascii="Times New Roman" w:hAnsi="Times New Roman" w:cs="Times New Roman"/>
        </w:rPr>
        <w:t>It is th</w:t>
      </w:r>
      <w:r w:rsidR="00E7761E">
        <w:rPr>
          <w:rFonts w:ascii="Times New Roman" w:hAnsi="Times New Roman" w:cs="Times New Roman"/>
        </w:rPr>
        <w:t>e idea of</w:t>
      </w:r>
      <w:r w:rsidR="001331FA" w:rsidRPr="00860C5E">
        <w:rPr>
          <w:rFonts w:ascii="Times New Roman" w:hAnsi="Times New Roman" w:cs="Times New Roman"/>
        </w:rPr>
        <w:t xml:space="preserve"> pre-crime oriented justice, discussed in the</w:t>
      </w:r>
      <w:r w:rsidR="00040632" w:rsidRPr="00860C5E">
        <w:rPr>
          <w:rFonts w:ascii="Times New Roman" w:hAnsi="Times New Roman" w:cs="Times New Roman"/>
        </w:rPr>
        <w:t xml:space="preserve"> previous section, that allows</w:t>
      </w:r>
      <w:r w:rsidR="001331FA" w:rsidRPr="00860C5E">
        <w:rPr>
          <w:rFonts w:ascii="Times New Roman" w:hAnsi="Times New Roman" w:cs="Times New Roman"/>
        </w:rPr>
        <w:t xml:space="preserve"> state</w:t>
      </w:r>
      <w:r w:rsidR="00040632" w:rsidRPr="00860C5E">
        <w:rPr>
          <w:rFonts w:ascii="Times New Roman" w:hAnsi="Times New Roman" w:cs="Times New Roman"/>
        </w:rPr>
        <w:t>s to ‘cut</w:t>
      </w:r>
      <w:r w:rsidR="001331FA" w:rsidRPr="00860C5E">
        <w:rPr>
          <w:rFonts w:ascii="Times New Roman" w:hAnsi="Times New Roman" w:cs="Times New Roman"/>
        </w:rPr>
        <w:t xml:space="preserve"> corners’ when </w:t>
      </w:r>
      <w:r w:rsidR="00040632" w:rsidRPr="00860C5E">
        <w:rPr>
          <w:rFonts w:ascii="Times New Roman" w:hAnsi="Times New Roman" w:cs="Times New Roman"/>
        </w:rPr>
        <w:t>addressing the threat of terrorism</w:t>
      </w:r>
      <w:r w:rsidR="001331FA" w:rsidRPr="00860C5E">
        <w:rPr>
          <w:rFonts w:ascii="Times New Roman" w:hAnsi="Times New Roman" w:cs="Times New Roman"/>
        </w:rPr>
        <w:t>.</w:t>
      </w:r>
      <w:r w:rsidR="00040632" w:rsidRPr="00860C5E">
        <w:rPr>
          <w:rFonts w:ascii="Times New Roman" w:hAnsi="Times New Roman" w:cs="Times New Roman"/>
        </w:rPr>
        <w:t xml:space="preserve"> Security is</w:t>
      </w:r>
      <w:r w:rsidR="00EB786B" w:rsidRPr="00860C5E">
        <w:rPr>
          <w:rFonts w:ascii="Times New Roman" w:hAnsi="Times New Roman" w:cs="Times New Roman"/>
        </w:rPr>
        <w:t xml:space="preserve"> presented as a public good, which is balanced against individual interests</w:t>
      </w:r>
      <w:r w:rsidR="00EF78CA" w:rsidRPr="00860C5E">
        <w:rPr>
          <w:rFonts w:ascii="Times New Roman" w:hAnsi="Times New Roman" w:cs="Times New Roman"/>
        </w:rPr>
        <w:t>, and often overtakes them for the sake of common interests.</w:t>
      </w:r>
      <w:r w:rsidR="00EB786B" w:rsidRPr="00860C5E">
        <w:rPr>
          <w:rFonts w:ascii="Times New Roman" w:hAnsi="Times New Roman" w:cs="Times New Roman"/>
        </w:rPr>
        <w:t xml:space="preserve"> </w:t>
      </w:r>
      <w:r w:rsidR="00ED491F" w:rsidRPr="00860C5E">
        <w:rPr>
          <w:rFonts w:ascii="Times New Roman" w:hAnsi="Times New Roman" w:cs="Times New Roman"/>
        </w:rPr>
        <w:t xml:space="preserve">The state machinery, including </w:t>
      </w:r>
      <w:r w:rsidR="00073B0F" w:rsidRPr="00860C5E">
        <w:rPr>
          <w:rFonts w:ascii="Times New Roman" w:hAnsi="Times New Roman" w:cs="Times New Roman"/>
        </w:rPr>
        <w:t>its</w:t>
      </w:r>
      <w:r w:rsidR="00ED491F" w:rsidRPr="00860C5E">
        <w:rPr>
          <w:rFonts w:ascii="Times New Roman" w:hAnsi="Times New Roman" w:cs="Times New Roman"/>
        </w:rPr>
        <w:t xml:space="preserve"> enforcement apparatus, ensures the production of security, using the threat of terrorism as a justification </w:t>
      </w:r>
      <w:r w:rsidR="00EF78CA" w:rsidRPr="00860C5E">
        <w:rPr>
          <w:rFonts w:ascii="Times New Roman" w:hAnsi="Times New Roman" w:cs="Times New Roman"/>
        </w:rPr>
        <w:t>for</w:t>
      </w:r>
      <w:r w:rsidR="00ED491F" w:rsidRPr="00860C5E">
        <w:rPr>
          <w:rFonts w:ascii="Times New Roman" w:hAnsi="Times New Roman" w:cs="Times New Roman"/>
        </w:rPr>
        <w:t xml:space="preserve"> coercive measures. </w:t>
      </w:r>
    </w:p>
    <w:p w14:paraId="4A629FC7" w14:textId="26BE426F" w:rsidR="00994CC1" w:rsidRPr="00860C5E" w:rsidRDefault="00EB786B" w:rsidP="00B31E2F">
      <w:pPr>
        <w:widowControl w:val="0"/>
        <w:autoSpaceDE w:val="0"/>
        <w:autoSpaceDN w:val="0"/>
        <w:adjustRightInd w:val="0"/>
        <w:spacing w:line="480" w:lineRule="auto"/>
        <w:ind w:firstLine="567"/>
        <w:jc w:val="both"/>
        <w:rPr>
          <w:rFonts w:ascii="Times New Roman" w:hAnsi="Times New Roman" w:cs="Times New Roman"/>
        </w:rPr>
      </w:pPr>
      <w:r w:rsidRPr="00860C5E">
        <w:rPr>
          <w:rFonts w:ascii="Times New Roman" w:hAnsi="Times New Roman" w:cs="Times New Roman"/>
        </w:rPr>
        <w:t xml:space="preserve">International criminal law </w:t>
      </w:r>
      <w:r w:rsidR="00D24358" w:rsidRPr="00860C5E">
        <w:rPr>
          <w:rFonts w:ascii="Times New Roman" w:hAnsi="Times New Roman" w:cs="Times New Roman"/>
        </w:rPr>
        <w:t>functions in a different way</w:t>
      </w:r>
      <w:r w:rsidR="00B5452A" w:rsidRPr="00860C5E">
        <w:rPr>
          <w:rFonts w:ascii="Times New Roman" w:hAnsi="Times New Roman" w:cs="Times New Roman"/>
        </w:rPr>
        <w:t xml:space="preserve">. </w:t>
      </w:r>
      <w:r w:rsidR="001E7BCE" w:rsidRPr="00860C5E">
        <w:rPr>
          <w:rFonts w:ascii="Times New Roman" w:hAnsi="Times New Roman" w:cs="Times New Roman"/>
        </w:rPr>
        <w:t>The public goods that it promotes are internationally agreed standards relating to the prohibited conduct and</w:t>
      </w:r>
      <w:r w:rsidR="00134926" w:rsidRPr="00860C5E">
        <w:rPr>
          <w:rFonts w:ascii="Times New Roman" w:hAnsi="Times New Roman" w:cs="Times New Roman"/>
        </w:rPr>
        <w:t xml:space="preserve"> the</w:t>
      </w:r>
      <w:r w:rsidR="001E7BCE" w:rsidRPr="00860C5E">
        <w:rPr>
          <w:rFonts w:ascii="Times New Roman" w:hAnsi="Times New Roman" w:cs="Times New Roman"/>
        </w:rPr>
        <w:t xml:space="preserve"> administration of justice. These values do not allow </w:t>
      </w:r>
      <w:r w:rsidR="00680008">
        <w:rPr>
          <w:rFonts w:ascii="Times New Roman" w:hAnsi="Times New Roman" w:cs="Times New Roman"/>
        </w:rPr>
        <w:t>framing</w:t>
      </w:r>
      <w:r w:rsidR="001E7BCE" w:rsidRPr="00860C5E">
        <w:rPr>
          <w:rFonts w:ascii="Times New Roman" w:hAnsi="Times New Roman" w:cs="Times New Roman"/>
        </w:rPr>
        <w:t xml:space="preserve"> the prosecution of terrorism as a governance tool; rather they stress the importance of the cornerstone principles of liberal criminal justice </w:t>
      </w:r>
      <w:r w:rsidR="007F5455" w:rsidRPr="00860C5E">
        <w:rPr>
          <w:rFonts w:ascii="Times New Roman" w:hAnsi="Times New Roman" w:cs="Times New Roman"/>
        </w:rPr>
        <w:t xml:space="preserve">system </w:t>
      </w:r>
      <w:r w:rsidR="001E7BCE" w:rsidRPr="00860C5E">
        <w:rPr>
          <w:rFonts w:ascii="Times New Roman" w:hAnsi="Times New Roman" w:cs="Times New Roman"/>
        </w:rPr>
        <w:t xml:space="preserve">– fairness, legality and individual criminal responsibility. </w:t>
      </w:r>
      <w:r w:rsidR="00C57348" w:rsidRPr="00860C5E">
        <w:rPr>
          <w:rFonts w:ascii="Times New Roman" w:hAnsi="Times New Roman" w:cs="Times New Roman"/>
        </w:rPr>
        <w:t xml:space="preserve">It appears that the </w:t>
      </w:r>
      <w:r w:rsidR="00C74951" w:rsidRPr="00860C5E">
        <w:rPr>
          <w:rFonts w:ascii="Times New Roman" w:hAnsi="Times New Roman" w:cs="Times New Roman"/>
        </w:rPr>
        <w:t>ideological</w:t>
      </w:r>
      <w:r w:rsidR="00C57348" w:rsidRPr="00860C5E">
        <w:rPr>
          <w:rFonts w:ascii="Times New Roman" w:hAnsi="Times New Roman" w:cs="Times New Roman"/>
        </w:rPr>
        <w:t xml:space="preserve"> and collective </w:t>
      </w:r>
      <w:r w:rsidR="007F5455" w:rsidRPr="00860C5E">
        <w:rPr>
          <w:rFonts w:ascii="Times New Roman" w:hAnsi="Times New Roman" w:cs="Times New Roman"/>
        </w:rPr>
        <w:t>dimension</w:t>
      </w:r>
      <w:r w:rsidR="00C57348" w:rsidRPr="00860C5E">
        <w:rPr>
          <w:rFonts w:ascii="Times New Roman" w:hAnsi="Times New Roman" w:cs="Times New Roman"/>
        </w:rPr>
        <w:t xml:space="preserve"> of the offence of terrorism may </w:t>
      </w:r>
      <w:r w:rsidR="00C57348" w:rsidRPr="00860C5E">
        <w:rPr>
          <w:rFonts w:ascii="Times New Roman" w:hAnsi="Times New Roman" w:cs="Times New Roman"/>
        </w:rPr>
        <w:lastRenderedPageBreak/>
        <w:t>be at odds with these principles.</w:t>
      </w:r>
    </w:p>
    <w:p w14:paraId="2A2AA42C" w14:textId="06F0014A" w:rsidR="009A7808" w:rsidRPr="00833A5F" w:rsidRDefault="00833A5F" w:rsidP="00833A5F">
      <w:pPr>
        <w:widowControl w:val="0"/>
        <w:autoSpaceDE w:val="0"/>
        <w:autoSpaceDN w:val="0"/>
        <w:adjustRightInd w:val="0"/>
        <w:spacing w:line="480" w:lineRule="auto"/>
        <w:ind w:firstLine="567"/>
        <w:rPr>
          <w:rFonts w:ascii="Times New Roman" w:hAnsi="Times New Roman" w:cs="Times New Roman"/>
          <w:b/>
          <w:lang w:val="en-GB"/>
        </w:rPr>
      </w:pPr>
      <w:r w:rsidRPr="00833A5F">
        <w:rPr>
          <w:rFonts w:ascii="Times New Roman" w:hAnsi="Times New Roman" w:cs="Times New Roman"/>
          <w:b/>
          <w:lang w:val="en-GB"/>
        </w:rPr>
        <w:t>6. Conclusion</w:t>
      </w:r>
    </w:p>
    <w:p w14:paraId="55FE0939" w14:textId="356AD9CD" w:rsidR="00384EA7" w:rsidRPr="00860C5E" w:rsidRDefault="00C56B8D" w:rsidP="00B31E2F">
      <w:pPr>
        <w:widowControl w:val="0"/>
        <w:autoSpaceDE w:val="0"/>
        <w:autoSpaceDN w:val="0"/>
        <w:adjustRightInd w:val="0"/>
        <w:spacing w:line="480" w:lineRule="auto"/>
        <w:ind w:firstLine="567"/>
        <w:jc w:val="both"/>
        <w:rPr>
          <w:rFonts w:ascii="Times New Roman" w:hAnsi="Times New Roman" w:cs="Times New Roman"/>
          <w:lang w:val="en-GB"/>
        </w:rPr>
      </w:pPr>
      <w:r w:rsidRPr="00860C5E">
        <w:rPr>
          <w:rFonts w:ascii="Times New Roman" w:hAnsi="Times New Roman" w:cs="Times New Roman"/>
          <w:lang w:val="en-GB"/>
        </w:rPr>
        <w:t>Terrorism is a legal as much as an</w:t>
      </w:r>
      <w:r w:rsidR="00C024FA" w:rsidRPr="00860C5E">
        <w:rPr>
          <w:rFonts w:ascii="Times New Roman" w:hAnsi="Times New Roman" w:cs="Times New Roman"/>
          <w:lang w:val="en-GB"/>
        </w:rPr>
        <w:t xml:space="preserve"> ideological</w:t>
      </w:r>
      <w:r w:rsidR="00AA3070" w:rsidRPr="00860C5E">
        <w:rPr>
          <w:rFonts w:ascii="Times New Roman" w:hAnsi="Times New Roman" w:cs="Times New Roman"/>
          <w:lang w:val="en-GB"/>
        </w:rPr>
        <w:t xml:space="preserve"> category</w:t>
      </w:r>
      <w:r w:rsidR="00E82E55" w:rsidRPr="00860C5E">
        <w:rPr>
          <w:rFonts w:ascii="Times New Roman" w:hAnsi="Times New Roman" w:cs="Times New Roman"/>
          <w:lang w:val="en-GB"/>
        </w:rPr>
        <w:t xml:space="preserve">. </w:t>
      </w:r>
      <w:r w:rsidR="00262E32" w:rsidRPr="00860C5E">
        <w:rPr>
          <w:rFonts w:ascii="Times New Roman" w:hAnsi="Times New Roman" w:cs="Times New Roman"/>
          <w:lang w:val="en-GB"/>
        </w:rPr>
        <w:t>The states use the war on terror</w:t>
      </w:r>
      <w:r w:rsidR="0075050C" w:rsidRPr="00860C5E">
        <w:rPr>
          <w:rFonts w:ascii="Times New Roman" w:hAnsi="Times New Roman" w:cs="Times New Roman"/>
          <w:lang w:val="en-GB"/>
        </w:rPr>
        <w:t xml:space="preserve"> as a method of governance</w:t>
      </w:r>
      <w:r w:rsidRPr="00860C5E">
        <w:rPr>
          <w:rFonts w:ascii="Times New Roman" w:hAnsi="Times New Roman" w:cs="Times New Roman"/>
          <w:lang w:val="en-GB"/>
        </w:rPr>
        <w:t xml:space="preserve"> because the idea of combatting criminality</w:t>
      </w:r>
      <w:r w:rsidR="00403F64" w:rsidRPr="00860C5E">
        <w:rPr>
          <w:rFonts w:ascii="Times New Roman" w:hAnsi="Times New Roman" w:cs="Times New Roman"/>
          <w:lang w:val="en-GB"/>
        </w:rPr>
        <w:t>, especially in its gravest forms,</w:t>
      </w:r>
      <w:r w:rsidR="0025268C" w:rsidRPr="00860C5E">
        <w:rPr>
          <w:rFonts w:ascii="Times New Roman" w:hAnsi="Times New Roman" w:cs="Times New Roman"/>
          <w:lang w:val="en-GB"/>
        </w:rPr>
        <w:t xml:space="preserve"> fosters</w:t>
      </w:r>
      <w:r w:rsidR="0075050C" w:rsidRPr="00860C5E">
        <w:rPr>
          <w:rFonts w:ascii="Times New Roman" w:hAnsi="Times New Roman" w:cs="Times New Roman"/>
          <w:lang w:val="en-GB"/>
        </w:rPr>
        <w:t xml:space="preserve"> the sense of security in the citizens</w:t>
      </w:r>
      <w:r w:rsidR="00262E32" w:rsidRPr="00860C5E">
        <w:rPr>
          <w:rFonts w:ascii="Times New Roman" w:hAnsi="Times New Roman" w:cs="Times New Roman"/>
          <w:lang w:val="en-GB"/>
        </w:rPr>
        <w:t xml:space="preserve"> at </w:t>
      </w:r>
      <w:r w:rsidR="000E5917">
        <w:rPr>
          <w:rFonts w:ascii="Times New Roman" w:hAnsi="Times New Roman" w:cs="Times New Roman"/>
          <w:lang w:val="en-GB"/>
        </w:rPr>
        <w:t>a</w:t>
      </w:r>
      <w:r w:rsidR="00262E32" w:rsidRPr="00860C5E">
        <w:rPr>
          <w:rFonts w:ascii="Times New Roman" w:hAnsi="Times New Roman" w:cs="Times New Roman"/>
          <w:lang w:val="en-GB"/>
        </w:rPr>
        <w:t xml:space="preserve"> state, community and individual level. The </w:t>
      </w:r>
      <w:r w:rsidR="00403F64" w:rsidRPr="00860C5E">
        <w:rPr>
          <w:rFonts w:ascii="Times New Roman" w:hAnsi="Times New Roman" w:cs="Times New Roman"/>
          <w:lang w:val="en-GB"/>
        </w:rPr>
        <w:t>population</w:t>
      </w:r>
      <w:r w:rsidR="00262E32" w:rsidRPr="00860C5E">
        <w:rPr>
          <w:rFonts w:ascii="Times New Roman" w:hAnsi="Times New Roman" w:cs="Times New Roman"/>
          <w:lang w:val="en-GB"/>
        </w:rPr>
        <w:t xml:space="preserve"> </w:t>
      </w:r>
      <w:r w:rsidR="0075050C" w:rsidRPr="00860C5E">
        <w:rPr>
          <w:rFonts w:ascii="Times New Roman" w:hAnsi="Times New Roman" w:cs="Times New Roman"/>
          <w:lang w:val="en-GB"/>
        </w:rPr>
        <w:t>frequently accept</w:t>
      </w:r>
      <w:r w:rsidR="00403F64" w:rsidRPr="00860C5E">
        <w:rPr>
          <w:rFonts w:ascii="Times New Roman" w:hAnsi="Times New Roman" w:cs="Times New Roman"/>
          <w:lang w:val="en-GB"/>
        </w:rPr>
        <w:t>s</w:t>
      </w:r>
      <w:r w:rsidR="0075050C" w:rsidRPr="00860C5E">
        <w:rPr>
          <w:rFonts w:ascii="Times New Roman" w:hAnsi="Times New Roman" w:cs="Times New Roman"/>
          <w:lang w:val="en-GB"/>
        </w:rPr>
        <w:t xml:space="preserve"> anti-human rights </w:t>
      </w:r>
      <w:r w:rsidR="00E60974" w:rsidRPr="00860C5E">
        <w:rPr>
          <w:rFonts w:ascii="Times New Roman" w:hAnsi="Times New Roman" w:cs="Times New Roman"/>
          <w:lang w:val="en-GB"/>
        </w:rPr>
        <w:t>or discriminatory practices</w:t>
      </w:r>
      <w:r w:rsidR="0075050C" w:rsidRPr="00860C5E">
        <w:rPr>
          <w:rFonts w:ascii="Times New Roman" w:hAnsi="Times New Roman" w:cs="Times New Roman"/>
          <w:lang w:val="en-GB"/>
        </w:rPr>
        <w:t xml:space="preserve"> willingly </w:t>
      </w:r>
      <w:r w:rsidR="00E60974" w:rsidRPr="00860C5E">
        <w:rPr>
          <w:rFonts w:ascii="Times New Roman" w:hAnsi="Times New Roman" w:cs="Times New Roman"/>
          <w:lang w:val="en-GB"/>
        </w:rPr>
        <w:t>because these measures</w:t>
      </w:r>
      <w:r w:rsidR="0075050C" w:rsidRPr="00860C5E">
        <w:rPr>
          <w:rFonts w:ascii="Times New Roman" w:hAnsi="Times New Roman" w:cs="Times New Roman"/>
          <w:lang w:val="en-GB"/>
        </w:rPr>
        <w:t xml:space="preserve"> are introduced in the name of enhancing security. The reasons for the lack of international </w:t>
      </w:r>
      <w:r w:rsidR="00542638" w:rsidRPr="00860C5E">
        <w:rPr>
          <w:rFonts w:ascii="Times New Roman" w:hAnsi="Times New Roman" w:cs="Times New Roman"/>
          <w:lang w:val="en-GB"/>
        </w:rPr>
        <w:t>agreement</w:t>
      </w:r>
      <w:r w:rsidR="0075050C" w:rsidRPr="00860C5E">
        <w:rPr>
          <w:rFonts w:ascii="Times New Roman" w:hAnsi="Times New Roman" w:cs="Times New Roman"/>
          <w:lang w:val="en-GB"/>
        </w:rPr>
        <w:t xml:space="preserve"> on the definition </w:t>
      </w:r>
      <w:r w:rsidR="007C6A9D" w:rsidRPr="00860C5E">
        <w:rPr>
          <w:rFonts w:ascii="Times New Roman" w:hAnsi="Times New Roman" w:cs="Times New Roman"/>
          <w:lang w:val="en-GB"/>
        </w:rPr>
        <w:t xml:space="preserve">of terrorism lie </w:t>
      </w:r>
      <w:r w:rsidR="000E5917">
        <w:rPr>
          <w:rFonts w:ascii="Times New Roman" w:hAnsi="Times New Roman" w:cs="Times New Roman"/>
          <w:lang w:val="en-GB"/>
        </w:rPr>
        <w:t>exactly</w:t>
      </w:r>
      <w:r w:rsidR="007C6A9D" w:rsidRPr="00860C5E">
        <w:rPr>
          <w:rFonts w:ascii="Times New Roman" w:hAnsi="Times New Roman" w:cs="Times New Roman"/>
          <w:lang w:val="en-GB"/>
        </w:rPr>
        <w:t xml:space="preserve"> in the ideological nature of terrorism as an offence, its potential for being used as a governance tool and its strong inclination towards ‘pre-crime’ stigmatization and collective responsibility. </w:t>
      </w:r>
    </w:p>
    <w:p w14:paraId="75EF03CA" w14:textId="1245B8CD" w:rsidR="00DB7A50" w:rsidRPr="00860C5E" w:rsidRDefault="007C6A9D" w:rsidP="00B31E2F">
      <w:pPr>
        <w:widowControl w:val="0"/>
        <w:autoSpaceDE w:val="0"/>
        <w:autoSpaceDN w:val="0"/>
        <w:adjustRightInd w:val="0"/>
        <w:spacing w:line="480" w:lineRule="auto"/>
        <w:ind w:firstLine="567"/>
        <w:jc w:val="both"/>
        <w:rPr>
          <w:rFonts w:ascii="Times New Roman" w:hAnsi="Times New Roman" w:cs="Times New Roman"/>
          <w:lang w:val="en-GB"/>
        </w:rPr>
      </w:pPr>
      <w:r w:rsidRPr="00860C5E">
        <w:rPr>
          <w:rFonts w:ascii="Times New Roman" w:hAnsi="Times New Roman" w:cs="Times New Roman"/>
          <w:lang w:val="en-GB"/>
        </w:rPr>
        <w:t xml:space="preserve">International criminal law does not pursue the same policy objectives as </w:t>
      </w:r>
      <w:r w:rsidR="00B31900" w:rsidRPr="00860C5E">
        <w:rPr>
          <w:rFonts w:ascii="Times New Roman" w:hAnsi="Times New Roman" w:cs="Times New Roman"/>
          <w:lang w:val="en-GB"/>
        </w:rPr>
        <w:t>single</w:t>
      </w:r>
      <w:r w:rsidRPr="00860C5E">
        <w:rPr>
          <w:rFonts w:ascii="Times New Roman" w:hAnsi="Times New Roman" w:cs="Times New Roman"/>
          <w:lang w:val="en-GB"/>
        </w:rPr>
        <w:t xml:space="preserve"> states. It is argued that the main purpose of international criminal law is symbolic – it denotes the values shared by international community</w:t>
      </w:r>
      <w:r w:rsidR="008B447F" w:rsidRPr="00860C5E">
        <w:rPr>
          <w:rFonts w:ascii="Times New Roman" w:hAnsi="Times New Roman" w:cs="Times New Roman"/>
          <w:lang w:val="en-GB"/>
        </w:rPr>
        <w:t xml:space="preserve"> as a whole</w:t>
      </w:r>
      <w:r w:rsidRPr="00860C5E">
        <w:rPr>
          <w:rFonts w:ascii="Times New Roman" w:hAnsi="Times New Roman" w:cs="Times New Roman"/>
          <w:lang w:val="en-GB"/>
        </w:rPr>
        <w:t xml:space="preserve">. </w:t>
      </w:r>
      <w:r w:rsidR="00A00D93" w:rsidRPr="00860C5E">
        <w:rPr>
          <w:rFonts w:ascii="Times New Roman" w:hAnsi="Times New Roman" w:cs="Times New Roman"/>
          <w:lang w:val="en-GB"/>
        </w:rPr>
        <w:t>These values are</w:t>
      </w:r>
      <w:r w:rsidR="008B447F" w:rsidRPr="00860C5E">
        <w:rPr>
          <w:rFonts w:ascii="Times New Roman" w:hAnsi="Times New Roman" w:cs="Times New Roman"/>
          <w:lang w:val="en-GB"/>
        </w:rPr>
        <w:t xml:space="preserve"> consensual and</w:t>
      </w:r>
      <w:r w:rsidR="00A00D93" w:rsidRPr="00860C5E">
        <w:rPr>
          <w:rFonts w:ascii="Times New Roman" w:hAnsi="Times New Roman" w:cs="Times New Roman"/>
          <w:lang w:val="en-GB"/>
        </w:rPr>
        <w:t xml:space="preserve"> historically shaped. Because international criminal </w:t>
      </w:r>
      <w:r w:rsidR="00087CD5" w:rsidRPr="00860C5E">
        <w:rPr>
          <w:rFonts w:ascii="Times New Roman" w:hAnsi="Times New Roman" w:cs="Times New Roman"/>
          <w:lang w:val="en-GB"/>
        </w:rPr>
        <w:t>justice</w:t>
      </w:r>
      <w:r w:rsidR="00A00D93" w:rsidRPr="00860C5E">
        <w:rPr>
          <w:rFonts w:ascii="Times New Roman" w:hAnsi="Times New Roman" w:cs="Times New Roman"/>
          <w:lang w:val="en-GB"/>
        </w:rPr>
        <w:t xml:space="preserve"> lacks </w:t>
      </w:r>
      <w:r w:rsidR="000E5917">
        <w:rPr>
          <w:rFonts w:ascii="Times New Roman" w:hAnsi="Times New Roman" w:cs="Times New Roman"/>
          <w:lang w:val="en-GB"/>
        </w:rPr>
        <w:t xml:space="preserve">the </w:t>
      </w:r>
      <w:r w:rsidR="00A00D93" w:rsidRPr="00860C5E">
        <w:rPr>
          <w:rFonts w:ascii="Times New Roman" w:hAnsi="Times New Roman" w:cs="Times New Roman"/>
          <w:lang w:val="en-GB"/>
        </w:rPr>
        <w:t>enforcement apparatus</w:t>
      </w:r>
      <w:r w:rsidR="002623B0" w:rsidRPr="00860C5E">
        <w:rPr>
          <w:rFonts w:ascii="Times New Roman" w:hAnsi="Times New Roman" w:cs="Times New Roman"/>
          <w:lang w:val="en-GB"/>
        </w:rPr>
        <w:t xml:space="preserve"> and depends on the states for coercion</w:t>
      </w:r>
      <w:r w:rsidR="00A00D93" w:rsidRPr="00860C5E">
        <w:rPr>
          <w:rFonts w:ascii="Times New Roman" w:hAnsi="Times New Roman" w:cs="Times New Roman"/>
          <w:lang w:val="en-GB"/>
        </w:rPr>
        <w:t>, the only way to uphold</w:t>
      </w:r>
      <w:r w:rsidR="002623B0" w:rsidRPr="00860C5E">
        <w:rPr>
          <w:rFonts w:ascii="Times New Roman" w:hAnsi="Times New Roman" w:cs="Times New Roman"/>
          <w:lang w:val="en-GB"/>
        </w:rPr>
        <w:t xml:space="preserve"> its legitimacy in the eyes of </w:t>
      </w:r>
      <w:r w:rsidR="000E5917">
        <w:rPr>
          <w:rFonts w:ascii="Times New Roman" w:hAnsi="Times New Roman" w:cs="Times New Roman"/>
          <w:lang w:val="en-GB"/>
        </w:rPr>
        <w:t>international and local communities</w:t>
      </w:r>
      <w:r w:rsidR="002623B0" w:rsidRPr="00860C5E">
        <w:rPr>
          <w:rFonts w:ascii="Times New Roman" w:hAnsi="Times New Roman" w:cs="Times New Roman"/>
          <w:lang w:val="en-GB"/>
        </w:rPr>
        <w:t xml:space="preserve"> </w:t>
      </w:r>
      <w:r w:rsidR="00A00D93" w:rsidRPr="00860C5E">
        <w:rPr>
          <w:rFonts w:ascii="Times New Roman" w:hAnsi="Times New Roman" w:cs="Times New Roman"/>
          <w:lang w:val="en-GB"/>
        </w:rPr>
        <w:t xml:space="preserve">is through the adherence to the principles of fairness and legality. </w:t>
      </w:r>
      <w:r w:rsidR="005A0AF5">
        <w:rPr>
          <w:rFonts w:ascii="Times New Roman" w:hAnsi="Times New Roman" w:cs="Times New Roman"/>
          <w:lang w:val="en-GB"/>
        </w:rPr>
        <w:t>Prosecuting terrorism internationally jeopardizes</w:t>
      </w:r>
      <w:r w:rsidR="00CE446F" w:rsidRPr="00860C5E">
        <w:rPr>
          <w:rFonts w:ascii="Times New Roman" w:hAnsi="Times New Roman" w:cs="Times New Roman"/>
          <w:lang w:val="en-GB"/>
        </w:rPr>
        <w:t xml:space="preserve"> these principles at the core of the system. </w:t>
      </w:r>
      <w:r w:rsidR="00F01F15" w:rsidRPr="00860C5E">
        <w:rPr>
          <w:rFonts w:ascii="Times New Roman" w:hAnsi="Times New Roman" w:cs="Times New Roman"/>
          <w:lang w:val="en-GB"/>
        </w:rPr>
        <w:t>The conclusion that follows is that the definition and the</w:t>
      </w:r>
      <w:r w:rsidR="00620C1B" w:rsidRPr="00860C5E">
        <w:rPr>
          <w:rFonts w:ascii="Times New Roman" w:hAnsi="Times New Roman" w:cs="Times New Roman"/>
          <w:lang w:val="en-GB"/>
        </w:rPr>
        <w:t xml:space="preserve"> prosecution of terrorism as a crime should be left to the discretion of the states. </w:t>
      </w:r>
    </w:p>
    <w:sectPr w:rsidR="00DB7A50" w:rsidRPr="00860C5E" w:rsidSect="000829F1">
      <w:footerReference w:type="even" r:id="rId7"/>
      <w:footerReference w:type="default" r:id="rId8"/>
      <w:type w:val="nextColumn"/>
      <w:pgSz w:w="12240" w:h="15840"/>
      <w:pgMar w:top="1440" w:right="1800" w:bottom="1440" w:left="180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FE1DA0" w14:textId="77777777" w:rsidR="00BD1B62" w:rsidRDefault="00BD1B62" w:rsidP="00AE533C">
      <w:r>
        <w:separator/>
      </w:r>
    </w:p>
  </w:endnote>
  <w:endnote w:type="continuationSeparator" w:id="0">
    <w:p w14:paraId="574A7971" w14:textId="77777777" w:rsidR="00BD1B62" w:rsidRDefault="00BD1B62" w:rsidP="00AE53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309020205020404"/>
    <w:charset w:val="00"/>
    <w:family w:val="auto"/>
    <w:pitch w:val="variable"/>
    <w:sig w:usb0="00000003" w:usb1="00000000" w:usb2="00000000" w:usb3="00000000" w:csb0="00000001" w:csb1="00000000"/>
  </w:font>
  <w:font w:name="Times">
    <w:altName w:val="Times New Roman"/>
    <w:panose1 w:val="020B060402020202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06A598" w14:textId="77777777" w:rsidR="004D3D00" w:rsidRDefault="004D3D00" w:rsidP="00CB6B9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0D754C8E" w14:textId="77777777" w:rsidR="004D3D00" w:rsidRDefault="004D3D0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577640" w14:textId="77777777" w:rsidR="004D3D00" w:rsidRPr="009442B9" w:rsidRDefault="004D3D00" w:rsidP="00CB6B91">
    <w:pPr>
      <w:pStyle w:val="Footer"/>
      <w:framePr w:wrap="around" w:vAnchor="text" w:hAnchor="margin" w:xAlign="center" w:y="1"/>
      <w:rPr>
        <w:rStyle w:val="PageNumber"/>
        <w:rFonts w:ascii="Times New Roman" w:hAnsi="Times New Roman" w:cs="Times New Roman"/>
      </w:rPr>
    </w:pPr>
    <w:r w:rsidRPr="009442B9">
      <w:rPr>
        <w:rStyle w:val="PageNumber"/>
        <w:rFonts w:ascii="Times New Roman" w:hAnsi="Times New Roman" w:cs="Times New Roman"/>
      </w:rPr>
      <w:fldChar w:fldCharType="begin"/>
    </w:r>
    <w:r w:rsidRPr="009442B9">
      <w:rPr>
        <w:rStyle w:val="PageNumber"/>
        <w:rFonts w:ascii="Times New Roman" w:hAnsi="Times New Roman" w:cs="Times New Roman"/>
      </w:rPr>
      <w:instrText xml:space="preserve">PAGE  </w:instrText>
    </w:r>
    <w:r w:rsidRPr="009442B9">
      <w:rPr>
        <w:rStyle w:val="PageNumber"/>
        <w:rFonts w:ascii="Times New Roman" w:hAnsi="Times New Roman" w:cs="Times New Roman"/>
      </w:rPr>
      <w:fldChar w:fldCharType="separate"/>
    </w:r>
    <w:r w:rsidR="007060A1">
      <w:rPr>
        <w:rStyle w:val="PageNumber"/>
        <w:rFonts w:ascii="Times New Roman" w:hAnsi="Times New Roman" w:cs="Times New Roman"/>
        <w:noProof/>
      </w:rPr>
      <w:t>1</w:t>
    </w:r>
    <w:r w:rsidRPr="009442B9">
      <w:rPr>
        <w:rStyle w:val="PageNumber"/>
        <w:rFonts w:ascii="Times New Roman" w:hAnsi="Times New Roman" w:cs="Times New Roman"/>
      </w:rPr>
      <w:fldChar w:fldCharType="end"/>
    </w:r>
  </w:p>
  <w:p w14:paraId="76D43739" w14:textId="77777777" w:rsidR="004D3D00" w:rsidRDefault="004D3D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CCAAD1" w14:textId="77777777" w:rsidR="00BD1B62" w:rsidRDefault="00BD1B62" w:rsidP="00AE533C">
      <w:r>
        <w:separator/>
      </w:r>
    </w:p>
  </w:footnote>
  <w:footnote w:type="continuationSeparator" w:id="0">
    <w:p w14:paraId="6BDCE01E" w14:textId="77777777" w:rsidR="00BD1B62" w:rsidRDefault="00BD1B62" w:rsidP="00AE533C">
      <w:r>
        <w:continuationSeparator/>
      </w:r>
    </w:p>
  </w:footnote>
  <w:footnote w:id="1">
    <w:p w14:paraId="6C19D530" w14:textId="4CE2BEEF"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sym w:font="Symbol" w:char="F02A"/>
      </w:r>
      <w:r w:rsidRPr="00017B60">
        <w:rPr>
          <w:rFonts w:ascii="Times New Roman" w:hAnsi="Times New Roman" w:cs="Times New Roman"/>
          <w:sz w:val="20"/>
          <w:szCs w:val="20"/>
        </w:rPr>
        <w:t xml:space="preserve"> Postdoctoral fellow at </w:t>
      </w:r>
      <w:proofErr w:type="spellStart"/>
      <w:r w:rsidRPr="00017B60">
        <w:rPr>
          <w:rFonts w:ascii="Times New Roman" w:hAnsi="Times New Roman" w:cs="Times New Roman"/>
          <w:sz w:val="20"/>
          <w:szCs w:val="20"/>
        </w:rPr>
        <w:t>iCourts</w:t>
      </w:r>
      <w:proofErr w:type="spellEnd"/>
      <w:r w:rsidRPr="00017B60">
        <w:rPr>
          <w:rFonts w:ascii="Times New Roman" w:hAnsi="Times New Roman" w:cs="Times New Roman"/>
          <w:sz w:val="20"/>
          <w:szCs w:val="20"/>
        </w:rPr>
        <w:t>, Centre of Excellence for International Courts, Faculty of Law, University of Copenhagen (marina.aksenova@jur.ku.dk).</w:t>
      </w:r>
    </w:p>
  </w:footnote>
  <w:footnote w:id="2">
    <w:p w14:paraId="40DCF2D9" w14:textId="677977A6"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B. van Ginkel, ‘Combating Terrorism: Proposals for Improving the International Legal Framework’ in A. Cassese (eds) </w:t>
      </w:r>
      <w:r w:rsidRPr="00017B60">
        <w:rPr>
          <w:rFonts w:ascii="Times New Roman" w:hAnsi="Times New Roman" w:cs="Times New Roman"/>
          <w:i/>
          <w:sz w:val="20"/>
          <w:szCs w:val="20"/>
        </w:rPr>
        <w:t xml:space="preserve">Realizing Utopia: </w:t>
      </w:r>
      <w:proofErr w:type="gramStart"/>
      <w:r w:rsidRPr="00017B60">
        <w:rPr>
          <w:rFonts w:ascii="Times New Roman" w:hAnsi="Times New Roman" w:cs="Times New Roman"/>
          <w:i/>
          <w:sz w:val="20"/>
          <w:szCs w:val="20"/>
        </w:rPr>
        <w:t>the</w:t>
      </w:r>
      <w:proofErr w:type="gramEnd"/>
      <w:r w:rsidRPr="00017B60">
        <w:rPr>
          <w:rFonts w:ascii="Times New Roman" w:hAnsi="Times New Roman" w:cs="Times New Roman"/>
          <w:i/>
          <w:sz w:val="20"/>
          <w:szCs w:val="20"/>
        </w:rPr>
        <w:t xml:space="preserve"> Future of International Law</w:t>
      </w:r>
      <w:r w:rsidRPr="00017B60">
        <w:rPr>
          <w:rFonts w:ascii="Times New Roman" w:hAnsi="Times New Roman" w:cs="Times New Roman"/>
          <w:sz w:val="20"/>
          <w:szCs w:val="20"/>
        </w:rPr>
        <w:t>, Oxford University Press (2012), at 470.</w:t>
      </w:r>
    </w:p>
  </w:footnote>
  <w:footnote w:id="3">
    <w:p w14:paraId="28F92618" w14:textId="77777777" w:rsidR="004D3D00" w:rsidRPr="00017B60" w:rsidRDefault="004D3D00" w:rsidP="00017B60">
      <w:pPr>
        <w:widowControl w:val="0"/>
        <w:autoSpaceDE w:val="0"/>
        <w:autoSpaceDN w:val="0"/>
        <w:adjustRightInd w:val="0"/>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This question is discussed elsewhere. See M. Gillett and M. Schuster, ‘Fast-track Justice: The Special Tribunal for Lebanon Defines Terrorism’, 9 </w:t>
      </w:r>
      <w:r w:rsidRPr="00017B60">
        <w:rPr>
          <w:rFonts w:ascii="Times New Roman" w:hAnsi="Times New Roman" w:cs="Times New Roman"/>
          <w:i/>
          <w:sz w:val="20"/>
          <w:szCs w:val="20"/>
        </w:rPr>
        <w:t>Journal of International Criminal Justice</w:t>
      </w:r>
      <w:r w:rsidRPr="00017B60">
        <w:rPr>
          <w:rFonts w:ascii="Times New Roman" w:hAnsi="Times New Roman" w:cs="Times New Roman"/>
          <w:sz w:val="20"/>
          <w:szCs w:val="20"/>
        </w:rPr>
        <w:t xml:space="preserve"> (2011); G. P. Fletcher, ‘The Indefinable Concept of Terrorism’, 4 </w:t>
      </w:r>
      <w:r w:rsidRPr="00017B60">
        <w:rPr>
          <w:rFonts w:ascii="Times New Roman" w:hAnsi="Times New Roman" w:cs="Times New Roman"/>
          <w:i/>
          <w:sz w:val="20"/>
          <w:szCs w:val="20"/>
        </w:rPr>
        <w:t>Journal of International Criminal Justice</w:t>
      </w:r>
      <w:r w:rsidRPr="00017B60">
        <w:rPr>
          <w:rFonts w:ascii="Times New Roman" w:hAnsi="Times New Roman" w:cs="Times New Roman"/>
          <w:sz w:val="20"/>
          <w:szCs w:val="20"/>
        </w:rPr>
        <w:t xml:space="preserve"> (2006); A. Cassese, ‘The Multifaceted Criminal Notion of Terrorism in International Law’, 4 </w:t>
      </w:r>
      <w:r w:rsidRPr="00017B60">
        <w:rPr>
          <w:rFonts w:ascii="Times New Roman" w:hAnsi="Times New Roman" w:cs="Times New Roman"/>
          <w:i/>
          <w:sz w:val="20"/>
          <w:szCs w:val="20"/>
        </w:rPr>
        <w:t>Journal of International Criminal Justice</w:t>
      </w:r>
      <w:r w:rsidRPr="00017B60">
        <w:rPr>
          <w:rFonts w:ascii="Times New Roman" w:hAnsi="Times New Roman" w:cs="Times New Roman"/>
          <w:sz w:val="20"/>
          <w:szCs w:val="20"/>
        </w:rPr>
        <w:t xml:space="preserve"> (2006).</w:t>
      </w:r>
    </w:p>
  </w:footnote>
  <w:footnote w:id="4">
    <w:p w14:paraId="3103F715" w14:textId="7C2B3B3D"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G. </w:t>
      </w:r>
      <w:proofErr w:type="spellStart"/>
      <w:r w:rsidRPr="00017B60">
        <w:rPr>
          <w:rFonts w:ascii="Times New Roman" w:hAnsi="Times New Roman" w:cs="Times New Roman"/>
          <w:sz w:val="20"/>
          <w:szCs w:val="20"/>
        </w:rPr>
        <w:t>Mettraux</w:t>
      </w:r>
      <w:proofErr w:type="spellEnd"/>
      <w:r w:rsidRPr="00017B60">
        <w:rPr>
          <w:rFonts w:ascii="Times New Roman" w:hAnsi="Times New Roman" w:cs="Times New Roman"/>
          <w:sz w:val="20"/>
          <w:szCs w:val="20"/>
        </w:rPr>
        <w:t xml:space="preserve">, </w:t>
      </w:r>
      <w:r w:rsidRPr="00017B60">
        <w:rPr>
          <w:rFonts w:ascii="Times New Roman" w:hAnsi="Times New Roman" w:cs="Times New Roman"/>
          <w:i/>
          <w:sz w:val="20"/>
          <w:szCs w:val="20"/>
        </w:rPr>
        <w:t>International Criminal and Ad Hoc Tribunals</w:t>
      </w:r>
      <w:r w:rsidRPr="00017B60">
        <w:rPr>
          <w:rFonts w:ascii="Times New Roman" w:hAnsi="Times New Roman" w:cs="Times New Roman"/>
          <w:sz w:val="20"/>
          <w:szCs w:val="20"/>
        </w:rPr>
        <w:t>, Oxford University Press (2005), at 193.</w:t>
      </w:r>
    </w:p>
  </w:footnote>
  <w:footnote w:id="5">
    <w:p w14:paraId="1A080B0A" w14:textId="40D61FE0" w:rsidR="004D3D00" w:rsidRPr="00017B60" w:rsidRDefault="004D3D00" w:rsidP="00017B60">
      <w:pPr>
        <w:jc w:val="both"/>
        <w:rPr>
          <w:rFonts w:ascii="Times New Roman" w:eastAsia="Times New Roman" w:hAnsi="Times New Roman" w:cs="Times New Roman"/>
          <w:sz w:val="20"/>
          <w:szCs w:val="20"/>
          <w:lang w:val="en-GB"/>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w:t>
      </w:r>
      <w:proofErr w:type="spellStart"/>
      <w:r w:rsidRPr="00017B60">
        <w:rPr>
          <w:rFonts w:ascii="Times New Roman" w:hAnsi="Times New Roman" w:cs="Times New Roman"/>
          <w:sz w:val="20"/>
          <w:szCs w:val="20"/>
        </w:rPr>
        <w:t>Eg.</w:t>
      </w:r>
      <w:proofErr w:type="spellEnd"/>
      <w:r w:rsidRPr="00017B60">
        <w:rPr>
          <w:rFonts w:ascii="Times New Roman" w:hAnsi="Times New Roman" w:cs="Times New Roman"/>
          <w:sz w:val="20"/>
          <w:szCs w:val="20"/>
        </w:rPr>
        <w:t xml:space="preserve"> UN Economic and Social Council (ECOSOC), United Nations Convention Against Illicit Traffic in Narcotic Drugs and Psychotropic Substances, 19 December 1988; UN General Assembly, United Nations Convention against Transnational Organized Crime: resolution / adopted by the General Assembly, A/RES/55/25, 8 January 2001; UN General Assembly, United Nations Convention Against Corruption, A/58/422, 31 October 2003; Council of Europe Convention on Laundering, Search, Seizure and Confiscation of the Proceeds from Crime and on the Financing of Terrorism, CETS No. 198, 16 May 2005; Council of Europe Convention on Action Against Trafficking of Human Beings, CETS No. 197, 16 May 2005; Council of the EU Framework Decision on Money Laundering, the Identification, Tracing, Freezing, Seizing and Confiscation of Instrumentalities and the Proceeds of Crime,</w:t>
      </w:r>
      <w:r w:rsidRPr="00017B60">
        <w:rPr>
          <w:rFonts w:ascii="Times New Roman" w:hAnsi="Times New Roman" w:cs="Times New Roman"/>
          <w:b/>
          <w:bCs/>
          <w:sz w:val="20"/>
          <w:szCs w:val="20"/>
        </w:rPr>
        <w:t xml:space="preserve"> </w:t>
      </w:r>
      <w:hyperlink r:id="rId1" w:tgtFrame="_blank" w:tooltip="2005/212/JHA" w:history="1">
        <w:r w:rsidRPr="00017B60">
          <w:rPr>
            <w:rFonts w:ascii="Times New Roman" w:hAnsi="Times New Roman" w:cs="Times New Roman"/>
            <w:sz w:val="20"/>
            <w:szCs w:val="20"/>
          </w:rPr>
          <w:t>2005/212/JHA</w:t>
        </w:r>
      </w:hyperlink>
      <w:r w:rsidRPr="00017B60">
        <w:rPr>
          <w:rFonts w:ascii="Times New Roman" w:hAnsi="Times New Roman" w:cs="Times New Roman"/>
          <w:sz w:val="20"/>
          <w:szCs w:val="20"/>
        </w:rPr>
        <w:t xml:space="preserve">, </w:t>
      </w:r>
      <w:r w:rsidRPr="00017B60">
        <w:rPr>
          <w:rFonts w:ascii="Times New Roman" w:hAnsi="Times New Roman" w:cs="Times New Roman"/>
          <w:bCs/>
          <w:sz w:val="20"/>
          <w:szCs w:val="20"/>
        </w:rPr>
        <w:t>24 February 2005</w:t>
      </w:r>
      <w:r w:rsidRPr="00017B60">
        <w:rPr>
          <w:rFonts w:ascii="Times New Roman" w:hAnsi="Times New Roman" w:cs="Times New Roman"/>
          <w:sz w:val="20"/>
          <w:szCs w:val="20"/>
        </w:rPr>
        <w:t>; Directive 2005/60/EC of the European Parliament and of the Council on Prevention of the use of the Financial System for the Purpose of Money Laundering and Terrorist Financing, 25 October 2005.</w:t>
      </w:r>
    </w:p>
  </w:footnote>
  <w:footnote w:id="6">
    <w:p w14:paraId="369B625A" w14:textId="0600BD86"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The other examples are drug related and money laundering offences.</w:t>
      </w:r>
    </w:p>
  </w:footnote>
  <w:footnote w:id="7">
    <w:p w14:paraId="2B518DC1" w14:textId="42B5F5C1"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The politics of Guantanamo, </w:t>
      </w:r>
      <w:r w:rsidRPr="00017B60">
        <w:rPr>
          <w:rFonts w:ascii="Times New Roman" w:hAnsi="Times New Roman" w:cs="Times New Roman"/>
          <w:i/>
          <w:sz w:val="20"/>
          <w:szCs w:val="20"/>
        </w:rPr>
        <w:t>The Economist</w:t>
      </w:r>
      <w:r w:rsidRPr="00017B60">
        <w:rPr>
          <w:rFonts w:ascii="Times New Roman" w:hAnsi="Times New Roman" w:cs="Times New Roman"/>
          <w:sz w:val="20"/>
          <w:szCs w:val="20"/>
        </w:rPr>
        <w:t xml:space="preserve"> (18 October 2014).</w:t>
      </w:r>
    </w:p>
  </w:footnote>
  <w:footnote w:id="8">
    <w:p w14:paraId="0CAD760A" w14:textId="77777777" w:rsidR="004D3D00" w:rsidRPr="00017B60" w:rsidRDefault="004D3D00" w:rsidP="00017B60">
      <w:pPr>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Observations of Governments on the report of the Working Group on a draft statute for an international court’, UN Doc. A/CN.4/458 and Add. 1-8, Algeria § 10, Hungary, § 21, Japan, § 18, Malta, § 7; W. Schabas, </w:t>
      </w:r>
      <w:r w:rsidRPr="00017B60">
        <w:rPr>
          <w:rFonts w:ascii="Times New Roman" w:hAnsi="Times New Roman" w:cs="Times New Roman"/>
          <w:i/>
          <w:sz w:val="20"/>
          <w:szCs w:val="20"/>
        </w:rPr>
        <w:t>The International Criminal Court: A Commentary on the Rome Statute</w:t>
      </w:r>
      <w:r w:rsidRPr="00017B60">
        <w:rPr>
          <w:rFonts w:ascii="Times New Roman" w:hAnsi="Times New Roman" w:cs="Times New Roman"/>
          <w:sz w:val="20"/>
          <w:szCs w:val="20"/>
        </w:rPr>
        <w:t xml:space="preserve">, Oxford University Press (2010), at 103-104. </w:t>
      </w:r>
    </w:p>
  </w:footnote>
  <w:footnote w:id="9">
    <w:p w14:paraId="546F96E7"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Articles 4(d) of the ICTR Statute and 3(d) of the SCSL Statute. </w:t>
      </w:r>
    </w:p>
  </w:footnote>
  <w:footnote w:id="10">
    <w:p w14:paraId="57FCFFCC" w14:textId="67BB69F5"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w:t>
      </w:r>
      <w:r w:rsidRPr="00017B60">
        <w:rPr>
          <w:rFonts w:ascii="Times New Roman" w:hAnsi="Times New Roman" w:cs="Times New Roman"/>
          <w:sz w:val="20"/>
          <w:szCs w:val="20"/>
          <w:lang w:val="en-GB"/>
        </w:rPr>
        <w:t xml:space="preserve">Article 20(f)(iv) of the Draft Code of Crimes Against Humanity, </w:t>
      </w:r>
      <w:r w:rsidRPr="00017B60">
        <w:rPr>
          <w:rFonts w:ascii="Times New Roman" w:hAnsi="Times New Roman" w:cs="Times New Roman"/>
          <w:sz w:val="20"/>
          <w:szCs w:val="20"/>
        </w:rPr>
        <w:t>Report of the ILC to the General Assembly, Forty-Eighth Session, U.N. GAOR, 51st Sess., Suat No. 10 U.N. A/51/10 (1996).</w:t>
      </w:r>
    </w:p>
  </w:footnote>
  <w:footnote w:id="11">
    <w:p w14:paraId="1FEE13D2"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Prosecutor v. </w:t>
      </w:r>
      <w:r w:rsidRPr="00017B60">
        <w:rPr>
          <w:rFonts w:ascii="Times New Roman" w:hAnsi="Times New Roman" w:cs="Times New Roman"/>
          <w:i/>
          <w:sz w:val="20"/>
          <w:szCs w:val="20"/>
        </w:rPr>
        <w:t xml:space="preserve">Galić, </w:t>
      </w:r>
      <w:r w:rsidRPr="00017B60">
        <w:rPr>
          <w:rFonts w:ascii="Times New Roman" w:hAnsi="Times New Roman" w:cs="Times New Roman"/>
          <w:sz w:val="20"/>
          <w:szCs w:val="20"/>
        </w:rPr>
        <w:t>ICTY Case No. IT-98-29-T, Trial Judgment, 5 December 2003, § 138.</w:t>
      </w:r>
    </w:p>
  </w:footnote>
  <w:footnote w:id="12">
    <w:p w14:paraId="0B7B298C"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Article 2(a) of the STL Statute.</w:t>
      </w:r>
    </w:p>
  </w:footnote>
  <w:footnote w:id="13">
    <w:p w14:paraId="0EF59390"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Prosecutor v. </w:t>
      </w:r>
      <w:r w:rsidRPr="00017B60">
        <w:rPr>
          <w:rFonts w:ascii="Times New Roman" w:hAnsi="Times New Roman" w:cs="Times New Roman"/>
          <w:i/>
          <w:sz w:val="20"/>
          <w:szCs w:val="20"/>
        </w:rPr>
        <w:t>Ayyash et al</w:t>
      </w:r>
      <w:r w:rsidRPr="00017B60">
        <w:rPr>
          <w:rFonts w:ascii="Times New Roman" w:hAnsi="Times New Roman" w:cs="Times New Roman"/>
          <w:sz w:val="20"/>
          <w:szCs w:val="20"/>
        </w:rPr>
        <w:t>, STL-11-01I11PTJ, Indictment, 10 June 2011, §§ 67, 69.</w:t>
      </w:r>
    </w:p>
  </w:footnote>
  <w:footnote w:id="14">
    <w:p w14:paraId="7E2ABB86" w14:textId="77777777" w:rsidR="004D3D00" w:rsidRPr="00017B60" w:rsidRDefault="004D3D00" w:rsidP="00017B60">
      <w:pPr>
        <w:jc w:val="both"/>
        <w:rPr>
          <w:rFonts w:ascii="Times New Roman" w:eastAsia="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Interlocutory Decision on the Applicable Law: Terrorism, Conspiracy, Homicide, Perpetration, Cumulative Charging, STL-11-01/1, Special Tribunal for Lebanon, 16 February 2011, § 85. </w:t>
      </w:r>
    </w:p>
  </w:footnote>
  <w:footnote w:id="15">
    <w:p w14:paraId="4868F712"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Article 2(a) of the STL Statute.</w:t>
      </w:r>
    </w:p>
  </w:footnote>
  <w:footnote w:id="16">
    <w:p w14:paraId="7DDB3CE2"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The ICC, ICTY and ICTR apply international law, while the ECCC and SCSL are guided by international law and domestic law of the respective state. </w:t>
      </w:r>
    </w:p>
  </w:footnote>
  <w:footnote w:id="17">
    <w:p w14:paraId="5EBBB804"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w:t>
      </w:r>
      <w:proofErr w:type="spellStart"/>
      <w:r w:rsidRPr="00017B60">
        <w:rPr>
          <w:rFonts w:ascii="Times New Roman" w:hAnsi="Times New Roman" w:cs="Times New Roman"/>
          <w:sz w:val="20"/>
          <w:szCs w:val="20"/>
        </w:rPr>
        <w:t>Eg.</w:t>
      </w:r>
      <w:proofErr w:type="spellEnd"/>
      <w:r w:rsidRPr="00017B60">
        <w:rPr>
          <w:rFonts w:ascii="Times New Roman" w:hAnsi="Times New Roman" w:cs="Times New Roman"/>
          <w:sz w:val="20"/>
          <w:szCs w:val="20"/>
        </w:rPr>
        <w:t xml:space="preserve"> Article 4(2) of the ICTY Statute and Article 2(2) of the ICTR Statute. </w:t>
      </w:r>
    </w:p>
  </w:footnote>
  <w:footnote w:id="18">
    <w:p w14:paraId="3BE756DF" w14:textId="3C90F1D8"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w:t>
      </w:r>
      <w:proofErr w:type="spellStart"/>
      <w:r w:rsidRPr="00017B60">
        <w:rPr>
          <w:rFonts w:ascii="Times New Roman" w:hAnsi="Times New Roman" w:cs="Times New Roman"/>
          <w:sz w:val="20"/>
          <w:szCs w:val="20"/>
        </w:rPr>
        <w:t>Mettraux</w:t>
      </w:r>
      <w:proofErr w:type="spellEnd"/>
      <w:r w:rsidRPr="00017B60">
        <w:rPr>
          <w:rFonts w:ascii="Times New Roman" w:hAnsi="Times New Roman" w:cs="Times New Roman"/>
          <w:sz w:val="20"/>
          <w:szCs w:val="20"/>
        </w:rPr>
        <w:t xml:space="preserve">, </w:t>
      </w:r>
      <w:r w:rsidRPr="00017B60">
        <w:rPr>
          <w:rFonts w:ascii="Times New Roman" w:hAnsi="Times New Roman" w:cs="Times New Roman"/>
          <w:i/>
          <w:sz w:val="20"/>
          <w:szCs w:val="20"/>
        </w:rPr>
        <w:t xml:space="preserve">supra </w:t>
      </w:r>
      <w:r w:rsidRPr="00017B60">
        <w:rPr>
          <w:rFonts w:ascii="Times New Roman" w:hAnsi="Times New Roman" w:cs="Times New Roman"/>
          <w:sz w:val="20"/>
          <w:szCs w:val="20"/>
        </w:rPr>
        <w:t>note 3, at 30.</w:t>
      </w:r>
    </w:p>
  </w:footnote>
  <w:footnote w:id="19">
    <w:p w14:paraId="25E40EB9" w14:textId="56026646"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w:t>
      </w:r>
      <w:r w:rsidRPr="00017B60">
        <w:rPr>
          <w:rFonts w:ascii="Times New Roman" w:hAnsi="Times New Roman" w:cs="Times New Roman"/>
          <w:i/>
          <w:sz w:val="20"/>
          <w:szCs w:val="20"/>
        </w:rPr>
        <w:t xml:space="preserve">Supra </w:t>
      </w:r>
      <w:r w:rsidRPr="00017B60">
        <w:rPr>
          <w:rFonts w:ascii="Times New Roman" w:hAnsi="Times New Roman" w:cs="Times New Roman"/>
          <w:sz w:val="20"/>
          <w:szCs w:val="20"/>
        </w:rPr>
        <w:t>note 4.</w:t>
      </w:r>
    </w:p>
  </w:footnote>
  <w:footnote w:id="20">
    <w:p w14:paraId="23E068E4" w14:textId="44C6629F" w:rsidR="004D3D00" w:rsidRPr="00017B60" w:rsidRDefault="004D3D00" w:rsidP="00017B60">
      <w:pPr>
        <w:spacing w:line="360" w:lineRule="auto"/>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R. Teitel, </w:t>
      </w:r>
      <w:r w:rsidRPr="00017B60">
        <w:rPr>
          <w:rFonts w:ascii="Times New Roman" w:hAnsi="Times New Roman" w:cs="Times New Roman"/>
          <w:i/>
          <w:sz w:val="20"/>
          <w:szCs w:val="20"/>
        </w:rPr>
        <w:t>Humanity’s Law</w:t>
      </w:r>
      <w:r w:rsidRPr="00017B60">
        <w:rPr>
          <w:rFonts w:ascii="Times New Roman" w:hAnsi="Times New Roman" w:cs="Times New Roman"/>
          <w:sz w:val="20"/>
          <w:szCs w:val="20"/>
        </w:rPr>
        <w:t>, Oxford University Press (2011), at 11, 19.</w:t>
      </w:r>
    </w:p>
  </w:footnote>
  <w:footnote w:id="21">
    <w:p w14:paraId="5432F77C" w14:textId="77777777" w:rsidR="004D3D00" w:rsidRPr="00017B60" w:rsidRDefault="004D3D00" w:rsidP="00017B60">
      <w:pPr>
        <w:jc w:val="both"/>
        <w:rPr>
          <w:rFonts w:ascii="Times New Roman" w:eastAsia="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w:t>
      </w:r>
      <w:r w:rsidRPr="00017B60">
        <w:rPr>
          <w:rFonts w:ascii="Times New Roman" w:eastAsia="Times New Roman" w:hAnsi="Times New Roman" w:cs="Times New Roman"/>
          <w:sz w:val="20"/>
          <w:szCs w:val="20"/>
          <w:shd w:val="clear" w:color="auto" w:fill="FFFFFF"/>
        </w:rPr>
        <w:t>United Nations, </w:t>
      </w:r>
      <w:r w:rsidRPr="00017B60">
        <w:rPr>
          <w:rFonts w:ascii="Times New Roman" w:eastAsia="Times New Roman" w:hAnsi="Times New Roman" w:cs="Times New Roman"/>
          <w:i/>
          <w:iCs/>
          <w:sz w:val="20"/>
          <w:szCs w:val="20"/>
          <w:shd w:val="clear" w:color="auto" w:fill="FFFFFF"/>
        </w:rPr>
        <w:t>Agreement for the prosecution and punishment of the major war criminals of the European Axis (‘</w:t>
      </w:r>
      <w:r w:rsidRPr="00017B60">
        <w:rPr>
          <w:rFonts w:ascii="Times New Roman" w:eastAsia="Times New Roman" w:hAnsi="Times New Roman" w:cs="Times New Roman"/>
          <w:iCs/>
          <w:sz w:val="20"/>
          <w:szCs w:val="20"/>
          <w:shd w:val="clear" w:color="auto" w:fill="FFFFFF"/>
        </w:rPr>
        <w:t>London Agreement</w:t>
      </w:r>
      <w:r w:rsidRPr="00017B60">
        <w:rPr>
          <w:rFonts w:ascii="Times New Roman" w:eastAsia="Times New Roman" w:hAnsi="Times New Roman" w:cs="Times New Roman"/>
          <w:i/>
          <w:iCs/>
          <w:sz w:val="20"/>
          <w:szCs w:val="20"/>
          <w:shd w:val="clear" w:color="auto" w:fill="FFFFFF"/>
        </w:rPr>
        <w:t>’)</w:t>
      </w:r>
      <w:r w:rsidRPr="00017B60">
        <w:rPr>
          <w:rFonts w:ascii="Times New Roman" w:eastAsia="Times New Roman" w:hAnsi="Times New Roman" w:cs="Times New Roman"/>
          <w:sz w:val="20"/>
          <w:szCs w:val="20"/>
          <w:shd w:val="clear" w:color="auto" w:fill="FFFFFF"/>
        </w:rPr>
        <w:t>, 8 August 1945, 82 U.N.T.C. 280.</w:t>
      </w:r>
    </w:p>
  </w:footnote>
  <w:footnote w:id="22">
    <w:p w14:paraId="424D2EFB" w14:textId="06D0E58E"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R. Overy, ‘The Nuremberg trials: international law in the making’, in P Sands (ed.), in P. Sands (ed.), </w:t>
      </w:r>
      <w:r w:rsidRPr="00017B60">
        <w:rPr>
          <w:rFonts w:ascii="Times New Roman" w:hAnsi="Times New Roman" w:cs="Times New Roman"/>
          <w:i/>
          <w:sz w:val="20"/>
          <w:szCs w:val="20"/>
        </w:rPr>
        <w:t>From Nuremberg to the Hague: The Future of International Criminal Justice</w:t>
      </w:r>
      <w:r w:rsidRPr="00017B60">
        <w:rPr>
          <w:rFonts w:ascii="Times New Roman" w:hAnsi="Times New Roman" w:cs="Times New Roman"/>
          <w:sz w:val="20"/>
          <w:szCs w:val="20"/>
        </w:rPr>
        <w:t>, Cambridge University Press, (2003), at 1-29.</w:t>
      </w:r>
    </w:p>
  </w:footnote>
  <w:footnote w:id="23">
    <w:p w14:paraId="26103258" w14:textId="77777777" w:rsidR="004D3D00" w:rsidRPr="00017B60" w:rsidRDefault="004D3D00" w:rsidP="00017B60">
      <w:pPr>
        <w:widowControl w:val="0"/>
        <w:tabs>
          <w:tab w:val="left" w:pos="220"/>
          <w:tab w:val="left" w:pos="720"/>
        </w:tabs>
        <w:autoSpaceDE w:val="0"/>
        <w:autoSpaceDN w:val="0"/>
        <w:adjustRightInd w:val="0"/>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Style w:val="FootnoteReference"/>
          <w:rFonts w:ascii="Times New Roman" w:hAnsi="Times New Roman" w:cs="Times New Roman"/>
          <w:sz w:val="20"/>
          <w:szCs w:val="20"/>
        </w:rPr>
        <w:t xml:space="preserve"> </w:t>
      </w:r>
      <w:r w:rsidRPr="00017B60">
        <w:rPr>
          <w:rFonts w:ascii="Times New Roman" w:hAnsi="Times New Roman" w:cs="Times New Roman"/>
          <w:sz w:val="20"/>
          <w:szCs w:val="20"/>
        </w:rPr>
        <w:t xml:space="preserve">Article 6 of the Charter of the International Military Tribunal annexed to the London Agreement of 8 August 1945 for the Prosecution and Punishment of Major War Criminals of the European Axis, 82 UNTS 279 (‘Nuremberg Charter’). </w:t>
      </w:r>
    </w:p>
  </w:footnote>
  <w:footnote w:id="24">
    <w:p w14:paraId="566827AB" w14:textId="77777777" w:rsidR="004D3D00" w:rsidRPr="00017B60" w:rsidRDefault="004D3D00" w:rsidP="00017B60">
      <w:pPr>
        <w:jc w:val="both"/>
        <w:rPr>
          <w:rFonts w:ascii="Times New Roman" w:eastAsia="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Charter of the International Military Tribunal for the Far East of 19 January 1946, as amended 26 April 1946 (‘Tokyo Charter’).</w:t>
      </w:r>
    </w:p>
  </w:footnote>
  <w:footnote w:id="25">
    <w:p w14:paraId="74C6B2D2"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Article 6 of the Tokyo Charter. </w:t>
      </w:r>
    </w:p>
  </w:footnote>
  <w:footnote w:id="26">
    <w:p w14:paraId="05C70B1E" w14:textId="597D6D46" w:rsidR="004D3D00" w:rsidRPr="00017B60" w:rsidRDefault="004D3D00" w:rsidP="00017B60">
      <w:pPr>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Andrew Clapham describes the Nuremberg trials as a paradigm shift, going beyond the obligations of states and attaching duties to individuals. See A. Clapham, ‘Issues of Complexity, Complicity and Complementarity: from Nuremberg Trials to the Dawn of the Next International Criminal Court’, in P. Sands (ed.), </w:t>
      </w:r>
      <w:r w:rsidRPr="00017B60">
        <w:rPr>
          <w:rFonts w:ascii="Times New Roman" w:hAnsi="Times New Roman" w:cs="Times New Roman"/>
          <w:i/>
          <w:sz w:val="20"/>
          <w:szCs w:val="20"/>
        </w:rPr>
        <w:t xml:space="preserve">supra </w:t>
      </w:r>
      <w:r w:rsidRPr="00017B60">
        <w:rPr>
          <w:rFonts w:ascii="Times New Roman" w:hAnsi="Times New Roman" w:cs="Times New Roman"/>
          <w:sz w:val="20"/>
          <w:szCs w:val="20"/>
        </w:rPr>
        <w:t>note 21, at 33.</w:t>
      </w:r>
    </w:p>
  </w:footnote>
  <w:footnote w:id="27">
    <w:p w14:paraId="12B6B39B" w14:textId="04E71AC5" w:rsidR="004D3D00" w:rsidRPr="00017B60" w:rsidRDefault="004D3D00" w:rsidP="00017B60">
      <w:pPr>
        <w:pStyle w:val="HTMLPreformatted"/>
        <w:jc w:val="both"/>
        <w:rPr>
          <w:rFonts w:ascii="Times New Roman" w:hAnsi="Times New Roman" w:cs="Times New Roman"/>
        </w:rPr>
      </w:pPr>
      <w:r w:rsidRPr="00017B60">
        <w:rPr>
          <w:rStyle w:val="FootnoteReference"/>
          <w:rFonts w:ascii="Times New Roman" w:hAnsi="Times New Roman" w:cs="Times New Roman"/>
        </w:rPr>
        <w:footnoteRef/>
      </w:r>
      <w:r w:rsidRPr="00017B60">
        <w:rPr>
          <w:rFonts w:ascii="Times New Roman" w:hAnsi="Times New Roman" w:cs="Times New Roman"/>
        </w:rPr>
        <w:t xml:space="preserve"> </w:t>
      </w:r>
      <w:r w:rsidRPr="00017B60">
        <w:rPr>
          <w:rFonts w:ascii="Times New Roman" w:eastAsia="Times New Roman" w:hAnsi="Times New Roman" w:cs="Times New Roman"/>
          <w:lang w:val="en-GB" w:eastAsia="en-GB"/>
        </w:rPr>
        <w:t xml:space="preserve">R. Jackson, ‘Nuremberg in Retrospect: Legal Answer to International Lawlessness,’ XXXC American Bar Association Journal 813-816 and 881-887 (October 1949). Reproduced in G. </w:t>
      </w:r>
      <w:proofErr w:type="spellStart"/>
      <w:r w:rsidRPr="00017B60">
        <w:rPr>
          <w:rFonts w:ascii="Times New Roman" w:eastAsia="Times New Roman" w:hAnsi="Times New Roman" w:cs="Times New Roman"/>
          <w:lang w:val="en-GB" w:eastAsia="en-GB"/>
        </w:rPr>
        <w:t>Mettraux</w:t>
      </w:r>
      <w:proofErr w:type="spellEnd"/>
      <w:r w:rsidRPr="00017B60">
        <w:rPr>
          <w:rFonts w:ascii="Times New Roman" w:eastAsia="Times New Roman" w:hAnsi="Times New Roman" w:cs="Times New Roman"/>
          <w:lang w:val="en-GB" w:eastAsia="en-GB"/>
        </w:rPr>
        <w:t xml:space="preserve"> (eds), </w:t>
      </w:r>
      <w:r w:rsidRPr="00017B60">
        <w:rPr>
          <w:rFonts w:ascii="Times New Roman" w:eastAsia="Times New Roman" w:hAnsi="Times New Roman" w:cs="Times New Roman"/>
          <w:i/>
          <w:lang w:val="en-GB" w:eastAsia="en-GB"/>
        </w:rPr>
        <w:t>Perspectives on the Nuremberg Trial</w:t>
      </w:r>
      <w:r w:rsidRPr="00017B60">
        <w:rPr>
          <w:rFonts w:ascii="Times New Roman" w:eastAsia="Times New Roman" w:hAnsi="Times New Roman" w:cs="Times New Roman"/>
          <w:lang w:val="en-GB" w:eastAsia="en-GB"/>
        </w:rPr>
        <w:t>, Oxford University Press (2008), at 358-359.</w:t>
      </w:r>
    </w:p>
  </w:footnote>
  <w:footnote w:id="28">
    <w:p w14:paraId="400235DF"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Ibid.</w:t>
      </w:r>
    </w:p>
  </w:footnote>
  <w:footnote w:id="29">
    <w:p w14:paraId="3B02F55E"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History of the United Nations War Crimes Commission and the Development of the Laws of War compiled by the United Nations Commission (London: His Majesty’s Stationary Office, 1948) (‘UN War Crimes Commission’), at 169. Available at </w:t>
      </w:r>
      <w:hyperlink r:id="rId2" w:history="1">
        <w:r w:rsidRPr="00017B60">
          <w:rPr>
            <w:rStyle w:val="Hyperlink"/>
            <w:rFonts w:ascii="Times New Roman" w:hAnsi="Times New Roman" w:cs="Times New Roman"/>
            <w:sz w:val="20"/>
            <w:szCs w:val="20"/>
          </w:rPr>
          <w:t>http://www.cisd.soas.ac.uk/Files/docs/97813052-history-of-the-unwcc-chapter-8.pdf</w:t>
        </w:r>
      </w:hyperlink>
      <w:r w:rsidRPr="00017B60">
        <w:rPr>
          <w:rFonts w:ascii="Times New Roman" w:hAnsi="Times New Roman" w:cs="Times New Roman"/>
          <w:sz w:val="20"/>
          <w:szCs w:val="20"/>
        </w:rPr>
        <w:t>, accessed 13 March 2014.</w:t>
      </w:r>
    </w:p>
  </w:footnote>
  <w:footnote w:id="30">
    <w:p w14:paraId="7B8BE24C"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Ibid, at 24. </w:t>
      </w:r>
    </w:p>
  </w:footnote>
  <w:footnote w:id="31">
    <w:p w14:paraId="407584EE"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UN War Crimes Commission, at 174.</w:t>
      </w:r>
    </w:p>
  </w:footnote>
  <w:footnote w:id="32">
    <w:p w14:paraId="133B4ABD" w14:textId="30A3599A"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Ibid, at 180. This crime was included in the Nuremberg and Tokyo Charters under the name ‘crimes against peace’. </w:t>
      </w:r>
    </w:p>
  </w:footnote>
  <w:footnote w:id="33">
    <w:p w14:paraId="55831729" w14:textId="737017D1"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Ibid. </w:t>
      </w:r>
    </w:p>
  </w:footnote>
  <w:footnote w:id="34">
    <w:p w14:paraId="1424A543" w14:textId="473F8340" w:rsidR="004D3D00" w:rsidRPr="00017B60" w:rsidRDefault="004D3D00" w:rsidP="00017B60">
      <w:pPr>
        <w:jc w:val="both"/>
        <w:rPr>
          <w:rFonts w:ascii="Times New Roman" w:eastAsia="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1948 Convention on the Prevention and Punishment of the Crime of Genocide. See </w:t>
      </w:r>
      <w:proofErr w:type="spellStart"/>
      <w:r w:rsidRPr="00017B60">
        <w:rPr>
          <w:rFonts w:ascii="Times New Roman" w:hAnsi="Times New Roman" w:cs="Times New Roman"/>
          <w:sz w:val="20"/>
          <w:szCs w:val="20"/>
        </w:rPr>
        <w:t>Mettraux</w:t>
      </w:r>
      <w:proofErr w:type="spellEnd"/>
      <w:r w:rsidRPr="00017B60">
        <w:rPr>
          <w:rFonts w:ascii="Times New Roman" w:hAnsi="Times New Roman" w:cs="Times New Roman"/>
          <w:sz w:val="20"/>
          <w:szCs w:val="20"/>
        </w:rPr>
        <w:t xml:space="preserve">, </w:t>
      </w:r>
      <w:r w:rsidRPr="00017B60">
        <w:rPr>
          <w:rFonts w:ascii="Times New Roman" w:hAnsi="Times New Roman" w:cs="Times New Roman"/>
          <w:i/>
          <w:sz w:val="20"/>
          <w:szCs w:val="20"/>
        </w:rPr>
        <w:t>supra</w:t>
      </w:r>
      <w:r w:rsidRPr="00017B60">
        <w:rPr>
          <w:rFonts w:ascii="Times New Roman" w:hAnsi="Times New Roman" w:cs="Times New Roman"/>
          <w:sz w:val="20"/>
          <w:szCs w:val="20"/>
        </w:rPr>
        <w:t xml:space="preserve"> note 3, at 198.</w:t>
      </w:r>
    </w:p>
  </w:footnote>
  <w:footnote w:id="35">
    <w:p w14:paraId="7AE39289"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Article 6 of the Nuremberg Charter.</w:t>
      </w:r>
    </w:p>
  </w:footnote>
  <w:footnote w:id="36">
    <w:p w14:paraId="0FC75F56" w14:textId="4BE9AD04" w:rsidR="004D3D00" w:rsidRPr="00017B60" w:rsidRDefault="004D3D00" w:rsidP="00017B60">
      <w:pPr>
        <w:widowControl w:val="0"/>
        <w:autoSpaceDE w:val="0"/>
        <w:autoSpaceDN w:val="0"/>
        <w:adjustRightInd w:val="0"/>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w:t>
      </w:r>
      <w:proofErr w:type="spellStart"/>
      <w:r w:rsidRPr="00017B60">
        <w:rPr>
          <w:rFonts w:ascii="Times New Roman" w:hAnsi="Times New Roman" w:cs="Times New Roman"/>
          <w:sz w:val="20"/>
          <w:szCs w:val="20"/>
        </w:rPr>
        <w:t>Eg.</w:t>
      </w:r>
      <w:proofErr w:type="spellEnd"/>
      <w:r w:rsidRPr="00017B60">
        <w:rPr>
          <w:rFonts w:ascii="Times New Roman" w:hAnsi="Times New Roman" w:cs="Times New Roman"/>
          <w:sz w:val="20"/>
          <w:szCs w:val="20"/>
        </w:rPr>
        <w:t xml:space="preserve"> 1998 UN International Convention for the Suppression of Terrorist Bombings; 1999 UN International Convention for the Suppression of the Financing of Terrorism; 1963 Tokyo Convention on Offences and Certain Other Acts Committed on Board Aircraft; 1970 Hague Convention for the Suppression of Unlawful Seizure of Aircraft; 1988 Rome Convention for the Suppression of Unlawful Acts against the Safety of Maritime Navigation; 1991 Montreal Convention on the Marking of Plastic Explosives for the Purpose of Detection.</w:t>
      </w:r>
    </w:p>
  </w:footnote>
  <w:footnote w:id="37">
    <w:p w14:paraId="452202B0" w14:textId="51688569"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eastAsiaTheme="majorEastAsia" w:hAnsi="Times New Roman" w:cs="Times New Roman"/>
          <w:sz w:val="20"/>
          <w:szCs w:val="20"/>
        </w:rPr>
        <w:footnoteRef/>
      </w:r>
      <w:r w:rsidRPr="00017B60">
        <w:rPr>
          <w:rFonts w:ascii="Times New Roman" w:hAnsi="Times New Roman" w:cs="Times New Roman"/>
          <w:sz w:val="20"/>
          <w:szCs w:val="20"/>
        </w:rPr>
        <w:t xml:space="preserve"> K. Ambos, </w:t>
      </w:r>
      <w:r w:rsidRPr="00017B60">
        <w:rPr>
          <w:rFonts w:ascii="Times New Roman" w:hAnsi="Times New Roman" w:cs="Times New Roman"/>
          <w:i/>
          <w:sz w:val="20"/>
          <w:szCs w:val="20"/>
        </w:rPr>
        <w:t>Treatise on International Criminal Law, Volume I: Foundations and General Part,</w:t>
      </w:r>
      <w:r w:rsidRPr="00017B60">
        <w:rPr>
          <w:rFonts w:ascii="Times New Roman" w:hAnsi="Times New Roman" w:cs="Times New Roman"/>
          <w:sz w:val="20"/>
          <w:szCs w:val="20"/>
        </w:rPr>
        <w:t xml:space="preserve"> Oxford University Press (2013), at 65.</w:t>
      </w:r>
    </w:p>
  </w:footnote>
  <w:footnote w:id="38">
    <w:p w14:paraId="44CDFEA4"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Style w:val="FootnoteReference"/>
          <w:rFonts w:ascii="Times New Roman" w:hAnsi="Times New Roman" w:cs="Times New Roman"/>
          <w:sz w:val="20"/>
          <w:szCs w:val="20"/>
        </w:rPr>
        <w:t xml:space="preserve"> </w:t>
      </w:r>
      <w:r w:rsidRPr="00017B60">
        <w:rPr>
          <w:rFonts w:ascii="Times New Roman" w:hAnsi="Times New Roman" w:cs="Times New Roman"/>
          <w:sz w:val="20"/>
          <w:szCs w:val="20"/>
        </w:rPr>
        <w:t xml:space="preserve">N. Norberg, ‘Terrorism and International Criminal Justice: Dim Prospects for a Future Together’, 8 </w:t>
      </w:r>
      <w:r w:rsidRPr="00017B60">
        <w:rPr>
          <w:rFonts w:ascii="Times New Roman" w:hAnsi="Times New Roman" w:cs="Times New Roman"/>
          <w:i/>
          <w:sz w:val="20"/>
          <w:szCs w:val="20"/>
        </w:rPr>
        <w:t>Santa Clara Journal of International Law</w:t>
      </w:r>
      <w:r w:rsidRPr="00017B60">
        <w:rPr>
          <w:rFonts w:ascii="Times New Roman" w:hAnsi="Times New Roman" w:cs="Times New Roman"/>
          <w:sz w:val="20"/>
          <w:szCs w:val="20"/>
        </w:rPr>
        <w:t xml:space="preserve"> 1 (2010), at 14 et sq.</w:t>
      </w:r>
    </w:p>
  </w:footnote>
  <w:footnote w:id="39">
    <w:p w14:paraId="6B5AE401" w14:textId="4A54F9A7" w:rsidR="004D3D00" w:rsidRPr="00017B60" w:rsidRDefault="004D3D00" w:rsidP="00017B60">
      <w:pPr>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J. Simon, </w:t>
      </w:r>
      <w:r w:rsidRPr="00017B60">
        <w:rPr>
          <w:rFonts w:ascii="Times New Roman" w:hAnsi="Times New Roman" w:cs="Times New Roman"/>
          <w:i/>
          <w:sz w:val="20"/>
          <w:szCs w:val="20"/>
        </w:rPr>
        <w:t xml:space="preserve">Governing through crime: how the war on crime transformed American democracy and created a culture of fear, </w:t>
      </w:r>
      <w:r w:rsidRPr="00017B60">
        <w:rPr>
          <w:rFonts w:ascii="Times New Roman" w:hAnsi="Times New Roman" w:cs="Times New Roman"/>
          <w:sz w:val="20"/>
          <w:szCs w:val="20"/>
        </w:rPr>
        <w:t xml:space="preserve">Oxford University Press (2007), at 5. </w:t>
      </w:r>
    </w:p>
  </w:footnote>
  <w:footnote w:id="40">
    <w:p w14:paraId="6C27D2E0" w14:textId="3F9839A6"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Ibid, at 4.</w:t>
      </w:r>
    </w:p>
  </w:footnote>
  <w:footnote w:id="41">
    <w:p w14:paraId="73481F70" w14:textId="1C9CD424"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Simon, </w:t>
      </w:r>
      <w:r w:rsidRPr="00017B60">
        <w:rPr>
          <w:rFonts w:ascii="Times New Roman" w:hAnsi="Times New Roman" w:cs="Times New Roman"/>
          <w:i/>
          <w:sz w:val="20"/>
          <w:szCs w:val="20"/>
        </w:rPr>
        <w:t>supra</w:t>
      </w:r>
      <w:r w:rsidRPr="00017B60">
        <w:rPr>
          <w:rFonts w:ascii="Times New Roman" w:hAnsi="Times New Roman" w:cs="Times New Roman"/>
          <w:sz w:val="20"/>
          <w:szCs w:val="20"/>
        </w:rPr>
        <w:t xml:space="preserve"> note 38, at 6-7.</w:t>
      </w:r>
    </w:p>
  </w:footnote>
  <w:footnote w:id="42">
    <w:p w14:paraId="272141A3" w14:textId="5111564C"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M. Valverde, ‘Governing Security, Governing Through Security. The Security of Freedom: Essays on Canada's Anti-Terrorism Bill’. R. Daniels, P. Macklem &amp; K. Roach. (2001), at 89.</w:t>
      </w:r>
    </w:p>
  </w:footnote>
  <w:footnote w:id="43">
    <w:p w14:paraId="017568FE"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See </w:t>
      </w:r>
      <w:r w:rsidRPr="00017B60">
        <w:rPr>
          <w:rFonts w:ascii="Times New Roman" w:hAnsi="Times New Roman" w:cs="Times New Roman"/>
          <w:i/>
          <w:sz w:val="20"/>
          <w:szCs w:val="20"/>
        </w:rPr>
        <w:t>supra</w:t>
      </w:r>
      <w:r w:rsidRPr="00017B60">
        <w:rPr>
          <w:rFonts w:ascii="Times New Roman" w:hAnsi="Times New Roman" w:cs="Times New Roman"/>
          <w:sz w:val="20"/>
          <w:szCs w:val="20"/>
        </w:rPr>
        <w:t xml:space="preserve"> note 6.</w:t>
      </w:r>
    </w:p>
  </w:footnote>
  <w:footnote w:id="44">
    <w:p w14:paraId="3F99523B" w14:textId="3A71D9F8" w:rsidR="004D3D00" w:rsidRPr="00017B60" w:rsidRDefault="004D3D00" w:rsidP="00017B60">
      <w:pPr>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L. Zedner, 'The concept of security: an agenda for comparative analysis' 23 </w:t>
      </w:r>
      <w:r w:rsidRPr="00017B60">
        <w:rPr>
          <w:rFonts w:ascii="Times New Roman" w:hAnsi="Times New Roman" w:cs="Times New Roman"/>
          <w:i/>
          <w:sz w:val="20"/>
          <w:szCs w:val="20"/>
        </w:rPr>
        <w:t xml:space="preserve">Legal Studies </w:t>
      </w:r>
      <w:r w:rsidRPr="00017B60">
        <w:rPr>
          <w:rFonts w:ascii="Times New Roman" w:hAnsi="Times New Roman" w:cs="Times New Roman"/>
          <w:sz w:val="20"/>
          <w:szCs w:val="20"/>
        </w:rPr>
        <w:t>(2003), at 155.</w:t>
      </w:r>
    </w:p>
  </w:footnote>
  <w:footnote w:id="45">
    <w:p w14:paraId="73F50238" w14:textId="0F7C9BCE"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Ibid, at 156. </w:t>
      </w:r>
    </w:p>
  </w:footnote>
  <w:footnote w:id="46">
    <w:p w14:paraId="40D5BC98" w14:textId="0F4C7E56"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Zedner, </w:t>
      </w:r>
      <w:r w:rsidRPr="00017B60">
        <w:rPr>
          <w:rFonts w:ascii="Times New Roman" w:hAnsi="Times New Roman" w:cs="Times New Roman"/>
          <w:i/>
          <w:sz w:val="20"/>
          <w:szCs w:val="20"/>
        </w:rPr>
        <w:t>supra</w:t>
      </w:r>
      <w:r w:rsidRPr="00017B60">
        <w:rPr>
          <w:rFonts w:ascii="Times New Roman" w:hAnsi="Times New Roman" w:cs="Times New Roman"/>
          <w:sz w:val="20"/>
          <w:szCs w:val="20"/>
        </w:rPr>
        <w:t xml:space="preserve"> note 43, at 157.</w:t>
      </w:r>
    </w:p>
  </w:footnote>
  <w:footnote w:id="47">
    <w:p w14:paraId="5380E967" w14:textId="3BD00768" w:rsidR="004D3D00" w:rsidRPr="00017B60" w:rsidRDefault="004D3D00" w:rsidP="00017B60">
      <w:pPr>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Valverde, </w:t>
      </w:r>
      <w:r w:rsidRPr="00017B60">
        <w:rPr>
          <w:rFonts w:ascii="Times New Roman" w:hAnsi="Times New Roman" w:cs="Times New Roman"/>
          <w:i/>
          <w:sz w:val="20"/>
          <w:szCs w:val="20"/>
        </w:rPr>
        <w:t>supra</w:t>
      </w:r>
      <w:r w:rsidRPr="00017B60">
        <w:rPr>
          <w:rFonts w:ascii="Times New Roman" w:hAnsi="Times New Roman" w:cs="Times New Roman"/>
          <w:sz w:val="20"/>
          <w:szCs w:val="20"/>
        </w:rPr>
        <w:t xml:space="preserve"> note 41, at 87-90, at 83.</w:t>
      </w:r>
    </w:p>
  </w:footnote>
  <w:footnote w:id="48">
    <w:p w14:paraId="024EB73C"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Ibid, at 87-90.</w:t>
      </w:r>
    </w:p>
  </w:footnote>
  <w:footnote w:id="49">
    <w:p w14:paraId="7B82684E" w14:textId="1FB2B952" w:rsidR="004D3D00" w:rsidRPr="00017B60" w:rsidRDefault="004D3D00" w:rsidP="00017B60">
      <w:pPr>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See M. Feeley, &amp; J. Simon, 'Actuarial Justice: The Emerging New Criminal Law' in D. Nelken (ed) </w:t>
      </w:r>
      <w:r w:rsidRPr="00017B60">
        <w:rPr>
          <w:rFonts w:ascii="Times New Roman" w:hAnsi="Times New Roman" w:cs="Times New Roman"/>
          <w:i/>
          <w:sz w:val="20"/>
          <w:szCs w:val="20"/>
        </w:rPr>
        <w:t>The Futures of Criminology</w:t>
      </w:r>
      <w:r w:rsidRPr="00017B60">
        <w:rPr>
          <w:rFonts w:ascii="Times New Roman" w:hAnsi="Times New Roman" w:cs="Times New Roman"/>
          <w:sz w:val="20"/>
          <w:szCs w:val="20"/>
        </w:rPr>
        <w:t xml:space="preserve"> (1994).</w:t>
      </w:r>
    </w:p>
  </w:footnote>
  <w:footnote w:id="50">
    <w:p w14:paraId="35E104C6" w14:textId="21D4A331"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SC Resolution 1267,15 October 1999; SC Resolution 1989, 17 June 2011.</w:t>
      </w:r>
    </w:p>
  </w:footnote>
  <w:footnote w:id="51">
    <w:p w14:paraId="6FF3116D" w14:textId="73EFA90E"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Simon, </w:t>
      </w:r>
      <w:r w:rsidRPr="00017B60">
        <w:rPr>
          <w:rFonts w:ascii="Times New Roman" w:hAnsi="Times New Roman" w:cs="Times New Roman"/>
          <w:i/>
          <w:sz w:val="20"/>
          <w:szCs w:val="20"/>
        </w:rPr>
        <w:t>supra</w:t>
      </w:r>
      <w:r w:rsidRPr="00017B60">
        <w:rPr>
          <w:rFonts w:ascii="Times New Roman" w:hAnsi="Times New Roman" w:cs="Times New Roman"/>
          <w:sz w:val="20"/>
          <w:szCs w:val="20"/>
        </w:rPr>
        <w:t xml:space="preserve"> note 38, at 6-7, at 11.</w:t>
      </w:r>
    </w:p>
  </w:footnote>
  <w:footnote w:id="52">
    <w:p w14:paraId="3EAF520C" w14:textId="6119BAF2"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Ibid, at 260.</w:t>
      </w:r>
    </w:p>
  </w:footnote>
  <w:footnote w:id="53">
    <w:p w14:paraId="06679247" w14:textId="73D2D9EA" w:rsidR="004D3D00" w:rsidRPr="00017B60" w:rsidRDefault="004D3D00" w:rsidP="00017B60">
      <w:pPr>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D. Garland, D., </w:t>
      </w:r>
      <w:r w:rsidRPr="00017B60">
        <w:rPr>
          <w:rFonts w:ascii="Times New Roman" w:hAnsi="Times New Roman" w:cs="Times New Roman"/>
          <w:i/>
          <w:sz w:val="20"/>
          <w:szCs w:val="20"/>
        </w:rPr>
        <w:t>The Culture of Control: Crime and Social Order in a Contemporary Society</w:t>
      </w:r>
      <w:r w:rsidRPr="00017B60">
        <w:rPr>
          <w:rFonts w:ascii="Times New Roman" w:hAnsi="Times New Roman" w:cs="Times New Roman"/>
          <w:sz w:val="20"/>
          <w:szCs w:val="20"/>
        </w:rPr>
        <w:t>, Oxford University Press (2001), at 154-157.</w:t>
      </w:r>
    </w:p>
  </w:footnote>
  <w:footnote w:id="54">
    <w:p w14:paraId="2B01C150" w14:textId="1E9EE521"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Ibid, at 144.</w:t>
      </w:r>
    </w:p>
  </w:footnote>
  <w:footnote w:id="55">
    <w:p w14:paraId="111F4CE9" w14:textId="3AADD50B"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Garland, </w:t>
      </w:r>
      <w:r w:rsidRPr="00017B60">
        <w:rPr>
          <w:rFonts w:ascii="Times New Roman" w:hAnsi="Times New Roman" w:cs="Times New Roman"/>
          <w:i/>
          <w:sz w:val="20"/>
          <w:szCs w:val="20"/>
        </w:rPr>
        <w:t>supra</w:t>
      </w:r>
      <w:r w:rsidRPr="00017B60">
        <w:rPr>
          <w:rFonts w:ascii="Times New Roman" w:hAnsi="Times New Roman" w:cs="Times New Roman"/>
          <w:sz w:val="20"/>
          <w:szCs w:val="20"/>
        </w:rPr>
        <w:t xml:space="preserve"> note 52, at 144.</w:t>
      </w:r>
    </w:p>
  </w:footnote>
  <w:footnote w:id="56">
    <w:p w14:paraId="14AD83BA" w14:textId="5BA91636"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w:t>
      </w:r>
      <w:r w:rsidRPr="00017B60">
        <w:rPr>
          <w:rFonts w:ascii="Times New Roman" w:hAnsi="Times New Roman" w:cs="Times New Roman"/>
          <w:color w:val="000000"/>
          <w:sz w:val="20"/>
          <w:szCs w:val="20"/>
        </w:rPr>
        <w:t>Ibid, at 201.</w:t>
      </w:r>
    </w:p>
  </w:footnote>
  <w:footnote w:id="57">
    <w:p w14:paraId="159103DF" w14:textId="059B17D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Garland, </w:t>
      </w:r>
      <w:r w:rsidRPr="00017B60">
        <w:rPr>
          <w:rFonts w:ascii="Times New Roman" w:hAnsi="Times New Roman" w:cs="Times New Roman"/>
          <w:i/>
          <w:sz w:val="20"/>
          <w:szCs w:val="20"/>
        </w:rPr>
        <w:t>supra</w:t>
      </w:r>
      <w:r w:rsidRPr="00017B60">
        <w:rPr>
          <w:rFonts w:ascii="Times New Roman" w:hAnsi="Times New Roman" w:cs="Times New Roman"/>
          <w:sz w:val="20"/>
          <w:szCs w:val="20"/>
        </w:rPr>
        <w:t xml:space="preserve"> note 52, at 201.</w:t>
      </w:r>
    </w:p>
  </w:footnote>
  <w:footnote w:id="58">
    <w:p w14:paraId="118F0A40" w14:textId="67D1FCE4"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Valverde, </w:t>
      </w:r>
      <w:r w:rsidRPr="00017B60">
        <w:rPr>
          <w:rFonts w:ascii="Times New Roman" w:hAnsi="Times New Roman" w:cs="Times New Roman"/>
          <w:i/>
          <w:sz w:val="20"/>
          <w:szCs w:val="20"/>
        </w:rPr>
        <w:t>supra</w:t>
      </w:r>
      <w:r w:rsidRPr="00017B60">
        <w:rPr>
          <w:rFonts w:ascii="Times New Roman" w:hAnsi="Times New Roman" w:cs="Times New Roman"/>
          <w:sz w:val="20"/>
          <w:szCs w:val="20"/>
        </w:rPr>
        <w:t xml:space="preserve"> note 41, at 83.</w:t>
      </w:r>
    </w:p>
  </w:footnote>
  <w:footnote w:id="59">
    <w:p w14:paraId="7B15AFEE" w14:textId="7F60CB02" w:rsidR="004D3D00" w:rsidRPr="00017B60" w:rsidRDefault="004D3D00" w:rsidP="00017B60">
      <w:pPr>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C. Pantazis and S. Pemberton, 'From the ‘Old’ to the ‘New’ Suspect Community: Examining the Impacts of Recent UK Counter-Terrorist Legislation', 49/5 </w:t>
      </w:r>
      <w:r w:rsidRPr="00017B60">
        <w:rPr>
          <w:rFonts w:ascii="Times New Roman" w:hAnsi="Times New Roman" w:cs="Times New Roman"/>
          <w:i/>
          <w:sz w:val="20"/>
          <w:szCs w:val="20"/>
        </w:rPr>
        <w:t>British Journal of Criminology</w:t>
      </w:r>
      <w:r w:rsidRPr="00017B60">
        <w:rPr>
          <w:rFonts w:ascii="Times New Roman" w:hAnsi="Times New Roman" w:cs="Times New Roman"/>
          <w:sz w:val="20"/>
          <w:szCs w:val="20"/>
        </w:rPr>
        <w:t>, (2009).</w:t>
      </w:r>
    </w:p>
  </w:footnote>
  <w:footnote w:id="60">
    <w:p w14:paraId="670E20D3" w14:textId="3378A66D"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Valverde, </w:t>
      </w:r>
      <w:r w:rsidRPr="00017B60">
        <w:rPr>
          <w:rFonts w:ascii="Times New Roman" w:hAnsi="Times New Roman" w:cs="Times New Roman"/>
          <w:i/>
          <w:sz w:val="20"/>
          <w:szCs w:val="20"/>
        </w:rPr>
        <w:t>supra</w:t>
      </w:r>
      <w:r w:rsidRPr="00017B60">
        <w:rPr>
          <w:rFonts w:ascii="Times New Roman" w:hAnsi="Times New Roman" w:cs="Times New Roman"/>
          <w:sz w:val="20"/>
          <w:szCs w:val="20"/>
        </w:rPr>
        <w:t xml:space="preserve"> note 41, at 89</w:t>
      </w:r>
    </w:p>
  </w:footnote>
  <w:footnote w:id="61">
    <w:p w14:paraId="0F577D4E" w14:textId="145F6A55" w:rsidR="004D3D00" w:rsidRPr="00017B60" w:rsidRDefault="004D3D00" w:rsidP="00017B60">
      <w:pPr>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J. McCulloch </w:t>
      </w:r>
      <w:proofErr w:type="gramStart"/>
      <w:r w:rsidRPr="00017B60">
        <w:rPr>
          <w:rFonts w:ascii="Times New Roman" w:hAnsi="Times New Roman" w:cs="Times New Roman"/>
          <w:sz w:val="20"/>
          <w:szCs w:val="20"/>
        </w:rPr>
        <w:t>and  S.</w:t>
      </w:r>
      <w:proofErr w:type="gramEnd"/>
      <w:r w:rsidRPr="00017B60">
        <w:rPr>
          <w:rFonts w:ascii="Times New Roman" w:hAnsi="Times New Roman" w:cs="Times New Roman"/>
          <w:sz w:val="20"/>
          <w:szCs w:val="20"/>
        </w:rPr>
        <w:t xml:space="preserve"> Pickering, ‘Pre-Crime and </w:t>
      </w:r>
      <w:proofErr w:type="gramStart"/>
      <w:r w:rsidRPr="00017B60">
        <w:rPr>
          <w:rFonts w:ascii="Times New Roman" w:hAnsi="Times New Roman" w:cs="Times New Roman"/>
          <w:sz w:val="20"/>
          <w:szCs w:val="20"/>
        </w:rPr>
        <w:t>Counter-Terrorism</w:t>
      </w:r>
      <w:proofErr w:type="gramEnd"/>
      <w:r w:rsidRPr="00017B60">
        <w:rPr>
          <w:rFonts w:ascii="Times New Roman" w:hAnsi="Times New Roman" w:cs="Times New Roman"/>
          <w:sz w:val="20"/>
          <w:szCs w:val="20"/>
        </w:rPr>
        <w:t>: Imagining Future Crime in the ‘War on Terror’, 49(5)</w:t>
      </w:r>
      <w:r w:rsidRPr="00017B60">
        <w:rPr>
          <w:rFonts w:ascii="Times New Roman" w:hAnsi="Times New Roman" w:cs="Times New Roman"/>
          <w:i/>
          <w:sz w:val="20"/>
          <w:szCs w:val="20"/>
        </w:rPr>
        <w:t xml:space="preserve"> British Journal of Criminology</w:t>
      </w:r>
      <w:r w:rsidRPr="00017B60">
        <w:rPr>
          <w:rFonts w:ascii="Times New Roman" w:hAnsi="Times New Roman" w:cs="Times New Roman"/>
          <w:sz w:val="20"/>
          <w:szCs w:val="20"/>
        </w:rPr>
        <w:t xml:space="preserve"> (2009), at 628.</w:t>
      </w:r>
    </w:p>
  </w:footnote>
  <w:footnote w:id="62">
    <w:p w14:paraId="5E16AE0A" w14:textId="0D04BB4D"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Ibid, at 633.</w:t>
      </w:r>
    </w:p>
  </w:footnote>
  <w:footnote w:id="63">
    <w:p w14:paraId="23FF1CFE" w14:textId="75FC54B8"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Anti-Terrorism, Crime and Security Act, 2001, part 10; Prevention of Terrorism Act, 2005 §§ 2,3,4.</w:t>
      </w:r>
    </w:p>
  </w:footnote>
  <w:footnote w:id="64">
    <w:p w14:paraId="0A21DA82" w14:textId="5E05A47D" w:rsidR="004D3D00" w:rsidRPr="00017B60" w:rsidRDefault="004D3D00" w:rsidP="00017B60">
      <w:pPr>
        <w:jc w:val="both"/>
        <w:rPr>
          <w:rFonts w:ascii="Times New Roman" w:eastAsia="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w:t>
      </w:r>
      <w:r w:rsidRPr="00017B60">
        <w:rPr>
          <w:rFonts w:ascii="Times New Roman" w:hAnsi="Times New Roman" w:cs="Times New Roman"/>
          <w:i/>
          <w:sz w:val="20"/>
          <w:szCs w:val="20"/>
        </w:rPr>
        <w:t>United States v. Khalid Sheikh Mohammed et al</w:t>
      </w:r>
      <w:r w:rsidRPr="00017B60">
        <w:rPr>
          <w:rFonts w:ascii="Times New Roman" w:hAnsi="Times New Roman" w:cs="Times New Roman"/>
          <w:sz w:val="20"/>
          <w:szCs w:val="20"/>
        </w:rPr>
        <w:t>., Order AE 200II To Defense Motion to Dismiss Because Amended Protective Order #1 Violates the Convention Against Torture, 16 December 2013, § 8.</w:t>
      </w:r>
    </w:p>
  </w:footnote>
  <w:footnote w:id="65">
    <w:p w14:paraId="01C37D48" w14:textId="3D098557" w:rsidR="004D3D00" w:rsidRPr="00017B60" w:rsidRDefault="004D3D00" w:rsidP="00017B60">
      <w:pPr>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A. Ashworth, ‘Security, Terrorism, and the Value of Human Rights’, in B. Goold and L. Lazarus (eds), </w:t>
      </w:r>
      <w:r w:rsidRPr="00017B60">
        <w:rPr>
          <w:rFonts w:ascii="Times New Roman" w:hAnsi="Times New Roman" w:cs="Times New Roman"/>
          <w:i/>
          <w:sz w:val="20"/>
          <w:szCs w:val="20"/>
        </w:rPr>
        <w:t>Security and Human Rights</w:t>
      </w:r>
      <w:r w:rsidRPr="00017B60">
        <w:rPr>
          <w:rFonts w:ascii="Times New Roman" w:hAnsi="Times New Roman" w:cs="Times New Roman"/>
          <w:sz w:val="20"/>
          <w:szCs w:val="20"/>
        </w:rPr>
        <w:t xml:space="preserve"> (2007), at 206-207.</w:t>
      </w:r>
    </w:p>
  </w:footnote>
  <w:footnote w:id="66">
    <w:p w14:paraId="614C3350" w14:textId="1CDAE750" w:rsidR="004D3D00" w:rsidRPr="00017B60" w:rsidRDefault="004D3D00" w:rsidP="00017B60">
      <w:pPr>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L. Zedner, ‘Securing liberty in the face of terror: reflections from criminal justice.’ 32(4) </w:t>
      </w:r>
      <w:r w:rsidRPr="00017B60">
        <w:rPr>
          <w:rFonts w:ascii="Times New Roman" w:hAnsi="Times New Roman" w:cs="Times New Roman"/>
          <w:i/>
          <w:sz w:val="20"/>
          <w:szCs w:val="20"/>
        </w:rPr>
        <w:t xml:space="preserve">Journal of Law and Society </w:t>
      </w:r>
      <w:r w:rsidRPr="00017B60">
        <w:rPr>
          <w:rFonts w:ascii="Times New Roman" w:hAnsi="Times New Roman" w:cs="Times New Roman"/>
          <w:sz w:val="20"/>
          <w:szCs w:val="20"/>
        </w:rPr>
        <w:t>(2005)</w:t>
      </w:r>
      <w:r w:rsidRPr="00017B60">
        <w:rPr>
          <w:rFonts w:ascii="Times New Roman" w:hAnsi="Times New Roman" w:cs="Times New Roman"/>
          <w:i/>
          <w:sz w:val="20"/>
          <w:szCs w:val="20"/>
        </w:rPr>
        <w:t>,</w:t>
      </w:r>
      <w:r w:rsidRPr="00017B60">
        <w:rPr>
          <w:rFonts w:ascii="Times New Roman" w:hAnsi="Times New Roman" w:cs="Times New Roman"/>
          <w:sz w:val="20"/>
          <w:szCs w:val="20"/>
        </w:rPr>
        <w:t xml:space="preserve"> at 516; J. Waldron, 'Security and Liberty: The Image of Balance' 11 </w:t>
      </w:r>
      <w:r w:rsidRPr="00017B60">
        <w:rPr>
          <w:rFonts w:ascii="Times New Roman" w:hAnsi="Times New Roman" w:cs="Times New Roman"/>
          <w:i/>
          <w:sz w:val="20"/>
          <w:szCs w:val="20"/>
        </w:rPr>
        <w:t xml:space="preserve">The Journal of Political Philosophy </w:t>
      </w:r>
      <w:r w:rsidRPr="00017B60">
        <w:rPr>
          <w:rFonts w:ascii="Times New Roman" w:hAnsi="Times New Roman" w:cs="Times New Roman"/>
          <w:sz w:val="20"/>
          <w:szCs w:val="20"/>
        </w:rPr>
        <w:t xml:space="preserve">(2003), at 205; Ashworth, </w:t>
      </w:r>
      <w:r w:rsidRPr="00017B60">
        <w:rPr>
          <w:rFonts w:ascii="Times New Roman" w:hAnsi="Times New Roman" w:cs="Times New Roman"/>
          <w:i/>
          <w:sz w:val="20"/>
          <w:szCs w:val="20"/>
        </w:rPr>
        <w:t>supra</w:t>
      </w:r>
      <w:r w:rsidRPr="00017B60">
        <w:rPr>
          <w:rFonts w:ascii="Times New Roman" w:hAnsi="Times New Roman" w:cs="Times New Roman"/>
          <w:sz w:val="20"/>
          <w:szCs w:val="20"/>
        </w:rPr>
        <w:t xml:space="preserve"> note 64, at 209.</w:t>
      </w:r>
    </w:p>
  </w:footnote>
  <w:footnote w:id="67">
    <w:p w14:paraId="0DCA87E0" w14:textId="40F2ADB4"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Waldron, </w:t>
      </w:r>
      <w:r w:rsidRPr="00017B60">
        <w:rPr>
          <w:rFonts w:ascii="Times New Roman" w:hAnsi="Times New Roman" w:cs="Times New Roman"/>
          <w:i/>
          <w:sz w:val="20"/>
          <w:szCs w:val="20"/>
        </w:rPr>
        <w:t xml:space="preserve">supra </w:t>
      </w:r>
      <w:r w:rsidRPr="00017B60">
        <w:rPr>
          <w:rFonts w:ascii="Times New Roman" w:hAnsi="Times New Roman" w:cs="Times New Roman"/>
          <w:sz w:val="20"/>
          <w:szCs w:val="20"/>
        </w:rPr>
        <w:t>note 65, at 201.</w:t>
      </w:r>
    </w:p>
  </w:footnote>
  <w:footnote w:id="68">
    <w:p w14:paraId="25315549" w14:textId="3F89166B"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McCulloch and Pickering, </w:t>
      </w:r>
      <w:r w:rsidRPr="00017B60">
        <w:rPr>
          <w:rFonts w:ascii="Times New Roman" w:hAnsi="Times New Roman" w:cs="Times New Roman"/>
          <w:i/>
          <w:sz w:val="20"/>
          <w:szCs w:val="20"/>
        </w:rPr>
        <w:t>supra</w:t>
      </w:r>
      <w:r w:rsidRPr="00017B60">
        <w:rPr>
          <w:rFonts w:ascii="Times New Roman" w:hAnsi="Times New Roman" w:cs="Times New Roman"/>
          <w:sz w:val="20"/>
          <w:szCs w:val="20"/>
        </w:rPr>
        <w:t xml:space="preserve"> note 60, 640.</w:t>
      </w:r>
    </w:p>
  </w:footnote>
  <w:footnote w:id="69">
    <w:p w14:paraId="581A9A73" w14:textId="0EA1FDDA" w:rsidR="004D3D00" w:rsidRPr="00017B60" w:rsidRDefault="004D3D00" w:rsidP="00017B60">
      <w:pPr>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V. Tadros, 'Justice and Terrorism', 10/4 </w:t>
      </w:r>
      <w:r w:rsidRPr="00017B60">
        <w:rPr>
          <w:rFonts w:ascii="Times New Roman" w:hAnsi="Times New Roman" w:cs="Times New Roman"/>
          <w:i/>
          <w:sz w:val="20"/>
          <w:szCs w:val="20"/>
        </w:rPr>
        <w:t xml:space="preserve">New Criminal Law Review </w:t>
      </w:r>
      <w:r w:rsidRPr="00017B60">
        <w:rPr>
          <w:rFonts w:ascii="Times New Roman" w:hAnsi="Times New Roman" w:cs="Times New Roman"/>
          <w:sz w:val="20"/>
          <w:szCs w:val="20"/>
        </w:rPr>
        <w:t>(2007),</w:t>
      </w:r>
      <w:r w:rsidRPr="00017B60">
        <w:rPr>
          <w:rFonts w:ascii="Times New Roman" w:hAnsi="Times New Roman" w:cs="Times New Roman"/>
          <w:i/>
          <w:sz w:val="20"/>
          <w:szCs w:val="20"/>
        </w:rPr>
        <w:t xml:space="preserve"> </w:t>
      </w:r>
      <w:r w:rsidRPr="00017B60">
        <w:rPr>
          <w:rFonts w:ascii="Times New Roman" w:hAnsi="Times New Roman" w:cs="Times New Roman"/>
          <w:sz w:val="20"/>
          <w:szCs w:val="20"/>
        </w:rPr>
        <w:t>at</w:t>
      </w:r>
      <w:r w:rsidRPr="00017B60">
        <w:rPr>
          <w:rFonts w:ascii="Times New Roman" w:hAnsi="Times New Roman" w:cs="Times New Roman"/>
          <w:i/>
          <w:sz w:val="20"/>
          <w:szCs w:val="20"/>
        </w:rPr>
        <w:t xml:space="preserve"> </w:t>
      </w:r>
      <w:r w:rsidRPr="00017B60">
        <w:rPr>
          <w:rFonts w:ascii="Times New Roman" w:hAnsi="Times New Roman" w:cs="Times New Roman"/>
          <w:sz w:val="20"/>
          <w:szCs w:val="20"/>
        </w:rPr>
        <w:t>671.</w:t>
      </w:r>
    </w:p>
  </w:footnote>
  <w:footnote w:id="70">
    <w:p w14:paraId="1083D3FB" w14:textId="0E8E860A"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Ibid, at 678.</w:t>
      </w:r>
    </w:p>
  </w:footnote>
  <w:footnote w:id="71">
    <w:p w14:paraId="5FCED882" w14:textId="10DB46AB"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J. Braithwaite, 'Pre-empting Terrorism', 1 </w:t>
      </w:r>
      <w:r w:rsidRPr="00017B60">
        <w:rPr>
          <w:rFonts w:ascii="Times New Roman" w:hAnsi="Times New Roman" w:cs="Times New Roman"/>
          <w:i/>
          <w:sz w:val="20"/>
          <w:szCs w:val="20"/>
        </w:rPr>
        <w:t xml:space="preserve">Current Issues in Criminal Justice </w:t>
      </w:r>
      <w:r w:rsidRPr="00017B60">
        <w:rPr>
          <w:rFonts w:ascii="Times New Roman" w:hAnsi="Times New Roman" w:cs="Times New Roman"/>
          <w:sz w:val="20"/>
          <w:szCs w:val="20"/>
        </w:rPr>
        <w:t>(2006).</w:t>
      </w:r>
    </w:p>
  </w:footnote>
  <w:footnote w:id="72">
    <w:p w14:paraId="363C99D1" w14:textId="330C13B1"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R. Van Swaaningen, R. ‘Towards a Replacement Discourse on Community Safety Insecurity’, in G. Hughes, E. McLaughlin &amp; J. Muncie (eds) </w:t>
      </w:r>
      <w:r w:rsidRPr="00017B60">
        <w:rPr>
          <w:rFonts w:ascii="Times New Roman" w:hAnsi="Times New Roman" w:cs="Times New Roman"/>
          <w:i/>
          <w:sz w:val="20"/>
          <w:szCs w:val="20"/>
        </w:rPr>
        <w:t>Crime Prevention and Community Safety</w:t>
      </w:r>
      <w:r w:rsidRPr="00017B60">
        <w:rPr>
          <w:rFonts w:ascii="Times New Roman" w:hAnsi="Times New Roman" w:cs="Times New Roman"/>
          <w:sz w:val="20"/>
          <w:szCs w:val="20"/>
        </w:rPr>
        <w:t xml:space="preserve"> (2002), at 269.</w:t>
      </w:r>
    </w:p>
  </w:footnote>
  <w:footnote w:id="73">
    <w:p w14:paraId="08CE4805" w14:textId="192F6A84" w:rsidR="004D3D00" w:rsidRPr="00017B60" w:rsidRDefault="004D3D00" w:rsidP="00017B60">
      <w:pPr>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Ibid, at 266-267.</w:t>
      </w:r>
    </w:p>
  </w:footnote>
  <w:footnote w:id="74">
    <w:p w14:paraId="466DC843" w14:textId="1AE33EF9"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Van Swaaningen, </w:t>
      </w:r>
      <w:r w:rsidRPr="00017B60">
        <w:rPr>
          <w:rFonts w:ascii="Times New Roman" w:hAnsi="Times New Roman" w:cs="Times New Roman"/>
          <w:i/>
          <w:sz w:val="20"/>
          <w:szCs w:val="20"/>
        </w:rPr>
        <w:t>supra</w:t>
      </w:r>
      <w:r w:rsidRPr="00017B60">
        <w:rPr>
          <w:rFonts w:ascii="Times New Roman" w:hAnsi="Times New Roman" w:cs="Times New Roman"/>
          <w:sz w:val="20"/>
          <w:szCs w:val="20"/>
        </w:rPr>
        <w:t xml:space="preserve"> note 71, at 266.</w:t>
      </w:r>
    </w:p>
  </w:footnote>
  <w:footnote w:id="75">
    <w:p w14:paraId="57968EED"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Ibid, at 271 – 275.</w:t>
      </w:r>
    </w:p>
  </w:footnote>
  <w:footnote w:id="76">
    <w:p w14:paraId="57B4BFDF" w14:textId="11E00B91" w:rsidR="004D3D00" w:rsidRPr="00017B60" w:rsidRDefault="004D3D00" w:rsidP="00017B60">
      <w:pPr>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A. Crawford, A., 'Community Safety and the Quest for Security: Holding Back the Dynamics of Social Exclusion', 19 </w:t>
      </w:r>
      <w:r w:rsidRPr="00017B60">
        <w:rPr>
          <w:rFonts w:ascii="Times New Roman" w:hAnsi="Times New Roman" w:cs="Times New Roman"/>
          <w:i/>
          <w:sz w:val="20"/>
          <w:szCs w:val="20"/>
        </w:rPr>
        <w:t>Policy Studies</w:t>
      </w:r>
      <w:r w:rsidRPr="00017B60">
        <w:rPr>
          <w:rFonts w:ascii="Times New Roman" w:hAnsi="Times New Roman" w:cs="Times New Roman"/>
          <w:sz w:val="20"/>
          <w:szCs w:val="20"/>
        </w:rPr>
        <w:t xml:space="preserve"> (1998), at 237 - 239.</w:t>
      </w:r>
    </w:p>
  </w:footnote>
  <w:footnote w:id="77">
    <w:p w14:paraId="14A8FC7D" w14:textId="48197857" w:rsidR="004D3D00" w:rsidRPr="00017B60" w:rsidRDefault="004D3D00" w:rsidP="00017B60">
      <w:pPr>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R. Ericson, 'Governing through risk and uncertainty' 4 </w:t>
      </w:r>
      <w:r w:rsidRPr="00017B60">
        <w:rPr>
          <w:rFonts w:ascii="Times New Roman" w:hAnsi="Times New Roman" w:cs="Times New Roman"/>
          <w:i/>
          <w:sz w:val="20"/>
          <w:szCs w:val="20"/>
        </w:rPr>
        <w:t xml:space="preserve">Economy and Society </w:t>
      </w:r>
      <w:r w:rsidRPr="00017B60">
        <w:rPr>
          <w:rFonts w:ascii="Times New Roman" w:hAnsi="Times New Roman" w:cs="Times New Roman"/>
          <w:sz w:val="20"/>
          <w:szCs w:val="20"/>
        </w:rPr>
        <w:t>(2005), at 663.</w:t>
      </w:r>
    </w:p>
  </w:footnote>
  <w:footnote w:id="78">
    <w:p w14:paraId="6D619BF1" w14:textId="0EB70834"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Garland, </w:t>
      </w:r>
      <w:r w:rsidRPr="00017B60">
        <w:rPr>
          <w:rFonts w:ascii="Times New Roman" w:hAnsi="Times New Roman" w:cs="Times New Roman"/>
          <w:i/>
          <w:sz w:val="20"/>
          <w:szCs w:val="20"/>
        </w:rPr>
        <w:t>supra</w:t>
      </w:r>
      <w:r w:rsidRPr="00017B60">
        <w:rPr>
          <w:rFonts w:ascii="Times New Roman" w:hAnsi="Times New Roman" w:cs="Times New Roman"/>
          <w:sz w:val="20"/>
          <w:szCs w:val="20"/>
        </w:rPr>
        <w:t xml:space="preserve"> note 52, at 160.</w:t>
      </w:r>
    </w:p>
  </w:footnote>
  <w:footnote w:id="79">
    <w:p w14:paraId="53B87525" w14:textId="10C3D8F9"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Ibid, at 200.</w:t>
      </w:r>
    </w:p>
  </w:footnote>
  <w:footnote w:id="80">
    <w:p w14:paraId="1AC10467"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I. Loader &amp; R. Sparks, 'Contemporary Landscapes of Crime, Order, and Control: Governance, Risk, and Globalization' in M. Maguire, R. Morgan &amp; </w:t>
      </w:r>
      <w:proofErr w:type="spellStart"/>
      <w:r w:rsidRPr="00017B60">
        <w:rPr>
          <w:rFonts w:ascii="Times New Roman" w:hAnsi="Times New Roman" w:cs="Times New Roman"/>
          <w:sz w:val="20"/>
          <w:szCs w:val="20"/>
        </w:rPr>
        <w:t>R.Reiner</w:t>
      </w:r>
      <w:proofErr w:type="spellEnd"/>
      <w:r w:rsidRPr="00017B60">
        <w:rPr>
          <w:rFonts w:ascii="Times New Roman" w:hAnsi="Times New Roman" w:cs="Times New Roman"/>
          <w:sz w:val="20"/>
          <w:szCs w:val="20"/>
        </w:rPr>
        <w:t xml:space="preserve"> (eds) </w:t>
      </w:r>
      <w:r w:rsidRPr="00017B60">
        <w:rPr>
          <w:rFonts w:ascii="Times New Roman" w:hAnsi="Times New Roman" w:cs="Times New Roman"/>
          <w:i/>
          <w:sz w:val="20"/>
          <w:szCs w:val="20"/>
        </w:rPr>
        <w:t>The Oxford Handbook of Criminology</w:t>
      </w:r>
      <w:r w:rsidRPr="00017B60">
        <w:rPr>
          <w:rFonts w:ascii="Times New Roman" w:hAnsi="Times New Roman" w:cs="Times New Roman"/>
          <w:sz w:val="20"/>
          <w:szCs w:val="20"/>
        </w:rPr>
        <w:t xml:space="preserve"> (4th </w:t>
      </w:r>
      <w:proofErr w:type="spellStart"/>
      <w:r w:rsidRPr="00017B60">
        <w:rPr>
          <w:rFonts w:ascii="Times New Roman" w:hAnsi="Times New Roman" w:cs="Times New Roman"/>
          <w:sz w:val="20"/>
          <w:szCs w:val="20"/>
        </w:rPr>
        <w:t>edn</w:t>
      </w:r>
      <w:proofErr w:type="spellEnd"/>
      <w:r w:rsidRPr="00017B60">
        <w:rPr>
          <w:rFonts w:ascii="Times New Roman" w:hAnsi="Times New Roman" w:cs="Times New Roman"/>
          <w:sz w:val="20"/>
          <w:szCs w:val="20"/>
        </w:rPr>
        <w:t>, 2007), at 89.</w:t>
      </w:r>
    </w:p>
  </w:footnote>
  <w:footnote w:id="81">
    <w:p w14:paraId="7B7D4399" w14:textId="6EF20FDB" w:rsidR="004D3D00" w:rsidRPr="00017B60" w:rsidRDefault="004D3D00" w:rsidP="00017B60">
      <w:pPr>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Zedner, L., 'Too much security?’, 31 </w:t>
      </w:r>
      <w:r w:rsidRPr="00017B60">
        <w:rPr>
          <w:rFonts w:ascii="Times New Roman" w:hAnsi="Times New Roman" w:cs="Times New Roman"/>
          <w:i/>
          <w:sz w:val="20"/>
          <w:szCs w:val="20"/>
        </w:rPr>
        <w:t xml:space="preserve">International Journal of the Sociology of Law </w:t>
      </w:r>
      <w:r w:rsidRPr="00017B60">
        <w:rPr>
          <w:rFonts w:ascii="Times New Roman" w:hAnsi="Times New Roman" w:cs="Times New Roman"/>
          <w:sz w:val="20"/>
          <w:szCs w:val="20"/>
        </w:rPr>
        <w:t>(2003), at</w:t>
      </w:r>
      <w:r w:rsidRPr="00017B60">
        <w:rPr>
          <w:rFonts w:ascii="Times New Roman" w:hAnsi="Times New Roman" w:cs="Times New Roman"/>
          <w:i/>
          <w:sz w:val="20"/>
          <w:szCs w:val="20"/>
        </w:rPr>
        <w:t xml:space="preserve"> </w:t>
      </w:r>
      <w:r w:rsidRPr="00017B60">
        <w:rPr>
          <w:rFonts w:ascii="Times New Roman" w:hAnsi="Times New Roman" w:cs="Times New Roman"/>
          <w:sz w:val="20"/>
          <w:szCs w:val="20"/>
        </w:rPr>
        <w:t>163.</w:t>
      </w:r>
    </w:p>
  </w:footnote>
  <w:footnote w:id="82">
    <w:p w14:paraId="09D694AE" w14:textId="3938286E"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Garland, </w:t>
      </w:r>
      <w:r w:rsidRPr="00017B60">
        <w:rPr>
          <w:rFonts w:ascii="Times New Roman" w:hAnsi="Times New Roman" w:cs="Times New Roman"/>
          <w:i/>
          <w:sz w:val="20"/>
          <w:szCs w:val="20"/>
        </w:rPr>
        <w:t>supra</w:t>
      </w:r>
      <w:r w:rsidRPr="00017B60">
        <w:rPr>
          <w:rFonts w:ascii="Times New Roman" w:hAnsi="Times New Roman" w:cs="Times New Roman"/>
          <w:sz w:val="20"/>
          <w:szCs w:val="20"/>
        </w:rPr>
        <w:t xml:space="preserve"> note 49, at 200.</w:t>
      </w:r>
    </w:p>
  </w:footnote>
  <w:footnote w:id="83">
    <w:p w14:paraId="5EDB9E73"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w:t>
      </w:r>
      <w:r w:rsidRPr="00017B60">
        <w:rPr>
          <w:rFonts w:ascii="Times New Roman" w:eastAsia="Times New Roman" w:hAnsi="Times New Roman" w:cs="Times New Roman"/>
          <w:sz w:val="20"/>
          <w:szCs w:val="20"/>
          <w:lang w:eastAsia="en-CA"/>
        </w:rPr>
        <w:t xml:space="preserve">The symbolic function of international criminal law has received some recognition by legal academics. </w:t>
      </w:r>
      <w:proofErr w:type="spellStart"/>
      <w:r w:rsidRPr="00017B60">
        <w:rPr>
          <w:rFonts w:ascii="Times New Roman" w:eastAsia="Times New Roman" w:hAnsi="Times New Roman" w:cs="Times New Roman"/>
          <w:sz w:val="20"/>
          <w:szCs w:val="20"/>
          <w:lang w:eastAsia="en-CA"/>
        </w:rPr>
        <w:t>Mirjan</w:t>
      </w:r>
      <w:proofErr w:type="spellEnd"/>
      <w:r w:rsidRPr="00017B60">
        <w:rPr>
          <w:rFonts w:ascii="Times New Roman" w:eastAsia="Times New Roman" w:hAnsi="Times New Roman" w:cs="Times New Roman"/>
          <w:sz w:val="20"/>
          <w:szCs w:val="20"/>
          <w:lang w:eastAsia="en-CA"/>
        </w:rPr>
        <w:t xml:space="preserve"> </w:t>
      </w:r>
      <w:proofErr w:type="spellStart"/>
      <w:r w:rsidRPr="00017B60">
        <w:rPr>
          <w:rFonts w:ascii="Times New Roman" w:eastAsia="Times New Roman" w:hAnsi="Times New Roman" w:cs="Times New Roman"/>
          <w:sz w:val="20"/>
          <w:szCs w:val="20"/>
          <w:lang w:eastAsia="en-CA"/>
        </w:rPr>
        <w:t>Damaška</w:t>
      </w:r>
      <w:proofErr w:type="spellEnd"/>
      <w:r w:rsidRPr="00017B60">
        <w:rPr>
          <w:rFonts w:ascii="Times New Roman" w:eastAsia="Times New Roman" w:hAnsi="Times New Roman" w:cs="Times New Roman"/>
          <w:sz w:val="20"/>
          <w:szCs w:val="20"/>
          <w:lang w:eastAsia="en-CA"/>
        </w:rPr>
        <w:t xml:space="preserve"> refers to this goal of international criminal law as the didactic objective. He argues that the purpose of international criminal law is to establish moral minima that are universal Mark </w:t>
      </w:r>
      <w:proofErr w:type="spellStart"/>
      <w:r w:rsidRPr="00017B60">
        <w:rPr>
          <w:rFonts w:ascii="Times New Roman" w:eastAsia="Times New Roman" w:hAnsi="Times New Roman" w:cs="Times New Roman"/>
          <w:sz w:val="20"/>
          <w:szCs w:val="20"/>
          <w:lang w:eastAsia="en-CA"/>
        </w:rPr>
        <w:t>Drumbl</w:t>
      </w:r>
      <w:proofErr w:type="spellEnd"/>
      <w:r w:rsidRPr="00017B60">
        <w:rPr>
          <w:rFonts w:ascii="Times New Roman" w:eastAsia="Times New Roman" w:hAnsi="Times New Roman" w:cs="Times New Roman"/>
          <w:sz w:val="20"/>
          <w:szCs w:val="20"/>
          <w:lang w:eastAsia="en-CA"/>
        </w:rPr>
        <w:t xml:space="preserve"> calls this goal ‘</w:t>
      </w:r>
      <w:proofErr w:type="spellStart"/>
      <w:r w:rsidRPr="00017B60">
        <w:rPr>
          <w:rFonts w:ascii="Times New Roman" w:eastAsia="Times New Roman" w:hAnsi="Times New Roman" w:cs="Times New Roman"/>
          <w:sz w:val="20"/>
          <w:szCs w:val="20"/>
          <w:lang w:eastAsia="en-CA"/>
        </w:rPr>
        <w:t>expressivism</w:t>
      </w:r>
      <w:proofErr w:type="spellEnd"/>
      <w:r w:rsidRPr="00017B60">
        <w:rPr>
          <w:rFonts w:ascii="Times New Roman" w:eastAsia="Times New Roman" w:hAnsi="Times New Roman" w:cs="Times New Roman"/>
          <w:sz w:val="20"/>
          <w:szCs w:val="20"/>
          <w:lang w:eastAsia="en-CA"/>
        </w:rPr>
        <w:t xml:space="preserve">’ and maintains that an expressivist punishes to strengthen faith in the rule of law among the general public, as opposed to punishing simply because the perpetrator deserves it or because potential perpetrators will be deterred by it. See </w:t>
      </w:r>
      <w:r w:rsidRPr="00017B60">
        <w:rPr>
          <w:rFonts w:ascii="Times New Roman" w:hAnsi="Times New Roman" w:cs="Times New Roman"/>
          <w:sz w:val="20"/>
          <w:szCs w:val="20"/>
        </w:rPr>
        <w:t xml:space="preserve">M. </w:t>
      </w:r>
      <w:hyperlink r:id="rId3" w:history="1">
        <w:proofErr w:type="spellStart"/>
        <w:r w:rsidRPr="00017B60">
          <w:rPr>
            <w:rFonts w:ascii="Times New Roman" w:hAnsi="Times New Roman" w:cs="Times New Roman"/>
            <w:bCs/>
            <w:sz w:val="20"/>
            <w:szCs w:val="20"/>
          </w:rPr>
          <w:t>Damaška</w:t>
        </w:r>
        <w:proofErr w:type="spellEnd"/>
      </w:hyperlink>
      <w:r w:rsidRPr="00017B60">
        <w:rPr>
          <w:rFonts w:ascii="Times New Roman" w:hAnsi="Times New Roman" w:cs="Times New Roman"/>
          <w:bCs/>
          <w:sz w:val="20"/>
          <w:szCs w:val="20"/>
        </w:rPr>
        <w:t xml:space="preserve">, ‘What is the Point of International Criminal Justice?’ 83 Chi.-Kent L. Rev. (2008), at 347; </w:t>
      </w:r>
      <w:r w:rsidRPr="00017B60">
        <w:rPr>
          <w:rFonts w:ascii="Times New Roman" w:hAnsi="Times New Roman" w:cs="Times New Roman"/>
          <w:sz w:val="20"/>
          <w:szCs w:val="20"/>
        </w:rPr>
        <w:t xml:space="preserve">M. </w:t>
      </w:r>
      <w:proofErr w:type="spellStart"/>
      <w:r w:rsidRPr="00017B60">
        <w:rPr>
          <w:rFonts w:ascii="Times New Roman" w:hAnsi="Times New Roman" w:cs="Times New Roman"/>
          <w:sz w:val="20"/>
          <w:szCs w:val="20"/>
        </w:rPr>
        <w:t>Drumbl</w:t>
      </w:r>
      <w:proofErr w:type="spellEnd"/>
      <w:r w:rsidRPr="00017B60">
        <w:rPr>
          <w:rFonts w:ascii="Times New Roman" w:hAnsi="Times New Roman" w:cs="Times New Roman"/>
          <w:sz w:val="20"/>
          <w:szCs w:val="20"/>
        </w:rPr>
        <w:t xml:space="preserve">, </w:t>
      </w:r>
      <w:r w:rsidRPr="00017B60">
        <w:rPr>
          <w:rFonts w:ascii="Times New Roman" w:hAnsi="Times New Roman" w:cs="Times New Roman"/>
          <w:i/>
          <w:sz w:val="20"/>
          <w:szCs w:val="20"/>
        </w:rPr>
        <w:t>Atrocity, Punishment, and International Law</w:t>
      </w:r>
      <w:r w:rsidRPr="00017B60">
        <w:rPr>
          <w:rFonts w:ascii="Times New Roman" w:hAnsi="Times New Roman" w:cs="Times New Roman"/>
          <w:sz w:val="20"/>
          <w:szCs w:val="20"/>
        </w:rPr>
        <w:t xml:space="preserve">, Cambridge University Press, 2007, </w:t>
      </w:r>
      <w:r w:rsidRPr="00017B60">
        <w:rPr>
          <w:rFonts w:ascii="Times New Roman" w:hAnsi="Times New Roman" w:cs="Times New Roman"/>
          <w:bCs/>
          <w:sz w:val="20"/>
          <w:szCs w:val="20"/>
        </w:rPr>
        <w:t>at 173.</w:t>
      </w:r>
    </w:p>
  </w:footnote>
  <w:footnote w:id="84">
    <w:p w14:paraId="007F1ED4" w14:textId="1AEECC2C" w:rsidR="004D3D00" w:rsidRPr="00017B60" w:rsidRDefault="004D3D00" w:rsidP="00017B60">
      <w:pPr>
        <w:pStyle w:val="FootnoteText"/>
        <w:contextualSpacing/>
        <w:jc w:val="both"/>
        <w:rPr>
          <w:rFonts w:ascii="Times New Roman" w:hAnsi="Times New Roman" w:cs="Times New Roman"/>
          <w:sz w:val="20"/>
          <w:szCs w:val="20"/>
        </w:rPr>
      </w:pPr>
      <w:r w:rsidRPr="00017B60">
        <w:rPr>
          <w:rStyle w:val="FootnoteReference"/>
          <w:rFonts w:ascii="Times New Roman" w:eastAsiaTheme="majorEastAsia" w:hAnsi="Times New Roman" w:cs="Times New Roman"/>
          <w:sz w:val="20"/>
          <w:szCs w:val="20"/>
        </w:rPr>
        <w:footnoteRef/>
      </w:r>
      <w:r w:rsidRPr="00017B60">
        <w:rPr>
          <w:rFonts w:ascii="Times New Roman" w:hAnsi="Times New Roman" w:cs="Times New Roman"/>
          <w:sz w:val="20"/>
          <w:szCs w:val="20"/>
        </w:rPr>
        <w:t xml:space="preserve"> D. Luban, ‘After Honey Moon: Reflections on the Current State of International Criminal Justice', 11 </w:t>
      </w:r>
      <w:r w:rsidRPr="00017B60">
        <w:rPr>
          <w:rFonts w:ascii="Times New Roman" w:hAnsi="Times New Roman" w:cs="Times New Roman"/>
          <w:i/>
          <w:sz w:val="20"/>
          <w:szCs w:val="20"/>
        </w:rPr>
        <w:t>Journal of International Criminal Justice</w:t>
      </w:r>
      <w:r w:rsidRPr="00017B60">
        <w:rPr>
          <w:rFonts w:ascii="Times New Roman" w:hAnsi="Times New Roman" w:cs="Times New Roman"/>
          <w:sz w:val="20"/>
          <w:szCs w:val="20"/>
        </w:rPr>
        <w:t xml:space="preserve"> (2013).</w:t>
      </w:r>
    </w:p>
  </w:footnote>
  <w:footnote w:id="85">
    <w:p w14:paraId="63CA60F4" w14:textId="2805FA0D"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eastAsiaTheme="majorEastAsia" w:hAnsi="Times New Roman" w:cs="Times New Roman"/>
          <w:sz w:val="20"/>
          <w:szCs w:val="20"/>
        </w:rPr>
        <w:footnoteRef/>
      </w:r>
      <w:r w:rsidRPr="00017B60">
        <w:rPr>
          <w:rFonts w:ascii="Times New Roman" w:hAnsi="Times New Roman" w:cs="Times New Roman"/>
          <w:sz w:val="20"/>
          <w:szCs w:val="20"/>
        </w:rPr>
        <w:t xml:space="preserve"> The Committee of French jurists participating in setting up the ICTY, suggested that the proposed tribunal  “must be universal, because the crimes it is to punish are an affront to the conscience of all humanity.” </w:t>
      </w:r>
      <w:r w:rsidRPr="00017B60">
        <w:rPr>
          <w:rFonts w:ascii="Times New Roman" w:hAnsi="Times New Roman" w:cs="Times New Roman"/>
          <w:i/>
          <w:sz w:val="20"/>
          <w:szCs w:val="20"/>
        </w:rPr>
        <w:t xml:space="preserve">Report of the Committee of French Jurists to study the establishment of International Criminal Tribunal to judge the crimes committed in the Former </w:t>
      </w:r>
      <w:r w:rsidRPr="00017B60">
        <w:rPr>
          <w:rFonts w:ascii="Times New Roman" w:hAnsi="Times New Roman" w:cs="Times New Roman"/>
          <w:sz w:val="20"/>
          <w:szCs w:val="20"/>
        </w:rPr>
        <w:t xml:space="preserve">appended to the letter dated 10 February 1993 from the Permanent Representative of France to the United Nations addressed to the Secretary General, UN DOC S/25266, § 23 (b). </w:t>
      </w:r>
    </w:p>
  </w:footnote>
  <w:footnote w:id="86">
    <w:p w14:paraId="002CC68C" w14:textId="27914622"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See </w:t>
      </w:r>
      <w:r w:rsidRPr="00017B60">
        <w:rPr>
          <w:rFonts w:ascii="Times New Roman" w:hAnsi="Times New Roman" w:cs="Times New Roman"/>
          <w:i/>
          <w:sz w:val="20"/>
          <w:szCs w:val="20"/>
        </w:rPr>
        <w:t>supra</w:t>
      </w:r>
      <w:r w:rsidRPr="00017B60">
        <w:rPr>
          <w:rFonts w:ascii="Times New Roman" w:hAnsi="Times New Roman" w:cs="Times New Roman"/>
          <w:sz w:val="20"/>
          <w:szCs w:val="20"/>
        </w:rPr>
        <w:t xml:space="preserve"> section 2.</w:t>
      </w:r>
    </w:p>
  </w:footnote>
  <w:footnote w:id="87">
    <w:p w14:paraId="5E8503B0" w14:textId="473C83CA"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Ongoing debates about internationally accepted definition of terrorism support this claim.</w:t>
      </w:r>
    </w:p>
  </w:footnote>
  <w:footnote w:id="88">
    <w:p w14:paraId="183A01C7"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eastAsiaTheme="majorEastAsia" w:hAnsi="Times New Roman" w:cs="Times New Roman"/>
          <w:sz w:val="20"/>
          <w:szCs w:val="20"/>
        </w:rPr>
        <w:footnoteRef/>
      </w:r>
      <w:r w:rsidRPr="00017B60">
        <w:rPr>
          <w:rFonts w:ascii="Times New Roman" w:hAnsi="Times New Roman" w:cs="Times New Roman"/>
          <w:sz w:val="20"/>
          <w:szCs w:val="20"/>
        </w:rPr>
        <w:t xml:space="preserve"> </w:t>
      </w:r>
      <w:proofErr w:type="spellStart"/>
      <w:r w:rsidRPr="00017B60">
        <w:rPr>
          <w:rFonts w:ascii="Times New Roman" w:hAnsi="Times New Roman" w:cs="Times New Roman"/>
          <w:sz w:val="20"/>
          <w:szCs w:val="20"/>
        </w:rPr>
        <w:t>Eg.</w:t>
      </w:r>
      <w:proofErr w:type="spellEnd"/>
      <w:r w:rsidRPr="00017B60">
        <w:rPr>
          <w:rFonts w:ascii="Times New Roman" w:hAnsi="Times New Roman" w:cs="Times New Roman"/>
          <w:sz w:val="20"/>
          <w:szCs w:val="20"/>
        </w:rPr>
        <w:t xml:space="preserve"> Article 27 of the ICTY Statute and Article 26 of the ICTR Statute (enforcement of sentence).</w:t>
      </w:r>
    </w:p>
  </w:footnote>
  <w:footnote w:id="89">
    <w:p w14:paraId="1D98EB20" w14:textId="494C9C6C" w:rsidR="004D3D00" w:rsidRPr="00017B60" w:rsidRDefault="004D3D00" w:rsidP="00017B60">
      <w:pPr>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For the general critique see J. Hafetz, ‘Diminishing the Value of War Crimes Prosecution: A View of the Guantanamo Military Commissions from the Perspective of International Criminal Law’, 2 </w:t>
      </w:r>
      <w:r w:rsidRPr="00017B60">
        <w:rPr>
          <w:rFonts w:ascii="Times New Roman" w:hAnsi="Times New Roman" w:cs="Times New Roman"/>
          <w:i/>
          <w:sz w:val="20"/>
          <w:szCs w:val="20"/>
        </w:rPr>
        <w:t>Cambridge Journal of International and Comparative Law</w:t>
      </w:r>
      <w:r w:rsidRPr="00017B60">
        <w:rPr>
          <w:rFonts w:ascii="Times New Roman" w:hAnsi="Times New Roman" w:cs="Times New Roman"/>
          <w:sz w:val="20"/>
          <w:szCs w:val="20"/>
        </w:rPr>
        <w:t xml:space="preserve"> 4 (2013).</w:t>
      </w:r>
    </w:p>
  </w:footnote>
  <w:footnote w:id="90">
    <w:p w14:paraId="1CE44416" w14:textId="733F240C" w:rsidR="004D3D00" w:rsidRPr="00017B60" w:rsidRDefault="004D3D00" w:rsidP="00017B60">
      <w:pPr>
        <w:jc w:val="both"/>
        <w:rPr>
          <w:rFonts w:ascii="Times New Roman" w:eastAsia="Times New Roman" w:hAnsi="Times New Roman" w:cs="Times New Roman"/>
          <w:sz w:val="20"/>
          <w:szCs w:val="20"/>
          <w:lang w:val="en-GB"/>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The crime of conspiracy was included in the Military Commissions Act of 2006 following the finding of the Supreme Court in </w:t>
      </w:r>
      <w:r w:rsidRPr="00017B60">
        <w:rPr>
          <w:rFonts w:ascii="Times New Roman" w:hAnsi="Times New Roman" w:cs="Times New Roman"/>
          <w:i/>
          <w:sz w:val="20"/>
          <w:szCs w:val="20"/>
        </w:rPr>
        <w:t xml:space="preserve">Hamdan vs. </w:t>
      </w:r>
      <w:proofErr w:type="spellStart"/>
      <w:r w:rsidRPr="00017B60">
        <w:rPr>
          <w:rFonts w:ascii="Times New Roman" w:hAnsi="Times New Roman" w:cs="Times New Roman"/>
          <w:i/>
          <w:sz w:val="20"/>
          <w:szCs w:val="20"/>
        </w:rPr>
        <w:t>Rumsfield</w:t>
      </w:r>
      <w:proofErr w:type="spellEnd"/>
      <w:r w:rsidRPr="00017B60">
        <w:rPr>
          <w:rFonts w:ascii="Times New Roman" w:hAnsi="Times New Roman" w:cs="Times New Roman"/>
          <w:sz w:val="20"/>
          <w:szCs w:val="20"/>
        </w:rPr>
        <w:t xml:space="preserve"> that it is invalid as a charge of war crimes. The D.C. Circuit recently upheld a conspiracy conviction in a highly controversial </w:t>
      </w:r>
      <w:r w:rsidRPr="00017B60">
        <w:rPr>
          <w:rFonts w:ascii="Times New Roman" w:hAnsi="Times New Roman" w:cs="Times New Roman"/>
          <w:i/>
          <w:sz w:val="20"/>
          <w:szCs w:val="20"/>
        </w:rPr>
        <w:t>Al Bahlul</w:t>
      </w:r>
      <w:r w:rsidRPr="00017B60">
        <w:rPr>
          <w:rFonts w:ascii="Times New Roman" w:hAnsi="Times New Roman" w:cs="Times New Roman"/>
          <w:sz w:val="20"/>
          <w:szCs w:val="20"/>
        </w:rPr>
        <w:t xml:space="preserve"> for the reason that it ‘was not plainly historically unavailable at military commission trials.’ The same judgment overturned conviction for material support for terrorism on the basis that it was not a crime when committed. It is now codified at 10 U.S.C. §950t(25). See </w:t>
      </w:r>
      <w:r w:rsidRPr="00017B60">
        <w:rPr>
          <w:rFonts w:ascii="Times New Roman" w:hAnsi="Times New Roman" w:cs="Times New Roman"/>
          <w:i/>
          <w:sz w:val="20"/>
          <w:szCs w:val="20"/>
        </w:rPr>
        <w:t xml:space="preserve">Hamdan v. </w:t>
      </w:r>
      <w:proofErr w:type="spellStart"/>
      <w:r w:rsidRPr="00017B60">
        <w:rPr>
          <w:rFonts w:ascii="Times New Roman" w:hAnsi="Times New Roman" w:cs="Times New Roman"/>
          <w:i/>
          <w:sz w:val="20"/>
          <w:szCs w:val="20"/>
        </w:rPr>
        <w:t>Rumsfield</w:t>
      </w:r>
      <w:proofErr w:type="spellEnd"/>
      <w:r w:rsidRPr="00017B60">
        <w:rPr>
          <w:rFonts w:ascii="Times New Roman" w:hAnsi="Times New Roman" w:cs="Times New Roman"/>
          <w:sz w:val="20"/>
          <w:szCs w:val="20"/>
        </w:rPr>
        <w:t>, 548 U.S. 557 (2006);</w:t>
      </w:r>
      <w:r w:rsidRPr="00017B60">
        <w:rPr>
          <w:rFonts w:ascii="Times New Roman" w:eastAsia="Times New Roman" w:hAnsi="Times New Roman" w:cs="Times New Roman"/>
          <w:color w:val="545454"/>
          <w:sz w:val="20"/>
          <w:szCs w:val="20"/>
          <w:shd w:val="clear" w:color="auto" w:fill="FFFFFF"/>
          <w:lang w:val="en-GB"/>
        </w:rPr>
        <w:t xml:space="preserve"> </w:t>
      </w:r>
      <w:r w:rsidRPr="00017B60">
        <w:rPr>
          <w:rFonts w:ascii="Times New Roman" w:hAnsi="Times New Roman" w:cs="Times New Roman"/>
          <w:i/>
          <w:sz w:val="20"/>
          <w:szCs w:val="20"/>
        </w:rPr>
        <w:t>Al Bahlul</w:t>
      </w:r>
      <w:r w:rsidRPr="00017B60">
        <w:rPr>
          <w:rFonts w:ascii="Times New Roman" w:hAnsi="Times New Roman" w:cs="Times New Roman"/>
          <w:sz w:val="20"/>
          <w:szCs w:val="20"/>
        </w:rPr>
        <w:t xml:space="preserve"> v. United States, 11-1324 (D.C. Cir. 2014).</w:t>
      </w:r>
    </w:p>
  </w:footnote>
  <w:footnote w:id="91">
    <w:p w14:paraId="40C1559B" w14:textId="77777777"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Cassese, </w:t>
      </w:r>
      <w:r w:rsidRPr="00017B60">
        <w:rPr>
          <w:rFonts w:ascii="Times New Roman" w:hAnsi="Times New Roman" w:cs="Times New Roman"/>
          <w:i/>
          <w:sz w:val="20"/>
          <w:szCs w:val="20"/>
        </w:rPr>
        <w:t>supra</w:t>
      </w:r>
      <w:r w:rsidRPr="00017B60">
        <w:rPr>
          <w:rFonts w:ascii="Times New Roman" w:hAnsi="Times New Roman" w:cs="Times New Roman"/>
          <w:sz w:val="20"/>
          <w:szCs w:val="20"/>
        </w:rPr>
        <w:t xml:space="preserve"> note 2, at 939-940.</w:t>
      </w:r>
    </w:p>
  </w:footnote>
  <w:footnote w:id="92">
    <w:p w14:paraId="18357865" w14:textId="1823A002" w:rsidR="004D3D00" w:rsidRPr="00017B60" w:rsidRDefault="004D3D00" w:rsidP="00017B60">
      <w:pPr>
        <w:pStyle w:val="FootnoteText"/>
        <w:jc w:val="both"/>
        <w:rPr>
          <w:rFonts w:ascii="Times New Roman" w:hAnsi="Times New Roman" w:cs="Times New Roman"/>
          <w:sz w:val="20"/>
          <w:szCs w:val="20"/>
        </w:rPr>
      </w:pPr>
      <w:r w:rsidRPr="00017B60">
        <w:rPr>
          <w:rStyle w:val="FootnoteReference"/>
          <w:rFonts w:ascii="Times New Roman" w:hAnsi="Times New Roman" w:cs="Times New Roman"/>
          <w:sz w:val="20"/>
          <w:szCs w:val="20"/>
        </w:rPr>
        <w:footnoteRef/>
      </w:r>
      <w:r w:rsidRPr="00017B60">
        <w:rPr>
          <w:rFonts w:ascii="Times New Roman" w:hAnsi="Times New Roman" w:cs="Times New Roman"/>
          <w:sz w:val="20"/>
          <w:szCs w:val="20"/>
        </w:rPr>
        <w:t xml:space="preserve"> </w:t>
      </w:r>
      <w:r w:rsidRPr="00017B60">
        <w:rPr>
          <w:rFonts w:ascii="Times New Roman" w:hAnsi="Times New Roman" w:cs="Times New Roman"/>
          <w:i/>
          <w:sz w:val="20"/>
          <w:szCs w:val="20"/>
        </w:rPr>
        <w:t>Cf.</w:t>
      </w:r>
      <w:r w:rsidRPr="00017B60">
        <w:rPr>
          <w:rFonts w:ascii="Times New Roman" w:hAnsi="Times New Roman" w:cs="Times New Roman"/>
          <w:sz w:val="20"/>
          <w:szCs w:val="20"/>
        </w:rPr>
        <w:t xml:space="preserve"> In case of genocide, which is another </w:t>
      </w:r>
      <w:r>
        <w:rPr>
          <w:rFonts w:ascii="Times New Roman" w:hAnsi="Times New Roman" w:cs="Times New Roman"/>
          <w:sz w:val="20"/>
          <w:szCs w:val="20"/>
        </w:rPr>
        <w:t>motivation-driven offence</w:t>
      </w:r>
      <w:r w:rsidRPr="00017B60">
        <w:rPr>
          <w:rFonts w:ascii="Times New Roman" w:hAnsi="Times New Roman" w:cs="Times New Roman"/>
          <w:sz w:val="20"/>
          <w:szCs w:val="20"/>
        </w:rPr>
        <w:t xml:space="preserve">, the criminality is the reflection of the specific intent.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97B99"/>
    <w:multiLevelType w:val="hybridMultilevel"/>
    <w:tmpl w:val="F74CEA74"/>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15:restartNumberingAfterBreak="0">
    <w:nsid w:val="0B7A0C14"/>
    <w:multiLevelType w:val="hybridMultilevel"/>
    <w:tmpl w:val="ADF4114E"/>
    <w:lvl w:ilvl="0" w:tplc="F468C144">
      <w:start w:val="1"/>
      <w:numFmt w:val="decimal"/>
      <w:lvlText w:val="%1."/>
      <w:lvlJc w:val="left"/>
      <w:pPr>
        <w:tabs>
          <w:tab w:val="num" w:pos="360"/>
        </w:tabs>
        <w:ind w:left="360" w:hanging="360"/>
      </w:pPr>
      <w:rPr>
        <w:i w:val="0"/>
      </w:rPr>
    </w:lvl>
    <w:lvl w:ilvl="1" w:tplc="1C6CB91E">
      <w:start w:val="1"/>
      <w:numFmt w:val="upperLetter"/>
      <w:lvlText w:val="%2."/>
      <w:lvlJc w:val="left"/>
      <w:pPr>
        <w:tabs>
          <w:tab w:val="num" w:pos="1515"/>
        </w:tabs>
        <w:ind w:left="1515" w:hanging="435"/>
      </w:pPr>
      <w:rPr>
        <w:rFonts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155A559C"/>
    <w:multiLevelType w:val="hybridMultilevel"/>
    <w:tmpl w:val="EFBA664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8E52F23"/>
    <w:multiLevelType w:val="hybridMultilevel"/>
    <w:tmpl w:val="1EECC6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C19004F"/>
    <w:multiLevelType w:val="hybridMultilevel"/>
    <w:tmpl w:val="2FC6345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E7C10C3"/>
    <w:multiLevelType w:val="hybridMultilevel"/>
    <w:tmpl w:val="5F70BC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43771D3"/>
    <w:multiLevelType w:val="hybridMultilevel"/>
    <w:tmpl w:val="122475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2807422"/>
    <w:multiLevelType w:val="hybridMultilevel"/>
    <w:tmpl w:val="4294ACB6"/>
    <w:lvl w:ilvl="0" w:tplc="44EC9F7C">
      <w:start w:val="1"/>
      <w:numFmt w:val="upperRoman"/>
      <w:lvlText w:val="%1."/>
      <w:lvlJc w:val="left"/>
      <w:pPr>
        <w:ind w:left="2781" w:hanging="720"/>
      </w:pPr>
      <w:rPr>
        <w:rFonts w:hint="default"/>
        <w:b w:val="0"/>
      </w:rPr>
    </w:lvl>
    <w:lvl w:ilvl="1" w:tplc="04090019">
      <w:start w:val="1"/>
      <w:numFmt w:val="lowerLetter"/>
      <w:lvlText w:val="%2."/>
      <w:lvlJc w:val="left"/>
      <w:pPr>
        <w:ind w:left="3141" w:hanging="360"/>
      </w:pPr>
    </w:lvl>
    <w:lvl w:ilvl="2" w:tplc="0409001B" w:tentative="1">
      <w:start w:val="1"/>
      <w:numFmt w:val="lowerRoman"/>
      <w:lvlText w:val="%3."/>
      <w:lvlJc w:val="right"/>
      <w:pPr>
        <w:ind w:left="3861" w:hanging="180"/>
      </w:pPr>
    </w:lvl>
    <w:lvl w:ilvl="3" w:tplc="0409000F" w:tentative="1">
      <w:start w:val="1"/>
      <w:numFmt w:val="decimal"/>
      <w:lvlText w:val="%4."/>
      <w:lvlJc w:val="left"/>
      <w:pPr>
        <w:ind w:left="4581" w:hanging="360"/>
      </w:pPr>
    </w:lvl>
    <w:lvl w:ilvl="4" w:tplc="04090019" w:tentative="1">
      <w:start w:val="1"/>
      <w:numFmt w:val="lowerLetter"/>
      <w:lvlText w:val="%5."/>
      <w:lvlJc w:val="left"/>
      <w:pPr>
        <w:ind w:left="5301" w:hanging="360"/>
      </w:pPr>
    </w:lvl>
    <w:lvl w:ilvl="5" w:tplc="0409001B" w:tentative="1">
      <w:start w:val="1"/>
      <w:numFmt w:val="lowerRoman"/>
      <w:lvlText w:val="%6."/>
      <w:lvlJc w:val="right"/>
      <w:pPr>
        <w:ind w:left="6021" w:hanging="180"/>
      </w:pPr>
    </w:lvl>
    <w:lvl w:ilvl="6" w:tplc="0409000F" w:tentative="1">
      <w:start w:val="1"/>
      <w:numFmt w:val="decimal"/>
      <w:lvlText w:val="%7."/>
      <w:lvlJc w:val="left"/>
      <w:pPr>
        <w:ind w:left="6741" w:hanging="360"/>
      </w:pPr>
    </w:lvl>
    <w:lvl w:ilvl="7" w:tplc="04090019" w:tentative="1">
      <w:start w:val="1"/>
      <w:numFmt w:val="lowerLetter"/>
      <w:lvlText w:val="%8."/>
      <w:lvlJc w:val="left"/>
      <w:pPr>
        <w:ind w:left="7461" w:hanging="360"/>
      </w:pPr>
    </w:lvl>
    <w:lvl w:ilvl="8" w:tplc="0409001B" w:tentative="1">
      <w:start w:val="1"/>
      <w:numFmt w:val="lowerRoman"/>
      <w:lvlText w:val="%9."/>
      <w:lvlJc w:val="right"/>
      <w:pPr>
        <w:ind w:left="8181" w:hanging="180"/>
      </w:pPr>
    </w:lvl>
  </w:abstractNum>
  <w:abstractNum w:abstractNumId="8" w15:restartNumberingAfterBreak="0">
    <w:nsid w:val="49592C95"/>
    <w:multiLevelType w:val="hybridMultilevel"/>
    <w:tmpl w:val="3A9E4F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AAF7180"/>
    <w:multiLevelType w:val="hybridMultilevel"/>
    <w:tmpl w:val="A7526D44"/>
    <w:lvl w:ilvl="0" w:tplc="BC80EA5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36F3FF9"/>
    <w:multiLevelType w:val="hybridMultilevel"/>
    <w:tmpl w:val="D0AA7E6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1" w15:restartNumberingAfterBreak="0">
    <w:nsid w:val="782E55F8"/>
    <w:multiLevelType w:val="multilevel"/>
    <w:tmpl w:val="D7E628E6"/>
    <w:lvl w:ilvl="0">
      <w:start w:val="1"/>
      <w:numFmt w:val="upperRoman"/>
      <w:lvlText w:val="%1."/>
      <w:lvlJc w:val="left"/>
      <w:pPr>
        <w:ind w:left="1080" w:hanging="7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636787565">
    <w:abstractNumId w:val="7"/>
  </w:num>
  <w:num w:numId="2" w16cid:durableId="2039311280">
    <w:abstractNumId w:val="9"/>
  </w:num>
  <w:num w:numId="3" w16cid:durableId="410547681">
    <w:abstractNumId w:val="0"/>
  </w:num>
  <w:num w:numId="4" w16cid:durableId="313603738">
    <w:abstractNumId w:val="1"/>
  </w:num>
  <w:num w:numId="5" w16cid:durableId="1367606730">
    <w:abstractNumId w:val="8"/>
  </w:num>
  <w:num w:numId="6" w16cid:durableId="774253200">
    <w:abstractNumId w:val="2"/>
  </w:num>
  <w:num w:numId="7" w16cid:durableId="1571580179">
    <w:abstractNumId w:val="4"/>
  </w:num>
  <w:num w:numId="8" w16cid:durableId="1911234880">
    <w:abstractNumId w:val="5"/>
  </w:num>
  <w:num w:numId="9" w16cid:durableId="306473359">
    <w:abstractNumId w:val="3"/>
  </w:num>
  <w:num w:numId="10" w16cid:durableId="1838960719">
    <w:abstractNumId w:val="11"/>
  </w:num>
  <w:num w:numId="11" w16cid:durableId="1137070750">
    <w:abstractNumId w:val="6"/>
  </w:num>
  <w:num w:numId="12" w16cid:durableId="181082838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9"/>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29F1"/>
    <w:rsid w:val="00000DFB"/>
    <w:rsid w:val="00002868"/>
    <w:rsid w:val="00003177"/>
    <w:rsid w:val="00003756"/>
    <w:rsid w:val="0000495E"/>
    <w:rsid w:val="000063AC"/>
    <w:rsid w:val="00007182"/>
    <w:rsid w:val="0001009A"/>
    <w:rsid w:val="0001099F"/>
    <w:rsid w:val="00010B88"/>
    <w:rsid w:val="000114A4"/>
    <w:rsid w:val="000120A3"/>
    <w:rsid w:val="000123F5"/>
    <w:rsid w:val="00017B60"/>
    <w:rsid w:val="00023F9E"/>
    <w:rsid w:val="00026523"/>
    <w:rsid w:val="0002685D"/>
    <w:rsid w:val="00032D4E"/>
    <w:rsid w:val="00040632"/>
    <w:rsid w:val="00043317"/>
    <w:rsid w:val="00055BF9"/>
    <w:rsid w:val="000563A9"/>
    <w:rsid w:val="00060302"/>
    <w:rsid w:val="00061497"/>
    <w:rsid w:val="00063141"/>
    <w:rsid w:val="0006705E"/>
    <w:rsid w:val="00067E7B"/>
    <w:rsid w:val="000716C4"/>
    <w:rsid w:val="00073B0F"/>
    <w:rsid w:val="00074C21"/>
    <w:rsid w:val="00077F3B"/>
    <w:rsid w:val="00080497"/>
    <w:rsid w:val="000829F1"/>
    <w:rsid w:val="00087534"/>
    <w:rsid w:val="00087647"/>
    <w:rsid w:val="000878EE"/>
    <w:rsid w:val="00087CD5"/>
    <w:rsid w:val="000940AB"/>
    <w:rsid w:val="00096A09"/>
    <w:rsid w:val="000A033C"/>
    <w:rsid w:val="000A1967"/>
    <w:rsid w:val="000A241C"/>
    <w:rsid w:val="000A5A0C"/>
    <w:rsid w:val="000A5FDD"/>
    <w:rsid w:val="000B229C"/>
    <w:rsid w:val="000B3295"/>
    <w:rsid w:val="000B542B"/>
    <w:rsid w:val="000B7500"/>
    <w:rsid w:val="000B7DB7"/>
    <w:rsid w:val="000C1F6D"/>
    <w:rsid w:val="000C3527"/>
    <w:rsid w:val="000C5210"/>
    <w:rsid w:val="000C6976"/>
    <w:rsid w:val="000D0DAE"/>
    <w:rsid w:val="000D26E6"/>
    <w:rsid w:val="000D6E76"/>
    <w:rsid w:val="000D7575"/>
    <w:rsid w:val="000E00FD"/>
    <w:rsid w:val="000E3564"/>
    <w:rsid w:val="000E35E6"/>
    <w:rsid w:val="000E39A8"/>
    <w:rsid w:val="000E52B3"/>
    <w:rsid w:val="000E5917"/>
    <w:rsid w:val="000F2937"/>
    <w:rsid w:val="000F3857"/>
    <w:rsid w:val="000F3FF4"/>
    <w:rsid w:val="000F5854"/>
    <w:rsid w:val="000F5D58"/>
    <w:rsid w:val="000F6ACA"/>
    <w:rsid w:val="00102662"/>
    <w:rsid w:val="001030E2"/>
    <w:rsid w:val="0010428B"/>
    <w:rsid w:val="00104D3D"/>
    <w:rsid w:val="00105025"/>
    <w:rsid w:val="001070A9"/>
    <w:rsid w:val="00107278"/>
    <w:rsid w:val="00110A3B"/>
    <w:rsid w:val="00116998"/>
    <w:rsid w:val="00120149"/>
    <w:rsid w:val="001204BE"/>
    <w:rsid w:val="00122831"/>
    <w:rsid w:val="00122F98"/>
    <w:rsid w:val="00125055"/>
    <w:rsid w:val="00126341"/>
    <w:rsid w:val="00127057"/>
    <w:rsid w:val="001331FA"/>
    <w:rsid w:val="00133430"/>
    <w:rsid w:val="001345E9"/>
    <w:rsid w:val="00134926"/>
    <w:rsid w:val="00137AB6"/>
    <w:rsid w:val="001408ED"/>
    <w:rsid w:val="00141030"/>
    <w:rsid w:val="00145076"/>
    <w:rsid w:val="0016205C"/>
    <w:rsid w:val="0016227A"/>
    <w:rsid w:val="001660FF"/>
    <w:rsid w:val="00170427"/>
    <w:rsid w:val="00170633"/>
    <w:rsid w:val="001715AC"/>
    <w:rsid w:val="00176D93"/>
    <w:rsid w:val="0017702E"/>
    <w:rsid w:val="0017786B"/>
    <w:rsid w:val="00182668"/>
    <w:rsid w:val="001837AC"/>
    <w:rsid w:val="00184738"/>
    <w:rsid w:val="00185FFB"/>
    <w:rsid w:val="001864CB"/>
    <w:rsid w:val="001870A9"/>
    <w:rsid w:val="0019115C"/>
    <w:rsid w:val="001928C0"/>
    <w:rsid w:val="00193898"/>
    <w:rsid w:val="00193A7B"/>
    <w:rsid w:val="00194862"/>
    <w:rsid w:val="00194952"/>
    <w:rsid w:val="00195BCD"/>
    <w:rsid w:val="00195DD2"/>
    <w:rsid w:val="001A06F4"/>
    <w:rsid w:val="001A2944"/>
    <w:rsid w:val="001A2BF8"/>
    <w:rsid w:val="001A46B3"/>
    <w:rsid w:val="001A5693"/>
    <w:rsid w:val="001A658E"/>
    <w:rsid w:val="001B1583"/>
    <w:rsid w:val="001B277E"/>
    <w:rsid w:val="001B48F5"/>
    <w:rsid w:val="001B4982"/>
    <w:rsid w:val="001B615A"/>
    <w:rsid w:val="001C5865"/>
    <w:rsid w:val="001C6D6F"/>
    <w:rsid w:val="001C704E"/>
    <w:rsid w:val="001C70B9"/>
    <w:rsid w:val="001C775C"/>
    <w:rsid w:val="001D3660"/>
    <w:rsid w:val="001D7ACB"/>
    <w:rsid w:val="001E1C84"/>
    <w:rsid w:val="001E3219"/>
    <w:rsid w:val="001E4BFC"/>
    <w:rsid w:val="001E6536"/>
    <w:rsid w:val="001E6E7F"/>
    <w:rsid w:val="001E7BCE"/>
    <w:rsid w:val="001F07B4"/>
    <w:rsid w:val="001F0BCC"/>
    <w:rsid w:val="001F1A0A"/>
    <w:rsid w:val="001F1B1A"/>
    <w:rsid w:val="001F1B77"/>
    <w:rsid w:val="001F2292"/>
    <w:rsid w:val="001F2D49"/>
    <w:rsid w:val="001F6F40"/>
    <w:rsid w:val="00206F01"/>
    <w:rsid w:val="00212A5D"/>
    <w:rsid w:val="00213B67"/>
    <w:rsid w:val="002168EE"/>
    <w:rsid w:val="00217D8C"/>
    <w:rsid w:val="00223C87"/>
    <w:rsid w:val="00225F5C"/>
    <w:rsid w:val="002263C5"/>
    <w:rsid w:val="00232DD2"/>
    <w:rsid w:val="00233FC8"/>
    <w:rsid w:val="00237611"/>
    <w:rsid w:val="00241B16"/>
    <w:rsid w:val="00241F0C"/>
    <w:rsid w:val="00242CBB"/>
    <w:rsid w:val="0024360A"/>
    <w:rsid w:val="00243DE6"/>
    <w:rsid w:val="00246CF8"/>
    <w:rsid w:val="00247A5B"/>
    <w:rsid w:val="00247A6E"/>
    <w:rsid w:val="00251671"/>
    <w:rsid w:val="0025268C"/>
    <w:rsid w:val="00252B0A"/>
    <w:rsid w:val="0025467B"/>
    <w:rsid w:val="002566AE"/>
    <w:rsid w:val="002623B0"/>
    <w:rsid w:val="00262E32"/>
    <w:rsid w:val="00263818"/>
    <w:rsid w:val="00263E00"/>
    <w:rsid w:val="00264676"/>
    <w:rsid w:val="00265B20"/>
    <w:rsid w:val="00267161"/>
    <w:rsid w:val="0026720A"/>
    <w:rsid w:val="0026776B"/>
    <w:rsid w:val="00267FEF"/>
    <w:rsid w:val="00272D1E"/>
    <w:rsid w:val="00273D39"/>
    <w:rsid w:val="002743E8"/>
    <w:rsid w:val="00280C07"/>
    <w:rsid w:val="00281BA3"/>
    <w:rsid w:val="0028586A"/>
    <w:rsid w:val="002872F3"/>
    <w:rsid w:val="0029044C"/>
    <w:rsid w:val="00290835"/>
    <w:rsid w:val="002925C8"/>
    <w:rsid w:val="002926C8"/>
    <w:rsid w:val="00292C88"/>
    <w:rsid w:val="00295717"/>
    <w:rsid w:val="002A2431"/>
    <w:rsid w:val="002A24E2"/>
    <w:rsid w:val="002A28DE"/>
    <w:rsid w:val="002A4225"/>
    <w:rsid w:val="002A64C7"/>
    <w:rsid w:val="002B11C7"/>
    <w:rsid w:val="002B12EA"/>
    <w:rsid w:val="002B2441"/>
    <w:rsid w:val="002B36B2"/>
    <w:rsid w:val="002B70E0"/>
    <w:rsid w:val="002B797D"/>
    <w:rsid w:val="002C3B2C"/>
    <w:rsid w:val="002C48E6"/>
    <w:rsid w:val="002C7554"/>
    <w:rsid w:val="002D2126"/>
    <w:rsid w:val="002D224B"/>
    <w:rsid w:val="002D3526"/>
    <w:rsid w:val="002D53F7"/>
    <w:rsid w:val="002D767B"/>
    <w:rsid w:val="002E3680"/>
    <w:rsid w:val="002E64F5"/>
    <w:rsid w:val="002E7DB9"/>
    <w:rsid w:val="002F0AEC"/>
    <w:rsid w:val="002F139B"/>
    <w:rsid w:val="002F1BF5"/>
    <w:rsid w:val="002F2426"/>
    <w:rsid w:val="002F3CA1"/>
    <w:rsid w:val="002F4020"/>
    <w:rsid w:val="002F5643"/>
    <w:rsid w:val="00302352"/>
    <w:rsid w:val="003034A5"/>
    <w:rsid w:val="00307AAA"/>
    <w:rsid w:val="00315BC6"/>
    <w:rsid w:val="00316CA4"/>
    <w:rsid w:val="00321020"/>
    <w:rsid w:val="003249A3"/>
    <w:rsid w:val="00325F8A"/>
    <w:rsid w:val="00326493"/>
    <w:rsid w:val="00327DD0"/>
    <w:rsid w:val="00333A93"/>
    <w:rsid w:val="00334D45"/>
    <w:rsid w:val="00340C5C"/>
    <w:rsid w:val="00341B01"/>
    <w:rsid w:val="00341D08"/>
    <w:rsid w:val="00343511"/>
    <w:rsid w:val="00344383"/>
    <w:rsid w:val="003479DC"/>
    <w:rsid w:val="0035022D"/>
    <w:rsid w:val="00353ECC"/>
    <w:rsid w:val="003550B4"/>
    <w:rsid w:val="00355479"/>
    <w:rsid w:val="00357465"/>
    <w:rsid w:val="0036026A"/>
    <w:rsid w:val="0036112F"/>
    <w:rsid w:val="003615EE"/>
    <w:rsid w:val="00362020"/>
    <w:rsid w:val="0036317A"/>
    <w:rsid w:val="003675C3"/>
    <w:rsid w:val="003677DA"/>
    <w:rsid w:val="00367CE9"/>
    <w:rsid w:val="00370580"/>
    <w:rsid w:val="00373D9F"/>
    <w:rsid w:val="0037522D"/>
    <w:rsid w:val="00375C95"/>
    <w:rsid w:val="00375E55"/>
    <w:rsid w:val="0037693B"/>
    <w:rsid w:val="0037723A"/>
    <w:rsid w:val="00382F80"/>
    <w:rsid w:val="00384EA7"/>
    <w:rsid w:val="00385129"/>
    <w:rsid w:val="00387C2A"/>
    <w:rsid w:val="00390D4A"/>
    <w:rsid w:val="00391271"/>
    <w:rsid w:val="003926F3"/>
    <w:rsid w:val="00392810"/>
    <w:rsid w:val="00394FFB"/>
    <w:rsid w:val="00396176"/>
    <w:rsid w:val="003A0383"/>
    <w:rsid w:val="003A10C7"/>
    <w:rsid w:val="003A7DAA"/>
    <w:rsid w:val="003B0A03"/>
    <w:rsid w:val="003C107F"/>
    <w:rsid w:val="003C47A2"/>
    <w:rsid w:val="003C47E6"/>
    <w:rsid w:val="003C5E07"/>
    <w:rsid w:val="003C62FF"/>
    <w:rsid w:val="003D0C50"/>
    <w:rsid w:val="003D30A6"/>
    <w:rsid w:val="003D38F8"/>
    <w:rsid w:val="003D3F46"/>
    <w:rsid w:val="003D587F"/>
    <w:rsid w:val="003D606E"/>
    <w:rsid w:val="003D61BF"/>
    <w:rsid w:val="003D6376"/>
    <w:rsid w:val="003D7BE8"/>
    <w:rsid w:val="003E1B4D"/>
    <w:rsid w:val="003E2075"/>
    <w:rsid w:val="003E56E6"/>
    <w:rsid w:val="003E5D9A"/>
    <w:rsid w:val="003E70FB"/>
    <w:rsid w:val="003E7636"/>
    <w:rsid w:val="003F1795"/>
    <w:rsid w:val="003F180D"/>
    <w:rsid w:val="003F39DA"/>
    <w:rsid w:val="003F672A"/>
    <w:rsid w:val="003F6924"/>
    <w:rsid w:val="004006F0"/>
    <w:rsid w:val="00403F64"/>
    <w:rsid w:val="00406F7F"/>
    <w:rsid w:val="0040752D"/>
    <w:rsid w:val="00410EB6"/>
    <w:rsid w:val="00413879"/>
    <w:rsid w:val="004143F0"/>
    <w:rsid w:val="0041516B"/>
    <w:rsid w:val="00420918"/>
    <w:rsid w:val="0042280C"/>
    <w:rsid w:val="00425783"/>
    <w:rsid w:val="004276AC"/>
    <w:rsid w:val="0043335D"/>
    <w:rsid w:val="0043416A"/>
    <w:rsid w:val="0043497E"/>
    <w:rsid w:val="0043501B"/>
    <w:rsid w:val="00435A9E"/>
    <w:rsid w:val="00436054"/>
    <w:rsid w:val="004360E7"/>
    <w:rsid w:val="00437919"/>
    <w:rsid w:val="00437AC7"/>
    <w:rsid w:val="0044035C"/>
    <w:rsid w:val="00440D52"/>
    <w:rsid w:val="004423AB"/>
    <w:rsid w:val="00442DB4"/>
    <w:rsid w:val="00442E8B"/>
    <w:rsid w:val="004444F1"/>
    <w:rsid w:val="004462BF"/>
    <w:rsid w:val="00452025"/>
    <w:rsid w:val="00456166"/>
    <w:rsid w:val="004572DD"/>
    <w:rsid w:val="00457E43"/>
    <w:rsid w:val="00460F4D"/>
    <w:rsid w:val="0046214B"/>
    <w:rsid w:val="0047202D"/>
    <w:rsid w:val="00473CC9"/>
    <w:rsid w:val="00475318"/>
    <w:rsid w:val="004755FD"/>
    <w:rsid w:val="00475B41"/>
    <w:rsid w:val="004801F2"/>
    <w:rsid w:val="00483019"/>
    <w:rsid w:val="004830B6"/>
    <w:rsid w:val="00483BF7"/>
    <w:rsid w:val="0048485D"/>
    <w:rsid w:val="004857A0"/>
    <w:rsid w:val="004864C0"/>
    <w:rsid w:val="004870C1"/>
    <w:rsid w:val="00491EC3"/>
    <w:rsid w:val="00491F06"/>
    <w:rsid w:val="00492323"/>
    <w:rsid w:val="00492D3B"/>
    <w:rsid w:val="00495011"/>
    <w:rsid w:val="00495FEF"/>
    <w:rsid w:val="004A2B76"/>
    <w:rsid w:val="004A407D"/>
    <w:rsid w:val="004A4AAB"/>
    <w:rsid w:val="004A4B01"/>
    <w:rsid w:val="004A51F1"/>
    <w:rsid w:val="004A7252"/>
    <w:rsid w:val="004A79F9"/>
    <w:rsid w:val="004B2D93"/>
    <w:rsid w:val="004B3D19"/>
    <w:rsid w:val="004B6897"/>
    <w:rsid w:val="004B6D98"/>
    <w:rsid w:val="004B7050"/>
    <w:rsid w:val="004B752A"/>
    <w:rsid w:val="004B79F4"/>
    <w:rsid w:val="004C0D10"/>
    <w:rsid w:val="004C2D55"/>
    <w:rsid w:val="004C5D18"/>
    <w:rsid w:val="004C72C5"/>
    <w:rsid w:val="004C74EB"/>
    <w:rsid w:val="004D3C5C"/>
    <w:rsid w:val="004D3D00"/>
    <w:rsid w:val="004D727E"/>
    <w:rsid w:val="004D7EE7"/>
    <w:rsid w:val="004E1BF7"/>
    <w:rsid w:val="004E2172"/>
    <w:rsid w:val="004E2658"/>
    <w:rsid w:val="004E382F"/>
    <w:rsid w:val="004E3A5B"/>
    <w:rsid w:val="004E4AD1"/>
    <w:rsid w:val="004E4F26"/>
    <w:rsid w:val="004E7B8E"/>
    <w:rsid w:val="004F02CC"/>
    <w:rsid w:val="004F1BBE"/>
    <w:rsid w:val="004F24FF"/>
    <w:rsid w:val="004F7743"/>
    <w:rsid w:val="0050348A"/>
    <w:rsid w:val="005045FF"/>
    <w:rsid w:val="0050503D"/>
    <w:rsid w:val="00505DE4"/>
    <w:rsid w:val="00506780"/>
    <w:rsid w:val="005104ED"/>
    <w:rsid w:val="0051056F"/>
    <w:rsid w:val="005106EC"/>
    <w:rsid w:val="005117F4"/>
    <w:rsid w:val="00514F3A"/>
    <w:rsid w:val="005152D0"/>
    <w:rsid w:val="00515A41"/>
    <w:rsid w:val="00516AD3"/>
    <w:rsid w:val="00517B0E"/>
    <w:rsid w:val="00523816"/>
    <w:rsid w:val="00523915"/>
    <w:rsid w:val="00523B0A"/>
    <w:rsid w:val="005248A6"/>
    <w:rsid w:val="00525194"/>
    <w:rsid w:val="00527590"/>
    <w:rsid w:val="0053098D"/>
    <w:rsid w:val="005312F4"/>
    <w:rsid w:val="00531A67"/>
    <w:rsid w:val="00532D3D"/>
    <w:rsid w:val="00533108"/>
    <w:rsid w:val="0053331B"/>
    <w:rsid w:val="00534CC6"/>
    <w:rsid w:val="0053529F"/>
    <w:rsid w:val="0053547A"/>
    <w:rsid w:val="00537764"/>
    <w:rsid w:val="0054145F"/>
    <w:rsid w:val="00541A8B"/>
    <w:rsid w:val="005423ED"/>
    <w:rsid w:val="00542638"/>
    <w:rsid w:val="00543181"/>
    <w:rsid w:val="0054329C"/>
    <w:rsid w:val="00544E70"/>
    <w:rsid w:val="00546B93"/>
    <w:rsid w:val="005472E9"/>
    <w:rsid w:val="00551E15"/>
    <w:rsid w:val="00552620"/>
    <w:rsid w:val="00553256"/>
    <w:rsid w:val="005539B6"/>
    <w:rsid w:val="0055471B"/>
    <w:rsid w:val="0055562F"/>
    <w:rsid w:val="00555F95"/>
    <w:rsid w:val="0055751E"/>
    <w:rsid w:val="005616D2"/>
    <w:rsid w:val="00563603"/>
    <w:rsid w:val="005651A8"/>
    <w:rsid w:val="0056556C"/>
    <w:rsid w:val="005667E4"/>
    <w:rsid w:val="005672FB"/>
    <w:rsid w:val="005674D9"/>
    <w:rsid w:val="00567D6B"/>
    <w:rsid w:val="005729C4"/>
    <w:rsid w:val="005733F9"/>
    <w:rsid w:val="005735D4"/>
    <w:rsid w:val="00574BCD"/>
    <w:rsid w:val="00577523"/>
    <w:rsid w:val="00581757"/>
    <w:rsid w:val="00581D84"/>
    <w:rsid w:val="00581FD1"/>
    <w:rsid w:val="00584F3E"/>
    <w:rsid w:val="005857CB"/>
    <w:rsid w:val="0058709C"/>
    <w:rsid w:val="00587BDF"/>
    <w:rsid w:val="00590D99"/>
    <w:rsid w:val="005917D9"/>
    <w:rsid w:val="0059416F"/>
    <w:rsid w:val="005958D4"/>
    <w:rsid w:val="005A0AF5"/>
    <w:rsid w:val="005A1BC9"/>
    <w:rsid w:val="005A2B1D"/>
    <w:rsid w:val="005A31B3"/>
    <w:rsid w:val="005A577B"/>
    <w:rsid w:val="005A59A1"/>
    <w:rsid w:val="005B30FD"/>
    <w:rsid w:val="005B3376"/>
    <w:rsid w:val="005B569B"/>
    <w:rsid w:val="005B5910"/>
    <w:rsid w:val="005B6A38"/>
    <w:rsid w:val="005B7DDB"/>
    <w:rsid w:val="005C0179"/>
    <w:rsid w:val="005C06C9"/>
    <w:rsid w:val="005C3342"/>
    <w:rsid w:val="005C3ABB"/>
    <w:rsid w:val="005C5435"/>
    <w:rsid w:val="005D1AAC"/>
    <w:rsid w:val="005D2E4C"/>
    <w:rsid w:val="005D2EB7"/>
    <w:rsid w:val="005D3377"/>
    <w:rsid w:val="005D3942"/>
    <w:rsid w:val="005D4589"/>
    <w:rsid w:val="005D659B"/>
    <w:rsid w:val="005E006B"/>
    <w:rsid w:val="005E1F83"/>
    <w:rsid w:val="005E27D1"/>
    <w:rsid w:val="005E2FC0"/>
    <w:rsid w:val="005E7370"/>
    <w:rsid w:val="005F2258"/>
    <w:rsid w:val="005F451D"/>
    <w:rsid w:val="005F7339"/>
    <w:rsid w:val="005F77C1"/>
    <w:rsid w:val="00600BC8"/>
    <w:rsid w:val="00600F90"/>
    <w:rsid w:val="006074E1"/>
    <w:rsid w:val="006101B5"/>
    <w:rsid w:val="00612CB1"/>
    <w:rsid w:val="006139A6"/>
    <w:rsid w:val="006158D5"/>
    <w:rsid w:val="00617578"/>
    <w:rsid w:val="00620C1B"/>
    <w:rsid w:val="0062160D"/>
    <w:rsid w:val="00623DD6"/>
    <w:rsid w:val="00627F3E"/>
    <w:rsid w:val="0063033C"/>
    <w:rsid w:val="006314C5"/>
    <w:rsid w:val="00632283"/>
    <w:rsid w:val="006328F1"/>
    <w:rsid w:val="006333A7"/>
    <w:rsid w:val="00634849"/>
    <w:rsid w:val="00636497"/>
    <w:rsid w:val="00636AF5"/>
    <w:rsid w:val="00637656"/>
    <w:rsid w:val="0064025C"/>
    <w:rsid w:val="00640CED"/>
    <w:rsid w:val="0064764E"/>
    <w:rsid w:val="0065186F"/>
    <w:rsid w:val="0065301B"/>
    <w:rsid w:val="00654065"/>
    <w:rsid w:val="00663D2C"/>
    <w:rsid w:val="00664777"/>
    <w:rsid w:val="00665796"/>
    <w:rsid w:val="00665997"/>
    <w:rsid w:val="006678A9"/>
    <w:rsid w:val="006712ED"/>
    <w:rsid w:val="00680008"/>
    <w:rsid w:val="00680986"/>
    <w:rsid w:val="00684800"/>
    <w:rsid w:val="006866D2"/>
    <w:rsid w:val="00687A05"/>
    <w:rsid w:val="00690154"/>
    <w:rsid w:val="006908EA"/>
    <w:rsid w:val="00692141"/>
    <w:rsid w:val="0069220A"/>
    <w:rsid w:val="006930BE"/>
    <w:rsid w:val="00697EB4"/>
    <w:rsid w:val="006A08A7"/>
    <w:rsid w:val="006A1B2B"/>
    <w:rsid w:val="006A2293"/>
    <w:rsid w:val="006A74C7"/>
    <w:rsid w:val="006B0A4C"/>
    <w:rsid w:val="006B3859"/>
    <w:rsid w:val="006B4542"/>
    <w:rsid w:val="006B53DF"/>
    <w:rsid w:val="006B657C"/>
    <w:rsid w:val="006C0DEB"/>
    <w:rsid w:val="006C3085"/>
    <w:rsid w:val="006C30BE"/>
    <w:rsid w:val="006C5E82"/>
    <w:rsid w:val="006C75D8"/>
    <w:rsid w:val="006D111B"/>
    <w:rsid w:val="006D2769"/>
    <w:rsid w:val="006D4442"/>
    <w:rsid w:val="006E15B5"/>
    <w:rsid w:val="006E37C7"/>
    <w:rsid w:val="006E6AF1"/>
    <w:rsid w:val="006F24E3"/>
    <w:rsid w:val="006F2F2B"/>
    <w:rsid w:val="006F3A8C"/>
    <w:rsid w:val="006F4442"/>
    <w:rsid w:val="006F51FE"/>
    <w:rsid w:val="007010BE"/>
    <w:rsid w:val="007060A1"/>
    <w:rsid w:val="0071102B"/>
    <w:rsid w:val="00711805"/>
    <w:rsid w:val="00712D6E"/>
    <w:rsid w:val="00716018"/>
    <w:rsid w:val="0071794F"/>
    <w:rsid w:val="00717BB0"/>
    <w:rsid w:val="0072266F"/>
    <w:rsid w:val="007248D0"/>
    <w:rsid w:val="00725C56"/>
    <w:rsid w:val="0073083B"/>
    <w:rsid w:val="007312E2"/>
    <w:rsid w:val="00731437"/>
    <w:rsid w:val="00731637"/>
    <w:rsid w:val="00732881"/>
    <w:rsid w:val="007332C8"/>
    <w:rsid w:val="00734A71"/>
    <w:rsid w:val="00735B6E"/>
    <w:rsid w:val="00736E4F"/>
    <w:rsid w:val="007400CE"/>
    <w:rsid w:val="00742597"/>
    <w:rsid w:val="007463EB"/>
    <w:rsid w:val="00747B92"/>
    <w:rsid w:val="0075050C"/>
    <w:rsid w:val="0075055A"/>
    <w:rsid w:val="0075097C"/>
    <w:rsid w:val="00750A18"/>
    <w:rsid w:val="00753FCD"/>
    <w:rsid w:val="007542F2"/>
    <w:rsid w:val="00755D76"/>
    <w:rsid w:val="007561D4"/>
    <w:rsid w:val="007572E7"/>
    <w:rsid w:val="007607AD"/>
    <w:rsid w:val="00761762"/>
    <w:rsid w:val="00766275"/>
    <w:rsid w:val="007665BD"/>
    <w:rsid w:val="007678C1"/>
    <w:rsid w:val="00767D47"/>
    <w:rsid w:val="007727D5"/>
    <w:rsid w:val="0077362E"/>
    <w:rsid w:val="007738F6"/>
    <w:rsid w:val="00774083"/>
    <w:rsid w:val="007748E9"/>
    <w:rsid w:val="00774BCF"/>
    <w:rsid w:val="00775529"/>
    <w:rsid w:val="00777DB6"/>
    <w:rsid w:val="00781476"/>
    <w:rsid w:val="0078192D"/>
    <w:rsid w:val="00781C57"/>
    <w:rsid w:val="00784F98"/>
    <w:rsid w:val="00790045"/>
    <w:rsid w:val="00793B13"/>
    <w:rsid w:val="00793BD8"/>
    <w:rsid w:val="00796A66"/>
    <w:rsid w:val="00797C1C"/>
    <w:rsid w:val="00797CF9"/>
    <w:rsid w:val="007A186B"/>
    <w:rsid w:val="007A1FC4"/>
    <w:rsid w:val="007A220E"/>
    <w:rsid w:val="007A6FB6"/>
    <w:rsid w:val="007A763F"/>
    <w:rsid w:val="007A7CA2"/>
    <w:rsid w:val="007B3BF3"/>
    <w:rsid w:val="007B41D4"/>
    <w:rsid w:val="007B4D79"/>
    <w:rsid w:val="007C0EEF"/>
    <w:rsid w:val="007C6284"/>
    <w:rsid w:val="007C63AE"/>
    <w:rsid w:val="007C6A9D"/>
    <w:rsid w:val="007D01D2"/>
    <w:rsid w:val="007D5B25"/>
    <w:rsid w:val="007D6E3A"/>
    <w:rsid w:val="007D76AB"/>
    <w:rsid w:val="007D78DB"/>
    <w:rsid w:val="007E06C8"/>
    <w:rsid w:val="007E1593"/>
    <w:rsid w:val="007E15C2"/>
    <w:rsid w:val="007E25F6"/>
    <w:rsid w:val="007E413D"/>
    <w:rsid w:val="007E7CE6"/>
    <w:rsid w:val="007F1FEC"/>
    <w:rsid w:val="007F237C"/>
    <w:rsid w:val="007F3ADB"/>
    <w:rsid w:val="007F4548"/>
    <w:rsid w:val="007F5455"/>
    <w:rsid w:val="007F550F"/>
    <w:rsid w:val="00804EB4"/>
    <w:rsid w:val="00805466"/>
    <w:rsid w:val="00810390"/>
    <w:rsid w:val="00810D8A"/>
    <w:rsid w:val="00812028"/>
    <w:rsid w:val="00812166"/>
    <w:rsid w:val="008128FE"/>
    <w:rsid w:val="00813C56"/>
    <w:rsid w:val="00814798"/>
    <w:rsid w:val="0082276B"/>
    <w:rsid w:val="0082315A"/>
    <w:rsid w:val="008258C8"/>
    <w:rsid w:val="00825C15"/>
    <w:rsid w:val="00831029"/>
    <w:rsid w:val="008339D8"/>
    <w:rsid w:val="00833A5F"/>
    <w:rsid w:val="008374C2"/>
    <w:rsid w:val="008418AD"/>
    <w:rsid w:val="0084265A"/>
    <w:rsid w:val="0084343D"/>
    <w:rsid w:val="008440FD"/>
    <w:rsid w:val="00846775"/>
    <w:rsid w:val="008467CF"/>
    <w:rsid w:val="0084770B"/>
    <w:rsid w:val="00850E57"/>
    <w:rsid w:val="00851613"/>
    <w:rsid w:val="008520C2"/>
    <w:rsid w:val="00852303"/>
    <w:rsid w:val="00860617"/>
    <w:rsid w:val="00860C5E"/>
    <w:rsid w:val="0086231A"/>
    <w:rsid w:val="008626F3"/>
    <w:rsid w:val="0086287D"/>
    <w:rsid w:val="00862B56"/>
    <w:rsid w:val="0086371B"/>
    <w:rsid w:val="0087031A"/>
    <w:rsid w:val="0087163F"/>
    <w:rsid w:val="00881E4E"/>
    <w:rsid w:val="00883943"/>
    <w:rsid w:val="00883C45"/>
    <w:rsid w:val="00885112"/>
    <w:rsid w:val="00890DAB"/>
    <w:rsid w:val="008926AC"/>
    <w:rsid w:val="00892700"/>
    <w:rsid w:val="00894409"/>
    <w:rsid w:val="00897331"/>
    <w:rsid w:val="008A1E95"/>
    <w:rsid w:val="008A3C5D"/>
    <w:rsid w:val="008B0F6B"/>
    <w:rsid w:val="008B447F"/>
    <w:rsid w:val="008C2B45"/>
    <w:rsid w:val="008C2F8F"/>
    <w:rsid w:val="008C4EEB"/>
    <w:rsid w:val="008C5375"/>
    <w:rsid w:val="008D2022"/>
    <w:rsid w:val="008D3674"/>
    <w:rsid w:val="008D3EBA"/>
    <w:rsid w:val="008D5006"/>
    <w:rsid w:val="008D56F4"/>
    <w:rsid w:val="008D680C"/>
    <w:rsid w:val="008D711A"/>
    <w:rsid w:val="008D71E9"/>
    <w:rsid w:val="008D730B"/>
    <w:rsid w:val="008D7B49"/>
    <w:rsid w:val="008E4023"/>
    <w:rsid w:val="008E4675"/>
    <w:rsid w:val="008E69AE"/>
    <w:rsid w:val="008E7816"/>
    <w:rsid w:val="008F0115"/>
    <w:rsid w:val="008F062D"/>
    <w:rsid w:val="008F0859"/>
    <w:rsid w:val="008F144B"/>
    <w:rsid w:val="008F7A4D"/>
    <w:rsid w:val="009001EB"/>
    <w:rsid w:val="0090027F"/>
    <w:rsid w:val="00906FFD"/>
    <w:rsid w:val="00911A9C"/>
    <w:rsid w:val="00912856"/>
    <w:rsid w:val="00912B69"/>
    <w:rsid w:val="00913E7D"/>
    <w:rsid w:val="0091674B"/>
    <w:rsid w:val="0091712E"/>
    <w:rsid w:val="00917564"/>
    <w:rsid w:val="0092113A"/>
    <w:rsid w:val="00921791"/>
    <w:rsid w:val="009246A4"/>
    <w:rsid w:val="00925BBB"/>
    <w:rsid w:val="00927F9D"/>
    <w:rsid w:val="00931E0B"/>
    <w:rsid w:val="00932208"/>
    <w:rsid w:val="0093329F"/>
    <w:rsid w:val="0093552E"/>
    <w:rsid w:val="00936BA4"/>
    <w:rsid w:val="00937D1F"/>
    <w:rsid w:val="009412FA"/>
    <w:rsid w:val="009427CA"/>
    <w:rsid w:val="00943714"/>
    <w:rsid w:val="009442B9"/>
    <w:rsid w:val="00945E9B"/>
    <w:rsid w:val="00946384"/>
    <w:rsid w:val="00954136"/>
    <w:rsid w:val="009610DC"/>
    <w:rsid w:val="009643EF"/>
    <w:rsid w:val="00964BA0"/>
    <w:rsid w:val="009662FA"/>
    <w:rsid w:val="0096645D"/>
    <w:rsid w:val="00966C4A"/>
    <w:rsid w:val="00967558"/>
    <w:rsid w:val="00970193"/>
    <w:rsid w:val="00970D97"/>
    <w:rsid w:val="00973A0C"/>
    <w:rsid w:val="00975ABC"/>
    <w:rsid w:val="00975FCA"/>
    <w:rsid w:val="009819DA"/>
    <w:rsid w:val="0098384E"/>
    <w:rsid w:val="0098782E"/>
    <w:rsid w:val="0099217B"/>
    <w:rsid w:val="009921CE"/>
    <w:rsid w:val="00992515"/>
    <w:rsid w:val="00992C24"/>
    <w:rsid w:val="00992FEB"/>
    <w:rsid w:val="0099468A"/>
    <w:rsid w:val="00994CC1"/>
    <w:rsid w:val="0099655F"/>
    <w:rsid w:val="009A6B89"/>
    <w:rsid w:val="009A7808"/>
    <w:rsid w:val="009B0654"/>
    <w:rsid w:val="009B1A69"/>
    <w:rsid w:val="009B2FDD"/>
    <w:rsid w:val="009B3BF3"/>
    <w:rsid w:val="009B459A"/>
    <w:rsid w:val="009B4E9C"/>
    <w:rsid w:val="009B6757"/>
    <w:rsid w:val="009C1761"/>
    <w:rsid w:val="009C22B9"/>
    <w:rsid w:val="009C6928"/>
    <w:rsid w:val="009D17F4"/>
    <w:rsid w:val="009D1F8A"/>
    <w:rsid w:val="009E017C"/>
    <w:rsid w:val="009E2CD4"/>
    <w:rsid w:val="009E46EB"/>
    <w:rsid w:val="009E5C7A"/>
    <w:rsid w:val="009E7786"/>
    <w:rsid w:val="009F13BF"/>
    <w:rsid w:val="009F209E"/>
    <w:rsid w:val="009F3FC3"/>
    <w:rsid w:val="009F46F5"/>
    <w:rsid w:val="009F77CC"/>
    <w:rsid w:val="00A00D93"/>
    <w:rsid w:val="00A01A67"/>
    <w:rsid w:val="00A02BE5"/>
    <w:rsid w:val="00A07A06"/>
    <w:rsid w:val="00A12B15"/>
    <w:rsid w:val="00A13B5B"/>
    <w:rsid w:val="00A147BE"/>
    <w:rsid w:val="00A17266"/>
    <w:rsid w:val="00A23176"/>
    <w:rsid w:val="00A23555"/>
    <w:rsid w:val="00A23E34"/>
    <w:rsid w:val="00A31341"/>
    <w:rsid w:val="00A326AA"/>
    <w:rsid w:val="00A32C7F"/>
    <w:rsid w:val="00A32EB1"/>
    <w:rsid w:val="00A32EE2"/>
    <w:rsid w:val="00A35822"/>
    <w:rsid w:val="00A35C41"/>
    <w:rsid w:val="00A35CC8"/>
    <w:rsid w:val="00A364C9"/>
    <w:rsid w:val="00A41404"/>
    <w:rsid w:val="00A509D4"/>
    <w:rsid w:val="00A50BC5"/>
    <w:rsid w:val="00A54686"/>
    <w:rsid w:val="00A6040A"/>
    <w:rsid w:val="00A6276C"/>
    <w:rsid w:val="00A64CED"/>
    <w:rsid w:val="00A65198"/>
    <w:rsid w:val="00A669F2"/>
    <w:rsid w:val="00A761FA"/>
    <w:rsid w:val="00A76336"/>
    <w:rsid w:val="00A76EF4"/>
    <w:rsid w:val="00A7713D"/>
    <w:rsid w:val="00A77D99"/>
    <w:rsid w:val="00A80888"/>
    <w:rsid w:val="00A8278D"/>
    <w:rsid w:val="00A82AD7"/>
    <w:rsid w:val="00A84E17"/>
    <w:rsid w:val="00A85129"/>
    <w:rsid w:val="00A91226"/>
    <w:rsid w:val="00A95169"/>
    <w:rsid w:val="00AA03E4"/>
    <w:rsid w:val="00AA06B5"/>
    <w:rsid w:val="00AA09DE"/>
    <w:rsid w:val="00AA1206"/>
    <w:rsid w:val="00AA2B7E"/>
    <w:rsid w:val="00AA3070"/>
    <w:rsid w:val="00AA33AB"/>
    <w:rsid w:val="00AA47B5"/>
    <w:rsid w:val="00AA5191"/>
    <w:rsid w:val="00AA6C1C"/>
    <w:rsid w:val="00AA7304"/>
    <w:rsid w:val="00AA7D7B"/>
    <w:rsid w:val="00AB2E05"/>
    <w:rsid w:val="00AB3ED7"/>
    <w:rsid w:val="00AB4F1D"/>
    <w:rsid w:val="00AB5929"/>
    <w:rsid w:val="00AB5A16"/>
    <w:rsid w:val="00AB6C37"/>
    <w:rsid w:val="00AB6FEB"/>
    <w:rsid w:val="00AB7956"/>
    <w:rsid w:val="00AC43A6"/>
    <w:rsid w:val="00AD2256"/>
    <w:rsid w:val="00AD41F9"/>
    <w:rsid w:val="00AD45BD"/>
    <w:rsid w:val="00AE1319"/>
    <w:rsid w:val="00AE1713"/>
    <w:rsid w:val="00AE5190"/>
    <w:rsid w:val="00AE533C"/>
    <w:rsid w:val="00AE64F5"/>
    <w:rsid w:val="00AE7763"/>
    <w:rsid w:val="00AE7AE1"/>
    <w:rsid w:val="00AF1929"/>
    <w:rsid w:val="00AF3A6F"/>
    <w:rsid w:val="00AF3BBC"/>
    <w:rsid w:val="00AF4B5F"/>
    <w:rsid w:val="00AF60BD"/>
    <w:rsid w:val="00AF77A8"/>
    <w:rsid w:val="00B01E48"/>
    <w:rsid w:val="00B03705"/>
    <w:rsid w:val="00B04A9B"/>
    <w:rsid w:val="00B06003"/>
    <w:rsid w:val="00B07CC0"/>
    <w:rsid w:val="00B10C77"/>
    <w:rsid w:val="00B11A85"/>
    <w:rsid w:val="00B12B2B"/>
    <w:rsid w:val="00B13AD5"/>
    <w:rsid w:val="00B13DF4"/>
    <w:rsid w:val="00B22168"/>
    <w:rsid w:val="00B22A73"/>
    <w:rsid w:val="00B22E20"/>
    <w:rsid w:val="00B25845"/>
    <w:rsid w:val="00B25AD2"/>
    <w:rsid w:val="00B3076B"/>
    <w:rsid w:val="00B308C7"/>
    <w:rsid w:val="00B30980"/>
    <w:rsid w:val="00B31900"/>
    <w:rsid w:val="00B31E2F"/>
    <w:rsid w:val="00B32094"/>
    <w:rsid w:val="00B34A20"/>
    <w:rsid w:val="00B34E9C"/>
    <w:rsid w:val="00B40750"/>
    <w:rsid w:val="00B410A2"/>
    <w:rsid w:val="00B41DA2"/>
    <w:rsid w:val="00B46483"/>
    <w:rsid w:val="00B5084E"/>
    <w:rsid w:val="00B5452A"/>
    <w:rsid w:val="00B547F0"/>
    <w:rsid w:val="00B57688"/>
    <w:rsid w:val="00B5778B"/>
    <w:rsid w:val="00B60139"/>
    <w:rsid w:val="00B6275E"/>
    <w:rsid w:val="00B64821"/>
    <w:rsid w:val="00B65074"/>
    <w:rsid w:val="00B713A0"/>
    <w:rsid w:val="00B71FBB"/>
    <w:rsid w:val="00B775E9"/>
    <w:rsid w:val="00B85BEC"/>
    <w:rsid w:val="00B87175"/>
    <w:rsid w:val="00B940F1"/>
    <w:rsid w:val="00B95357"/>
    <w:rsid w:val="00B97D30"/>
    <w:rsid w:val="00B97F74"/>
    <w:rsid w:val="00BA1AE8"/>
    <w:rsid w:val="00BA79AE"/>
    <w:rsid w:val="00BB1933"/>
    <w:rsid w:val="00BB34E3"/>
    <w:rsid w:val="00BB6E3A"/>
    <w:rsid w:val="00BC10FE"/>
    <w:rsid w:val="00BC2F56"/>
    <w:rsid w:val="00BC33F7"/>
    <w:rsid w:val="00BD18D1"/>
    <w:rsid w:val="00BD1B62"/>
    <w:rsid w:val="00BD2A86"/>
    <w:rsid w:val="00BD3620"/>
    <w:rsid w:val="00BD36C9"/>
    <w:rsid w:val="00BD5F37"/>
    <w:rsid w:val="00BD67A6"/>
    <w:rsid w:val="00BD67F5"/>
    <w:rsid w:val="00BD7AA1"/>
    <w:rsid w:val="00BE23FC"/>
    <w:rsid w:val="00BE39F3"/>
    <w:rsid w:val="00BE4C89"/>
    <w:rsid w:val="00BE50E8"/>
    <w:rsid w:val="00BF1B88"/>
    <w:rsid w:val="00BF3997"/>
    <w:rsid w:val="00BF5416"/>
    <w:rsid w:val="00C024FA"/>
    <w:rsid w:val="00C113B9"/>
    <w:rsid w:val="00C13DF6"/>
    <w:rsid w:val="00C16086"/>
    <w:rsid w:val="00C17450"/>
    <w:rsid w:val="00C21306"/>
    <w:rsid w:val="00C239C9"/>
    <w:rsid w:val="00C23A62"/>
    <w:rsid w:val="00C24DA9"/>
    <w:rsid w:val="00C35279"/>
    <w:rsid w:val="00C3554E"/>
    <w:rsid w:val="00C42CEC"/>
    <w:rsid w:val="00C46CDC"/>
    <w:rsid w:val="00C52FEB"/>
    <w:rsid w:val="00C56942"/>
    <w:rsid w:val="00C56B8D"/>
    <w:rsid w:val="00C57348"/>
    <w:rsid w:val="00C67FA0"/>
    <w:rsid w:val="00C72476"/>
    <w:rsid w:val="00C74951"/>
    <w:rsid w:val="00C74E50"/>
    <w:rsid w:val="00C773BF"/>
    <w:rsid w:val="00C82A5B"/>
    <w:rsid w:val="00C83097"/>
    <w:rsid w:val="00C83539"/>
    <w:rsid w:val="00C9197F"/>
    <w:rsid w:val="00C93A33"/>
    <w:rsid w:val="00C93C85"/>
    <w:rsid w:val="00C93E8E"/>
    <w:rsid w:val="00C94AAA"/>
    <w:rsid w:val="00CA151A"/>
    <w:rsid w:val="00CA1E65"/>
    <w:rsid w:val="00CA2C9E"/>
    <w:rsid w:val="00CA2CB6"/>
    <w:rsid w:val="00CA4EFB"/>
    <w:rsid w:val="00CA5410"/>
    <w:rsid w:val="00CB01D9"/>
    <w:rsid w:val="00CB0F0C"/>
    <w:rsid w:val="00CB201E"/>
    <w:rsid w:val="00CB31C5"/>
    <w:rsid w:val="00CB55C6"/>
    <w:rsid w:val="00CB58D4"/>
    <w:rsid w:val="00CB6628"/>
    <w:rsid w:val="00CB6B91"/>
    <w:rsid w:val="00CC1A52"/>
    <w:rsid w:val="00CC640E"/>
    <w:rsid w:val="00CC6A25"/>
    <w:rsid w:val="00CD7878"/>
    <w:rsid w:val="00CE0385"/>
    <w:rsid w:val="00CE079F"/>
    <w:rsid w:val="00CE2F68"/>
    <w:rsid w:val="00CE419B"/>
    <w:rsid w:val="00CE446F"/>
    <w:rsid w:val="00CE4ADB"/>
    <w:rsid w:val="00CE57A9"/>
    <w:rsid w:val="00CE69DC"/>
    <w:rsid w:val="00CE6D47"/>
    <w:rsid w:val="00CF07FD"/>
    <w:rsid w:val="00CF2F23"/>
    <w:rsid w:val="00CF3B7D"/>
    <w:rsid w:val="00CF45D8"/>
    <w:rsid w:val="00CF4DCC"/>
    <w:rsid w:val="00CF7704"/>
    <w:rsid w:val="00D0048F"/>
    <w:rsid w:val="00D036A0"/>
    <w:rsid w:val="00D0462C"/>
    <w:rsid w:val="00D07394"/>
    <w:rsid w:val="00D13210"/>
    <w:rsid w:val="00D135D5"/>
    <w:rsid w:val="00D13C57"/>
    <w:rsid w:val="00D143E0"/>
    <w:rsid w:val="00D15916"/>
    <w:rsid w:val="00D169AB"/>
    <w:rsid w:val="00D24358"/>
    <w:rsid w:val="00D24AE1"/>
    <w:rsid w:val="00D27045"/>
    <w:rsid w:val="00D32BCC"/>
    <w:rsid w:val="00D3443F"/>
    <w:rsid w:val="00D35840"/>
    <w:rsid w:val="00D37A72"/>
    <w:rsid w:val="00D4134C"/>
    <w:rsid w:val="00D44CF6"/>
    <w:rsid w:val="00D529CE"/>
    <w:rsid w:val="00D52ED8"/>
    <w:rsid w:val="00D533AB"/>
    <w:rsid w:val="00D54F98"/>
    <w:rsid w:val="00D574E6"/>
    <w:rsid w:val="00D57D35"/>
    <w:rsid w:val="00D60710"/>
    <w:rsid w:val="00D60B60"/>
    <w:rsid w:val="00D6142D"/>
    <w:rsid w:val="00D62A7A"/>
    <w:rsid w:val="00D64629"/>
    <w:rsid w:val="00D64728"/>
    <w:rsid w:val="00D65AEA"/>
    <w:rsid w:val="00D66851"/>
    <w:rsid w:val="00D67841"/>
    <w:rsid w:val="00D67A80"/>
    <w:rsid w:val="00D70CA1"/>
    <w:rsid w:val="00D73AA5"/>
    <w:rsid w:val="00D7626C"/>
    <w:rsid w:val="00D767DA"/>
    <w:rsid w:val="00D82C43"/>
    <w:rsid w:val="00D839BE"/>
    <w:rsid w:val="00D850D4"/>
    <w:rsid w:val="00D90BC8"/>
    <w:rsid w:val="00D91144"/>
    <w:rsid w:val="00D93C40"/>
    <w:rsid w:val="00D93E84"/>
    <w:rsid w:val="00D9574C"/>
    <w:rsid w:val="00D958D4"/>
    <w:rsid w:val="00DA06B0"/>
    <w:rsid w:val="00DA08CC"/>
    <w:rsid w:val="00DA10C8"/>
    <w:rsid w:val="00DA48E3"/>
    <w:rsid w:val="00DA4C3E"/>
    <w:rsid w:val="00DA56D1"/>
    <w:rsid w:val="00DA5F14"/>
    <w:rsid w:val="00DB0666"/>
    <w:rsid w:val="00DB3A55"/>
    <w:rsid w:val="00DB4405"/>
    <w:rsid w:val="00DB7A50"/>
    <w:rsid w:val="00DC1160"/>
    <w:rsid w:val="00DC1C0E"/>
    <w:rsid w:val="00DD0F26"/>
    <w:rsid w:val="00DD1BC7"/>
    <w:rsid w:val="00DD4282"/>
    <w:rsid w:val="00DD73D5"/>
    <w:rsid w:val="00DD7698"/>
    <w:rsid w:val="00DD7A88"/>
    <w:rsid w:val="00DE2A53"/>
    <w:rsid w:val="00DE4367"/>
    <w:rsid w:val="00DF3170"/>
    <w:rsid w:val="00DF3F1F"/>
    <w:rsid w:val="00DF4CFA"/>
    <w:rsid w:val="00DF5D6F"/>
    <w:rsid w:val="00DF63DC"/>
    <w:rsid w:val="00E01766"/>
    <w:rsid w:val="00E0405E"/>
    <w:rsid w:val="00E040F3"/>
    <w:rsid w:val="00E04489"/>
    <w:rsid w:val="00E04DC3"/>
    <w:rsid w:val="00E068BC"/>
    <w:rsid w:val="00E072BE"/>
    <w:rsid w:val="00E10C45"/>
    <w:rsid w:val="00E119F7"/>
    <w:rsid w:val="00E212F9"/>
    <w:rsid w:val="00E2176A"/>
    <w:rsid w:val="00E25038"/>
    <w:rsid w:val="00E25336"/>
    <w:rsid w:val="00E26003"/>
    <w:rsid w:val="00E26BA9"/>
    <w:rsid w:val="00E27385"/>
    <w:rsid w:val="00E31823"/>
    <w:rsid w:val="00E32749"/>
    <w:rsid w:val="00E3420D"/>
    <w:rsid w:val="00E3517F"/>
    <w:rsid w:val="00E36071"/>
    <w:rsid w:val="00E360CA"/>
    <w:rsid w:val="00E36CEC"/>
    <w:rsid w:val="00E37425"/>
    <w:rsid w:val="00E40CCA"/>
    <w:rsid w:val="00E41245"/>
    <w:rsid w:val="00E42731"/>
    <w:rsid w:val="00E43217"/>
    <w:rsid w:val="00E47AD7"/>
    <w:rsid w:val="00E53BDC"/>
    <w:rsid w:val="00E54075"/>
    <w:rsid w:val="00E54A3E"/>
    <w:rsid w:val="00E54CE8"/>
    <w:rsid w:val="00E550EF"/>
    <w:rsid w:val="00E60974"/>
    <w:rsid w:val="00E60EBC"/>
    <w:rsid w:val="00E67989"/>
    <w:rsid w:val="00E73CE2"/>
    <w:rsid w:val="00E74360"/>
    <w:rsid w:val="00E765EF"/>
    <w:rsid w:val="00E76C92"/>
    <w:rsid w:val="00E7761E"/>
    <w:rsid w:val="00E804C0"/>
    <w:rsid w:val="00E82028"/>
    <w:rsid w:val="00E82E55"/>
    <w:rsid w:val="00E82F80"/>
    <w:rsid w:val="00E83ACB"/>
    <w:rsid w:val="00E83ED2"/>
    <w:rsid w:val="00E84888"/>
    <w:rsid w:val="00E91946"/>
    <w:rsid w:val="00E92475"/>
    <w:rsid w:val="00E925C8"/>
    <w:rsid w:val="00E95E56"/>
    <w:rsid w:val="00E964C4"/>
    <w:rsid w:val="00EA0CF5"/>
    <w:rsid w:val="00EA1353"/>
    <w:rsid w:val="00EA187A"/>
    <w:rsid w:val="00EA242C"/>
    <w:rsid w:val="00EA2A46"/>
    <w:rsid w:val="00EA2B32"/>
    <w:rsid w:val="00EA3046"/>
    <w:rsid w:val="00EA382E"/>
    <w:rsid w:val="00EA4EA5"/>
    <w:rsid w:val="00EB089B"/>
    <w:rsid w:val="00EB39C8"/>
    <w:rsid w:val="00EB3B16"/>
    <w:rsid w:val="00EB786B"/>
    <w:rsid w:val="00EC461B"/>
    <w:rsid w:val="00EC4702"/>
    <w:rsid w:val="00EC5FB5"/>
    <w:rsid w:val="00EC6BDB"/>
    <w:rsid w:val="00ED1084"/>
    <w:rsid w:val="00ED491F"/>
    <w:rsid w:val="00ED724B"/>
    <w:rsid w:val="00EE03DA"/>
    <w:rsid w:val="00EE09D6"/>
    <w:rsid w:val="00EE1950"/>
    <w:rsid w:val="00EE535F"/>
    <w:rsid w:val="00EE733D"/>
    <w:rsid w:val="00EF1AA3"/>
    <w:rsid w:val="00EF3830"/>
    <w:rsid w:val="00EF5F4F"/>
    <w:rsid w:val="00EF6588"/>
    <w:rsid w:val="00EF690A"/>
    <w:rsid w:val="00EF78CA"/>
    <w:rsid w:val="00F00438"/>
    <w:rsid w:val="00F004D6"/>
    <w:rsid w:val="00F015D3"/>
    <w:rsid w:val="00F01F15"/>
    <w:rsid w:val="00F11410"/>
    <w:rsid w:val="00F133DC"/>
    <w:rsid w:val="00F151D5"/>
    <w:rsid w:val="00F20749"/>
    <w:rsid w:val="00F21E25"/>
    <w:rsid w:val="00F2251B"/>
    <w:rsid w:val="00F248A3"/>
    <w:rsid w:val="00F24957"/>
    <w:rsid w:val="00F2597B"/>
    <w:rsid w:val="00F32064"/>
    <w:rsid w:val="00F34199"/>
    <w:rsid w:val="00F34FA9"/>
    <w:rsid w:val="00F354F3"/>
    <w:rsid w:val="00F35D8B"/>
    <w:rsid w:val="00F363B9"/>
    <w:rsid w:val="00F36A22"/>
    <w:rsid w:val="00F37638"/>
    <w:rsid w:val="00F402E6"/>
    <w:rsid w:val="00F4151F"/>
    <w:rsid w:val="00F417E4"/>
    <w:rsid w:val="00F47CF7"/>
    <w:rsid w:val="00F510B6"/>
    <w:rsid w:val="00F5278F"/>
    <w:rsid w:val="00F53C1D"/>
    <w:rsid w:val="00F54103"/>
    <w:rsid w:val="00F54445"/>
    <w:rsid w:val="00F56C39"/>
    <w:rsid w:val="00F57725"/>
    <w:rsid w:val="00F66442"/>
    <w:rsid w:val="00F66A12"/>
    <w:rsid w:val="00F6720B"/>
    <w:rsid w:val="00F73F7A"/>
    <w:rsid w:val="00F77C33"/>
    <w:rsid w:val="00F825BF"/>
    <w:rsid w:val="00F84129"/>
    <w:rsid w:val="00F86A06"/>
    <w:rsid w:val="00F92722"/>
    <w:rsid w:val="00F94DB2"/>
    <w:rsid w:val="00F9710E"/>
    <w:rsid w:val="00FA2533"/>
    <w:rsid w:val="00FA7826"/>
    <w:rsid w:val="00FB4399"/>
    <w:rsid w:val="00FB6EB0"/>
    <w:rsid w:val="00FC05BC"/>
    <w:rsid w:val="00FC0612"/>
    <w:rsid w:val="00FC66BD"/>
    <w:rsid w:val="00FC6D06"/>
    <w:rsid w:val="00FD002B"/>
    <w:rsid w:val="00FD0449"/>
    <w:rsid w:val="00FD3977"/>
    <w:rsid w:val="00FD3B3E"/>
    <w:rsid w:val="00FD4992"/>
    <w:rsid w:val="00FD4B7C"/>
    <w:rsid w:val="00FD54C0"/>
    <w:rsid w:val="00FD65F6"/>
    <w:rsid w:val="00FE0E1C"/>
    <w:rsid w:val="00FE266B"/>
    <w:rsid w:val="00FE5C47"/>
    <w:rsid w:val="00FF59E4"/>
    <w:rsid w:val="00FF6DC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0571E20"/>
  <w14:defaultImageDpi w14:val="300"/>
  <w15:docId w15:val="{69F43D08-377C-C14E-8433-EA91A29408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0829F1"/>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0829F1"/>
    <w:rPr>
      <w:rFonts w:ascii="Lucida Grande" w:hAnsi="Lucida Grande" w:cs="Lucida Grande"/>
      <w:sz w:val="18"/>
      <w:szCs w:val="18"/>
    </w:rPr>
  </w:style>
  <w:style w:type="paragraph" w:styleId="Title">
    <w:name w:val="Title"/>
    <w:basedOn w:val="Normal"/>
    <w:next w:val="Normal"/>
    <w:link w:val="TitleChar"/>
    <w:uiPriority w:val="10"/>
    <w:qFormat/>
    <w:rsid w:val="009E017C"/>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9E017C"/>
    <w:rPr>
      <w:rFonts w:asciiTheme="majorHAnsi" w:eastAsiaTheme="majorEastAsia" w:hAnsiTheme="majorHAnsi" w:cstheme="majorBidi"/>
      <w:color w:val="17365D" w:themeColor="text2" w:themeShade="BF"/>
      <w:spacing w:val="5"/>
      <w:kern w:val="28"/>
      <w:sz w:val="52"/>
      <w:szCs w:val="52"/>
    </w:rPr>
  </w:style>
  <w:style w:type="paragraph" w:styleId="ListParagraph">
    <w:name w:val="List Paragraph"/>
    <w:basedOn w:val="Normal"/>
    <w:uiPriority w:val="34"/>
    <w:qFormat/>
    <w:rsid w:val="00537764"/>
    <w:pPr>
      <w:ind w:left="720"/>
      <w:contextualSpacing/>
    </w:pPr>
  </w:style>
  <w:style w:type="paragraph" w:styleId="FootnoteText">
    <w:name w:val="footnote text"/>
    <w:aliases w:val="Footnote Text Char Char Char Char,FA,FA Fußnotentext Char Char,Footnote Text Char1 Char,Footnote Text Char Char Char Char Char Char,Footnote Text Char Char Char,FA Fußnotentext Char Char Char Char Char Char"/>
    <w:basedOn w:val="Normal"/>
    <w:link w:val="FootnoteTextChar"/>
    <w:uiPriority w:val="99"/>
    <w:unhideWhenUsed/>
    <w:rsid w:val="00AE533C"/>
  </w:style>
  <w:style w:type="character" w:customStyle="1" w:styleId="FootnoteTextChar">
    <w:name w:val="Footnote Text Char"/>
    <w:aliases w:val="Footnote Text Char Char Char Char Char,FA Char,FA Fußnotentext Char Char Char,Footnote Text Char1 Char Char,Footnote Text Char Char Char Char Char Char Char,Footnote Text Char Char Char Char1"/>
    <w:basedOn w:val="DefaultParagraphFont"/>
    <w:link w:val="FootnoteText"/>
    <w:uiPriority w:val="99"/>
    <w:rsid w:val="00AE533C"/>
  </w:style>
  <w:style w:type="character" w:styleId="FootnoteReference">
    <w:name w:val="footnote reference"/>
    <w:aliases w:val="Appel note de bas de page"/>
    <w:basedOn w:val="DefaultParagraphFont"/>
    <w:uiPriority w:val="99"/>
    <w:unhideWhenUsed/>
    <w:rsid w:val="00AE533C"/>
    <w:rPr>
      <w:vertAlign w:val="superscript"/>
    </w:rPr>
  </w:style>
  <w:style w:type="paragraph" w:styleId="Footer">
    <w:name w:val="footer"/>
    <w:basedOn w:val="Normal"/>
    <w:link w:val="FooterChar"/>
    <w:uiPriority w:val="99"/>
    <w:unhideWhenUsed/>
    <w:rsid w:val="00790045"/>
    <w:pPr>
      <w:tabs>
        <w:tab w:val="center" w:pos="4320"/>
        <w:tab w:val="right" w:pos="8640"/>
      </w:tabs>
    </w:pPr>
  </w:style>
  <w:style w:type="character" w:customStyle="1" w:styleId="FooterChar">
    <w:name w:val="Footer Char"/>
    <w:basedOn w:val="DefaultParagraphFont"/>
    <w:link w:val="Footer"/>
    <w:uiPriority w:val="99"/>
    <w:rsid w:val="00790045"/>
  </w:style>
  <w:style w:type="character" w:styleId="PageNumber">
    <w:name w:val="page number"/>
    <w:basedOn w:val="DefaultParagraphFont"/>
    <w:uiPriority w:val="99"/>
    <w:semiHidden/>
    <w:unhideWhenUsed/>
    <w:rsid w:val="00790045"/>
  </w:style>
  <w:style w:type="character" w:styleId="Hyperlink">
    <w:name w:val="Hyperlink"/>
    <w:basedOn w:val="DefaultParagraphFont"/>
    <w:uiPriority w:val="99"/>
    <w:unhideWhenUsed/>
    <w:rsid w:val="00E43217"/>
    <w:rPr>
      <w:color w:val="0000FF" w:themeColor="hyperlink"/>
      <w:u w:val="single"/>
    </w:rPr>
  </w:style>
  <w:style w:type="paragraph" w:styleId="HTMLPreformatted">
    <w:name w:val="HTML Preformatted"/>
    <w:basedOn w:val="Normal"/>
    <w:link w:val="HTMLPreformattedChar"/>
    <w:uiPriority w:val="99"/>
    <w:unhideWhenUsed/>
    <w:rsid w:val="00D344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rPr>
  </w:style>
  <w:style w:type="character" w:customStyle="1" w:styleId="HTMLPreformattedChar">
    <w:name w:val="HTML Preformatted Char"/>
    <w:basedOn w:val="DefaultParagraphFont"/>
    <w:link w:val="HTMLPreformatted"/>
    <w:uiPriority w:val="99"/>
    <w:rsid w:val="00D3443F"/>
    <w:rPr>
      <w:rFonts w:ascii="Courier" w:hAnsi="Courier" w:cs="Courier"/>
      <w:sz w:val="20"/>
      <w:szCs w:val="20"/>
    </w:rPr>
  </w:style>
  <w:style w:type="paragraph" w:styleId="NormalWeb">
    <w:name w:val="Normal (Web)"/>
    <w:basedOn w:val="Normal"/>
    <w:uiPriority w:val="99"/>
    <w:unhideWhenUsed/>
    <w:rsid w:val="000F5854"/>
    <w:pPr>
      <w:spacing w:before="100" w:beforeAutospacing="1" w:after="100" w:afterAutospacing="1"/>
    </w:pPr>
    <w:rPr>
      <w:rFonts w:ascii="Times" w:hAnsi="Times" w:cs="Times New Roman"/>
      <w:sz w:val="20"/>
      <w:szCs w:val="20"/>
    </w:rPr>
  </w:style>
  <w:style w:type="paragraph" w:styleId="Header">
    <w:name w:val="header"/>
    <w:basedOn w:val="Normal"/>
    <w:link w:val="HeaderChar"/>
    <w:uiPriority w:val="99"/>
    <w:unhideWhenUsed/>
    <w:rsid w:val="009442B9"/>
    <w:pPr>
      <w:tabs>
        <w:tab w:val="center" w:pos="4320"/>
        <w:tab w:val="right" w:pos="8640"/>
      </w:tabs>
    </w:pPr>
  </w:style>
  <w:style w:type="character" w:customStyle="1" w:styleId="HeaderChar">
    <w:name w:val="Header Char"/>
    <w:basedOn w:val="DefaultParagraphFont"/>
    <w:link w:val="Header"/>
    <w:uiPriority w:val="99"/>
    <w:rsid w:val="009442B9"/>
  </w:style>
  <w:style w:type="character" w:styleId="Strong">
    <w:name w:val="Strong"/>
    <w:basedOn w:val="DefaultParagraphFont"/>
    <w:uiPriority w:val="22"/>
    <w:qFormat/>
    <w:rsid w:val="00CF45D8"/>
    <w:rPr>
      <w:b/>
      <w:bCs/>
    </w:rPr>
  </w:style>
  <w:style w:type="character" w:customStyle="1" w:styleId="apple-converted-space">
    <w:name w:val="apple-converted-space"/>
    <w:basedOn w:val="DefaultParagraphFont"/>
    <w:rsid w:val="00CF45D8"/>
  </w:style>
  <w:style w:type="character" w:styleId="Emphasis">
    <w:name w:val="Emphasis"/>
    <w:basedOn w:val="DefaultParagraphFont"/>
    <w:uiPriority w:val="20"/>
    <w:qFormat/>
    <w:rsid w:val="005F733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7058773">
      <w:bodyDiv w:val="1"/>
      <w:marLeft w:val="0"/>
      <w:marRight w:val="0"/>
      <w:marTop w:val="0"/>
      <w:marBottom w:val="0"/>
      <w:divBdr>
        <w:top w:val="none" w:sz="0" w:space="0" w:color="auto"/>
        <w:left w:val="none" w:sz="0" w:space="0" w:color="auto"/>
        <w:bottom w:val="none" w:sz="0" w:space="0" w:color="auto"/>
        <w:right w:val="none" w:sz="0" w:space="0" w:color="auto"/>
      </w:divBdr>
    </w:div>
    <w:div w:id="259216525">
      <w:bodyDiv w:val="1"/>
      <w:marLeft w:val="0"/>
      <w:marRight w:val="0"/>
      <w:marTop w:val="0"/>
      <w:marBottom w:val="0"/>
      <w:divBdr>
        <w:top w:val="none" w:sz="0" w:space="0" w:color="auto"/>
        <w:left w:val="none" w:sz="0" w:space="0" w:color="auto"/>
        <w:bottom w:val="none" w:sz="0" w:space="0" w:color="auto"/>
        <w:right w:val="none" w:sz="0" w:space="0" w:color="auto"/>
      </w:divBdr>
    </w:div>
    <w:div w:id="351155624">
      <w:bodyDiv w:val="1"/>
      <w:marLeft w:val="0"/>
      <w:marRight w:val="0"/>
      <w:marTop w:val="0"/>
      <w:marBottom w:val="0"/>
      <w:divBdr>
        <w:top w:val="none" w:sz="0" w:space="0" w:color="auto"/>
        <w:left w:val="none" w:sz="0" w:space="0" w:color="auto"/>
        <w:bottom w:val="none" w:sz="0" w:space="0" w:color="auto"/>
        <w:right w:val="none" w:sz="0" w:space="0" w:color="auto"/>
      </w:divBdr>
    </w:div>
    <w:div w:id="426652940">
      <w:bodyDiv w:val="1"/>
      <w:marLeft w:val="0"/>
      <w:marRight w:val="0"/>
      <w:marTop w:val="0"/>
      <w:marBottom w:val="0"/>
      <w:divBdr>
        <w:top w:val="none" w:sz="0" w:space="0" w:color="auto"/>
        <w:left w:val="none" w:sz="0" w:space="0" w:color="auto"/>
        <w:bottom w:val="none" w:sz="0" w:space="0" w:color="auto"/>
        <w:right w:val="none" w:sz="0" w:space="0" w:color="auto"/>
      </w:divBdr>
    </w:div>
    <w:div w:id="447357340">
      <w:bodyDiv w:val="1"/>
      <w:marLeft w:val="0"/>
      <w:marRight w:val="0"/>
      <w:marTop w:val="0"/>
      <w:marBottom w:val="0"/>
      <w:divBdr>
        <w:top w:val="none" w:sz="0" w:space="0" w:color="auto"/>
        <w:left w:val="none" w:sz="0" w:space="0" w:color="auto"/>
        <w:bottom w:val="none" w:sz="0" w:space="0" w:color="auto"/>
        <w:right w:val="none" w:sz="0" w:space="0" w:color="auto"/>
      </w:divBdr>
    </w:div>
    <w:div w:id="452022959">
      <w:bodyDiv w:val="1"/>
      <w:marLeft w:val="0"/>
      <w:marRight w:val="0"/>
      <w:marTop w:val="0"/>
      <w:marBottom w:val="0"/>
      <w:divBdr>
        <w:top w:val="none" w:sz="0" w:space="0" w:color="auto"/>
        <w:left w:val="none" w:sz="0" w:space="0" w:color="auto"/>
        <w:bottom w:val="none" w:sz="0" w:space="0" w:color="auto"/>
        <w:right w:val="none" w:sz="0" w:space="0" w:color="auto"/>
      </w:divBdr>
    </w:div>
    <w:div w:id="807165163">
      <w:bodyDiv w:val="1"/>
      <w:marLeft w:val="0"/>
      <w:marRight w:val="0"/>
      <w:marTop w:val="0"/>
      <w:marBottom w:val="0"/>
      <w:divBdr>
        <w:top w:val="none" w:sz="0" w:space="0" w:color="auto"/>
        <w:left w:val="none" w:sz="0" w:space="0" w:color="auto"/>
        <w:bottom w:val="none" w:sz="0" w:space="0" w:color="auto"/>
        <w:right w:val="none" w:sz="0" w:space="0" w:color="auto"/>
      </w:divBdr>
    </w:div>
    <w:div w:id="888228456">
      <w:bodyDiv w:val="1"/>
      <w:marLeft w:val="0"/>
      <w:marRight w:val="0"/>
      <w:marTop w:val="0"/>
      <w:marBottom w:val="0"/>
      <w:divBdr>
        <w:top w:val="none" w:sz="0" w:space="0" w:color="auto"/>
        <w:left w:val="none" w:sz="0" w:space="0" w:color="auto"/>
        <w:bottom w:val="none" w:sz="0" w:space="0" w:color="auto"/>
        <w:right w:val="none" w:sz="0" w:space="0" w:color="auto"/>
      </w:divBdr>
    </w:div>
    <w:div w:id="1165901078">
      <w:bodyDiv w:val="1"/>
      <w:marLeft w:val="0"/>
      <w:marRight w:val="0"/>
      <w:marTop w:val="0"/>
      <w:marBottom w:val="0"/>
      <w:divBdr>
        <w:top w:val="none" w:sz="0" w:space="0" w:color="auto"/>
        <w:left w:val="none" w:sz="0" w:space="0" w:color="auto"/>
        <w:bottom w:val="none" w:sz="0" w:space="0" w:color="auto"/>
        <w:right w:val="none" w:sz="0" w:space="0" w:color="auto"/>
      </w:divBdr>
    </w:div>
    <w:div w:id="1303728398">
      <w:bodyDiv w:val="1"/>
      <w:marLeft w:val="0"/>
      <w:marRight w:val="0"/>
      <w:marTop w:val="0"/>
      <w:marBottom w:val="0"/>
      <w:divBdr>
        <w:top w:val="none" w:sz="0" w:space="0" w:color="auto"/>
        <w:left w:val="none" w:sz="0" w:space="0" w:color="auto"/>
        <w:bottom w:val="none" w:sz="0" w:space="0" w:color="auto"/>
        <w:right w:val="none" w:sz="0" w:space="0" w:color="auto"/>
      </w:divBdr>
    </w:div>
    <w:div w:id="1722049659">
      <w:bodyDiv w:val="1"/>
      <w:marLeft w:val="0"/>
      <w:marRight w:val="0"/>
      <w:marTop w:val="0"/>
      <w:marBottom w:val="0"/>
      <w:divBdr>
        <w:top w:val="none" w:sz="0" w:space="0" w:color="auto"/>
        <w:left w:val="none" w:sz="0" w:space="0" w:color="auto"/>
        <w:bottom w:val="none" w:sz="0" w:space="0" w:color="auto"/>
        <w:right w:val="none" w:sz="0" w:space="0" w:color="auto"/>
      </w:divBdr>
    </w:div>
    <w:div w:id="1835760746">
      <w:bodyDiv w:val="1"/>
      <w:marLeft w:val="0"/>
      <w:marRight w:val="0"/>
      <w:marTop w:val="0"/>
      <w:marBottom w:val="0"/>
      <w:divBdr>
        <w:top w:val="none" w:sz="0" w:space="0" w:color="auto"/>
        <w:left w:val="none" w:sz="0" w:space="0" w:color="auto"/>
        <w:bottom w:val="none" w:sz="0" w:space="0" w:color="auto"/>
        <w:right w:val="none" w:sz="0" w:space="0" w:color="auto"/>
      </w:divBdr>
    </w:div>
    <w:div w:id="2049062622">
      <w:bodyDiv w:val="1"/>
      <w:marLeft w:val="0"/>
      <w:marRight w:val="0"/>
      <w:marTop w:val="0"/>
      <w:marBottom w:val="0"/>
      <w:divBdr>
        <w:top w:val="none" w:sz="0" w:space="0" w:color="auto"/>
        <w:left w:val="none" w:sz="0" w:space="0" w:color="auto"/>
        <w:bottom w:val="none" w:sz="0" w:space="0" w:color="auto"/>
        <w:right w:val="none" w:sz="0" w:space="0" w:color="auto"/>
      </w:divBdr>
    </w:div>
    <w:div w:id="207450151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www.law.yale.edu/faculty/mirjandamaska.htm" TargetMode="External"/><Relationship Id="rId2" Type="http://schemas.openxmlformats.org/officeDocument/2006/relationships/hyperlink" Target="http://www.cisd.soas.ac.uk/Files/docs/97813052-history-of-the-unwcc-chapter-8.pdf" TargetMode="External"/><Relationship Id="rId1" Type="http://schemas.openxmlformats.org/officeDocument/2006/relationships/hyperlink" Target="http://eur-lex.europa.eu/LexUriServ/LexUriServ.do?uri=CELEX:32005F0212:EN:N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28</Pages>
  <Words>6861</Words>
  <Characters>39111</Characters>
  <Application>Microsoft Office Word</Application>
  <DocSecurity>0</DocSecurity>
  <Lines>325</Lines>
  <Paragraphs>91</Paragraphs>
  <ScaleCrop>false</ScaleCrop>
  <HeadingPairs>
    <vt:vector size="2" baseType="variant">
      <vt:variant>
        <vt:lpstr>Title</vt:lpstr>
      </vt:variant>
      <vt:variant>
        <vt:i4>1</vt:i4>
      </vt:variant>
    </vt:vector>
  </HeadingPairs>
  <TitlesOfParts>
    <vt:vector size="1" baseType="lpstr">
      <vt:lpstr/>
    </vt:vector>
  </TitlesOfParts>
  <Company>NYU School of Law</Company>
  <LinksUpToDate>false</LinksUpToDate>
  <CharactersWithSpaces>45881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Aksenova</dc:creator>
  <cp:lastModifiedBy>Marina Aksenova</cp:lastModifiedBy>
  <cp:revision>2</cp:revision>
  <cp:lastPrinted>2014-10-29T06:34:00Z</cp:lastPrinted>
  <dcterms:created xsi:type="dcterms:W3CDTF">2026-02-19T12:13:00Z</dcterms:created>
  <dcterms:modified xsi:type="dcterms:W3CDTF">2026-02-19T12:13:00Z</dcterms:modified>
</cp:coreProperties>
</file>